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其他非金属矿项目可行性建设方案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24" w:history="1">
        <w:r>
          <w:rPr>
            <w:rFonts w:ascii="仿宋" w:eastAsia="仿宋" w:hAnsi="仿宋" w:cs="仿宋" w:hint="eastAsia"/>
            <w:lang w:eastAsia="zh-CN"/>
          </w:rPr>
          <w:t>概论</w:t>
        </w:r>
        <w:r>
          <w:tab/>
        </w:r>
        <w:r>
          <w:fldChar w:fldCharType="begin"/>
        </w:r>
        <w:r>
          <w:instrText xml:space="preserve"> PAGEREF _Toc8324 \h </w:instrText>
        </w:r>
        <w:r>
          <w:fldChar w:fldCharType="separate"/>
        </w:r>
        <w:r>
          <w:t>3</w:t>
        </w:r>
        <w:r>
          <w:fldChar w:fldCharType="end"/>
        </w:r>
      </w:hyperlink>
    </w:p>
    <w:p>
      <w:pPr>
        <w:pStyle w:val="TOC1"/>
        <w:tabs>
          <w:tab w:val="right" w:leader="dot" w:pos="8306"/>
        </w:tabs>
      </w:pPr>
      <w:hyperlink w:anchor="_Toc13544" w:history="1">
        <w:r>
          <w:rPr>
            <w:rFonts w:ascii="仿宋" w:eastAsia="仿宋" w:hAnsi="仿宋" w:cs="仿宋" w:hint="eastAsia"/>
            <w:lang w:eastAsia="zh-CN"/>
          </w:rPr>
          <w:t>一、项目监理与质量保证</w:t>
        </w:r>
        <w:r>
          <w:tab/>
        </w:r>
        <w:r>
          <w:fldChar w:fldCharType="begin"/>
        </w:r>
        <w:r>
          <w:instrText xml:space="preserve"> PAGEREF _Toc13544 \h </w:instrText>
        </w:r>
        <w:r>
          <w:fldChar w:fldCharType="separate"/>
        </w:r>
        <w:r>
          <w:t>3</w:t>
        </w:r>
        <w:r>
          <w:fldChar w:fldCharType="end"/>
        </w:r>
      </w:hyperlink>
    </w:p>
    <w:p>
      <w:pPr>
        <w:pStyle w:val="TOC2"/>
        <w:tabs>
          <w:tab w:val="right" w:leader="dot" w:pos="8306"/>
        </w:tabs>
      </w:pPr>
      <w:hyperlink w:anchor="_Toc24612" w:history="1">
        <w:r>
          <w:rPr>
            <w:rFonts w:ascii="仿宋" w:eastAsia="仿宋" w:hAnsi="仿宋" w:cs="仿宋" w:hint="eastAsia"/>
            <w:lang w:eastAsia="zh-CN"/>
          </w:rPr>
          <w:t>(一)、监理体系构建</w:t>
        </w:r>
        <w:r>
          <w:tab/>
        </w:r>
        <w:r>
          <w:fldChar w:fldCharType="begin"/>
        </w:r>
        <w:r>
          <w:instrText xml:space="preserve"> PAGEREF _Toc24612 \h </w:instrText>
        </w:r>
        <w:r>
          <w:fldChar w:fldCharType="separate"/>
        </w:r>
        <w:r>
          <w:t>3</w:t>
        </w:r>
        <w:r>
          <w:fldChar w:fldCharType="end"/>
        </w:r>
      </w:hyperlink>
    </w:p>
    <w:p>
      <w:pPr>
        <w:pStyle w:val="TOC2"/>
        <w:tabs>
          <w:tab w:val="right" w:leader="dot" w:pos="8306"/>
        </w:tabs>
      </w:pPr>
      <w:hyperlink w:anchor="_Toc17064" w:history="1">
        <w:r>
          <w:rPr>
            <w:rFonts w:ascii="仿宋" w:eastAsia="仿宋" w:hAnsi="仿宋" w:cs="仿宋" w:hint="eastAsia"/>
            <w:lang w:eastAsia="zh-CN"/>
          </w:rPr>
          <w:t>(二)、质量保证体系实施</w:t>
        </w:r>
        <w:r>
          <w:tab/>
        </w:r>
        <w:r>
          <w:fldChar w:fldCharType="begin"/>
        </w:r>
        <w:r>
          <w:instrText xml:space="preserve"> PAGEREF _Toc17064 \h </w:instrText>
        </w:r>
        <w:r>
          <w:fldChar w:fldCharType="separate"/>
        </w:r>
        <w:r>
          <w:t>4</w:t>
        </w:r>
        <w:r>
          <w:fldChar w:fldCharType="end"/>
        </w:r>
      </w:hyperlink>
    </w:p>
    <w:p>
      <w:pPr>
        <w:pStyle w:val="TOC2"/>
        <w:tabs>
          <w:tab w:val="right" w:leader="dot" w:pos="8306"/>
        </w:tabs>
      </w:pPr>
      <w:hyperlink w:anchor="_Toc22057" w:history="1">
        <w:r>
          <w:rPr>
            <w:rFonts w:ascii="仿宋" w:eastAsia="仿宋" w:hAnsi="仿宋" w:cs="仿宋" w:hint="eastAsia"/>
            <w:lang w:eastAsia="zh-CN"/>
          </w:rPr>
          <w:t>(三)、监理与质量控制流程</w:t>
        </w:r>
        <w:r>
          <w:tab/>
        </w:r>
        <w:r>
          <w:fldChar w:fldCharType="begin"/>
        </w:r>
        <w:r>
          <w:instrText xml:space="preserve"> PAGEREF _Toc22057 \h </w:instrText>
        </w:r>
        <w:r>
          <w:fldChar w:fldCharType="separate"/>
        </w:r>
        <w:r>
          <w:t>4</w:t>
        </w:r>
        <w:r>
          <w:fldChar w:fldCharType="end"/>
        </w:r>
      </w:hyperlink>
    </w:p>
    <w:p>
      <w:pPr>
        <w:pStyle w:val="TOC1"/>
        <w:tabs>
          <w:tab w:val="right" w:leader="dot" w:pos="8306"/>
        </w:tabs>
      </w:pPr>
      <w:hyperlink w:anchor="_Toc29549" w:history="1">
        <w:r>
          <w:rPr>
            <w:rFonts w:ascii="仿宋" w:eastAsia="仿宋" w:hAnsi="仿宋" w:cs="仿宋" w:hint="eastAsia"/>
            <w:lang w:eastAsia="zh-CN"/>
          </w:rPr>
          <w:t>二、财务管理与成本控制</w:t>
        </w:r>
        <w:r>
          <w:tab/>
        </w:r>
        <w:r>
          <w:fldChar w:fldCharType="begin"/>
        </w:r>
        <w:r>
          <w:instrText xml:space="preserve"> PAGEREF _Toc29549 \h </w:instrText>
        </w:r>
        <w:r>
          <w:fldChar w:fldCharType="separate"/>
        </w:r>
        <w:r>
          <w:t>5</w:t>
        </w:r>
        <w:r>
          <w:fldChar w:fldCharType="end"/>
        </w:r>
      </w:hyperlink>
    </w:p>
    <w:p>
      <w:pPr>
        <w:pStyle w:val="TOC2"/>
        <w:tabs>
          <w:tab w:val="right" w:leader="dot" w:pos="8306"/>
        </w:tabs>
      </w:pPr>
      <w:hyperlink w:anchor="_Toc14715" w:history="1">
        <w:r>
          <w:rPr>
            <w:rFonts w:ascii="仿宋" w:eastAsia="仿宋" w:hAnsi="仿宋" w:cs="仿宋" w:hint="eastAsia"/>
            <w:lang w:eastAsia="zh-CN"/>
          </w:rPr>
          <w:t>(一)、财务管理体系建设</w:t>
        </w:r>
        <w:r>
          <w:tab/>
        </w:r>
        <w:r>
          <w:fldChar w:fldCharType="begin"/>
        </w:r>
        <w:r>
          <w:instrText xml:space="preserve"> PAGEREF _Toc14715 \h </w:instrText>
        </w:r>
        <w:r>
          <w:fldChar w:fldCharType="separate"/>
        </w:r>
        <w:r>
          <w:t>5</w:t>
        </w:r>
        <w:r>
          <w:fldChar w:fldCharType="end"/>
        </w:r>
      </w:hyperlink>
    </w:p>
    <w:p>
      <w:pPr>
        <w:pStyle w:val="TOC2"/>
        <w:tabs>
          <w:tab w:val="right" w:leader="dot" w:pos="8306"/>
        </w:tabs>
      </w:pPr>
      <w:hyperlink w:anchor="_Toc24115" w:history="1">
        <w:r>
          <w:rPr>
            <w:rFonts w:ascii="仿宋" w:eastAsia="仿宋" w:hAnsi="仿宋" w:cs="仿宋" w:hint="eastAsia"/>
            <w:lang w:eastAsia="zh-CN"/>
          </w:rPr>
          <w:t>(二)、成本控制措施</w:t>
        </w:r>
        <w:r>
          <w:tab/>
        </w:r>
        <w:r>
          <w:fldChar w:fldCharType="begin"/>
        </w:r>
        <w:r>
          <w:instrText xml:space="preserve"> PAGEREF _Toc24115 \h </w:instrText>
        </w:r>
        <w:r>
          <w:fldChar w:fldCharType="separate"/>
        </w:r>
        <w:r>
          <w:t>6</w:t>
        </w:r>
        <w:r>
          <w:fldChar w:fldCharType="end"/>
        </w:r>
      </w:hyperlink>
    </w:p>
    <w:p>
      <w:pPr>
        <w:pStyle w:val="TOC1"/>
        <w:tabs>
          <w:tab w:val="right" w:leader="dot" w:pos="8306"/>
        </w:tabs>
      </w:pPr>
      <w:hyperlink w:anchor="_Toc23056" w:history="1">
        <w:r>
          <w:rPr>
            <w:rFonts w:ascii="仿宋" w:eastAsia="仿宋" w:hAnsi="仿宋" w:cs="仿宋" w:hint="eastAsia"/>
            <w:lang w:eastAsia="zh-CN"/>
          </w:rPr>
          <w:t>三、社会影响分析</w:t>
        </w:r>
        <w:r>
          <w:tab/>
        </w:r>
        <w:r>
          <w:fldChar w:fldCharType="begin"/>
        </w:r>
        <w:r>
          <w:instrText xml:space="preserve"> PAGEREF _Toc23056 \h </w:instrText>
        </w:r>
        <w:r>
          <w:fldChar w:fldCharType="separate"/>
        </w:r>
        <w:r>
          <w:t>7</w:t>
        </w:r>
        <w:r>
          <w:fldChar w:fldCharType="end"/>
        </w:r>
      </w:hyperlink>
    </w:p>
    <w:p>
      <w:pPr>
        <w:pStyle w:val="TOC2"/>
        <w:tabs>
          <w:tab w:val="right" w:leader="dot" w:pos="8306"/>
        </w:tabs>
      </w:pPr>
      <w:hyperlink w:anchor="_Toc31837" w:history="1">
        <w:r>
          <w:rPr>
            <w:rFonts w:ascii="仿宋" w:eastAsia="仿宋" w:hAnsi="仿宋" w:cs="仿宋" w:hint="eastAsia"/>
            <w:lang w:eastAsia="zh-CN"/>
          </w:rPr>
          <w:t>(一)、社会影响效果分析</w:t>
        </w:r>
        <w:r>
          <w:tab/>
        </w:r>
        <w:r>
          <w:fldChar w:fldCharType="begin"/>
        </w:r>
        <w:r>
          <w:instrText xml:space="preserve"> PAGEREF _Toc31837 \h </w:instrText>
        </w:r>
        <w:r>
          <w:fldChar w:fldCharType="separate"/>
        </w:r>
        <w:r>
          <w:t>7</w:t>
        </w:r>
        <w:r>
          <w:fldChar w:fldCharType="end"/>
        </w:r>
      </w:hyperlink>
    </w:p>
    <w:p>
      <w:pPr>
        <w:pStyle w:val="TOC2"/>
        <w:tabs>
          <w:tab w:val="right" w:leader="dot" w:pos="8306"/>
        </w:tabs>
      </w:pPr>
      <w:hyperlink w:anchor="_Toc6139" w:history="1">
        <w:r>
          <w:rPr>
            <w:rFonts w:ascii="仿宋" w:eastAsia="仿宋" w:hAnsi="仿宋" w:cs="仿宋" w:hint="eastAsia"/>
            <w:lang w:eastAsia="zh-CN"/>
          </w:rPr>
          <w:t>(二)、社会适应性分析</w:t>
        </w:r>
        <w:r>
          <w:tab/>
        </w:r>
        <w:r>
          <w:fldChar w:fldCharType="begin"/>
        </w:r>
        <w:r>
          <w:instrText xml:space="preserve"> PAGEREF _Toc6139 \h </w:instrText>
        </w:r>
        <w:r>
          <w:fldChar w:fldCharType="separate"/>
        </w:r>
        <w:r>
          <w:t>10</w:t>
        </w:r>
        <w:r>
          <w:fldChar w:fldCharType="end"/>
        </w:r>
      </w:hyperlink>
    </w:p>
    <w:p>
      <w:pPr>
        <w:pStyle w:val="TOC2"/>
        <w:tabs>
          <w:tab w:val="right" w:leader="dot" w:pos="8306"/>
        </w:tabs>
      </w:pPr>
      <w:hyperlink w:anchor="_Toc12542" w:history="1">
        <w:r>
          <w:rPr>
            <w:rFonts w:ascii="仿宋" w:eastAsia="仿宋" w:hAnsi="仿宋" w:cs="仿宋" w:hint="eastAsia"/>
            <w:lang w:eastAsia="zh-CN"/>
          </w:rPr>
          <w:t>(三)、社会风险及对策分析</w:t>
        </w:r>
        <w:r>
          <w:tab/>
        </w:r>
        <w:r>
          <w:fldChar w:fldCharType="begin"/>
        </w:r>
        <w:r>
          <w:instrText xml:space="preserve"> PAGEREF _Toc12542 \h </w:instrText>
        </w:r>
        <w:r>
          <w:fldChar w:fldCharType="separate"/>
        </w:r>
        <w:r>
          <w:t>11</w:t>
        </w:r>
        <w:r>
          <w:fldChar w:fldCharType="end"/>
        </w:r>
      </w:hyperlink>
    </w:p>
    <w:p>
      <w:pPr>
        <w:pStyle w:val="TOC1"/>
        <w:tabs>
          <w:tab w:val="right" w:leader="dot" w:pos="8306"/>
        </w:tabs>
      </w:pPr>
      <w:hyperlink w:anchor="_Toc2060" w:history="1">
        <w:r>
          <w:rPr>
            <w:rFonts w:ascii="仿宋" w:eastAsia="仿宋" w:hAnsi="仿宋" w:cs="仿宋" w:hint="eastAsia"/>
            <w:lang w:eastAsia="zh-CN"/>
          </w:rPr>
          <w:t>四、其他非金属矿项目概论</w:t>
        </w:r>
        <w:r>
          <w:tab/>
        </w:r>
        <w:r>
          <w:fldChar w:fldCharType="begin"/>
        </w:r>
        <w:r>
          <w:instrText xml:space="preserve"> PAGEREF _Toc2060 \h </w:instrText>
        </w:r>
        <w:r>
          <w:fldChar w:fldCharType="separate"/>
        </w:r>
        <w:r>
          <w:t>15</w:t>
        </w:r>
        <w:r>
          <w:fldChar w:fldCharType="end"/>
        </w:r>
      </w:hyperlink>
    </w:p>
    <w:p>
      <w:pPr>
        <w:pStyle w:val="TOC2"/>
        <w:tabs>
          <w:tab w:val="right" w:leader="dot" w:pos="8306"/>
        </w:tabs>
      </w:pPr>
      <w:hyperlink w:anchor="_Toc11151" w:history="1">
        <w:r>
          <w:rPr>
            <w:rFonts w:ascii="仿宋" w:eastAsia="仿宋" w:hAnsi="仿宋" w:cs="仿宋" w:hint="eastAsia"/>
            <w:lang w:eastAsia="zh-CN"/>
          </w:rPr>
          <w:t>(一)、项目申报单位概况</w:t>
        </w:r>
        <w:r>
          <w:tab/>
        </w:r>
        <w:r>
          <w:fldChar w:fldCharType="begin"/>
        </w:r>
        <w:r>
          <w:instrText xml:space="preserve"> PAGEREF _Toc11151 \h </w:instrText>
        </w:r>
        <w:r>
          <w:fldChar w:fldCharType="separate"/>
        </w:r>
        <w:r>
          <w:t>15</w:t>
        </w:r>
        <w:r>
          <w:fldChar w:fldCharType="end"/>
        </w:r>
      </w:hyperlink>
    </w:p>
    <w:p>
      <w:pPr>
        <w:pStyle w:val="TOC2"/>
        <w:tabs>
          <w:tab w:val="right" w:leader="dot" w:pos="8306"/>
        </w:tabs>
      </w:pPr>
      <w:hyperlink w:anchor="_Toc23092" w:history="1">
        <w:r>
          <w:rPr>
            <w:rFonts w:ascii="仿宋" w:eastAsia="仿宋" w:hAnsi="仿宋" w:cs="仿宋" w:hint="eastAsia"/>
            <w:lang w:eastAsia="zh-CN"/>
          </w:rPr>
          <w:t>(二)、项目概况</w:t>
        </w:r>
        <w:r>
          <w:tab/>
        </w:r>
        <w:r>
          <w:fldChar w:fldCharType="begin"/>
        </w:r>
        <w:r>
          <w:instrText xml:space="preserve"> PAGEREF _Toc23092 \h </w:instrText>
        </w:r>
        <w:r>
          <w:fldChar w:fldCharType="separate"/>
        </w:r>
        <w:r>
          <w:t>16</w:t>
        </w:r>
        <w:r>
          <w:fldChar w:fldCharType="end"/>
        </w:r>
      </w:hyperlink>
    </w:p>
    <w:p>
      <w:pPr>
        <w:pStyle w:val="TOC1"/>
        <w:tabs>
          <w:tab w:val="right" w:leader="dot" w:pos="8306"/>
        </w:tabs>
      </w:pPr>
      <w:hyperlink w:anchor="_Toc2345" w:history="1">
        <w:r>
          <w:rPr>
            <w:rFonts w:ascii="仿宋" w:eastAsia="仿宋" w:hAnsi="仿宋" w:cs="仿宋" w:hint="eastAsia"/>
            <w:lang w:eastAsia="zh-CN"/>
          </w:rPr>
          <w:t>五、背景、必要性分析</w:t>
        </w:r>
        <w:r>
          <w:tab/>
        </w:r>
        <w:r>
          <w:fldChar w:fldCharType="begin"/>
        </w:r>
        <w:r>
          <w:instrText xml:space="preserve"> PAGEREF _Toc2345 \h </w:instrText>
        </w:r>
        <w:r>
          <w:fldChar w:fldCharType="separate"/>
        </w:r>
        <w:r>
          <w:t>19</w:t>
        </w:r>
        <w:r>
          <w:fldChar w:fldCharType="end"/>
        </w:r>
      </w:hyperlink>
    </w:p>
    <w:p>
      <w:pPr>
        <w:pStyle w:val="TOC2"/>
        <w:tabs>
          <w:tab w:val="right" w:leader="dot" w:pos="8306"/>
        </w:tabs>
      </w:pPr>
      <w:hyperlink w:anchor="_Toc30799" w:history="1">
        <w:r>
          <w:rPr>
            <w:rFonts w:ascii="仿宋" w:eastAsia="仿宋" w:hAnsi="仿宋" w:cs="仿宋" w:hint="eastAsia"/>
            <w:lang w:eastAsia="zh-CN"/>
          </w:rPr>
          <w:t>(一)、项目建设背景</w:t>
        </w:r>
        <w:r>
          <w:tab/>
        </w:r>
        <w:r>
          <w:fldChar w:fldCharType="begin"/>
        </w:r>
        <w:r>
          <w:instrText xml:space="preserve"> PAGEREF _Toc30799 \h </w:instrText>
        </w:r>
        <w:r>
          <w:fldChar w:fldCharType="separate"/>
        </w:r>
        <w:r>
          <w:t>19</w:t>
        </w:r>
        <w:r>
          <w:fldChar w:fldCharType="end"/>
        </w:r>
      </w:hyperlink>
    </w:p>
    <w:p>
      <w:pPr>
        <w:pStyle w:val="TOC2"/>
        <w:tabs>
          <w:tab w:val="right" w:leader="dot" w:pos="8306"/>
        </w:tabs>
      </w:pPr>
      <w:hyperlink w:anchor="_Toc28861" w:history="1">
        <w:r>
          <w:rPr>
            <w:rFonts w:ascii="仿宋" w:eastAsia="仿宋" w:hAnsi="仿宋" w:cs="仿宋" w:hint="eastAsia"/>
            <w:lang w:eastAsia="zh-CN"/>
          </w:rPr>
          <w:t>(二)、必要性分析</w:t>
        </w:r>
        <w:r>
          <w:tab/>
        </w:r>
        <w:r>
          <w:fldChar w:fldCharType="begin"/>
        </w:r>
        <w:r>
          <w:instrText xml:space="preserve"> PAGEREF _Toc28861 \h </w:instrText>
        </w:r>
        <w:r>
          <w:fldChar w:fldCharType="separate"/>
        </w:r>
        <w:r>
          <w:t>20</w:t>
        </w:r>
        <w:r>
          <w:fldChar w:fldCharType="end"/>
        </w:r>
      </w:hyperlink>
    </w:p>
    <w:p>
      <w:pPr>
        <w:pStyle w:val="TOC2"/>
        <w:tabs>
          <w:tab w:val="right" w:leader="dot" w:pos="8306"/>
        </w:tabs>
      </w:pPr>
      <w:hyperlink w:anchor="_Toc18437" w:history="1">
        <w:r>
          <w:rPr>
            <w:rFonts w:ascii="仿宋" w:eastAsia="仿宋" w:hAnsi="仿宋" w:cs="仿宋" w:hint="eastAsia"/>
            <w:lang w:eastAsia="zh-CN"/>
          </w:rPr>
          <w:t>(三)、项目建设有利条件</w:t>
        </w:r>
        <w:r>
          <w:tab/>
        </w:r>
        <w:r>
          <w:fldChar w:fldCharType="begin"/>
        </w:r>
        <w:r>
          <w:instrText xml:space="preserve"> PAGEREF _Toc18437 \h </w:instrText>
        </w:r>
        <w:r>
          <w:fldChar w:fldCharType="separate"/>
        </w:r>
        <w:r>
          <w:t>21</w:t>
        </w:r>
        <w:r>
          <w:fldChar w:fldCharType="end"/>
        </w:r>
      </w:hyperlink>
    </w:p>
    <w:p>
      <w:pPr>
        <w:pStyle w:val="TOC1"/>
        <w:tabs>
          <w:tab w:val="right" w:leader="dot" w:pos="8306"/>
        </w:tabs>
      </w:pPr>
      <w:hyperlink w:anchor="_Toc2530" w:history="1">
        <w:r>
          <w:rPr>
            <w:rFonts w:ascii="仿宋" w:eastAsia="仿宋" w:hAnsi="仿宋" w:cs="仿宋" w:hint="eastAsia"/>
            <w:lang w:eastAsia="zh-CN"/>
          </w:rPr>
          <w:t>六、发展规划、产业政策和行业准入分析</w:t>
        </w:r>
        <w:r>
          <w:tab/>
        </w:r>
        <w:r>
          <w:fldChar w:fldCharType="begin"/>
        </w:r>
        <w:r>
          <w:instrText xml:space="preserve"> PAGEREF _Toc2530 \h </w:instrText>
        </w:r>
        <w:r>
          <w:fldChar w:fldCharType="separate"/>
        </w:r>
        <w:r>
          <w:t>23</w:t>
        </w:r>
        <w:r>
          <w:fldChar w:fldCharType="end"/>
        </w:r>
      </w:hyperlink>
    </w:p>
    <w:p>
      <w:pPr>
        <w:pStyle w:val="TOC2"/>
        <w:tabs>
          <w:tab w:val="right" w:leader="dot" w:pos="8306"/>
        </w:tabs>
      </w:pPr>
      <w:hyperlink w:anchor="_Toc4317" w:history="1">
        <w:r>
          <w:rPr>
            <w:rFonts w:ascii="仿宋" w:eastAsia="仿宋" w:hAnsi="仿宋" w:cs="仿宋" w:hint="eastAsia"/>
            <w:lang w:eastAsia="zh-CN"/>
          </w:rPr>
          <w:t>(一)、发展规划分析</w:t>
        </w:r>
        <w:r>
          <w:tab/>
        </w:r>
        <w:r>
          <w:fldChar w:fldCharType="begin"/>
        </w:r>
        <w:r>
          <w:instrText xml:space="preserve"> PAGEREF _Toc4317 \h </w:instrText>
        </w:r>
        <w:r>
          <w:fldChar w:fldCharType="separate"/>
        </w:r>
        <w:r>
          <w:t>23</w:t>
        </w:r>
        <w:r>
          <w:fldChar w:fldCharType="end"/>
        </w:r>
      </w:hyperlink>
    </w:p>
    <w:p>
      <w:pPr>
        <w:pStyle w:val="TOC2"/>
        <w:tabs>
          <w:tab w:val="right" w:leader="dot" w:pos="8306"/>
        </w:tabs>
      </w:pPr>
      <w:hyperlink w:anchor="_Toc27435" w:history="1">
        <w:r>
          <w:rPr>
            <w:rFonts w:ascii="仿宋" w:eastAsia="仿宋" w:hAnsi="仿宋" w:cs="仿宋" w:hint="eastAsia"/>
            <w:lang w:eastAsia="zh-CN"/>
          </w:rPr>
          <w:t>(二)、产业政策分析</w:t>
        </w:r>
        <w:r>
          <w:tab/>
        </w:r>
        <w:r>
          <w:fldChar w:fldCharType="begin"/>
        </w:r>
        <w:r>
          <w:instrText xml:space="preserve"> PAGEREF _Toc27435 \h </w:instrText>
        </w:r>
        <w:r>
          <w:fldChar w:fldCharType="separate"/>
        </w:r>
        <w:r>
          <w:t>25</w:t>
        </w:r>
        <w:r>
          <w:fldChar w:fldCharType="end"/>
        </w:r>
      </w:hyperlink>
    </w:p>
    <w:p>
      <w:pPr>
        <w:pStyle w:val="TOC2"/>
        <w:tabs>
          <w:tab w:val="right" w:leader="dot" w:pos="8306"/>
        </w:tabs>
      </w:pPr>
      <w:hyperlink w:anchor="_Toc20405" w:history="1">
        <w:r>
          <w:rPr>
            <w:rFonts w:ascii="仿宋" w:eastAsia="仿宋" w:hAnsi="仿宋" w:cs="仿宋" w:hint="eastAsia"/>
            <w:lang w:eastAsia="zh-CN"/>
          </w:rPr>
          <w:t>(三)、行业准入分析</w:t>
        </w:r>
        <w:r>
          <w:tab/>
        </w:r>
        <w:r>
          <w:fldChar w:fldCharType="begin"/>
        </w:r>
        <w:r>
          <w:instrText xml:space="preserve"> PAGEREF _Toc20405 \h </w:instrText>
        </w:r>
        <w:r>
          <w:fldChar w:fldCharType="separate"/>
        </w:r>
        <w:r>
          <w:t>26</w:t>
        </w:r>
        <w:r>
          <w:fldChar w:fldCharType="end"/>
        </w:r>
      </w:hyperlink>
    </w:p>
    <w:p>
      <w:pPr>
        <w:pStyle w:val="TOC1"/>
        <w:tabs>
          <w:tab w:val="right" w:leader="dot" w:pos="8306"/>
        </w:tabs>
      </w:pPr>
      <w:hyperlink w:anchor="_Toc17450" w:history="1">
        <w:r>
          <w:rPr>
            <w:rFonts w:ascii="仿宋" w:eastAsia="仿宋" w:hAnsi="仿宋" w:cs="仿宋" w:hint="eastAsia"/>
            <w:lang w:eastAsia="zh-CN"/>
          </w:rPr>
          <w:t>七、环境保护与治理方案</w:t>
        </w:r>
        <w:r>
          <w:tab/>
        </w:r>
        <w:r>
          <w:fldChar w:fldCharType="begin"/>
        </w:r>
        <w:r>
          <w:instrText xml:space="preserve"> PAGEREF _Toc17450 \h </w:instrText>
        </w:r>
        <w:r>
          <w:fldChar w:fldCharType="separate"/>
        </w:r>
        <w:r>
          <w:t>27</w:t>
        </w:r>
        <w:r>
          <w:fldChar w:fldCharType="end"/>
        </w:r>
      </w:hyperlink>
    </w:p>
    <w:p>
      <w:pPr>
        <w:pStyle w:val="TOC2"/>
        <w:tabs>
          <w:tab w:val="right" w:leader="dot" w:pos="8306"/>
        </w:tabs>
      </w:pPr>
      <w:hyperlink w:anchor="_Toc19264" w:history="1">
        <w:r>
          <w:rPr>
            <w:rFonts w:ascii="仿宋" w:eastAsia="仿宋" w:hAnsi="仿宋" w:cs="仿宋" w:hint="eastAsia"/>
            <w:lang w:eastAsia="zh-CN"/>
          </w:rPr>
          <w:t>(一)、项目环境影响评估</w:t>
        </w:r>
        <w:r>
          <w:tab/>
        </w:r>
        <w:r>
          <w:fldChar w:fldCharType="begin"/>
        </w:r>
        <w:r>
          <w:instrText xml:space="preserve"> PAGEREF _Toc19264 \h </w:instrText>
        </w:r>
        <w:r>
          <w:fldChar w:fldCharType="separate"/>
        </w:r>
        <w:r>
          <w:t>27</w:t>
        </w:r>
        <w:r>
          <w:fldChar w:fldCharType="end"/>
        </w:r>
      </w:hyperlink>
    </w:p>
    <w:p>
      <w:pPr>
        <w:pStyle w:val="TOC2"/>
        <w:tabs>
          <w:tab w:val="right" w:leader="dot" w:pos="8306"/>
        </w:tabs>
      </w:pPr>
      <w:hyperlink w:anchor="_Toc26761" w:history="1">
        <w:r>
          <w:rPr>
            <w:rFonts w:ascii="仿宋" w:eastAsia="仿宋" w:hAnsi="仿宋" w:cs="仿宋" w:hint="eastAsia"/>
            <w:lang w:eastAsia="zh-CN"/>
          </w:rPr>
          <w:t>(二)、环境保护措施与治理方案</w:t>
        </w:r>
        <w:r>
          <w:tab/>
        </w:r>
        <w:r>
          <w:fldChar w:fldCharType="begin"/>
        </w:r>
        <w:r>
          <w:instrText xml:space="preserve"> PAGEREF _Toc26761 \h </w:instrText>
        </w:r>
        <w:r>
          <w:fldChar w:fldCharType="separate"/>
        </w:r>
        <w:r>
          <w:t>28</w:t>
        </w:r>
        <w:r>
          <w:fldChar w:fldCharType="end"/>
        </w:r>
      </w:hyperlink>
    </w:p>
    <w:p>
      <w:pPr>
        <w:pStyle w:val="TOC1"/>
        <w:tabs>
          <w:tab w:val="right" w:leader="dot" w:pos="8306"/>
        </w:tabs>
      </w:pPr>
      <w:hyperlink w:anchor="_Toc6462" w:history="1">
        <w:r>
          <w:rPr>
            <w:rFonts w:ascii="仿宋" w:eastAsia="仿宋" w:hAnsi="仿宋" w:cs="仿宋" w:hint="eastAsia"/>
            <w:lang w:eastAsia="zh-CN"/>
          </w:rPr>
          <w:t>八、项目质量与标准</w:t>
        </w:r>
        <w:r>
          <w:tab/>
        </w:r>
        <w:r>
          <w:fldChar w:fldCharType="begin"/>
        </w:r>
        <w:r>
          <w:instrText xml:space="preserve"> PAGEREF _Toc6462 \h </w:instrText>
        </w:r>
        <w:r>
          <w:fldChar w:fldCharType="separate"/>
        </w:r>
        <w:r>
          <w:t>29</w:t>
        </w:r>
        <w:r>
          <w:fldChar w:fldCharType="end"/>
        </w:r>
      </w:hyperlink>
    </w:p>
    <w:p>
      <w:pPr>
        <w:pStyle w:val="TOC2"/>
        <w:tabs>
          <w:tab w:val="right" w:leader="dot" w:pos="8306"/>
        </w:tabs>
      </w:pPr>
      <w:hyperlink w:anchor="_Toc19676" w:history="1">
        <w:r>
          <w:rPr>
            <w:rFonts w:ascii="仿宋" w:eastAsia="仿宋" w:hAnsi="仿宋" w:cs="仿宋" w:hint="eastAsia"/>
            <w:lang w:eastAsia="zh-CN"/>
          </w:rPr>
          <w:t>(一)、质量保障体系</w:t>
        </w:r>
        <w:r>
          <w:tab/>
        </w:r>
        <w:r>
          <w:fldChar w:fldCharType="begin"/>
        </w:r>
        <w:r>
          <w:instrText xml:space="preserve"> PAGEREF _Toc19676 \h </w:instrText>
        </w:r>
        <w:r>
          <w:fldChar w:fldCharType="separate"/>
        </w:r>
        <w:r>
          <w:t>29</w:t>
        </w:r>
        <w:r>
          <w:fldChar w:fldCharType="end"/>
        </w:r>
      </w:hyperlink>
    </w:p>
    <w:p>
      <w:pPr>
        <w:pStyle w:val="TOC2"/>
        <w:tabs>
          <w:tab w:val="right" w:leader="dot" w:pos="8306"/>
        </w:tabs>
      </w:pPr>
      <w:hyperlink w:anchor="_Toc637" w:history="1">
        <w:r>
          <w:rPr>
            <w:rFonts w:ascii="仿宋" w:eastAsia="仿宋" w:hAnsi="仿宋" w:cs="仿宋" w:hint="eastAsia"/>
            <w:lang w:eastAsia="zh-CN"/>
          </w:rPr>
          <w:t>(二)、标准化作业流程</w:t>
        </w:r>
        <w:r>
          <w:tab/>
        </w:r>
        <w:r>
          <w:fldChar w:fldCharType="begin"/>
        </w:r>
        <w:r>
          <w:instrText xml:space="preserve"> PAGEREF _Toc637 \h </w:instrText>
        </w:r>
        <w:r>
          <w:fldChar w:fldCharType="separate"/>
        </w:r>
        <w:r>
          <w:t>30</w:t>
        </w:r>
        <w:r>
          <w:fldChar w:fldCharType="end"/>
        </w:r>
      </w:hyperlink>
    </w:p>
    <w:p>
      <w:pPr>
        <w:pStyle w:val="TOC2"/>
        <w:tabs>
          <w:tab w:val="right" w:leader="dot" w:pos="8306"/>
        </w:tabs>
      </w:pPr>
      <w:hyperlink w:anchor="_Toc19227" w:history="1">
        <w:r>
          <w:rPr>
            <w:rFonts w:ascii="仿宋" w:eastAsia="仿宋" w:hAnsi="仿宋" w:cs="仿宋" w:hint="eastAsia"/>
            <w:lang w:eastAsia="zh-CN"/>
          </w:rPr>
          <w:t>(三)、质量监控与评估</w:t>
        </w:r>
        <w:r>
          <w:tab/>
        </w:r>
        <w:r>
          <w:fldChar w:fldCharType="begin"/>
        </w:r>
        <w:r>
          <w:instrText xml:space="preserve"> PAGEREF _Toc19227 \h </w:instrText>
        </w:r>
        <w:r>
          <w:fldChar w:fldCharType="separate"/>
        </w:r>
        <w:r>
          <w:t>32</w:t>
        </w:r>
        <w:r>
          <w:fldChar w:fldCharType="end"/>
        </w:r>
      </w:hyperlink>
    </w:p>
    <w:p>
      <w:pPr>
        <w:pStyle w:val="TOC2"/>
        <w:tabs>
          <w:tab w:val="right" w:leader="dot" w:pos="8306"/>
        </w:tabs>
      </w:pPr>
      <w:hyperlink w:anchor="_Toc25580" w:history="1">
        <w:r>
          <w:rPr>
            <w:rFonts w:ascii="仿宋" w:eastAsia="仿宋" w:hAnsi="仿宋" w:cs="仿宋" w:hint="eastAsia"/>
            <w:lang w:eastAsia="zh-CN"/>
          </w:rPr>
          <w:t>(四)、质量改进计划</w:t>
        </w:r>
        <w:r>
          <w:tab/>
        </w:r>
        <w:r>
          <w:fldChar w:fldCharType="begin"/>
        </w:r>
        <w:r>
          <w:instrText xml:space="preserve"> PAGEREF _Toc25580 \h </w:instrText>
        </w:r>
        <w:r>
          <w:fldChar w:fldCharType="separate"/>
        </w:r>
        <w:r>
          <w:t>33</w:t>
        </w:r>
        <w:r>
          <w:fldChar w:fldCharType="end"/>
        </w:r>
      </w:hyperlink>
    </w:p>
    <w:p>
      <w:pPr>
        <w:pStyle w:val="TOC1"/>
        <w:tabs>
          <w:tab w:val="right" w:leader="dot" w:pos="8306"/>
        </w:tabs>
      </w:pPr>
      <w:hyperlink w:anchor="_Toc29675" w:history="1">
        <w:r>
          <w:rPr>
            <w:rFonts w:ascii="仿宋" w:eastAsia="仿宋" w:hAnsi="仿宋" w:cs="仿宋" w:hint="eastAsia"/>
            <w:lang w:eastAsia="zh-CN"/>
          </w:rPr>
          <w:t>九、安全与应急管理</w:t>
        </w:r>
        <w:r>
          <w:tab/>
        </w:r>
        <w:r>
          <w:fldChar w:fldCharType="begin"/>
        </w:r>
        <w:r>
          <w:instrText xml:space="preserve"> PAGEREF _Toc29675 \h </w:instrText>
        </w:r>
        <w:r>
          <w:fldChar w:fldCharType="separate"/>
        </w:r>
        <w:r>
          <w:t>34</w:t>
        </w:r>
        <w:r>
          <w:fldChar w:fldCharType="end"/>
        </w:r>
      </w:hyperlink>
    </w:p>
    <w:p>
      <w:pPr>
        <w:pStyle w:val="TOC2"/>
        <w:tabs>
          <w:tab w:val="right" w:leader="dot" w:pos="8306"/>
        </w:tabs>
      </w:pPr>
      <w:hyperlink w:anchor="_Toc23880" w:history="1">
        <w:r>
          <w:rPr>
            <w:rFonts w:ascii="仿宋" w:eastAsia="仿宋" w:hAnsi="仿宋" w:cs="仿宋" w:hint="eastAsia"/>
            <w:lang w:eastAsia="zh-CN"/>
          </w:rPr>
          <w:t>(一)、安全生产管理</w:t>
        </w:r>
        <w:r>
          <w:tab/>
        </w:r>
        <w:r>
          <w:fldChar w:fldCharType="begin"/>
        </w:r>
        <w:r>
          <w:instrText xml:space="preserve"> PAGEREF _Toc23880 \h </w:instrText>
        </w:r>
        <w:r>
          <w:fldChar w:fldCharType="separate"/>
        </w:r>
        <w:r>
          <w:t>34</w:t>
        </w:r>
        <w:r>
          <w:fldChar w:fldCharType="end"/>
        </w:r>
      </w:hyperlink>
    </w:p>
    <w:p>
      <w:pPr>
        <w:pStyle w:val="TOC2"/>
        <w:tabs>
          <w:tab w:val="right" w:leader="dot" w:pos="8306"/>
        </w:tabs>
      </w:pPr>
      <w:hyperlink w:anchor="_Toc6935" w:history="1">
        <w:r>
          <w:rPr>
            <w:rFonts w:ascii="仿宋" w:eastAsia="仿宋" w:hAnsi="仿宋" w:cs="仿宋" w:hint="eastAsia"/>
            <w:lang w:eastAsia="zh-CN"/>
          </w:rPr>
          <w:t>(二)、应急预案与响应</w:t>
        </w:r>
        <w:r>
          <w:tab/>
        </w:r>
        <w:r>
          <w:fldChar w:fldCharType="begin"/>
        </w:r>
        <w:r>
          <w:instrText xml:space="preserve"> PAGEREF _Toc6935 \h </w:instrText>
        </w:r>
        <w:r>
          <w:fldChar w:fldCharType="separate"/>
        </w:r>
        <w:r>
          <w:t>35</w:t>
        </w:r>
        <w:r>
          <w:fldChar w:fldCharType="end"/>
        </w:r>
      </w:hyperlink>
    </w:p>
    <w:p>
      <w:pPr>
        <w:pStyle w:val="TOC1"/>
        <w:tabs>
          <w:tab w:val="right" w:leader="dot" w:pos="8306"/>
        </w:tabs>
      </w:pPr>
      <w:hyperlink w:anchor="_Toc25127" w:history="1">
        <w:r>
          <w:rPr>
            <w:rFonts w:ascii="仿宋" w:eastAsia="仿宋" w:hAnsi="仿宋" w:cs="仿宋" w:hint="eastAsia"/>
            <w:lang w:eastAsia="zh-CN"/>
          </w:rPr>
          <w:t>十、资金管理与财务规划</w:t>
        </w:r>
        <w:r>
          <w:tab/>
        </w:r>
        <w:r>
          <w:fldChar w:fldCharType="begin"/>
        </w:r>
        <w:r>
          <w:instrText xml:space="preserve"> PAGEREF _Toc25127 \h </w:instrText>
        </w:r>
        <w:r>
          <w:fldChar w:fldCharType="separate"/>
        </w:r>
        <w:r>
          <w:t>37</w:t>
        </w:r>
        <w:r>
          <w:fldChar w:fldCharType="end"/>
        </w:r>
      </w:hyperlink>
    </w:p>
    <w:p>
      <w:pPr>
        <w:pStyle w:val="TOC2"/>
        <w:tabs>
          <w:tab w:val="right" w:leader="dot" w:pos="8306"/>
        </w:tabs>
      </w:pPr>
      <w:hyperlink w:anchor="_Toc235" w:history="1">
        <w:r>
          <w:rPr>
            <w:rFonts w:ascii="仿宋" w:eastAsia="仿宋" w:hAnsi="仿宋" w:cs="仿宋" w:hint="eastAsia"/>
            <w:lang w:eastAsia="zh-CN"/>
          </w:rPr>
          <w:t>(一)、项目资金来源与筹措</w:t>
        </w:r>
        <w:r>
          <w:tab/>
        </w:r>
        <w:r>
          <w:fldChar w:fldCharType="begin"/>
        </w:r>
        <w:r>
          <w:instrText xml:space="preserve"> PAGEREF _Toc235 \h </w:instrText>
        </w:r>
        <w:r>
          <w:fldChar w:fldCharType="separate"/>
        </w:r>
        <w:r>
          <w:t>37</w:t>
        </w:r>
        <w:r>
          <w:fldChar w:fldCharType="end"/>
        </w:r>
      </w:hyperlink>
    </w:p>
    <w:p>
      <w:pPr>
        <w:pStyle w:val="TOC2"/>
        <w:tabs>
          <w:tab w:val="right" w:leader="dot" w:pos="8306"/>
        </w:tabs>
      </w:pPr>
      <w:hyperlink w:anchor="_Toc10356" w:history="1">
        <w:r>
          <w:rPr>
            <w:rFonts w:ascii="仿宋" w:eastAsia="仿宋" w:hAnsi="仿宋" w:cs="仿宋" w:hint="eastAsia"/>
            <w:lang w:eastAsia="zh-CN"/>
          </w:rPr>
          <w:t>(二)、资金使用与监管</w:t>
        </w:r>
        <w:r>
          <w:tab/>
        </w:r>
        <w:r>
          <w:fldChar w:fldCharType="begin"/>
        </w:r>
        <w:r>
          <w:instrText xml:space="preserve"> PAGEREF _Toc10356 \h </w:instrText>
        </w:r>
        <w:r>
          <w:fldChar w:fldCharType="separate"/>
        </w:r>
        <w:r>
          <w:t>39</w:t>
        </w:r>
        <w:r>
          <w:fldChar w:fldCharType="end"/>
        </w:r>
      </w:hyperlink>
    </w:p>
    <w:p>
      <w:pPr>
        <w:pStyle w:val="TOC2"/>
        <w:tabs>
          <w:tab w:val="right" w:leader="dot" w:pos="8306"/>
        </w:tabs>
      </w:pPr>
      <w:hyperlink w:anchor="_Toc18255" w:history="1">
        <w:r>
          <w:rPr>
            <w:rFonts w:ascii="仿宋" w:eastAsia="仿宋" w:hAnsi="仿宋" w:cs="仿宋" w:hint="eastAsia"/>
            <w:lang w:eastAsia="zh-CN"/>
          </w:rPr>
          <w:t>(三)、财务规划与预测</w:t>
        </w:r>
        <w:r>
          <w:tab/>
        </w:r>
        <w:r>
          <w:fldChar w:fldCharType="begin"/>
        </w:r>
        <w:r>
          <w:instrText xml:space="preserve"> PAGEREF _Toc18255 \h </w:instrText>
        </w:r>
        <w:r>
          <w:fldChar w:fldCharType="separate"/>
        </w:r>
        <w:r>
          <w:t>40</w:t>
        </w:r>
        <w:r>
          <w:fldChar w:fldCharType="end"/>
        </w:r>
      </w:hyperlink>
    </w:p>
    <w:p>
      <w:pPr>
        <w:pStyle w:val="TOC1"/>
        <w:tabs>
          <w:tab w:val="right" w:leader="dot" w:pos="8306"/>
        </w:tabs>
      </w:pPr>
      <w:hyperlink w:anchor="_Toc1933" w:history="1">
        <w:r>
          <w:rPr>
            <w:rFonts w:ascii="仿宋" w:eastAsia="仿宋" w:hAnsi="仿宋" w:cs="仿宋" w:hint="eastAsia"/>
            <w:lang w:eastAsia="zh-CN"/>
          </w:rPr>
          <w:t>十一、项目变更管理</w:t>
        </w:r>
        <w:r>
          <w:tab/>
        </w:r>
        <w:r>
          <w:fldChar w:fldCharType="begin"/>
        </w:r>
        <w:r>
          <w:instrText xml:space="preserve"> PAGEREF _Toc1933 \h </w:instrText>
        </w:r>
        <w:r>
          <w:fldChar w:fldCharType="separate"/>
        </w:r>
        <w:r>
          <w:t>41</w:t>
        </w:r>
        <w:r>
          <w:fldChar w:fldCharType="end"/>
        </w:r>
      </w:hyperlink>
    </w:p>
    <w:p>
      <w:pPr>
        <w:pStyle w:val="TOC2"/>
        <w:tabs>
          <w:tab w:val="right" w:leader="dot" w:pos="8306"/>
        </w:tabs>
      </w:pPr>
      <w:hyperlink w:anchor="_Toc6355" w:history="1">
        <w:r>
          <w:rPr>
            <w:rFonts w:ascii="仿宋" w:eastAsia="仿宋" w:hAnsi="仿宋" w:cs="仿宋" w:hint="eastAsia"/>
            <w:lang w:eastAsia="zh-CN"/>
          </w:rPr>
          <w:t>(一)、变更控制流程</w:t>
        </w:r>
        <w:r>
          <w:tab/>
        </w:r>
        <w:r>
          <w:fldChar w:fldCharType="begin"/>
        </w:r>
        <w:r>
          <w:instrText xml:space="preserve"> PAGEREF _Toc6355 \h </w:instrText>
        </w:r>
        <w:r>
          <w:fldChar w:fldCharType="separate"/>
        </w:r>
        <w:r>
          <w:t>41</w:t>
        </w:r>
        <w:r>
          <w:fldChar w:fldCharType="end"/>
        </w:r>
      </w:hyperlink>
    </w:p>
    <w:p>
      <w:pPr>
        <w:pStyle w:val="TOC2"/>
        <w:tabs>
          <w:tab w:val="right" w:leader="dot" w:pos="8306"/>
        </w:tabs>
      </w:pPr>
      <w:hyperlink w:anchor="_Toc13741" w:history="1">
        <w:r>
          <w:rPr>
            <w:rFonts w:ascii="仿宋" w:eastAsia="仿宋" w:hAnsi="仿宋" w:cs="仿宋" w:hint="eastAsia"/>
            <w:lang w:eastAsia="zh-CN"/>
          </w:rPr>
          <w:t>(二)、影响评估与处理</w:t>
        </w:r>
        <w:r>
          <w:tab/>
        </w:r>
        <w:r>
          <w:fldChar w:fldCharType="begin"/>
        </w:r>
        <w:r>
          <w:instrText xml:space="preserve"> PAGEREF _Toc13741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99" w:history="1">
        <w:r>
          <w:rPr>
            <w:rFonts w:ascii="仿宋" w:eastAsia="仿宋" w:hAnsi="仿宋" w:cs="仿宋" w:hint="eastAsia"/>
            <w:lang w:eastAsia="zh-CN"/>
          </w:rPr>
          <w:t>(三)、变更记录与追踪</w:t>
        </w:r>
        <w:r>
          <w:tab/>
        </w:r>
        <w:r>
          <w:fldChar w:fldCharType="begin"/>
        </w:r>
        <w:r>
          <w:instrText xml:space="preserve"> PAGEREF _Toc22799 \h </w:instrText>
        </w:r>
        <w:r>
          <w:fldChar w:fldCharType="separate"/>
        </w:r>
        <w:r>
          <w:t>43</w:t>
        </w:r>
        <w:r>
          <w:fldChar w:fldCharType="end"/>
        </w:r>
      </w:hyperlink>
    </w:p>
    <w:p>
      <w:pPr>
        <w:pStyle w:val="TOC2"/>
        <w:tabs>
          <w:tab w:val="right" w:leader="dot" w:pos="8306"/>
        </w:tabs>
      </w:pPr>
      <w:hyperlink w:anchor="_Toc32069" w:history="1">
        <w:r>
          <w:rPr>
            <w:rFonts w:ascii="仿宋" w:eastAsia="仿宋" w:hAnsi="仿宋" w:cs="仿宋" w:hint="eastAsia"/>
            <w:lang w:eastAsia="zh-CN"/>
          </w:rPr>
          <w:t>(四)、变更管理策略</w:t>
        </w:r>
        <w:r>
          <w:tab/>
        </w:r>
        <w:r>
          <w:fldChar w:fldCharType="begin"/>
        </w:r>
        <w:r>
          <w:instrText xml:space="preserve"> PAGEREF _Toc32069 \h </w:instrText>
        </w:r>
        <w:r>
          <w:fldChar w:fldCharType="separate"/>
        </w:r>
        <w:r>
          <w:t>45</w:t>
        </w:r>
        <w:r>
          <w:fldChar w:fldCharType="end"/>
        </w:r>
      </w:hyperlink>
    </w:p>
    <w:p>
      <w:pPr>
        <w:pStyle w:val="TOC1"/>
        <w:tabs>
          <w:tab w:val="right" w:leader="dot" w:pos="8306"/>
        </w:tabs>
      </w:pPr>
      <w:hyperlink w:anchor="_Toc12545" w:history="1">
        <w:r>
          <w:rPr>
            <w:rFonts w:ascii="仿宋" w:eastAsia="仿宋" w:hAnsi="仿宋" w:cs="仿宋" w:hint="eastAsia"/>
            <w:lang w:eastAsia="zh-CN"/>
          </w:rPr>
          <w:t>十二、土地利用与规划方案</w:t>
        </w:r>
        <w:r>
          <w:tab/>
        </w:r>
        <w:r>
          <w:fldChar w:fldCharType="begin"/>
        </w:r>
        <w:r>
          <w:instrText xml:space="preserve"> PAGEREF _Toc12545 \h </w:instrText>
        </w:r>
        <w:r>
          <w:fldChar w:fldCharType="separate"/>
        </w:r>
        <w:r>
          <w:t>47</w:t>
        </w:r>
        <w:r>
          <w:fldChar w:fldCharType="end"/>
        </w:r>
      </w:hyperlink>
    </w:p>
    <w:p>
      <w:pPr>
        <w:pStyle w:val="TOC2"/>
        <w:tabs>
          <w:tab w:val="right" w:leader="dot" w:pos="8306"/>
        </w:tabs>
      </w:pPr>
      <w:hyperlink w:anchor="_Toc4713" w:history="1">
        <w:r>
          <w:rPr>
            <w:rFonts w:ascii="仿宋" w:eastAsia="仿宋" w:hAnsi="仿宋" w:cs="仿宋" w:hint="eastAsia"/>
            <w:lang w:eastAsia="zh-CN"/>
          </w:rPr>
          <w:t>(一)、项目用地情况分析</w:t>
        </w:r>
        <w:r>
          <w:tab/>
        </w:r>
        <w:r>
          <w:fldChar w:fldCharType="begin"/>
        </w:r>
        <w:r>
          <w:instrText xml:space="preserve"> PAGEREF _Toc4713 \h </w:instrText>
        </w:r>
        <w:r>
          <w:fldChar w:fldCharType="separate"/>
        </w:r>
        <w:r>
          <w:t>47</w:t>
        </w:r>
        <w:r>
          <w:fldChar w:fldCharType="end"/>
        </w:r>
      </w:hyperlink>
    </w:p>
    <w:p>
      <w:pPr>
        <w:pStyle w:val="TOC2"/>
        <w:tabs>
          <w:tab w:val="right" w:leader="dot" w:pos="8306"/>
        </w:tabs>
      </w:pPr>
      <w:hyperlink w:anchor="_Toc8009" w:history="1">
        <w:r>
          <w:rPr>
            <w:rFonts w:ascii="仿宋" w:eastAsia="仿宋" w:hAnsi="仿宋" w:cs="仿宋" w:hint="eastAsia"/>
            <w:lang w:eastAsia="zh-CN"/>
          </w:rPr>
          <w:t>(二)、土地利用规划方案</w:t>
        </w:r>
        <w:r>
          <w:tab/>
        </w:r>
        <w:r>
          <w:fldChar w:fldCharType="begin"/>
        </w:r>
        <w:r>
          <w:instrText xml:space="preserve"> PAGEREF _Toc8009 \h </w:instrText>
        </w:r>
        <w:r>
          <w:fldChar w:fldCharType="separate"/>
        </w:r>
        <w:r>
          <w:t>48</w:t>
        </w:r>
        <w:r>
          <w:fldChar w:fldCharType="end"/>
        </w:r>
      </w:hyperlink>
    </w:p>
    <w:p>
      <w:pPr>
        <w:pStyle w:val="TOC1"/>
        <w:tabs>
          <w:tab w:val="right" w:leader="dot" w:pos="8306"/>
        </w:tabs>
      </w:pPr>
      <w:hyperlink w:anchor="_Toc12431" w:history="1">
        <w:r>
          <w:rPr>
            <w:rFonts w:ascii="仿宋" w:eastAsia="仿宋" w:hAnsi="仿宋" w:cs="仿宋" w:hint="eastAsia"/>
            <w:lang w:eastAsia="zh-CN"/>
          </w:rPr>
          <w:t>十三、成果转化与推广应用</w:t>
        </w:r>
        <w:r>
          <w:tab/>
        </w:r>
        <w:r>
          <w:fldChar w:fldCharType="begin"/>
        </w:r>
        <w:r>
          <w:instrText xml:space="preserve"> PAGEREF _Toc12431 \h </w:instrText>
        </w:r>
        <w:r>
          <w:fldChar w:fldCharType="separate"/>
        </w:r>
        <w:r>
          <w:t>49</w:t>
        </w:r>
        <w:r>
          <w:fldChar w:fldCharType="end"/>
        </w:r>
      </w:hyperlink>
    </w:p>
    <w:p>
      <w:pPr>
        <w:pStyle w:val="TOC2"/>
        <w:tabs>
          <w:tab w:val="right" w:leader="dot" w:pos="8306"/>
        </w:tabs>
      </w:pPr>
      <w:hyperlink w:anchor="_Toc13182" w:history="1">
        <w:r>
          <w:rPr>
            <w:rFonts w:ascii="仿宋" w:eastAsia="仿宋" w:hAnsi="仿宋" w:cs="仿宋" w:hint="eastAsia"/>
            <w:lang w:eastAsia="zh-CN"/>
          </w:rPr>
          <w:t>(一)、成果转化策略制定</w:t>
        </w:r>
        <w:r>
          <w:tab/>
        </w:r>
        <w:r>
          <w:fldChar w:fldCharType="begin"/>
        </w:r>
        <w:r>
          <w:instrText xml:space="preserve"> PAGEREF _Toc13182 \h </w:instrText>
        </w:r>
        <w:r>
          <w:fldChar w:fldCharType="separate"/>
        </w:r>
        <w:r>
          <w:t>49</w:t>
        </w:r>
        <w:r>
          <w:fldChar w:fldCharType="end"/>
        </w:r>
      </w:hyperlink>
    </w:p>
    <w:p>
      <w:pPr>
        <w:pStyle w:val="TOC2"/>
        <w:tabs>
          <w:tab w:val="right" w:leader="dot" w:pos="8306"/>
        </w:tabs>
      </w:pPr>
      <w:hyperlink w:anchor="_Toc11036" w:history="1">
        <w:r>
          <w:rPr>
            <w:rFonts w:ascii="仿宋" w:eastAsia="仿宋" w:hAnsi="仿宋" w:cs="仿宋" w:hint="eastAsia"/>
            <w:lang w:eastAsia="zh-CN"/>
          </w:rPr>
          <w:t>(二)、成果推广应用方案</w:t>
        </w:r>
        <w:r>
          <w:tab/>
        </w:r>
        <w:r>
          <w:fldChar w:fldCharType="begin"/>
        </w:r>
        <w:r>
          <w:instrText xml:space="preserve"> PAGEREF _Toc11036 \h </w:instrText>
        </w:r>
        <w:r>
          <w:fldChar w:fldCharType="separate"/>
        </w:r>
        <w:r>
          <w:t>50</w:t>
        </w:r>
        <w:r>
          <w:fldChar w:fldCharType="end"/>
        </w:r>
      </w:hyperlink>
    </w:p>
    <w:p>
      <w:pPr>
        <w:pStyle w:val="TOC1"/>
        <w:tabs>
          <w:tab w:val="right" w:leader="dot" w:pos="8306"/>
        </w:tabs>
      </w:pPr>
      <w:hyperlink w:anchor="_Toc5359" w:history="1">
        <w:r>
          <w:rPr>
            <w:rFonts w:ascii="仿宋" w:eastAsia="仿宋" w:hAnsi="仿宋" w:cs="仿宋" w:hint="eastAsia"/>
            <w:lang w:eastAsia="zh-CN"/>
          </w:rPr>
          <w:t>十四、法律法规与政策遵循</w:t>
        </w:r>
        <w:r>
          <w:tab/>
        </w:r>
        <w:r>
          <w:fldChar w:fldCharType="begin"/>
        </w:r>
        <w:r>
          <w:instrText xml:space="preserve"> PAGEREF _Toc5359 \h </w:instrText>
        </w:r>
        <w:r>
          <w:fldChar w:fldCharType="separate"/>
        </w:r>
        <w:r>
          <w:t>52</w:t>
        </w:r>
        <w:r>
          <w:fldChar w:fldCharType="end"/>
        </w:r>
      </w:hyperlink>
    </w:p>
    <w:p>
      <w:pPr>
        <w:pStyle w:val="TOC2"/>
        <w:tabs>
          <w:tab w:val="right" w:leader="dot" w:pos="8306"/>
        </w:tabs>
      </w:pPr>
      <w:hyperlink w:anchor="_Toc12191" w:history="1">
        <w:r>
          <w:rPr>
            <w:rFonts w:ascii="仿宋" w:eastAsia="仿宋" w:hAnsi="仿宋" w:cs="仿宋" w:hint="eastAsia"/>
            <w:lang w:eastAsia="zh-CN"/>
          </w:rPr>
          <w:t>(一)、法律法规遵守</w:t>
        </w:r>
        <w:r>
          <w:tab/>
        </w:r>
        <w:r>
          <w:fldChar w:fldCharType="begin"/>
        </w:r>
        <w:r>
          <w:instrText xml:space="preserve"> PAGEREF _Toc12191 \h </w:instrText>
        </w:r>
        <w:r>
          <w:fldChar w:fldCharType="separate"/>
        </w:r>
        <w:r>
          <w:t>52</w:t>
        </w:r>
        <w:r>
          <w:fldChar w:fldCharType="end"/>
        </w:r>
      </w:hyperlink>
    </w:p>
    <w:p>
      <w:pPr>
        <w:pStyle w:val="TOC2"/>
        <w:tabs>
          <w:tab w:val="right" w:leader="dot" w:pos="8306"/>
        </w:tabs>
      </w:pPr>
      <w:hyperlink w:anchor="_Toc14468" w:history="1">
        <w:r>
          <w:rPr>
            <w:rFonts w:ascii="仿宋" w:eastAsia="仿宋" w:hAnsi="仿宋" w:cs="仿宋" w:hint="eastAsia"/>
            <w:lang w:eastAsia="zh-CN"/>
          </w:rPr>
          <w:t>(二)、政策导向与利用</w:t>
        </w:r>
        <w:r>
          <w:tab/>
        </w:r>
        <w:r>
          <w:fldChar w:fldCharType="begin"/>
        </w:r>
        <w:r>
          <w:instrText xml:space="preserve"> PAGEREF _Toc14468 \h </w:instrText>
        </w:r>
        <w:r>
          <w:fldChar w:fldCharType="separate"/>
        </w:r>
        <w:r>
          <w:t>53</w:t>
        </w:r>
        <w:r>
          <w:fldChar w:fldCharType="end"/>
        </w:r>
      </w:hyperlink>
    </w:p>
    <w:p>
      <w:pPr>
        <w:pStyle w:val="TOC1"/>
        <w:tabs>
          <w:tab w:val="right" w:leader="dot" w:pos="8306"/>
        </w:tabs>
      </w:pPr>
      <w:hyperlink w:anchor="_Toc11947" w:history="1">
        <w:r>
          <w:rPr>
            <w:rFonts w:ascii="仿宋" w:eastAsia="仿宋" w:hAnsi="仿宋" w:cs="仿宋" w:hint="eastAsia"/>
            <w:lang w:eastAsia="zh-CN"/>
          </w:rPr>
          <w:t>十五、设施与设备管理</w:t>
        </w:r>
        <w:r>
          <w:tab/>
        </w:r>
        <w:r>
          <w:fldChar w:fldCharType="begin"/>
        </w:r>
        <w:r>
          <w:instrText xml:space="preserve"> PAGEREF _Toc11947 \h </w:instrText>
        </w:r>
        <w:r>
          <w:fldChar w:fldCharType="separate"/>
        </w:r>
        <w:r>
          <w:t>54</w:t>
        </w:r>
        <w:r>
          <w:fldChar w:fldCharType="end"/>
        </w:r>
      </w:hyperlink>
    </w:p>
    <w:p>
      <w:pPr>
        <w:pStyle w:val="TOC2"/>
        <w:tabs>
          <w:tab w:val="right" w:leader="dot" w:pos="8306"/>
        </w:tabs>
      </w:pPr>
      <w:hyperlink w:anchor="_Toc1697" w:history="1">
        <w:r>
          <w:rPr>
            <w:rFonts w:ascii="仿宋" w:eastAsia="仿宋" w:hAnsi="仿宋" w:cs="仿宋" w:hint="eastAsia"/>
            <w:lang w:eastAsia="zh-CN"/>
          </w:rPr>
          <w:t>(一)、设施规划与配置</w:t>
        </w:r>
        <w:r>
          <w:tab/>
        </w:r>
        <w:r>
          <w:fldChar w:fldCharType="begin"/>
        </w:r>
        <w:r>
          <w:instrText xml:space="preserve"> PAGEREF _Toc1697 \h </w:instrText>
        </w:r>
        <w:r>
          <w:fldChar w:fldCharType="separate"/>
        </w:r>
        <w:r>
          <w:t>54</w:t>
        </w:r>
        <w:r>
          <w:fldChar w:fldCharType="end"/>
        </w:r>
      </w:hyperlink>
    </w:p>
    <w:p>
      <w:pPr>
        <w:pStyle w:val="TOC2"/>
        <w:tabs>
          <w:tab w:val="right" w:leader="dot" w:pos="8306"/>
        </w:tabs>
      </w:pPr>
      <w:hyperlink w:anchor="_Toc18603" w:history="1">
        <w:r>
          <w:rPr>
            <w:rFonts w:ascii="仿宋" w:eastAsia="仿宋" w:hAnsi="仿宋" w:cs="仿宋" w:hint="eastAsia"/>
            <w:lang w:eastAsia="zh-CN"/>
          </w:rPr>
          <w:t>(二)、设备采购与维护管理</w:t>
        </w:r>
        <w:r>
          <w:tab/>
        </w:r>
        <w:r>
          <w:fldChar w:fldCharType="begin"/>
        </w:r>
        <w:r>
          <w:instrText xml:space="preserve"> PAGEREF _Toc18603 \h </w:instrText>
        </w:r>
        <w:r>
          <w:fldChar w:fldCharType="separate"/>
        </w:r>
        <w:r>
          <w:t>54</w:t>
        </w:r>
        <w:r>
          <w:fldChar w:fldCharType="end"/>
        </w:r>
      </w:hyperlink>
    </w:p>
    <w:p>
      <w:pPr>
        <w:pStyle w:val="TOC2"/>
        <w:tabs>
          <w:tab w:val="right" w:leader="dot" w:pos="8306"/>
        </w:tabs>
      </w:pPr>
      <w:hyperlink w:anchor="_Toc31037" w:history="1">
        <w:r>
          <w:rPr>
            <w:rFonts w:ascii="仿宋" w:eastAsia="仿宋" w:hAnsi="仿宋" w:cs="仿宋" w:hint="eastAsia"/>
            <w:lang w:eastAsia="zh-CN"/>
          </w:rPr>
          <w:t>(三)、设施设备升级策略</w:t>
        </w:r>
        <w:r>
          <w:tab/>
        </w:r>
        <w:r>
          <w:fldChar w:fldCharType="begin"/>
        </w:r>
        <w:r>
          <w:instrText xml:space="preserve"> PAGEREF _Toc31037 \h </w:instrText>
        </w:r>
        <w:r>
          <w:fldChar w:fldCharType="separate"/>
        </w:r>
        <w:r>
          <w:t>55</w:t>
        </w:r>
        <w:r>
          <w:fldChar w:fldCharType="end"/>
        </w:r>
      </w:hyperlink>
    </w:p>
    <w:p>
      <w:pPr>
        <w:pStyle w:val="TOC1"/>
        <w:tabs>
          <w:tab w:val="right" w:leader="dot" w:pos="8306"/>
        </w:tabs>
      </w:pPr>
      <w:hyperlink w:anchor="_Toc17956" w:history="1">
        <w:r>
          <w:rPr>
            <w:rFonts w:ascii="仿宋" w:eastAsia="仿宋" w:hAnsi="仿宋" w:cs="仿宋" w:hint="eastAsia"/>
            <w:lang w:eastAsia="zh-CN"/>
          </w:rPr>
          <w:t>十六、知识产权管理与保护</w:t>
        </w:r>
        <w:r>
          <w:tab/>
        </w:r>
        <w:r>
          <w:fldChar w:fldCharType="begin"/>
        </w:r>
        <w:r>
          <w:instrText xml:space="preserve"> PAGEREF _Toc17956 \h </w:instrText>
        </w:r>
        <w:r>
          <w:fldChar w:fldCharType="separate"/>
        </w:r>
        <w:r>
          <w:t>56</w:t>
        </w:r>
        <w:r>
          <w:fldChar w:fldCharType="end"/>
        </w:r>
      </w:hyperlink>
    </w:p>
    <w:p>
      <w:pPr>
        <w:pStyle w:val="TOC2"/>
        <w:tabs>
          <w:tab w:val="right" w:leader="dot" w:pos="8306"/>
        </w:tabs>
      </w:pPr>
      <w:hyperlink w:anchor="_Toc15240" w:history="1">
        <w:r>
          <w:rPr>
            <w:rFonts w:ascii="仿宋" w:eastAsia="仿宋" w:hAnsi="仿宋" w:cs="仿宋" w:hint="eastAsia"/>
            <w:lang w:eastAsia="zh-CN"/>
          </w:rPr>
          <w:t>(一)、知识产权管理体系建设</w:t>
        </w:r>
        <w:r>
          <w:tab/>
        </w:r>
        <w:r>
          <w:fldChar w:fldCharType="begin"/>
        </w:r>
        <w:r>
          <w:instrText xml:space="preserve"> PAGEREF _Toc15240 \h </w:instrText>
        </w:r>
        <w:r>
          <w:fldChar w:fldCharType="separate"/>
        </w:r>
        <w:r>
          <w:t>56</w:t>
        </w:r>
        <w:r>
          <w:fldChar w:fldCharType="end"/>
        </w:r>
      </w:hyperlink>
    </w:p>
    <w:p>
      <w:pPr>
        <w:pStyle w:val="TOC2"/>
        <w:tabs>
          <w:tab w:val="right" w:leader="dot" w:pos="8306"/>
        </w:tabs>
      </w:pPr>
      <w:hyperlink w:anchor="_Toc8003" w:history="1">
        <w:r>
          <w:rPr>
            <w:rFonts w:ascii="仿宋" w:eastAsia="仿宋" w:hAnsi="仿宋" w:cs="仿宋" w:hint="eastAsia"/>
            <w:lang w:eastAsia="zh-CN"/>
          </w:rPr>
          <w:t>(二)、知识产权保护措施</w:t>
        </w:r>
        <w:r>
          <w:tab/>
        </w:r>
        <w:r>
          <w:fldChar w:fldCharType="begin"/>
        </w:r>
        <w:r>
          <w:instrText xml:space="preserve"> PAGEREF _Toc8003 \h </w:instrText>
        </w:r>
        <w:r>
          <w:fldChar w:fldCharType="separate"/>
        </w:r>
        <w:r>
          <w:t>57</w:t>
        </w:r>
        <w:r>
          <w:fldChar w:fldCharType="end"/>
        </w:r>
      </w:hyperlink>
    </w:p>
    <w:p>
      <w:pPr>
        <w:pStyle w:val="TOC1"/>
        <w:tabs>
          <w:tab w:val="right" w:leader="dot" w:pos="8306"/>
        </w:tabs>
      </w:pPr>
      <w:hyperlink w:anchor="_Toc24526" w:history="1">
        <w:r>
          <w:rPr>
            <w:rFonts w:ascii="仿宋" w:eastAsia="仿宋" w:hAnsi="仿宋" w:cs="仿宋" w:hint="eastAsia"/>
            <w:lang w:eastAsia="zh-CN"/>
          </w:rPr>
          <w:t>十七、合作与交流机制建立</w:t>
        </w:r>
        <w:r>
          <w:tab/>
        </w:r>
        <w:r>
          <w:fldChar w:fldCharType="begin"/>
        </w:r>
        <w:r>
          <w:instrText xml:space="preserve"> PAGEREF _Toc24526 \h </w:instrText>
        </w:r>
        <w:r>
          <w:fldChar w:fldCharType="separate"/>
        </w:r>
        <w:r>
          <w:t>58</w:t>
        </w:r>
        <w:r>
          <w:fldChar w:fldCharType="end"/>
        </w:r>
      </w:hyperlink>
    </w:p>
    <w:p>
      <w:pPr>
        <w:pStyle w:val="TOC2"/>
        <w:tabs>
          <w:tab w:val="right" w:leader="dot" w:pos="8306"/>
        </w:tabs>
      </w:pPr>
      <w:hyperlink w:anchor="_Toc29868" w:history="1">
        <w:r>
          <w:rPr>
            <w:rFonts w:ascii="仿宋" w:eastAsia="仿宋" w:hAnsi="仿宋" w:cs="仿宋" w:hint="eastAsia"/>
            <w:lang w:eastAsia="zh-CN"/>
          </w:rPr>
          <w:t>(一)、合作伙伴选择与合作方式</w:t>
        </w:r>
        <w:r>
          <w:tab/>
        </w:r>
        <w:r>
          <w:fldChar w:fldCharType="begin"/>
        </w:r>
        <w:r>
          <w:instrText xml:space="preserve"> PAGEREF _Toc29868 \h </w:instrText>
        </w:r>
        <w:r>
          <w:fldChar w:fldCharType="separate"/>
        </w:r>
        <w:r>
          <w:t>58</w:t>
        </w:r>
        <w:r>
          <w:fldChar w:fldCharType="end"/>
        </w:r>
      </w:hyperlink>
    </w:p>
    <w:p>
      <w:pPr>
        <w:pStyle w:val="TOC2"/>
        <w:tabs>
          <w:tab w:val="right" w:leader="dot" w:pos="8306"/>
        </w:tabs>
      </w:pPr>
      <w:hyperlink w:anchor="_Toc9602" w:history="1">
        <w:r>
          <w:rPr>
            <w:rFonts w:ascii="仿宋" w:eastAsia="仿宋" w:hAnsi="仿宋" w:cs="仿宋" w:hint="eastAsia"/>
            <w:lang w:eastAsia="zh-CN"/>
          </w:rPr>
          <w:t>(二)、交流与合作平台搭建</w:t>
        </w:r>
        <w:r>
          <w:tab/>
        </w:r>
        <w:r>
          <w:fldChar w:fldCharType="begin"/>
        </w:r>
        <w:r>
          <w:instrText xml:space="preserve"> PAGEREF _Toc9602 \h </w:instrText>
        </w:r>
        <w:r>
          <w:fldChar w:fldCharType="separate"/>
        </w:r>
        <w:r>
          <w:t>60</w:t>
        </w:r>
        <w:r>
          <w:fldChar w:fldCharType="end"/>
        </w:r>
      </w:hyperlink>
    </w:p>
    <w:p>
      <w:pPr>
        <w:pStyle w:val="TOC1"/>
        <w:tabs>
          <w:tab w:val="right" w:leader="dot" w:pos="8306"/>
        </w:tabs>
      </w:pPr>
      <w:hyperlink w:anchor="_Toc11233" w:history="1">
        <w:r>
          <w:rPr>
            <w:rFonts w:ascii="仿宋" w:eastAsia="仿宋" w:hAnsi="仿宋" w:cs="仿宋" w:hint="eastAsia"/>
            <w:lang w:eastAsia="zh-CN"/>
          </w:rPr>
          <w:t>十八、企业合规与伦理</w:t>
        </w:r>
        <w:r>
          <w:tab/>
        </w:r>
        <w:r>
          <w:fldChar w:fldCharType="begin"/>
        </w:r>
        <w:r>
          <w:instrText xml:space="preserve"> PAGEREF _Toc11233 \h </w:instrText>
        </w:r>
        <w:r>
          <w:fldChar w:fldCharType="separate"/>
        </w:r>
        <w:r>
          <w:t>61</w:t>
        </w:r>
        <w:r>
          <w:fldChar w:fldCharType="end"/>
        </w:r>
      </w:hyperlink>
    </w:p>
    <w:p>
      <w:pPr>
        <w:pStyle w:val="TOC2"/>
        <w:tabs>
          <w:tab w:val="right" w:leader="dot" w:pos="8306"/>
        </w:tabs>
      </w:pPr>
      <w:hyperlink w:anchor="_Toc22676" w:history="1">
        <w:r>
          <w:rPr>
            <w:rFonts w:ascii="仿宋" w:eastAsia="仿宋" w:hAnsi="仿宋" w:cs="仿宋" w:hint="eastAsia"/>
            <w:lang w:eastAsia="zh-CN"/>
          </w:rPr>
          <w:t>(一)、合规政策与程序</w:t>
        </w:r>
        <w:r>
          <w:tab/>
        </w:r>
        <w:r>
          <w:fldChar w:fldCharType="begin"/>
        </w:r>
        <w:r>
          <w:instrText xml:space="preserve"> PAGEREF _Toc22676 \h </w:instrText>
        </w:r>
        <w:r>
          <w:fldChar w:fldCharType="separate"/>
        </w:r>
        <w:r>
          <w:t>61</w:t>
        </w:r>
        <w:r>
          <w:fldChar w:fldCharType="end"/>
        </w:r>
      </w:hyperlink>
    </w:p>
    <w:p>
      <w:pPr>
        <w:pStyle w:val="TOC2"/>
        <w:tabs>
          <w:tab w:val="right" w:leader="dot" w:pos="8306"/>
        </w:tabs>
      </w:pPr>
      <w:hyperlink w:anchor="_Toc13241" w:history="1">
        <w:r>
          <w:rPr>
            <w:rFonts w:ascii="仿宋" w:eastAsia="仿宋" w:hAnsi="仿宋" w:cs="仿宋" w:hint="eastAsia"/>
            <w:lang w:eastAsia="zh-CN"/>
          </w:rPr>
          <w:t>(二)、伦理规范与培训</w:t>
        </w:r>
        <w:r>
          <w:tab/>
        </w:r>
        <w:r>
          <w:fldChar w:fldCharType="begin"/>
        </w:r>
        <w:r>
          <w:instrText xml:space="preserve"> PAGEREF _Toc13241 \h </w:instrText>
        </w:r>
        <w:r>
          <w:fldChar w:fldCharType="separate"/>
        </w:r>
        <w:r>
          <w:t>62</w:t>
        </w:r>
        <w:r>
          <w:fldChar w:fldCharType="end"/>
        </w:r>
      </w:hyperlink>
    </w:p>
    <w:p>
      <w:pPr>
        <w:pStyle w:val="TOC2"/>
        <w:tabs>
          <w:tab w:val="right" w:leader="dot" w:pos="8306"/>
        </w:tabs>
      </w:pPr>
      <w:hyperlink w:anchor="_Toc23679" w:history="1">
        <w:r>
          <w:rPr>
            <w:rFonts w:ascii="仿宋" w:eastAsia="仿宋" w:hAnsi="仿宋" w:cs="仿宋" w:hint="eastAsia"/>
            <w:lang w:eastAsia="zh-CN"/>
          </w:rPr>
          <w:t>(三)、合规风险评估</w:t>
        </w:r>
        <w:r>
          <w:tab/>
        </w:r>
        <w:r>
          <w:fldChar w:fldCharType="begin"/>
        </w:r>
        <w:r>
          <w:instrText xml:space="preserve"> PAGEREF _Toc23679 \h </w:instrText>
        </w:r>
        <w:r>
          <w:fldChar w:fldCharType="separate"/>
        </w:r>
        <w:r>
          <w:t>63</w:t>
        </w:r>
        <w:r>
          <w:fldChar w:fldCharType="end"/>
        </w:r>
      </w:hyperlink>
    </w:p>
    <w:p>
      <w:pPr>
        <w:pStyle w:val="TOC2"/>
        <w:tabs>
          <w:tab w:val="right" w:leader="dot" w:pos="8306"/>
        </w:tabs>
      </w:pPr>
      <w:hyperlink w:anchor="_Toc22977" w:history="1">
        <w:r>
          <w:rPr>
            <w:rFonts w:ascii="仿宋" w:eastAsia="仿宋" w:hAnsi="仿宋" w:cs="仿宋" w:hint="eastAsia"/>
            <w:lang w:eastAsia="zh-CN"/>
          </w:rPr>
          <w:t>(四)、合规监督与执行</w:t>
        </w:r>
        <w:r>
          <w:tab/>
        </w:r>
        <w:r>
          <w:fldChar w:fldCharType="begin"/>
        </w:r>
        <w:r>
          <w:instrText xml:space="preserve"> PAGEREF _Toc22977 \h </w:instrText>
        </w:r>
        <w:r>
          <w:fldChar w:fldCharType="separate"/>
        </w:r>
        <w:r>
          <w:t>65</w:t>
        </w:r>
        <w:r>
          <w:fldChar w:fldCharType="end"/>
        </w:r>
      </w:hyperlink>
    </w:p>
    <w:p>
      <w:pPr>
        <w:pStyle w:val="TOC1"/>
        <w:tabs>
          <w:tab w:val="right" w:leader="dot" w:pos="8306"/>
        </w:tabs>
      </w:pPr>
      <w:hyperlink w:anchor="_Toc18605" w:history="1">
        <w:r>
          <w:rPr>
            <w:rFonts w:ascii="仿宋" w:eastAsia="仿宋" w:hAnsi="仿宋" w:cs="仿宋" w:hint="eastAsia"/>
            <w:lang w:eastAsia="zh-CN"/>
          </w:rPr>
          <w:t>十九、产业协同与集群发展</w:t>
        </w:r>
        <w:r>
          <w:tab/>
        </w:r>
        <w:r>
          <w:fldChar w:fldCharType="begin"/>
        </w:r>
        <w:r>
          <w:instrText xml:space="preserve"> PAGEREF _Toc18605 \h </w:instrText>
        </w:r>
        <w:r>
          <w:fldChar w:fldCharType="separate"/>
        </w:r>
        <w:r>
          <w:t>65</w:t>
        </w:r>
        <w:r>
          <w:fldChar w:fldCharType="end"/>
        </w:r>
      </w:hyperlink>
    </w:p>
    <w:p>
      <w:pPr>
        <w:pStyle w:val="TOC2"/>
        <w:tabs>
          <w:tab w:val="right" w:leader="dot" w:pos="8306"/>
        </w:tabs>
      </w:pPr>
      <w:hyperlink w:anchor="_Toc8065" w:history="1">
        <w:r>
          <w:rPr>
            <w:rFonts w:ascii="仿宋" w:eastAsia="仿宋" w:hAnsi="仿宋" w:cs="仿宋" w:hint="eastAsia"/>
            <w:lang w:eastAsia="zh-CN"/>
          </w:rPr>
          <w:t>(一)、产业协同机制建设</w:t>
        </w:r>
        <w:r>
          <w:tab/>
        </w:r>
        <w:r>
          <w:fldChar w:fldCharType="begin"/>
        </w:r>
        <w:r>
          <w:instrText xml:space="preserve"> PAGEREF _Toc8065 \h </w:instrText>
        </w:r>
        <w:r>
          <w:fldChar w:fldCharType="separate"/>
        </w:r>
        <w:r>
          <w:t>65</w:t>
        </w:r>
        <w:r>
          <w:fldChar w:fldCharType="end"/>
        </w:r>
      </w:hyperlink>
    </w:p>
    <w:p>
      <w:pPr>
        <w:pStyle w:val="TOC2"/>
        <w:tabs>
          <w:tab w:val="right" w:leader="dot" w:pos="8306"/>
        </w:tabs>
      </w:pPr>
      <w:hyperlink w:anchor="_Toc26923" w:history="1">
        <w:r>
          <w:rPr>
            <w:rFonts w:ascii="仿宋" w:eastAsia="仿宋" w:hAnsi="仿宋" w:cs="仿宋" w:hint="eastAsia"/>
            <w:lang w:eastAsia="zh-CN"/>
          </w:rPr>
          <w:t>(二)、产业集群培育与发展</w:t>
        </w:r>
        <w:r>
          <w:tab/>
        </w:r>
        <w:r>
          <w:fldChar w:fldCharType="begin"/>
        </w:r>
        <w:r>
          <w:instrText xml:space="preserve"> PAGEREF _Toc26923 \h </w:instrText>
        </w:r>
        <w:r>
          <w:fldChar w:fldCharType="separate"/>
        </w:r>
        <w:r>
          <w:t>66</w:t>
        </w:r>
        <w:r>
          <w:fldChar w:fldCharType="end"/>
        </w:r>
      </w:hyperlink>
    </w:p>
    <w:p>
      <w:pPr>
        <w:pStyle w:val="TOC1"/>
        <w:tabs>
          <w:tab w:val="right" w:leader="dot" w:pos="8306"/>
        </w:tabs>
      </w:pPr>
      <w:hyperlink w:anchor="_Toc14066" w:history="1">
        <w:r>
          <w:rPr>
            <w:rFonts w:ascii="仿宋" w:eastAsia="仿宋" w:hAnsi="仿宋" w:cs="仿宋" w:hint="eastAsia"/>
            <w:lang w:eastAsia="zh-CN"/>
          </w:rPr>
          <w:t>二十、创新驱动与持续发展</w:t>
        </w:r>
        <w:r>
          <w:tab/>
        </w:r>
        <w:r>
          <w:fldChar w:fldCharType="begin"/>
        </w:r>
        <w:r>
          <w:instrText xml:space="preserve"> PAGEREF _Toc14066 \h </w:instrText>
        </w:r>
        <w:r>
          <w:fldChar w:fldCharType="separate"/>
        </w:r>
        <w:r>
          <w:t>67</w:t>
        </w:r>
        <w:r>
          <w:fldChar w:fldCharType="end"/>
        </w:r>
      </w:hyperlink>
    </w:p>
    <w:p>
      <w:pPr>
        <w:pStyle w:val="TOC2"/>
        <w:tabs>
          <w:tab w:val="right" w:leader="dot" w:pos="8306"/>
        </w:tabs>
      </w:pPr>
      <w:hyperlink w:anchor="_Toc19899" w:history="1">
        <w:r>
          <w:rPr>
            <w:rFonts w:ascii="仿宋" w:eastAsia="仿宋" w:hAnsi="仿宋" w:cs="仿宋" w:hint="eastAsia"/>
            <w:lang w:eastAsia="zh-CN"/>
          </w:rPr>
          <w:t>(一)、创新驱动战略实施</w:t>
        </w:r>
        <w:r>
          <w:tab/>
        </w:r>
        <w:r>
          <w:fldChar w:fldCharType="begin"/>
        </w:r>
        <w:r>
          <w:instrText xml:space="preserve"> PAGEREF _Toc19899 \h </w:instrText>
        </w:r>
        <w:r>
          <w:fldChar w:fldCharType="separate"/>
        </w:r>
        <w:r>
          <w:t>67</w:t>
        </w:r>
        <w:r>
          <w:fldChar w:fldCharType="end"/>
        </w:r>
      </w:hyperlink>
    </w:p>
    <w:p>
      <w:pPr>
        <w:pStyle w:val="TOC2"/>
        <w:tabs>
          <w:tab w:val="right" w:leader="dot" w:pos="8306"/>
        </w:tabs>
      </w:pPr>
      <w:hyperlink w:anchor="_Toc18354" w:history="1">
        <w:r>
          <w:rPr>
            <w:rFonts w:ascii="仿宋" w:eastAsia="仿宋" w:hAnsi="仿宋" w:cs="仿宋" w:hint="eastAsia"/>
            <w:lang w:eastAsia="zh-CN"/>
          </w:rPr>
          <w:t>(二)、持续发展路径探索</w:t>
        </w:r>
        <w:r>
          <w:tab/>
        </w:r>
        <w:r>
          <w:fldChar w:fldCharType="begin"/>
        </w:r>
        <w:r>
          <w:instrText xml:space="preserve"> PAGEREF _Toc18354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4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61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06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05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54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471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其他非金属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411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3056"/>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31837"/>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其他非金属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其他非金属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其他非金属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非金属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他非金属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其他非金属矿项目的社会影响是全面而深远的。从提供就业机会和提升公共服务，到促进社会结构和劳动市场的多元化，再到推动社会责任和伦理标准的提高，项目对于提升社区的经济、文化和社会福祉有着重要作用。通过这些正面影响，其他非金属矿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139"/>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为了融入当地社区，其他非金属矿项目需深入理解当地的文化特色和社会习俗。例如，项目在设计广告和市场推广活动时，应考虑使用当地语言和符合地方文化的表达方式。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12" w:name="_Toc12542"/>
      <w:r>
        <w:rPr>
          <w:rFonts w:ascii="仿宋" w:eastAsia="仿宋" w:hAnsi="仿宋" w:cs="仿宋" w:hint="eastAsia"/>
          <w:sz w:val="28"/>
          <w:lang w:eastAsia="zh-CN"/>
        </w:rPr>
        <w:t>(三)、社会风险及对策分析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为了确保其他非金属矿项目的成功并最大限度地减轻潜在的社会风险，详细的风险分析和具体的应对策略至关重要。以下是针对项目可能面临的具体社会风险及相应对策的分析：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https://d.book118.com/188054001036006037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74501"/>
    <w:rsid w:val="05B745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805400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2024-02-11T08:26:00Z</dcterms:created>
  <dcterms:modified xsi:type="dcterms:W3CDTF">2024-02-11T08:27:26Z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B5D25036BE024E4CAD38AC2EFEEB30FB_11</vt:lpwstr>
  </property>
  <property fmtid="{D5CDD505-2E9C-101B-9397-08002B2CF9AE}" pid="3" name="KSOProductBuildVer">
    <vt:lpwstr>2052-12.1.0.16250</vt:lpwstr>
  </property>
</Properties>
</file>