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医用化验设备器具项目规划设计方案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13" w:history="1">
        <w:r>
          <w:rPr>
            <w:rFonts w:ascii="仿宋" w:eastAsia="仿宋" w:hAnsi="仿宋" w:cs="仿宋" w:hint="eastAsia"/>
            <w:lang w:eastAsia="zh-CN"/>
          </w:rPr>
          <w:t>概论</w:t>
        </w:r>
        <w:r>
          <w:tab/>
        </w:r>
        <w:r>
          <w:fldChar w:fldCharType="begin"/>
        </w:r>
        <w:r>
          <w:instrText xml:space="preserve"> PAGEREF _Toc8013 \h </w:instrText>
        </w:r>
        <w:r>
          <w:fldChar w:fldCharType="separate"/>
        </w:r>
        <w:r>
          <w:t>3</w:t>
        </w:r>
        <w:r>
          <w:fldChar w:fldCharType="end"/>
        </w:r>
      </w:hyperlink>
    </w:p>
    <w:p>
      <w:pPr>
        <w:pStyle w:val="TOC1"/>
        <w:tabs>
          <w:tab w:val="right" w:leader="dot" w:pos="8306"/>
        </w:tabs>
      </w:pPr>
      <w:hyperlink w:anchor="_Toc29512" w:history="1">
        <w:r>
          <w:rPr>
            <w:rFonts w:ascii="仿宋" w:eastAsia="仿宋" w:hAnsi="仿宋" w:cs="仿宋" w:hint="eastAsia"/>
            <w:lang w:eastAsia="zh-CN"/>
          </w:rPr>
          <w:t>一、医用化验设备器具项目绩效评估</w:t>
        </w:r>
        <w:r>
          <w:tab/>
        </w:r>
        <w:r>
          <w:fldChar w:fldCharType="begin"/>
        </w:r>
        <w:r>
          <w:instrText xml:space="preserve"> PAGEREF _Toc29512 \h </w:instrText>
        </w:r>
        <w:r>
          <w:fldChar w:fldCharType="separate"/>
        </w:r>
        <w:r>
          <w:t>3</w:t>
        </w:r>
        <w:r>
          <w:fldChar w:fldCharType="end"/>
        </w:r>
      </w:hyperlink>
    </w:p>
    <w:p>
      <w:pPr>
        <w:pStyle w:val="TOC2"/>
        <w:tabs>
          <w:tab w:val="right" w:leader="dot" w:pos="8306"/>
        </w:tabs>
      </w:pPr>
      <w:hyperlink w:anchor="_Toc5060" w:history="1">
        <w:r>
          <w:rPr>
            <w:rFonts w:ascii="仿宋" w:eastAsia="仿宋" w:hAnsi="仿宋" w:cs="仿宋" w:hint="eastAsia"/>
            <w:lang w:eastAsia="zh-CN"/>
          </w:rPr>
          <w:t>(一)、绩效评估指标</w:t>
        </w:r>
        <w:r>
          <w:tab/>
        </w:r>
        <w:r>
          <w:fldChar w:fldCharType="begin"/>
        </w:r>
        <w:r>
          <w:instrText xml:space="preserve"> PAGEREF _Toc5060 \h </w:instrText>
        </w:r>
        <w:r>
          <w:fldChar w:fldCharType="separate"/>
        </w:r>
        <w:r>
          <w:t>3</w:t>
        </w:r>
        <w:r>
          <w:fldChar w:fldCharType="end"/>
        </w:r>
      </w:hyperlink>
    </w:p>
    <w:p>
      <w:pPr>
        <w:pStyle w:val="TOC2"/>
        <w:tabs>
          <w:tab w:val="right" w:leader="dot" w:pos="8306"/>
        </w:tabs>
      </w:pPr>
      <w:hyperlink w:anchor="_Toc16058" w:history="1">
        <w:r>
          <w:rPr>
            <w:rFonts w:ascii="仿宋" w:eastAsia="仿宋" w:hAnsi="仿宋" w:cs="仿宋" w:hint="eastAsia"/>
            <w:lang w:eastAsia="zh-CN"/>
          </w:rPr>
          <w:t>(二)、绩效评估方法</w:t>
        </w:r>
        <w:r>
          <w:tab/>
        </w:r>
        <w:r>
          <w:fldChar w:fldCharType="begin"/>
        </w:r>
        <w:r>
          <w:instrText xml:space="preserve"> PAGEREF _Toc16058 \h </w:instrText>
        </w:r>
        <w:r>
          <w:fldChar w:fldCharType="separate"/>
        </w:r>
        <w:r>
          <w:t>4</w:t>
        </w:r>
        <w:r>
          <w:fldChar w:fldCharType="end"/>
        </w:r>
      </w:hyperlink>
    </w:p>
    <w:p>
      <w:pPr>
        <w:pStyle w:val="TOC2"/>
        <w:tabs>
          <w:tab w:val="right" w:leader="dot" w:pos="8306"/>
        </w:tabs>
      </w:pPr>
      <w:hyperlink w:anchor="_Toc13192" w:history="1">
        <w:r>
          <w:rPr>
            <w:rFonts w:ascii="仿宋" w:eastAsia="仿宋" w:hAnsi="仿宋" w:cs="仿宋" w:hint="eastAsia"/>
            <w:lang w:eastAsia="zh-CN"/>
          </w:rPr>
          <w:t>(三)、绩效评估周期</w:t>
        </w:r>
        <w:r>
          <w:tab/>
        </w:r>
        <w:r>
          <w:fldChar w:fldCharType="begin"/>
        </w:r>
        <w:r>
          <w:instrText xml:space="preserve"> PAGEREF _Toc13192 \h </w:instrText>
        </w:r>
        <w:r>
          <w:fldChar w:fldCharType="separate"/>
        </w:r>
        <w:r>
          <w:t>5</w:t>
        </w:r>
        <w:r>
          <w:fldChar w:fldCharType="end"/>
        </w:r>
      </w:hyperlink>
    </w:p>
    <w:p>
      <w:pPr>
        <w:pStyle w:val="TOC1"/>
        <w:tabs>
          <w:tab w:val="right" w:leader="dot" w:pos="8306"/>
        </w:tabs>
      </w:pPr>
      <w:hyperlink w:anchor="_Toc25401" w:history="1">
        <w:r>
          <w:rPr>
            <w:rFonts w:ascii="仿宋" w:eastAsia="仿宋" w:hAnsi="仿宋" w:cs="仿宋" w:hint="eastAsia"/>
            <w:lang w:eastAsia="zh-CN"/>
          </w:rPr>
          <w:t>二、医用化验设备器具项目危机管理</w:t>
        </w:r>
        <w:r>
          <w:tab/>
        </w:r>
        <w:r>
          <w:fldChar w:fldCharType="begin"/>
        </w:r>
        <w:r>
          <w:instrText xml:space="preserve"> PAGEREF _Toc25401 \h </w:instrText>
        </w:r>
        <w:r>
          <w:fldChar w:fldCharType="separate"/>
        </w:r>
        <w:r>
          <w:t>6</w:t>
        </w:r>
        <w:r>
          <w:fldChar w:fldCharType="end"/>
        </w:r>
      </w:hyperlink>
    </w:p>
    <w:p>
      <w:pPr>
        <w:pStyle w:val="TOC2"/>
        <w:tabs>
          <w:tab w:val="right" w:leader="dot" w:pos="8306"/>
        </w:tabs>
      </w:pPr>
      <w:hyperlink w:anchor="_Toc7241" w:history="1">
        <w:r>
          <w:rPr>
            <w:rFonts w:ascii="仿宋" w:eastAsia="仿宋" w:hAnsi="仿宋" w:cs="仿宋" w:hint="eastAsia"/>
            <w:lang w:eastAsia="zh-CN"/>
          </w:rPr>
          <w:t>(一)、危机预警与识别</w:t>
        </w:r>
        <w:r>
          <w:tab/>
        </w:r>
        <w:r>
          <w:fldChar w:fldCharType="begin"/>
        </w:r>
        <w:r>
          <w:instrText xml:space="preserve"> PAGEREF _Toc7241 \h </w:instrText>
        </w:r>
        <w:r>
          <w:fldChar w:fldCharType="separate"/>
        </w:r>
        <w:r>
          <w:t>6</w:t>
        </w:r>
        <w:r>
          <w:fldChar w:fldCharType="end"/>
        </w:r>
      </w:hyperlink>
    </w:p>
    <w:p>
      <w:pPr>
        <w:pStyle w:val="TOC2"/>
        <w:tabs>
          <w:tab w:val="right" w:leader="dot" w:pos="8306"/>
        </w:tabs>
      </w:pPr>
      <w:hyperlink w:anchor="_Toc354" w:history="1">
        <w:r>
          <w:rPr>
            <w:rFonts w:ascii="仿宋" w:eastAsia="仿宋" w:hAnsi="仿宋" w:cs="仿宋" w:hint="eastAsia"/>
            <w:lang w:eastAsia="zh-CN"/>
          </w:rPr>
          <w:t>(二)、危机应对与恢复</w:t>
        </w:r>
        <w:r>
          <w:tab/>
        </w:r>
        <w:r>
          <w:fldChar w:fldCharType="begin"/>
        </w:r>
        <w:r>
          <w:instrText xml:space="preserve"> PAGEREF _Toc354 \h </w:instrText>
        </w:r>
        <w:r>
          <w:fldChar w:fldCharType="separate"/>
        </w:r>
        <w:r>
          <w:t>7</w:t>
        </w:r>
        <w:r>
          <w:fldChar w:fldCharType="end"/>
        </w:r>
      </w:hyperlink>
    </w:p>
    <w:p>
      <w:pPr>
        <w:pStyle w:val="TOC1"/>
        <w:tabs>
          <w:tab w:val="right" w:leader="dot" w:pos="8306"/>
        </w:tabs>
      </w:pPr>
      <w:hyperlink w:anchor="_Toc10027" w:history="1">
        <w:r>
          <w:rPr>
            <w:rFonts w:ascii="仿宋" w:eastAsia="仿宋" w:hAnsi="仿宋" w:cs="仿宋" w:hint="eastAsia"/>
            <w:lang w:eastAsia="zh-CN"/>
          </w:rPr>
          <w:t>三、医用化验设备器具项目可持续发展</w:t>
        </w:r>
        <w:r>
          <w:tab/>
        </w:r>
        <w:r>
          <w:fldChar w:fldCharType="begin"/>
        </w:r>
        <w:r>
          <w:instrText xml:space="preserve"> PAGEREF _Toc10027 \h </w:instrText>
        </w:r>
        <w:r>
          <w:fldChar w:fldCharType="separate"/>
        </w:r>
        <w:r>
          <w:t>9</w:t>
        </w:r>
        <w:r>
          <w:fldChar w:fldCharType="end"/>
        </w:r>
      </w:hyperlink>
    </w:p>
    <w:p>
      <w:pPr>
        <w:pStyle w:val="TOC2"/>
        <w:tabs>
          <w:tab w:val="right" w:leader="dot" w:pos="8306"/>
        </w:tabs>
      </w:pPr>
      <w:hyperlink w:anchor="_Toc25792" w:history="1">
        <w:r>
          <w:rPr>
            <w:rFonts w:ascii="仿宋" w:eastAsia="仿宋" w:hAnsi="仿宋" w:cs="仿宋" w:hint="eastAsia"/>
            <w:lang w:eastAsia="zh-CN"/>
          </w:rPr>
          <w:t>(一)、可持续战略与实践</w:t>
        </w:r>
        <w:r>
          <w:tab/>
        </w:r>
        <w:r>
          <w:fldChar w:fldCharType="begin"/>
        </w:r>
        <w:r>
          <w:instrText xml:space="preserve"> PAGEREF _Toc25792 \h </w:instrText>
        </w:r>
        <w:r>
          <w:fldChar w:fldCharType="separate"/>
        </w:r>
        <w:r>
          <w:t>9</w:t>
        </w:r>
        <w:r>
          <w:fldChar w:fldCharType="end"/>
        </w:r>
      </w:hyperlink>
    </w:p>
    <w:p>
      <w:pPr>
        <w:pStyle w:val="TOC2"/>
        <w:tabs>
          <w:tab w:val="right" w:leader="dot" w:pos="8306"/>
        </w:tabs>
      </w:pPr>
      <w:hyperlink w:anchor="_Toc21668" w:history="1">
        <w:r>
          <w:rPr>
            <w:rFonts w:ascii="仿宋" w:eastAsia="仿宋" w:hAnsi="仿宋" w:cs="仿宋" w:hint="eastAsia"/>
            <w:lang w:eastAsia="zh-CN"/>
          </w:rPr>
          <w:t>(二)、环保与社会责任</w:t>
        </w:r>
        <w:r>
          <w:tab/>
        </w:r>
        <w:r>
          <w:fldChar w:fldCharType="begin"/>
        </w:r>
        <w:r>
          <w:instrText xml:space="preserve"> PAGEREF _Toc21668 \h </w:instrText>
        </w:r>
        <w:r>
          <w:fldChar w:fldCharType="separate"/>
        </w:r>
        <w:r>
          <w:t>10</w:t>
        </w:r>
        <w:r>
          <w:fldChar w:fldCharType="end"/>
        </w:r>
      </w:hyperlink>
    </w:p>
    <w:p>
      <w:pPr>
        <w:pStyle w:val="TOC1"/>
        <w:tabs>
          <w:tab w:val="right" w:leader="dot" w:pos="8306"/>
        </w:tabs>
      </w:pPr>
      <w:hyperlink w:anchor="_Toc10941" w:history="1">
        <w:r>
          <w:rPr>
            <w:rFonts w:ascii="仿宋" w:eastAsia="仿宋" w:hAnsi="仿宋" w:cs="仿宋" w:hint="eastAsia"/>
            <w:lang w:eastAsia="zh-CN"/>
          </w:rPr>
          <w:t>四、市场分析、调研</w:t>
        </w:r>
        <w:r>
          <w:tab/>
        </w:r>
        <w:r>
          <w:fldChar w:fldCharType="begin"/>
        </w:r>
        <w:r>
          <w:instrText xml:space="preserve"> PAGEREF _Toc10941 \h </w:instrText>
        </w:r>
        <w:r>
          <w:fldChar w:fldCharType="separate"/>
        </w:r>
        <w:r>
          <w:t>11</w:t>
        </w:r>
        <w:r>
          <w:fldChar w:fldCharType="end"/>
        </w:r>
      </w:hyperlink>
    </w:p>
    <w:p>
      <w:pPr>
        <w:pStyle w:val="TOC2"/>
        <w:tabs>
          <w:tab w:val="right" w:leader="dot" w:pos="8306"/>
        </w:tabs>
      </w:pPr>
      <w:hyperlink w:anchor="_Toc6166" w:history="1">
        <w:r>
          <w:rPr>
            <w:rFonts w:ascii="仿宋" w:eastAsia="仿宋" w:hAnsi="仿宋" w:cs="仿宋" w:hint="eastAsia"/>
            <w:lang w:eastAsia="zh-CN"/>
          </w:rPr>
          <w:t>(一)、医用化验设备器具行业分析</w:t>
        </w:r>
        <w:r>
          <w:tab/>
        </w:r>
        <w:r>
          <w:fldChar w:fldCharType="begin"/>
        </w:r>
        <w:r>
          <w:instrText xml:space="preserve"> PAGEREF _Toc6166 \h </w:instrText>
        </w:r>
        <w:r>
          <w:fldChar w:fldCharType="separate"/>
        </w:r>
        <w:r>
          <w:t>11</w:t>
        </w:r>
        <w:r>
          <w:fldChar w:fldCharType="end"/>
        </w:r>
      </w:hyperlink>
    </w:p>
    <w:p>
      <w:pPr>
        <w:pStyle w:val="TOC2"/>
        <w:tabs>
          <w:tab w:val="right" w:leader="dot" w:pos="8306"/>
        </w:tabs>
      </w:pPr>
      <w:hyperlink w:anchor="_Toc7756" w:history="1">
        <w:r>
          <w:rPr>
            <w:rFonts w:ascii="仿宋" w:eastAsia="仿宋" w:hAnsi="仿宋" w:cs="仿宋" w:hint="eastAsia"/>
            <w:lang w:eastAsia="zh-CN"/>
          </w:rPr>
          <w:t>(二)、医用化验设备器具市场分析预测</w:t>
        </w:r>
        <w:r>
          <w:tab/>
        </w:r>
        <w:r>
          <w:fldChar w:fldCharType="begin"/>
        </w:r>
        <w:r>
          <w:instrText xml:space="preserve"> PAGEREF _Toc7756 \h </w:instrText>
        </w:r>
        <w:r>
          <w:fldChar w:fldCharType="separate"/>
        </w:r>
        <w:r>
          <w:t>11</w:t>
        </w:r>
        <w:r>
          <w:fldChar w:fldCharType="end"/>
        </w:r>
      </w:hyperlink>
    </w:p>
    <w:p>
      <w:pPr>
        <w:pStyle w:val="TOC1"/>
        <w:tabs>
          <w:tab w:val="right" w:leader="dot" w:pos="8306"/>
        </w:tabs>
      </w:pPr>
      <w:hyperlink w:anchor="_Toc2396" w:history="1">
        <w:r>
          <w:rPr>
            <w:rFonts w:ascii="仿宋" w:eastAsia="仿宋" w:hAnsi="仿宋" w:cs="仿宋" w:hint="eastAsia"/>
            <w:lang w:eastAsia="zh-CN"/>
          </w:rPr>
          <w:t>五、医用化验设备器具项目建设单位说明</w:t>
        </w:r>
        <w:r>
          <w:tab/>
        </w:r>
        <w:r>
          <w:fldChar w:fldCharType="begin"/>
        </w:r>
        <w:r>
          <w:instrText xml:space="preserve"> PAGEREF _Toc2396 \h </w:instrText>
        </w:r>
        <w:r>
          <w:fldChar w:fldCharType="separate"/>
        </w:r>
        <w:r>
          <w:t>12</w:t>
        </w:r>
        <w:r>
          <w:fldChar w:fldCharType="end"/>
        </w:r>
      </w:hyperlink>
    </w:p>
    <w:p>
      <w:pPr>
        <w:pStyle w:val="TOC2"/>
        <w:tabs>
          <w:tab w:val="right" w:leader="dot" w:pos="8306"/>
        </w:tabs>
      </w:pPr>
      <w:hyperlink w:anchor="_Toc21959" w:history="1">
        <w:r>
          <w:rPr>
            <w:rFonts w:ascii="仿宋" w:eastAsia="仿宋" w:hAnsi="仿宋" w:cs="仿宋" w:hint="eastAsia"/>
            <w:lang w:eastAsia="zh-CN"/>
          </w:rPr>
          <w:t>(一)、医用化验设备器具项目承办单位基本情况</w:t>
        </w:r>
        <w:r>
          <w:tab/>
        </w:r>
        <w:r>
          <w:fldChar w:fldCharType="begin"/>
        </w:r>
        <w:r>
          <w:instrText xml:space="preserve"> PAGEREF _Toc21959 \h </w:instrText>
        </w:r>
        <w:r>
          <w:fldChar w:fldCharType="separate"/>
        </w:r>
        <w:r>
          <w:t>12</w:t>
        </w:r>
        <w:r>
          <w:fldChar w:fldCharType="end"/>
        </w:r>
      </w:hyperlink>
    </w:p>
    <w:p>
      <w:pPr>
        <w:pStyle w:val="TOC2"/>
        <w:tabs>
          <w:tab w:val="right" w:leader="dot" w:pos="8306"/>
        </w:tabs>
      </w:pPr>
      <w:hyperlink w:anchor="_Toc29607" w:history="1">
        <w:r>
          <w:rPr>
            <w:rFonts w:ascii="仿宋" w:eastAsia="仿宋" w:hAnsi="仿宋" w:cs="仿宋" w:hint="eastAsia"/>
            <w:lang w:eastAsia="zh-CN"/>
          </w:rPr>
          <w:t>(二)、公司经济效益分析</w:t>
        </w:r>
        <w:r>
          <w:tab/>
        </w:r>
        <w:r>
          <w:fldChar w:fldCharType="begin"/>
        </w:r>
        <w:r>
          <w:instrText xml:space="preserve"> PAGEREF _Toc29607 \h </w:instrText>
        </w:r>
        <w:r>
          <w:fldChar w:fldCharType="separate"/>
        </w:r>
        <w:r>
          <w:t>13</w:t>
        </w:r>
        <w:r>
          <w:fldChar w:fldCharType="end"/>
        </w:r>
      </w:hyperlink>
    </w:p>
    <w:p>
      <w:pPr>
        <w:pStyle w:val="TOC1"/>
        <w:tabs>
          <w:tab w:val="right" w:leader="dot" w:pos="8306"/>
        </w:tabs>
      </w:pPr>
      <w:hyperlink w:anchor="_Toc19665" w:history="1">
        <w:r>
          <w:rPr>
            <w:rFonts w:ascii="仿宋" w:eastAsia="仿宋" w:hAnsi="仿宋" w:cs="仿宋" w:hint="eastAsia"/>
            <w:lang w:eastAsia="zh-CN"/>
          </w:rPr>
          <w:t>六、医用化验设备器具项目文档管理</w:t>
        </w:r>
        <w:r>
          <w:tab/>
        </w:r>
        <w:r>
          <w:fldChar w:fldCharType="begin"/>
        </w:r>
        <w:r>
          <w:instrText xml:space="preserve"> PAGEREF _Toc19665 \h </w:instrText>
        </w:r>
        <w:r>
          <w:fldChar w:fldCharType="separate"/>
        </w:r>
        <w:r>
          <w:t>14</w:t>
        </w:r>
        <w:r>
          <w:fldChar w:fldCharType="end"/>
        </w:r>
      </w:hyperlink>
    </w:p>
    <w:p>
      <w:pPr>
        <w:pStyle w:val="TOC2"/>
        <w:tabs>
          <w:tab w:val="right" w:leader="dot" w:pos="8306"/>
        </w:tabs>
      </w:pPr>
      <w:hyperlink w:anchor="_Toc13407" w:history="1">
        <w:r>
          <w:rPr>
            <w:rFonts w:ascii="仿宋" w:eastAsia="仿宋" w:hAnsi="仿宋" w:cs="仿宋" w:hint="eastAsia"/>
            <w:lang w:eastAsia="zh-CN"/>
          </w:rPr>
          <w:t>(一)、文档编制与审查</w:t>
        </w:r>
        <w:r>
          <w:tab/>
        </w:r>
        <w:r>
          <w:fldChar w:fldCharType="begin"/>
        </w:r>
        <w:r>
          <w:instrText xml:space="preserve"> PAGEREF _Toc13407 \h </w:instrText>
        </w:r>
        <w:r>
          <w:fldChar w:fldCharType="separate"/>
        </w:r>
        <w:r>
          <w:t>14</w:t>
        </w:r>
        <w:r>
          <w:fldChar w:fldCharType="end"/>
        </w:r>
      </w:hyperlink>
    </w:p>
    <w:p>
      <w:pPr>
        <w:pStyle w:val="TOC2"/>
        <w:tabs>
          <w:tab w:val="right" w:leader="dot" w:pos="8306"/>
        </w:tabs>
      </w:pPr>
      <w:hyperlink w:anchor="_Toc16963" w:history="1">
        <w:r>
          <w:rPr>
            <w:rFonts w:ascii="仿宋" w:eastAsia="仿宋" w:hAnsi="仿宋" w:cs="仿宋" w:hint="eastAsia"/>
            <w:lang w:eastAsia="zh-CN"/>
          </w:rPr>
          <w:t>(二)、文档发布与分发</w:t>
        </w:r>
        <w:r>
          <w:tab/>
        </w:r>
        <w:r>
          <w:fldChar w:fldCharType="begin"/>
        </w:r>
        <w:r>
          <w:instrText xml:space="preserve"> PAGEREF _Toc16963 \h </w:instrText>
        </w:r>
        <w:r>
          <w:fldChar w:fldCharType="separate"/>
        </w:r>
        <w:r>
          <w:t>15</w:t>
        </w:r>
        <w:r>
          <w:fldChar w:fldCharType="end"/>
        </w:r>
      </w:hyperlink>
    </w:p>
    <w:p>
      <w:pPr>
        <w:pStyle w:val="TOC2"/>
        <w:tabs>
          <w:tab w:val="right" w:leader="dot" w:pos="8306"/>
        </w:tabs>
      </w:pPr>
      <w:hyperlink w:anchor="_Toc12766" w:history="1">
        <w:r>
          <w:rPr>
            <w:rFonts w:ascii="仿宋" w:eastAsia="仿宋" w:hAnsi="仿宋" w:cs="仿宋" w:hint="eastAsia"/>
            <w:lang w:eastAsia="zh-CN"/>
          </w:rPr>
          <w:t>(三)、文档存档与归档</w:t>
        </w:r>
        <w:r>
          <w:tab/>
        </w:r>
        <w:r>
          <w:fldChar w:fldCharType="begin"/>
        </w:r>
        <w:r>
          <w:instrText xml:space="preserve"> PAGEREF _Toc12766 \h </w:instrText>
        </w:r>
        <w:r>
          <w:fldChar w:fldCharType="separate"/>
        </w:r>
        <w:r>
          <w:t>16</w:t>
        </w:r>
        <w:r>
          <w:fldChar w:fldCharType="end"/>
        </w:r>
      </w:hyperlink>
    </w:p>
    <w:p>
      <w:pPr>
        <w:pStyle w:val="TOC1"/>
        <w:tabs>
          <w:tab w:val="right" w:leader="dot" w:pos="8306"/>
        </w:tabs>
      </w:pPr>
      <w:hyperlink w:anchor="_Toc8803" w:history="1">
        <w:r>
          <w:rPr>
            <w:rFonts w:ascii="仿宋" w:eastAsia="仿宋" w:hAnsi="仿宋" w:cs="仿宋" w:hint="eastAsia"/>
            <w:lang w:eastAsia="zh-CN"/>
          </w:rPr>
          <w:t>七、医用化验设备器具项目人力资源管理</w:t>
        </w:r>
        <w:r>
          <w:tab/>
        </w:r>
        <w:r>
          <w:fldChar w:fldCharType="begin"/>
        </w:r>
        <w:r>
          <w:instrText xml:space="preserve"> PAGEREF _Toc8803 \h </w:instrText>
        </w:r>
        <w:r>
          <w:fldChar w:fldCharType="separate"/>
        </w:r>
        <w:r>
          <w:t>17</w:t>
        </w:r>
        <w:r>
          <w:fldChar w:fldCharType="end"/>
        </w:r>
      </w:hyperlink>
    </w:p>
    <w:p>
      <w:pPr>
        <w:pStyle w:val="TOC2"/>
        <w:tabs>
          <w:tab w:val="right" w:leader="dot" w:pos="8306"/>
        </w:tabs>
      </w:pPr>
      <w:hyperlink w:anchor="_Toc12614" w:history="1">
        <w:r>
          <w:rPr>
            <w:rFonts w:ascii="仿宋" w:eastAsia="仿宋" w:hAnsi="仿宋" w:cs="仿宋" w:hint="eastAsia"/>
            <w:lang w:eastAsia="zh-CN"/>
          </w:rPr>
          <w:t>(一)、建立健全的预算管理制度</w:t>
        </w:r>
        <w:r>
          <w:tab/>
        </w:r>
        <w:r>
          <w:fldChar w:fldCharType="begin"/>
        </w:r>
        <w:r>
          <w:instrText xml:space="preserve"> PAGEREF _Toc12614 \h </w:instrText>
        </w:r>
        <w:r>
          <w:fldChar w:fldCharType="separate"/>
        </w:r>
        <w:r>
          <w:t>17</w:t>
        </w:r>
        <w:r>
          <w:fldChar w:fldCharType="end"/>
        </w:r>
      </w:hyperlink>
    </w:p>
    <w:p>
      <w:pPr>
        <w:pStyle w:val="TOC2"/>
        <w:tabs>
          <w:tab w:val="right" w:leader="dot" w:pos="8306"/>
        </w:tabs>
      </w:pPr>
      <w:hyperlink w:anchor="_Toc18424" w:history="1">
        <w:r>
          <w:rPr>
            <w:rFonts w:ascii="仿宋" w:eastAsia="仿宋" w:hAnsi="仿宋" w:cs="仿宋" w:hint="eastAsia"/>
            <w:lang w:eastAsia="zh-CN"/>
          </w:rPr>
          <w:t>(二)、加强资金流动监控</w:t>
        </w:r>
        <w:r>
          <w:tab/>
        </w:r>
        <w:r>
          <w:fldChar w:fldCharType="begin"/>
        </w:r>
        <w:r>
          <w:instrText xml:space="preserve"> PAGEREF _Toc18424 \h </w:instrText>
        </w:r>
        <w:r>
          <w:fldChar w:fldCharType="separate"/>
        </w:r>
        <w:r>
          <w:t>19</w:t>
        </w:r>
        <w:r>
          <w:fldChar w:fldCharType="end"/>
        </w:r>
      </w:hyperlink>
    </w:p>
    <w:p>
      <w:pPr>
        <w:pStyle w:val="TOC2"/>
        <w:tabs>
          <w:tab w:val="right" w:leader="dot" w:pos="8306"/>
        </w:tabs>
      </w:pPr>
      <w:hyperlink w:anchor="_Toc19391" w:history="1">
        <w:r>
          <w:rPr>
            <w:rFonts w:ascii="仿宋" w:eastAsia="仿宋" w:hAnsi="仿宋" w:cs="仿宋" w:hint="eastAsia"/>
            <w:lang w:eastAsia="zh-CN"/>
          </w:rPr>
          <w:t>(三)、制定完善的风险控制机制</w:t>
        </w:r>
        <w:r>
          <w:tab/>
        </w:r>
        <w:r>
          <w:fldChar w:fldCharType="begin"/>
        </w:r>
        <w:r>
          <w:instrText xml:space="preserve"> PAGEREF _Toc19391 \h </w:instrText>
        </w:r>
        <w:r>
          <w:fldChar w:fldCharType="separate"/>
        </w:r>
        <w:r>
          <w:t>20</w:t>
        </w:r>
        <w:r>
          <w:fldChar w:fldCharType="end"/>
        </w:r>
      </w:hyperlink>
    </w:p>
    <w:p>
      <w:pPr>
        <w:pStyle w:val="TOC2"/>
        <w:tabs>
          <w:tab w:val="right" w:leader="dot" w:pos="8306"/>
        </w:tabs>
      </w:pPr>
      <w:hyperlink w:anchor="_Toc29443" w:history="1">
        <w:r>
          <w:rPr>
            <w:rFonts w:ascii="仿宋" w:eastAsia="仿宋" w:hAnsi="仿宋" w:cs="仿宋" w:hint="eastAsia"/>
            <w:lang w:eastAsia="zh-CN"/>
          </w:rPr>
          <w:t>(四)、优化成本管理</w:t>
        </w:r>
        <w:r>
          <w:tab/>
        </w:r>
        <w:r>
          <w:fldChar w:fldCharType="begin"/>
        </w:r>
        <w:r>
          <w:instrText xml:space="preserve"> PAGEREF _Toc29443 \h </w:instrText>
        </w:r>
        <w:r>
          <w:fldChar w:fldCharType="separate"/>
        </w:r>
        <w:r>
          <w:t>22</w:t>
        </w:r>
        <w:r>
          <w:fldChar w:fldCharType="end"/>
        </w:r>
      </w:hyperlink>
    </w:p>
    <w:p>
      <w:pPr>
        <w:pStyle w:val="TOC1"/>
        <w:tabs>
          <w:tab w:val="right" w:leader="dot" w:pos="8306"/>
        </w:tabs>
      </w:pPr>
      <w:hyperlink w:anchor="_Toc1755" w:history="1">
        <w:r>
          <w:rPr>
            <w:rFonts w:ascii="仿宋" w:eastAsia="仿宋" w:hAnsi="仿宋" w:cs="仿宋" w:hint="eastAsia"/>
            <w:lang w:eastAsia="zh-CN"/>
          </w:rPr>
          <w:t>八、医用化验设备器具项目技术管理</w:t>
        </w:r>
        <w:r>
          <w:tab/>
        </w:r>
        <w:r>
          <w:fldChar w:fldCharType="begin"/>
        </w:r>
        <w:r>
          <w:instrText xml:space="preserve"> PAGEREF _Toc1755 \h </w:instrText>
        </w:r>
        <w:r>
          <w:fldChar w:fldCharType="separate"/>
        </w:r>
        <w:r>
          <w:t>23</w:t>
        </w:r>
        <w:r>
          <w:fldChar w:fldCharType="end"/>
        </w:r>
      </w:hyperlink>
    </w:p>
    <w:p>
      <w:pPr>
        <w:pStyle w:val="TOC2"/>
        <w:tabs>
          <w:tab w:val="right" w:leader="dot" w:pos="8306"/>
        </w:tabs>
      </w:pPr>
      <w:hyperlink w:anchor="_Toc2586" w:history="1">
        <w:r>
          <w:rPr>
            <w:rFonts w:ascii="仿宋" w:eastAsia="仿宋" w:hAnsi="仿宋" w:cs="仿宋" w:hint="eastAsia"/>
            <w:lang w:eastAsia="zh-CN"/>
          </w:rPr>
          <w:t>(一)、技术方案选用方向</w:t>
        </w:r>
        <w:r>
          <w:tab/>
        </w:r>
        <w:r>
          <w:fldChar w:fldCharType="begin"/>
        </w:r>
        <w:r>
          <w:instrText xml:space="preserve"> PAGEREF _Toc2586 \h </w:instrText>
        </w:r>
        <w:r>
          <w:fldChar w:fldCharType="separate"/>
        </w:r>
        <w:r>
          <w:t>23</w:t>
        </w:r>
        <w:r>
          <w:fldChar w:fldCharType="end"/>
        </w:r>
      </w:hyperlink>
    </w:p>
    <w:p>
      <w:pPr>
        <w:pStyle w:val="TOC2"/>
        <w:tabs>
          <w:tab w:val="right" w:leader="dot" w:pos="8306"/>
        </w:tabs>
      </w:pPr>
      <w:hyperlink w:anchor="_Toc28920" w:history="1">
        <w:r>
          <w:rPr>
            <w:rFonts w:ascii="仿宋" w:eastAsia="仿宋" w:hAnsi="仿宋" w:cs="仿宋" w:hint="eastAsia"/>
            <w:lang w:eastAsia="zh-CN"/>
          </w:rPr>
          <w:t>(二)、工艺技术方案选用原则</w:t>
        </w:r>
        <w:r>
          <w:tab/>
        </w:r>
        <w:r>
          <w:fldChar w:fldCharType="begin"/>
        </w:r>
        <w:r>
          <w:instrText xml:space="preserve"> PAGEREF _Toc28920 \h </w:instrText>
        </w:r>
        <w:r>
          <w:fldChar w:fldCharType="separate"/>
        </w:r>
        <w:r>
          <w:t>25</w:t>
        </w:r>
        <w:r>
          <w:fldChar w:fldCharType="end"/>
        </w:r>
      </w:hyperlink>
    </w:p>
    <w:p>
      <w:pPr>
        <w:pStyle w:val="TOC2"/>
        <w:tabs>
          <w:tab w:val="right" w:leader="dot" w:pos="8306"/>
        </w:tabs>
      </w:pPr>
      <w:hyperlink w:anchor="_Toc9145" w:history="1">
        <w:r>
          <w:rPr>
            <w:rFonts w:ascii="仿宋" w:eastAsia="仿宋" w:hAnsi="仿宋" w:cs="仿宋" w:hint="eastAsia"/>
            <w:lang w:eastAsia="zh-CN"/>
          </w:rPr>
          <w:t>(三)、工艺技术方案要求</w:t>
        </w:r>
        <w:r>
          <w:tab/>
        </w:r>
        <w:r>
          <w:fldChar w:fldCharType="begin"/>
        </w:r>
        <w:r>
          <w:instrText xml:space="preserve"> PAGEREF _Toc9145 \h </w:instrText>
        </w:r>
        <w:r>
          <w:fldChar w:fldCharType="separate"/>
        </w:r>
        <w:r>
          <w:t>27</w:t>
        </w:r>
        <w:r>
          <w:fldChar w:fldCharType="end"/>
        </w:r>
      </w:hyperlink>
    </w:p>
    <w:p>
      <w:pPr>
        <w:pStyle w:val="TOC1"/>
        <w:tabs>
          <w:tab w:val="right" w:leader="dot" w:pos="8306"/>
        </w:tabs>
      </w:pPr>
      <w:hyperlink w:anchor="_Toc27096" w:history="1">
        <w:r>
          <w:rPr>
            <w:rFonts w:ascii="仿宋" w:eastAsia="仿宋" w:hAnsi="仿宋" w:cs="仿宋" w:hint="eastAsia"/>
            <w:lang w:eastAsia="zh-CN"/>
          </w:rPr>
          <w:t>九、医用化验设备器具项目创新与研发</w:t>
        </w:r>
        <w:r>
          <w:tab/>
        </w:r>
        <w:r>
          <w:fldChar w:fldCharType="begin"/>
        </w:r>
        <w:r>
          <w:instrText xml:space="preserve"> PAGEREF _Toc27096 \h </w:instrText>
        </w:r>
        <w:r>
          <w:fldChar w:fldCharType="separate"/>
        </w:r>
        <w:r>
          <w:t>29</w:t>
        </w:r>
        <w:r>
          <w:fldChar w:fldCharType="end"/>
        </w:r>
      </w:hyperlink>
    </w:p>
    <w:p>
      <w:pPr>
        <w:pStyle w:val="TOC2"/>
        <w:tabs>
          <w:tab w:val="right" w:leader="dot" w:pos="8306"/>
        </w:tabs>
      </w:pPr>
      <w:hyperlink w:anchor="_Toc32519" w:history="1">
        <w:r>
          <w:rPr>
            <w:rFonts w:ascii="仿宋" w:eastAsia="仿宋" w:hAnsi="仿宋" w:cs="仿宋" w:hint="eastAsia"/>
            <w:lang w:eastAsia="zh-CN"/>
          </w:rPr>
          <w:t>(一)、创新策略与方向</w:t>
        </w:r>
        <w:r>
          <w:tab/>
        </w:r>
        <w:r>
          <w:fldChar w:fldCharType="begin"/>
        </w:r>
        <w:r>
          <w:instrText xml:space="preserve"> PAGEREF _Toc32519 \h </w:instrText>
        </w:r>
        <w:r>
          <w:fldChar w:fldCharType="separate"/>
        </w:r>
        <w:r>
          <w:t>29</w:t>
        </w:r>
        <w:r>
          <w:fldChar w:fldCharType="end"/>
        </w:r>
      </w:hyperlink>
    </w:p>
    <w:p>
      <w:pPr>
        <w:pStyle w:val="TOC2"/>
        <w:tabs>
          <w:tab w:val="right" w:leader="dot" w:pos="8306"/>
        </w:tabs>
      </w:pPr>
      <w:hyperlink w:anchor="_Toc16580" w:history="1">
        <w:r>
          <w:rPr>
            <w:rFonts w:ascii="仿宋" w:eastAsia="仿宋" w:hAnsi="仿宋" w:cs="仿宋" w:hint="eastAsia"/>
            <w:lang w:eastAsia="zh-CN"/>
          </w:rPr>
          <w:t>(二)、研发规划与投入</w:t>
        </w:r>
        <w:r>
          <w:tab/>
        </w:r>
        <w:r>
          <w:fldChar w:fldCharType="begin"/>
        </w:r>
        <w:r>
          <w:instrText xml:space="preserve"> PAGEREF _Toc16580 \h </w:instrText>
        </w:r>
        <w:r>
          <w:fldChar w:fldCharType="separate"/>
        </w:r>
        <w:r>
          <w:t>31</w:t>
        </w:r>
        <w:r>
          <w:fldChar w:fldCharType="end"/>
        </w:r>
      </w:hyperlink>
    </w:p>
    <w:p>
      <w:pPr>
        <w:pStyle w:val="TOC1"/>
        <w:tabs>
          <w:tab w:val="right" w:leader="dot" w:pos="8306"/>
        </w:tabs>
      </w:pPr>
      <w:hyperlink w:anchor="_Toc4067" w:history="1">
        <w:r>
          <w:rPr>
            <w:rFonts w:ascii="仿宋" w:eastAsia="仿宋" w:hAnsi="仿宋" w:cs="仿宋" w:hint="eastAsia"/>
            <w:lang w:eastAsia="zh-CN"/>
          </w:rPr>
          <w:t>十、医用化验设备器具项目财务管理</w:t>
        </w:r>
        <w:r>
          <w:tab/>
        </w:r>
        <w:r>
          <w:fldChar w:fldCharType="begin"/>
        </w:r>
        <w:r>
          <w:instrText xml:space="preserve"> PAGEREF _Toc4067 \h </w:instrText>
        </w:r>
        <w:r>
          <w:fldChar w:fldCharType="separate"/>
        </w:r>
        <w:r>
          <w:t>33</w:t>
        </w:r>
        <w:r>
          <w:fldChar w:fldCharType="end"/>
        </w:r>
      </w:hyperlink>
    </w:p>
    <w:p>
      <w:pPr>
        <w:pStyle w:val="TOC2"/>
        <w:tabs>
          <w:tab w:val="right" w:leader="dot" w:pos="8306"/>
        </w:tabs>
      </w:pPr>
      <w:hyperlink w:anchor="_Toc23794" w:history="1">
        <w:r>
          <w:rPr>
            <w:rFonts w:ascii="仿宋" w:eastAsia="仿宋" w:hAnsi="仿宋" w:cs="仿宋" w:hint="eastAsia"/>
            <w:lang w:eastAsia="zh-CN"/>
          </w:rPr>
          <w:t>(一)、资金需求大</w:t>
        </w:r>
        <w:r>
          <w:tab/>
        </w:r>
        <w:r>
          <w:fldChar w:fldCharType="begin"/>
        </w:r>
        <w:r>
          <w:instrText xml:space="preserve"> PAGEREF _Toc23794 \h </w:instrText>
        </w:r>
        <w:r>
          <w:fldChar w:fldCharType="separate"/>
        </w:r>
        <w:r>
          <w:t>33</w:t>
        </w:r>
        <w:r>
          <w:fldChar w:fldCharType="end"/>
        </w:r>
      </w:hyperlink>
    </w:p>
    <w:p>
      <w:pPr>
        <w:pStyle w:val="TOC2"/>
        <w:tabs>
          <w:tab w:val="right" w:leader="dot" w:pos="8306"/>
        </w:tabs>
      </w:pPr>
      <w:hyperlink w:anchor="_Toc8244" w:history="1">
        <w:r>
          <w:rPr>
            <w:rFonts w:ascii="仿宋" w:eastAsia="仿宋" w:hAnsi="仿宋" w:cs="仿宋" w:hint="eastAsia"/>
            <w:lang w:eastAsia="zh-CN"/>
          </w:rPr>
          <w:t>(二)、研发周期长</w:t>
        </w:r>
        <w:r>
          <w:tab/>
        </w:r>
        <w:r>
          <w:fldChar w:fldCharType="begin"/>
        </w:r>
        <w:r>
          <w:instrText xml:space="preserve"> PAGEREF _Toc8244 \h </w:instrText>
        </w:r>
        <w:r>
          <w:fldChar w:fldCharType="separate"/>
        </w:r>
        <w:r>
          <w:t>34</w:t>
        </w:r>
        <w:r>
          <w:fldChar w:fldCharType="end"/>
        </w:r>
      </w:hyperlink>
    </w:p>
    <w:p>
      <w:pPr>
        <w:pStyle w:val="TOC2"/>
        <w:tabs>
          <w:tab w:val="right" w:leader="dot" w:pos="8306"/>
        </w:tabs>
      </w:pPr>
      <w:hyperlink w:anchor="_Toc2575" w:history="1">
        <w:r>
          <w:rPr>
            <w:rFonts w:ascii="仿宋" w:eastAsia="仿宋" w:hAnsi="仿宋" w:cs="仿宋" w:hint="eastAsia"/>
            <w:lang w:eastAsia="zh-CN"/>
          </w:rPr>
          <w:t>(三)、市场风险大</w:t>
        </w:r>
        <w:r>
          <w:tab/>
        </w:r>
        <w:r>
          <w:fldChar w:fldCharType="begin"/>
        </w:r>
        <w:r>
          <w:instrText xml:space="preserve"> PAGEREF _Toc2575 \h </w:instrText>
        </w:r>
        <w:r>
          <w:fldChar w:fldCharType="separate"/>
        </w:r>
        <w:r>
          <w:t>35</w:t>
        </w:r>
        <w:r>
          <w:fldChar w:fldCharType="end"/>
        </w:r>
      </w:hyperlink>
    </w:p>
    <w:p>
      <w:pPr>
        <w:pStyle w:val="TOC2"/>
        <w:tabs>
          <w:tab w:val="right" w:leader="dot" w:pos="8306"/>
        </w:tabs>
      </w:pPr>
      <w:hyperlink w:anchor="_Toc22732" w:history="1">
        <w:r>
          <w:rPr>
            <w:rFonts w:ascii="仿宋" w:eastAsia="仿宋" w:hAnsi="仿宋" w:cs="仿宋" w:hint="eastAsia"/>
            <w:lang w:eastAsia="zh-CN"/>
          </w:rPr>
          <w:t>(四)、利润率高</w:t>
        </w:r>
        <w:r>
          <w:tab/>
        </w:r>
        <w:r>
          <w:fldChar w:fldCharType="begin"/>
        </w:r>
        <w:r>
          <w:instrText xml:space="preserve"> PAGEREF _Toc22732 \h </w:instrText>
        </w:r>
        <w:r>
          <w:fldChar w:fldCharType="separate"/>
        </w:r>
        <w:r>
          <w:t>38</w:t>
        </w:r>
        <w:r>
          <w:fldChar w:fldCharType="end"/>
        </w:r>
      </w:hyperlink>
    </w:p>
    <w:p>
      <w:pPr>
        <w:pStyle w:val="TOC1"/>
        <w:tabs>
          <w:tab w:val="right" w:leader="dot" w:pos="8306"/>
        </w:tabs>
      </w:pPr>
      <w:hyperlink w:anchor="_Toc4630" w:history="1">
        <w:r>
          <w:rPr>
            <w:rFonts w:ascii="仿宋" w:eastAsia="仿宋" w:hAnsi="仿宋" w:cs="仿宋" w:hint="eastAsia"/>
            <w:lang w:eastAsia="zh-CN"/>
          </w:rPr>
          <w:t>十一、医用化验设备器具项目环境影响分析</w:t>
        </w:r>
        <w:r>
          <w:tab/>
        </w:r>
        <w:r>
          <w:fldChar w:fldCharType="begin"/>
        </w:r>
        <w:r>
          <w:instrText xml:space="preserve"> PAGEREF _Toc4630 \h </w:instrText>
        </w:r>
        <w:r>
          <w:fldChar w:fldCharType="separate"/>
        </w:r>
        <w:r>
          <w:t>40</w:t>
        </w:r>
        <w:r>
          <w:fldChar w:fldCharType="end"/>
        </w:r>
      </w:hyperlink>
    </w:p>
    <w:p>
      <w:pPr>
        <w:pStyle w:val="TOC2"/>
        <w:tabs>
          <w:tab w:val="right" w:leader="dot" w:pos="8306"/>
        </w:tabs>
      </w:pPr>
      <w:hyperlink w:anchor="_Toc22118" w:history="1">
        <w:r>
          <w:rPr>
            <w:rFonts w:ascii="仿宋" w:eastAsia="仿宋" w:hAnsi="仿宋" w:cs="仿宋" w:hint="eastAsia"/>
            <w:lang w:eastAsia="zh-CN"/>
          </w:rPr>
          <w:t>(一)、建设区域环境质量现状</w:t>
        </w:r>
        <w:r>
          <w:tab/>
        </w:r>
        <w:r>
          <w:fldChar w:fldCharType="begin"/>
        </w:r>
        <w:r>
          <w:instrText xml:space="preserve"> PAGEREF _Toc22118 \h </w:instrText>
        </w:r>
        <w:r>
          <w:fldChar w:fldCharType="separate"/>
        </w:r>
        <w:r>
          <w:t>40</w:t>
        </w:r>
        <w:r>
          <w:fldChar w:fldCharType="end"/>
        </w:r>
      </w:hyperlink>
    </w:p>
    <w:p>
      <w:pPr>
        <w:pStyle w:val="TOC2"/>
        <w:tabs>
          <w:tab w:val="right" w:leader="dot" w:pos="8306"/>
        </w:tabs>
      </w:pPr>
      <w:hyperlink w:anchor="_Toc22235" w:history="1">
        <w:r>
          <w:rPr>
            <w:rFonts w:ascii="仿宋" w:eastAsia="仿宋" w:hAnsi="仿宋" w:cs="仿宋" w:hint="eastAsia"/>
            <w:lang w:eastAsia="zh-CN"/>
          </w:rPr>
          <w:t>(二)、建设期环境保护</w:t>
        </w:r>
        <w:r>
          <w:tab/>
        </w:r>
        <w:r>
          <w:fldChar w:fldCharType="begin"/>
        </w:r>
        <w:r>
          <w:instrText xml:space="preserve"> PAGEREF _Toc22235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6" w:history="1">
        <w:r>
          <w:rPr>
            <w:rFonts w:ascii="仿宋" w:eastAsia="仿宋" w:hAnsi="仿宋" w:cs="仿宋" w:hint="eastAsia"/>
            <w:lang w:eastAsia="zh-CN"/>
          </w:rPr>
          <w:t>(三)、运营期环境保护</w:t>
        </w:r>
        <w:r>
          <w:tab/>
        </w:r>
        <w:r>
          <w:fldChar w:fldCharType="begin"/>
        </w:r>
        <w:r>
          <w:instrText xml:space="preserve"> PAGEREF _Toc21376 \h </w:instrText>
        </w:r>
        <w:r>
          <w:fldChar w:fldCharType="separate"/>
        </w:r>
        <w:r>
          <w:t>43</w:t>
        </w:r>
        <w:r>
          <w:fldChar w:fldCharType="end"/>
        </w:r>
      </w:hyperlink>
    </w:p>
    <w:p>
      <w:pPr>
        <w:pStyle w:val="TOC2"/>
        <w:tabs>
          <w:tab w:val="right" w:leader="dot" w:pos="8306"/>
        </w:tabs>
      </w:pPr>
      <w:hyperlink w:anchor="_Toc28915" w:history="1">
        <w:r>
          <w:rPr>
            <w:rFonts w:ascii="仿宋" w:eastAsia="仿宋" w:hAnsi="仿宋" w:cs="仿宋" w:hint="eastAsia"/>
            <w:lang w:eastAsia="zh-CN"/>
          </w:rPr>
          <w:t>(四)、医用化验设备器具项目建设对区域经济的影响</w:t>
        </w:r>
        <w:r>
          <w:tab/>
        </w:r>
        <w:r>
          <w:fldChar w:fldCharType="begin"/>
        </w:r>
        <w:r>
          <w:instrText xml:space="preserve"> PAGEREF _Toc28915 \h </w:instrText>
        </w:r>
        <w:r>
          <w:fldChar w:fldCharType="separate"/>
        </w:r>
        <w:r>
          <w:t>44</w:t>
        </w:r>
        <w:r>
          <w:fldChar w:fldCharType="end"/>
        </w:r>
      </w:hyperlink>
    </w:p>
    <w:p>
      <w:pPr>
        <w:pStyle w:val="TOC2"/>
        <w:tabs>
          <w:tab w:val="right" w:leader="dot" w:pos="8306"/>
        </w:tabs>
      </w:pPr>
      <w:hyperlink w:anchor="_Toc30245" w:history="1">
        <w:r>
          <w:rPr>
            <w:rFonts w:ascii="仿宋" w:eastAsia="仿宋" w:hAnsi="仿宋" w:cs="仿宋" w:hint="eastAsia"/>
            <w:lang w:eastAsia="zh-CN"/>
          </w:rPr>
          <w:t>(五)、废弃物处理</w:t>
        </w:r>
        <w:r>
          <w:tab/>
        </w:r>
        <w:r>
          <w:fldChar w:fldCharType="begin"/>
        </w:r>
        <w:r>
          <w:instrText xml:space="preserve"> PAGEREF _Toc30245 \h </w:instrText>
        </w:r>
        <w:r>
          <w:fldChar w:fldCharType="separate"/>
        </w:r>
        <w:r>
          <w:t>46</w:t>
        </w:r>
        <w:r>
          <w:fldChar w:fldCharType="end"/>
        </w:r>
      </w:hyperlink>
    </w:p>
    <w:p>
      <w:pPr>
        <w:pStyle w:val="TOC2"/>
        <w:tabs>
          <w:tab w:val="right" w:leader="dot" w:pos="8306"/>
        </w:tabs>
      </w:pPr>
      <w:hyperlink w:anchor="_Toc18146" w:history="1">
        <w:r>
          <w:rPr>
            <w:rFonts w:ascii="仿宋" w:eastAsia="仿宋" w:hAnsi="仿宋" w:cs="仿宋" w:hint="eastAsia"/>
            <w:lang w:eastAsia="zh-CN"/>
          </w:rPr>
          <w:t>(六)、特殊环境影响分析</w:t>
        </w:r>
        <w:r>
          <w:tab/>
        </w:r>
        <w:r>
          <w:fldChar w:fldCharType="begin"/>
        </w:r>
        <w:r>
          <w:instrText xml:space="preserve"> PAGEREF _Toc18146 \h </w:instrText>
        </w:r>
        <w:r>
          <w:fldChar w:fldCharType="separate"/>
        </w:r>
        <w:r>
          <w:t>47</w:t>
        </w:r>
        <w:r>
          <w:fldChar w:fldCharType="end"/>
        </w:r>
      </w:hyperlink>
    </w:p>
    <w:p>
      <w:pPr>
        <w:pStyle w:val="TOC2"/>
        <w:tabs>
          <w:tab w:val="right" w:leader="dot" w:pos="8306"/>
        </w:tabs>
      </w:pPr>
      <w:hyperlink w:anchor="_Toc2271" w:history="1">
        <w:r>
          <w:rPr>
            <w:rFonts w:ascii="仿宋" w:eastAsia="仿宋" w:hAnsi="仿宋" w:cs="仿宋" w:hint="eastAsia"/>
            <w:lang w:eastAsia="zh-CN"/>
          </w:rPr>
          <w:t>(七)、清洁生产</w:t>
        </w:r>
        <w:r>
          <w:tab/>
        </w:r>
        <w:r>
          <w:fldChar w:fldCharType="begin"/>
        </w:r>
        <w:r>
          <w:instrText xml:space="preserve"> PAGEREF _Toc2271 \h </w:instrText>
        </w:r>
        <w:r>
          <w:fldChar w:fldCharType="separate"/>
        </w:r>
        <w:r>
          <w:t>49</w:t>
        </w:r>
        <w:r>
          <w:fldChar w:fldCharType="end"/>
        </w:r>
      </w:hyperlink>
    </w:p>
    <w:p>
      <w:pPr>
        <w:pStyle w:val="TOC2"/>
        <w:tabs>
          <w:tab w:val="right" w:leader="dot" w:pos="8306"/>
        </w:tabs>
      </w:pPr>
      <w:hyperlink w:anchor="_Toc26296" w:history="1">
        <w:r>
          <w:rPr>
            <w:rFonts w:ascii="仿宋" w:eastAsia="仿宋" w:hAnsi="仿宋" w:cs="仿宋" w:hint="eastAsia"/>
            <w:lang w:eastAsia="zh-CN"/>
          </w:rPr>
          <w:t>(八)、环境保护综合评价</w:t>
        </w:r>
        <w:r>
          <w:tab/>
        </w:r>
        <w:r>
          <w:fldChar w:fldCharType="begin"/>
        </w:r>
        <w:r>
          <w:instrText xml:space="preserve"> PAGEREF _Toc26296 \h </w:instrText>
        </w:r>
        <w:r>
          <w:fldChar w:fldCharType="separate"/>
        </w:r>
        <w:r>
          <w:t>50</w:t>
        </w:r>
        <w:r>
          <w:fldChar w:fldCharType="end"/>
        </w:r>
      </w:hyperlink>
    </w:p>
    <w:p>
      <w:pPr>
        <w:pStyle w:val="TOC1"/>
        <w:tabs>
          <w:tab w:val="right" w:leader="dot" w:pos="8306"/>
        </w:tabs>
      </w:pPr>
      <w:hyperlink w:anchor="_Toc24685" w:history="1">
        <w:r>
          <w:rPr>
            <w:rFonts w:ascii="仿宋" w:eastAsia="仿宋" w:hAnsi="仿宋" w:cs="仿宋" w:hint="eastAsia"/>
            <w:lang w:eastAsia="zh-CN"/>
          </w:rPr>
          <w:t>十二、医用化验设备器具项目经营效益</w:t>
        </w:r>
        <w:r>
          <w:tab/>
        </w:r>
        <w:r>
          <w:fldChar w:fldCharType="begin"/>
        </w:r>
        <w:r>
          <w:instrText xml:space="preserve"> PAGEREF _Toc24685 \h </w:instrText>
        </w:r>
        <w:r>
          <w:fldChar w:fldCharType="separate"/>
        </w:r>
        <w:r>
          <w:t>51</w:t>
        </w:r>
        <w:r>
          <w:fldChar w:fldCharType="end"/>
        </w:r>
      </w:hyperlink>
    </w:p>
    <w:p>
      <w:pPr>
        <w:pStyle w:val="TOC2"/>
        <w:tabs>
          <w:tab w:val="right" w:leader="dot" w:pos="8306"/>
        </w:tabs>
      </w:pPr>
      <w:hyperlink w:anchor="_Toc32125" w:history="1">
        <w:r>
          <w:rPr>
            <w:rFonts w:ascii="仿宋" w:eastAsia="仿宋" w:hAnsi="仿宋" w:cs="仿宋" w:hint="eastAsia"/>
            <w:lang w:eastAsia="zh-CN"/>
          </w:rPr>
          <w:t>(一)、经济评价财务测算</w:t>
        </w:r>
        <w:r>
          <w:tab/>
        </w:r>
        <w:r>
          <w:fldChar w:fldCharType="begin"/>
        </w:r>
        <w:r>
          <w:instrText xml:space="preserve"> PAGEREF _Toc32125 \h </w:instrText>
        </w:r>
        <w:r>
          <w:fldChar w:fldCharType="separate"/>
        </w:r>
        <w:r>
          <w:t>51</w:t>
        </w:r>
        <w:r>
          <w:fldChar w:fldCharType="end"/>
        </w:r>
      </w:hyperlink>
    </w:p>
    <w:p>
      <w:pPr>
        <w:pStyle w:val="TOC2"/>
        <w:tabs>
          <w:tab w:val="right" w:leader="dot" w:pos="8306"/>
        </w:tabs>
      </w:pPr>
      <w:hyperlink w:anchor="_Toc31729" w:history="1">
        <w:r>
          <w:rPr>
            <w:rFonts w:ascii="仿宋" w:eastAsia="仿宋" w:hAnsi="仿宋" w:cs="仿宋" w:hint="eastAsia"/>
            <w:lang w:eastAsia="zh-CN"/>
          </w:rPr>
          <w:t>(二)、医用化验设备器具项目盈利能力分析</w:t>
        </w:r>
        <w:r>
          <w:tab/>
        </w:r>
        <w:r>
          <w:fldChar w:fldCharType="begin"/>
        </w:r>
        <w:r>
          <w:instrText xml:space="preserve"> PAGEREF _Toc31729 \h </w:instrText>
        </w:r>
        <w:r>
          <w:fldChar w:fldCharType="separate"/>
        </w:r>
        <w:r>
          <w:t>53</w:t>
        </w:r>
        <w:r>
          <w:fldChar w:fldCharType="end"/>
        </w:r>
      </w:hyperlink>
    </w:p>
    <w:p>
      <w:pPr>
        <w:pStyle w:val="TOC1"/>
        <w:tabs>
          <w:tab w:val="right" w:leader="dot" w:pos="8306"/>
        </w:tabs>
      </w:pPr>
      <w:hyperlink w:anchor="_Toc25375" w:history="1">
        <w:r>
          <w:rPr>
            <w:rFonts w:ascii="仿宋" w:eastAsia="仿宋" w:hAnsi="仿宋" w:cs="仿宋" w:hint="eastAsia"/>
            <w:lang w:eastAsia="zh-CN"/>
          </w:rPr>
          <w:t>十三、医用化验设备器具项目治理与监督</w:t>
        </w:r>
        <w:r>
          <w:tab/>
        </w:r>
        <w:r>
          <w:fldChar w:fldCharType="begin"/>
        </w:r>
        <w:r>
          <w:instrText xml:space="preserve"> PAGEREF _Toc25375 \h </w:instrText>
        </w:r>
        <w:r>
          <w:fldChar w:fldCharType="separate"/>
        </w:r>
        <w:r>
          <w:t>53</w:t>
        </w:r>
        <w:r>
          <w:fldChar w:fldCharType="end"/>
        </w:r>
      </w:hyperlink>
    </w:p>
    <w:p>
      <w:pPr>
        <w:pStyle w:val="TOC2"/>
        <w:tabs>
          <w:tab w:val="right" w:leader="dot" w:pos="8306"/>
        </w:tabs>
      </w:pPr>
      <w:hyperlink w:anchor="_Toc7080" w:history="1">
        <w:r>
          <w:rPr>
            <w:rFonts w:ascii="仿宋" w:eastAsia="仿宋" w:hAnsi="仿宋" w:cs="仿宋" w:hint="eastAsia"/>
            <w:lang w:eastAsia="zh-CN"/>
          </w:rPr>
          <w:t>(一)、医用化验设备器具项目治理结构</w:t>
        </w:r>
        <w:r>
          <w:tab/>
        </w:r>
        <w:r>
          <w:fldChar w:fldCharType="begin"/>
        </w:r>
        <w:r>
          <w:instrText xml:space="preserve"> PAGEREF _Toc7080 \h </w:instrText>
        </w:r>
        <w:r>
          <w:fldChar w:fldCharType="separate"/>
        </w:r>
        <w:r>
          <w:t>53</w:t>
        </w:r>
        <w:r>
          <w:fldChar w:fldCharType="end"/>
        </w:r>
      </w:hyperlink>
    </w:p>
    <w:p>
      <w:pPr>
        <w:pStyle w:val="TOC2"/>
        <w:tabs>
          <w:tab w:val="right" w:leader="dot" w:pos="8306"/>
        </w:tabs>
      </w:pPr>
      <w:hyperlink w:anchor="_Toc9924" w:history="1">
        <w:r>
          <w:rPr>
            <w:rFonts w:ascii="仿宋" w:eastAsia="仿宋" w:hAnsi="仿宋" w:cs="仿宋" w:hint="eastAsia"/>
            <w:lang w:eastAsia="zh-CN"/>
          </w:rPr>
          <w:t>(二)、监督与审计</w:t>
        </w:r>
        <w:r>
          <w:tab/>
        </w:r>
        <w:r>
          <w:fldChar w:fldCharType="begin"/>
        </w:r>
        <w:r>
          <w:instrText xml:space="preserve"> PAGEREF _Toc9924 \h </w:instrText>
        </w:r>
        <w:r>
          <w:fldChar w:fldCharType="separate"/>
        </w:r>
        <w:r>
          <w:t>55</w:t>
        </w:r>
        <w:r>
          <w:fldChar w:fldCharType="end"/>
        </w:r>
      </w:hyperlink>
    </w:p>
    <w:p>
      <w:pPr>
        <w:pStyle w:val="TOC1"/>
        <w:tabs>
          <w:tab w:val="right" w:leader="dot" w:pos="8306"/>
        </w:tabs>
      </w:pPr>
      <w:hyperlink w:anchor="_Toc10873" w:history="1">
        <w:r>
          <w:rPr>
            <w:rFonts w:ascii="仿宋" w:eastAsia="仿宋" w:hAnsi="仿宋" w:cs="仿宋" w:hint="eastAsia"/>
            <w:lang w:eastAsia="zh-CN"/>
          </w:rPr>
          <w:t>十四、供应链管理</w:t>
        </w:r>
        <w:r>
          <w:tab/>
        </w:r>
        <w:r>
          <w:fldChar w:fldCharType="begin"/>
        </w:r>
        <w:r>
          <w:instrText xml:space="preserve"> PAGEREF _Toc10873 \h </w:instrText>
        </w:r>
        <w:r>
          <w:fldChar w:fldCharType="separate"/>
        </w:r>
        <w:r>
          <w:t>56</w:t>
        </w:r>
        <w:r>
          <w:fldChar w:fldCharType="end"/>
        </w:r>
      </w:hyperlink>
    </w:p>
    <w:p>
      <w:pPr>
        <w:pStyle w:val="TOC2"/>
        <w:tabs>
          <w:tab w:val="right" w:leader="dot" w:pos="8306"/>
        </w:tabs>
      </w:pPr>
      <w:hyperlink w:anchor="_Toc9898" w:history="1">
        <w:r>
          <w:rPr>
            <w:rFonts w:ascii="仿宋" w:eastAsia="仿宋" w:hAnsi="仿宋" w:cs="仿宋" w:hint="eastAsia"/>
            <w:lang w:eastAsia="zh-CN"/>
          </w:rPr>
          <w:t>(一)、供应链战略规划</w:t>
        </w:r>
        <w:r>
          <w:tab/>
        </w:r>
        <w:r>
          <w:fldChar w:fldCharType="begin"/>
        </w:r>
        <w:r>
          <w:instrText xml:space="preserve"> PAGEREF _Toc9898 \h </w:instrText>
        </w:r>
        <w:r>
          <w:fldChar w:fldCharType="separate"/>
        </w:r>
        <w:r>
          <w:t>56</w:t>
        </w:r>
        <w:r>
          <w:fldChar w:fldCharType="end"/>
        </w:r>
      </w:hyperlink>
    </w:p>
    <w:p>
      <w:pPr>
        <w:pStyle w:val="TOC2"/>
        <w:tabs>
          <w:tab w:val="right" w:leader="dot" w:pos="8306"/>
        </w:tabs>
      </w:pPr>
      <w:hyperlink w:anchor="_Toc30937" w:history="1">
        <w:r>
          <w:rPr>
            <w:rFonts w:ascii="仿宋" w:eastAsia="仿宋" w:hAnsi="仿宋" w:cs="仿宋" w:hint="eastAsia"/>
            <w:lang w:eastAsia="zh-CN"/>
          </w:rPr>
          <w:t>(二)、供应商选择与合作</w:t>
        </w:r>
        <w:r>
          <w:tab/>
        </w:r>
        <w:r>
          <w:fldChar w:fldCharType="begin"/>
        </w:r>
        <w:r>
          <w:instrText xml:space="preserve"> PAGEREF _Toc30937 \h </w:instrText>
        </w:r>
        <w:r>
          <w:fldChar w:fldCharType="separate"/>
        </w:r>
        <w:r>
          <w:t>58</w:t>
        </w:r>
        <w:r>
          <w:fldChar w:fldCharType="end"/>
        </w:r>
      </w:hyperlink>
    </w:p>
    <w:p>
      <w:pPr>
        <w:pStyle w:val="TOC2"/>
        <w:tabs>
          <w:tab w:val="right" w:leader="dot" w:pos="8306"/>
        </w:tabs>
      </w:pPr>
      <w:hyperlink w:anchor="_Toc22519" w:history="1">
        <w:r>
          <w:rPr>
            <w:rFonts w:ascii="仿宋" w:eastAsia="仿宋" w:hAnsi="仿宋" w:cs="仿宋" w:hint="eastAsia"/>
            <w:lang w:eastAsia="zh-CN"/>
          </w:rPr>
          <w:t>(三)、物流与库存管理</w:t>
        </w:r>
        <w:r>
          <w:tab/>
        </w:r>
        <w:r>
          <w:fldChar w:fldCharType="begin"/>
        </w:r>
        <w:r>
          <w:instrText xml:space="preserve"> PAGEREF _Toc22519 \h </w:instrText>
        </w:r>
        <w:r>
          <w:fldChar w:fldCharType="separate"/>
        </w:r>
        <w:r>
          <w:t>59</w:t>
        </w:r>
        <w:r>
          <w:fldChar w:fldCharType="end"/>
        </w:r>
      </w:hyperlink>
    </w:p>
    <w:p>
      <w:pPr>
        <w:pStyle w:val="TOC1"/>
        <w:tabs>
          <w:tab w:val="right" w:leader="dot" w:pos="8306"/>
        </w:tabs>
      </w:pPr>
      <w:hyperlink w:anchor="_Toc31693" w:history="1">
        <w:r>
          <w:rPr>
            <w:rFonts w:ascii="仿宋" w:eastAsia="仿宋" w:hAnsi="仿宋" w:cs="仿宋" w:hint="eastAsia"/>
            <w:lang w:eastAsia="zh-CN"/>
          </w:rPr>
          <w:t>十五、质量管理体系</w:t>
        </w:r>
        <w:r>
          <w:tab/>
        </w:r>
        <w:r>
          <w:fldChar w:fldCharType="begin"/>
        </w:r>
        <w:r>
          <w:instrText xml:space="preserve"> PAGEREF _Toc31693 \h </w:instrText>
        </w:r>
        <w:r>
          <w:fldChar w:fldCharType="separate"/>
        </w:r>
        <w:r>
          <w:t>61</w:t>
        </w:r>
        <w:r>
          <w:fldChar w:fldCharType="end"/>
        </w:r>
      </w:hyperlink>
    </w:p>
    <w:p>
      <w:pPr>
        <w:pStyle w:val="TOC2"/>
        <w:tabs>
          <w:tab w:val="right" w:leader="dot" w:pos="8306"/>
        </w:tabs>
      </w:pPr>
      <w:hyperlink w:anchor="_Toc17964" w:history="1">
        <w:r>
          <w:rPr>
            <w:rFonts w:ascii="仿宋" w:eastAsia="仿宋" w:hAnsi="仿宋" w:cs="仿宋" w:hint="eastAsia"/>
            <w:lang w:eastAsia="zh-CN"/>
          </w:rPr>
          <w:t>(一)、质量目标与方针</w:t>
        </w:r>
        <w:r>
          <w:tab/>
        </w:r>
        <w:r>
          <w:fldChar w:fldCharType="begin"/>
        </w:r>
        <w:r>
          <w:instrText xml:space="preserve"> PAGEREF _Toc17964 \h </w:instrText>
        </w:r>
        <w:r>
          <w:fldChar w:fldCharType="separate"/>
        </w:r>
        <w:r>
          <w:t>61</w:t>
        </w:r>
        <w:r>
          <w:fldChar w:fldCharType="end"/>
        </w:r>
      </w:hyperlink>
    </w:p>
    <w:p>
      <w:pPr>
        <w:pStyle w:val="TOC2"/>
        <w:tabs>
          <w:tab w:val="right" w:leader="dot" w:pos="8306"/>
        </w:tabs>
      </w:pPr>
      <w:hyperlink w:anchor="_Toc6426" w:history="1">
        <w:r>
          <w:rPr>
            <w:rFonts w:ascii="仿宋" w:eastAsia="仿宋" w:hAnsi="仿宋" w:cs="仿宋" w:hint="eastAsia"/>
            <w:lang w:eastAsia="zh-CN"/>
          </w:rPr>
          <w:t>(二)、质量管理责任</w:t>
        </w:r>
        <w:r>
          <w:tab/>
        </w:r>
        <w:r>
          <w:fldChar w:fldCharType="begin"/>
        </w:r>
        <w:r>
          <w:instrText xml:space="preserve"> PAGEREF _Toc6426 \h </w:instrText>
        </w:r>
        <w:r>
          <w:fldChar w:fldCharType="separate"/>
        </w:r>
        <w:r>
          <w:t>62</w:t>
        </w:r>
        <w:r>
          <w:fldChar w:fldCharType="end"/>
        </w:r>
      </w:hyperlink>
    </w:p>
    <w:p>
      <w:pPr>
        <w:pStyle w:val="TOC2"/>
        <w:tabs>
          <w:tab w:val="right" w:leader="dot" w:pos="8306"/>
        </w:tabs>
      </w:pPr>
      <w:hyperlink w:anchor="_Toc20253" w:history="1">
        <w:r>
          <w:rPr>
            <w:rFonts w:ascii="仿宋" w:eastAsia="仿宋" w:hAnsi="仿宋" w:cs="仿宋" w:hint="eastAsia"/>
            <w:lang w:eastAsia="zh-CN"/>
          </w:rPr>
          <w:t>(三)、质量管理体系文件</w:t>
        </w:r>
        <w:r>
          <w:tab/>
        </w:r>
        <w:r>
          <w:fldChar w:fldCharType="begin"/>
        </w:r>
        <w:r>
          <w:instrText xml:space="preserve"> PAGEREF _Toc20253 \h </w:instrText>
        </w:r>
        <w:r>
          <w:fldChar w:fldCharType="separate"/>
        </w:r>
        <w:r>
          <w:t>63</w:t>
        </w:r>
        <w:r>
          <w:fldChar w:fldCharType="end"/>
        </w:r>
      </w:hyperlink>
    </w:p>
    <w:p>
      <w:pPr>
        <w:pStyle w:val="TOC2"/>
        <w:tabs>
          <w:tab w:val="right" w:leader="dot" w:pos="8306"/>
        </w:tabs>
      </w:pPr>
      <w:hyperlink w:anchor="_Toc4580" w:history="1">
        <w:r>
          <w:rPr>
            <w:rFonts w:ascii="仿宋" w:eastAsia="仿宋" w:hAnsi="仿宋" w:cs="仿宋" w:hint="eastAsia"/>
            <w:lang w:eastAsia="zh-CN"/>
          </w:rPr>
          <w:t>(四)、质量培训与教育</w:t>
        </w:r>
        <w:r>
          <w:tab/>
        </w:r>
        <w:r>
          <w:fldChar w:fldCharType="begin"/>
        </w:r>
        <w:r>
          <w:instrText xml:space="preserve"> PAGEREF _Toc4580 \h </w:instrText>
        </w:r>
        <w:r>
          <w:fldChar w:fldCharType="separate"/>
        </w:r>
        <w:r>
          <w:t>65</w:t>
        </w:r>
        <w:r>
          <w:fldChar w:fldCharType="end"/>
        </w:r>
      </w:hyperlink>
    </w:p>
    <w:p>
      <w:pPr>
        <w:pStyle w:val="TOC2"/>
        <w:tabs>
          <w:tab w:val="right" w:leader="dot" w:pos="8306"/>
        </w:tabs>
      </w:pPr>
      <w:hyperlink w:anchor="_Toc1932" w:history="1">
        <w:r>
          <w:rPr>
            <w:rFonts w:ascii="仿宋" w:eastAsia="仿宋" w:hAnsi="仿宋" w:cs="仿宋" w:hint="eastAsia"/>
            <w:lang w:eastAsia="zh-CN"/>
          </w:rPr>
          <w:t>(五)、质量审核与评价</w:t>
        </w:r>
        <w:r>
          <w:tab/>
        </w:r>
        <w:r>
          <w:fldChar w:fldCharType="begin"/>
        </w:r>
        <w:r>
          <w:instrText xml:space="preserve"> PAGEREF _Toc1932 \h </w:instrText>
        </w:r>
        <w:r>
          <w:fldChar w:fldCharType="separate"/>
        </w:r>
        <w:r>
          <w:t>66</w:t>
        </w:r>
        <w:r>
          <w:fldChar w:fldCharType="end"/>
        </w:r>
      </w:hyperlink>
    </w:p>
    <w:p>
      <w:pPr>
        <w:pStyle w:val="TOC2"/>
        <w:tabs>
          <w:tab w:val="right" w:leader="dot" w:pos="8306"/>
        </w:tabs>
      </w:pPr>
      <w:hyperlink w:anchor="_Toc26440" w:history="1">
        <w:r>
          <w:rPr>
            <w:rFonts w:ascii="仿宋" w:eastAsia="仿宋" w:hAnsi="仿宋" w:cs="仿宋" w:hint="eastAsia"/>
            <w:lang w:eastAsia="zh-CN"/>
          </w:rPr>
          <w:t>(六)、不符合与纠正措施</w:t>
        </w:r>
        <w:r>
          <w:tab/>
        </w:r>
        <w:r>
          <w:fldChar w:fldCharType="begin"/>
        </w:r>
        <w:r>
          <w:instrText xml:space="preserve"> PAGEREF _Toc26440 \h </w:instrText>
        </w:r>
        <w:r>
          <w:fldChar w:fldCharType="separate"/>
        </w:r>
        <w:r>
          <w:t>68</w:t>
        </w:r>
        <w:r>
          <w:fldChar w:fldCharType="end"/>
        </w:r>
      </w:hyperlink>
    </w:p>
    <w:p>
      <w:pPr>
        <w:pStyle w:val="TOC1"/>
        <w:tabs>
          <w:tab w:val="right" w:leader="dot" w:pos="8306"/>
        </w:tabs>
      </w:pPr>
      <w:hyperlink w:anchor="_Toc21994" w:history="1">
        <w:r>
          <w:rPr>
            <w:rFonts w:ascii="仿宋" w:eastAsia="仿宋" w:hAnsi="仿宋" w:cs="仿宋" w:hint="eastAsia"/>
            <w:lang w:eastAsia="zh-CN"/>
          </w:rPr>
          <w:t>十六、医用化验设备器具项目变更管理</w:t>
        </w:r>
        <w:r>
          <w:tab/>
        </w:r>
        <w:r>
          <w:fldChar w:fldCharType="begin"/>
        </w:r>
        <w:r>
          <w:instrText xml:space="preserve"> PAGEREF _Toc21994 \h </w:instrText>
        </w:r>
        <w:r>
          <w:fldChar w:fldCharType="separate"/>
        </w:r>
        <w:r>
          <w:t>69</w:t>
        </w:r>
        <w:r>
          <w:fldChar w:fldCharType="end"/>
        </w:r>
      </w:hyperlink>
    </w:p>
    <w:p>
      <w:pPr>
        <w:pStyle w:val="TOC2"/>
        <w:tabs>
          <w:tab w:val="right" w:leader="dot" w:pos="8306"/>
        </w:tabs>
      </w:pPr>
      <w:hyperlink w:anchor="_Toc12465" w:history="1">
        <w:r>
          <w:rPr>
            <w:rFonts w:ascii="仿宋" w:eastAsia="仿宋" w:hAnsi="仿宋" w:cs="仿宋" w:hint="eastAsia"/>
            <w:lang w:eastAsia="zh-CN"/>
          </w:rPr>
          <w:t>(一)、变更申请与评估</w:t>
        </w:r>
        <w:r>
          <w:tab/>
        </w:r>
        <w:r>
          <w:fldChar w:fldCharType="begin"/>
        </w:r>
        <w:r>
          <w:instrText xml:space="preserve"> PAGEREF _Toc12465 \h </w:instrText>
        </w:r>
        <w:r>
          <w:fldChar w:fldCharType="separate"/>
        </w:r>
        <w:r>
          <w:t>69</w:t>
        </w:r>
        <w:r>
          <w:fldChar w:fldCharType="end"/>
        </w:r>
      </w:hyperlink>
    </w:p>
    <w:p>
      <w:pPr>
        <w:pStyle w:val="TOC2"/>
        <w:tabs>
          <w:tab w:val="right" w:leader="dot" w:pos="8306"/>
        </w:tabs>
      </w:pPr>
      <w:hyperlink w:anchor="_Toc31686" w:history="1">
        <w:r>
          <w:rPr>
            <w:rFonts w:ascii="仿宋" w:eastAsia="仿宋" w:hAnsi="仿宋" w:cs="仿宋" w:hint="eastAsia"/>
            <w:lang w:eastAsia="zh-CN"/>
          </w:rPr>
          <w:t>(二)、变更实施与控制</w:t>
        </w:r>
        <w:r>
          <w:tab/>
        </w:r>
        <w:r>
          <w:fldChar w:fldCharType="begin"/>
        </w:r>
        <w:r>
          <w:instrText xml:space="preserve"> PAGEREF _Toc31686 \h </w:instrText>
        </w:r>
        <w:r>
          <w:fldChar w:fldCharType="separate"/>
        </w:r>
        <w:r>
          <w:t>69</w:t>
        </w:r>
        <w:r>
          <w:fldChar w:fldCharType="end"/>
        </w:r>
      </w:hyperlink>
    </w:p>
    <w:p>
      <w:pPr>
        <w:pStyle w:val="TOC1"/>
        <w:tabs>
          <w:tab w:val="right" w:leader="dot" w:pos="8306"/>
        </w:tabs>
      </w:pPr>
      <w:hyperlink w:anchor="_Toc23037" w:history="1">
        <w:r>
          <w:rPr>
            <w:rFonts w:ascii="仿宋" w:eastAsia="仿宋" w:hAnsi="仿宋" w:cs="仿宋" w:hint="eastAsia"/>
            <w:lang w:eastAsia="zh-CN"/>
          </w:rPr>
          <w:t>十七、风险识别与分类</w:t>
        </w:r>
        <w:r>
          <w:tab/>
        </w:r>
        <w:r>
          <w:fldChar w:fldCharType="begin"/>
        </w:r>
        <w:r>
          <w:instrText xml:space="preserve"> PAGEREF _Toc23037 \h </w:instrText>
        </w:r>
        <w:r>
          <w:fldChar w:fldCharType="separate"/>
        </w:r>
        <w:r>
          <w:t>70</w:t>
        </w:r>
        <w:r>
          <w:fldChar w:fldCharType="end"/>
        </w:r>
      </w:hyperlink>
    </w:p>
    <w:p>
      <w:pPr>
        <w:pStyle w:val="TOC2"/>
        <w:tabs>
          <w:tab w:val="right" w:leader="dot" w:pos="8306"/>
        </w:tabs>
      </w:pPr>
      <w:hyperlink w:anchor="_Toc19430" w:history="1">
        <w:r>
          <w:rPr>
            <w:rFonts w:ascii="仿宋" w:eastAsia="仿宋" w:hAnsi="仿宋" w:cs="仿宋" w:hint="eastAsia"/>
            <w:lang w:eastAsia="zh-CN"/>
          </w:rPr>
          <w:t>(一)、风险识别</w:t>
        </w:r>
        <w:r>
          <w:tab/>
        </w:r>
        <w:r>
          <w:fldChar w:fldCharType="begin"/>
        </w:r>
        <w:r>
          <w:instrText xml:space="preserve"> PAGEREF _Toc19430 \h </w:instrText>
        </w:r>
        <w:r>
          <w:fldChar w:fldCharType="separate"/>
        </w:r>
        <w:r>
          <w:t>70</w:t>
        </w:r>
        <w:r>
          <w:fldChar w:fldCharType="end"/>
        </w:r>
      </w:hyperlink>
    </w:p>
    <w:p>
      <w:pPr>
        <w:pStyle w:val="TOC2"/>
        <w:tabs>
          <w:tab w:val="right" w:leader="dot" w:pos="8306"/>
        </w:tabs>
      </w:pPr>
      <w:hyperlink w:anchor="_Toc12207" w:history="1">
        <w:r>
          <w:rPr>
            <w:rFonts w:ascii="仿宋" w:eastAsia="仿宋" w:hAnsi="仿宋" w:cs="仿宋" w:hint="eastAsia"/>
            <w:lang w:eastAsia="zh-CN"/>
          </w:rPr>
          <w:t>(二)、风险分类</w:t>
        </w:r>
        <w:r>
          <w:tab/>
        </w:r>
        <w:r>
          <w:fldChar w:fldCharType="begin"/>
        </w:r>
        <w:r>
          <w:instrText xml:space="preserve"> PAGEREF _Toc12207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12"/>
      <w:r>
        <w:rPr>
          <w:rFonts w:ascii="仿宋" w:eastAsia="仿宋" w:hAnsi="仿宋" w:cs="仿宋" w:hint="eastAsia"/>
          <w:sz w:val="28"/>
          <w:lang w:eastAsia="zh-CN"/>
        </w:rPr>
        <w:t>一、医用化验设备器具项目绩效评估</w:t>
      </w:r>
      <w:bookmarkEnd w:id="2"/>
    </w:p>
    <w:p>
      <w:pPr>
        <w:pStyle w:val="Heading2"/>
        <w:rPr>
          <w:rFonts w:ascii="仿宋" w:eastAsia="仿宋" w:hAnsi="仿宋" w:cs="仿宋" w:hint="eastAsia"/>
          <w:lang w:eastAsia="zh-CN"/>
        </w:rPr>
      </w:pPr>
      <w:bookmarkStart w:id="3" w:name="_Toc50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中，我们设计了一套全面的绩效评估指标，以确保医用化验设备器具项目的可控和成功交付。这些指标跨足医用化验设备器具项目目标、成本、进度和质量等多个维度，为我们提供了全面洞察医用化验设备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目标达成率是我们关注的首要指标。我们设定了明确的目标，并通过定期监测和评估，迅速发现并应对潜在的目标偏差。这为医用化验设备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成本绩效是另一个核心关注点。通过实际成本与预算成本的对比分析，我们深入了解成本差异的原因，及时调整资源分配，保持医用化验设备器具项目在经济效益方面的合理水平。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进度作为关键的绩效指标之一，得到了精心的关注。我们制定了详细的医用化验设备器具项目进度计划，并设立了进度符合度指标，确保实际进度与计划进度保持一致。这使我们能够快速发现和解决潜在的进度问题，保持医用化验设备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化验设备器具项目绩效的不可或缺的一环。我们引入了一系列的质量标准和客户满意度指标，以确保医用化验设备器具项目交付的成果在质量上达到或超越预期水平。通过持续监测这些指标，我们努力提升医用化验设备器具项目整体质量水平，为医用化验设备器具项目的成功交付提供有力保障。通过这些科学且全面的绩效评估，我们能够更好地引导医用化验设备器具项目的持续改进，确保医用化验设备器具项目目标的顺利达成。</w:t>
      </w:r>
    </w:p>
    <w:p>
      <w:pPr>
        <w:pStyle w:val="Heading2"/>
        <w:ind w:firstLine="560" w:firstLineChars="200"/>
        <w:rPr>
          <w:rFonts w:ascii="仿宋" w:eastAsia="仿宋" w:hAnsi="仿宋" w:cs="仿宋" w:hint="eastAsia"/>
          <w:sz w:val="28"/>
          <w:lang w:eastAsia="zh-CN"/>
        </w:rPr>
      </w:pPr>
      <w:bookmarkStart w:id="4" w:name="_Toc160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绩效评估是医用化验设备器具项目中的关键环节，为确保医用化验设备器具项目达到预期目标，我们采用了多层次、多维度的绩效评估方法。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化验设备器具项目的战略目标对齐，确保每个决策和行动都与医用化验设备器具项目整体目标保持一致。团队会定期召开战略对齐会议，审视当前工作与医用化验设备器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化验设备器具项目进度、质量、成本和风险等方面。这些指标通过数据收集和分析，为医用化验设备器具项目管理团队提供了客观的评估依据。例如，我们通过医用化验设备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化验设备器具项目内部，还考虑了医用化验设备器具项目对外部环境的影响。我们定期进行干系人满意度调查，以了解各利益相关方对医用化验设备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这种多层次、多角度的绩效评估方法，使得我们能够全面了解医用化验设备器具项目的运行状态，及时做出调整，确保医用化验设备器具项目在不断变化的环境中保持稳健前行。</w:t>
      </w:r>
    </w:p>
    <w:p>
      <w:pPr>
        <w:pStyle w:val="Heading2"/>
        <w:ind w:firstLine="560" w:firstLineChars="200"/>
        <w:rPr>
          <w:rFonts w:ascii="仿宋" w:eastAsia="仿宋" w:hAnsi="仿宋" w:cs="仿宋" w:hint="eastAsia"/>
          <w:sz w:val="28"/>
          <w:lang w:eastAsia="zh-CN"/>
        </w:rPr>
      </w:pPr>
      <w:bookmarkStart w:id="5" w:name="_Toc131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为了确保医用化验设备器具项目的有效管理和不断优化，我们采用了精心设计的绩效评估周期。这个周期旨在实现灵活、实时和全面的评估，以适应医用化验设备器具项目执行中的各种挑战。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化验设备器具项目的不同需求，分为短期、中期和长期。短期评估关注每个迭代或工作周期，以及时发现和解决当前任务中的问题。中期评估涵盖几个迭代，深入了解整体医用化验设备器具项目的趋势和性能。长期评估则着眼于整个医用化验设备器具项目阶段，确保医用化验设备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化验设备器具项目管理工具和协作平台，团队成员能够随时更新和分享医用化验设备器具项目数据。这种实时性的反馈机制使我们能够及时察觉潜在问题，快速调整，保持医用化验设备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化验设备器具项目的决策制定密不可分。每个周期的医用化验设备器具项目回顾会议成为集体总结经验、识别问题深层次原因并找到创新解决方案的平台。这种定期的反思与调整机制使医用化验设备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401"/>
      <w:r>
        <w:rPr>
          <w:rFonts w:ascii="仿宋" w:eastAsia="仿宋" w:hAnsi="仿宋" w:cs="仿宋" w:hint="eastAsia"/>
          <w:sz w:val="28"/>
          <w:lang w:eastAsia="zh-CN"/>
        </w:rPr>
        <w:t>二、医用化验设备器具项目危机管理</w:t>
      </w:r>
      <w:bookmarkEnd w:id="6"/>
    </w:p>
    <w:p>
      <w:pPr>
        <w:pStyle w:val="Heading2"/>
        <w:rPr>
          <w:rFonts w:ascii="仿宋" w:eastAsia="仿宋" w:hAnsi="仿宋" w:cs="仿宋" w:hint="eastAsia"/>
          <w:lang w:eastAsia="zh-CN"/>
        </w:rPr>
      </w:pPr>
      <w:bookmarkStart w:id="7" w:name="_Toc724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危机管理中，危机预警与识别是确保医用化验设备器具项目稳健运行的核心步骤。通过建立全面的监测机制，医用化验设备器具项目团队旨在及时发现和理解潜在的风险和危机因素，以便采取及时的预防和应对措施，确保医用化验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化验设备器具项目团队全面分析了整个医用化验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化验设备器具项目团队着重于明确定义医用化验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化验设备器具项目进展的持续监控，团队能够及时发现潜在问题并作出迅速反应。医用化验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在这一阶段，团队的专业素养和反应速度将发挥至关重要的作用，以确保潜在危机能够在初期得到有效的处理，最大程度地减轻负面影响。通过危机预警与识别，医用化验设备器具项目得以更有序、可控地推进。</w:t>
      </w:r>
    </w:p>
    <w:p>
      <w:pPr>
        <w:pStyle w:val="Heading2"/>
        <w:ind w:firstLine="560" w:firstLineChars="200"/>
        <w:rPr>
          <w:rFonts w:ascii="仿宋" w:eastAsia="仿宋" w:hAnsi="仿宋" w:cs="仿宋" w:hint="eastAsia"/>
          <w:sz w:val="28"/>
          <w:lang w:eastAsia="zh-CN"/>
        </w:rPr>
      </w:pPr>
      <w:bookmarkStart w:id="8" w:name="_Toc35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在危机发生时，医用化验设备器具项目团队立即行动，成立了应急小组。该小组的任务是迅速制定并实施紧急应对措施，以最小化潜在损失。以下是采取的主要措施：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暂停医用化验设备器具项目进度：为遏制危机蔓延，医用化验设备器具项目暂时停止进行，以便全面评估当前状况。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资源重新分配：重新评估医用化验设备器具项目资源的分配，确保最大限度地减小损失。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实时沟通：与关键利益相关者建立实时沟通机制，向他们传递医用化验设备器具项目危机的实际状况，保障医用化验设备器具项目核心利益。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在紧急应对的同时，医用化验设备器具项目团队强调了团队协作和有效沟通的重要性。以下是团队协作的关键举措：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信息共享机制：建立了信息共享平台，确保团队成员能够及时获取医用化验设备器具项目危机的实时信息。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领导者沟通：医用化验设备器具项目领导者通过定期会议和即时沟通工具，指导团队应对危机，保持团队稳定运行。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随着危机得到初步控制，医用化验设备器具项目团队转向制定恢复计划，以确保医用化验设备器具项目能够从中迅速恢复。主要恢复计划包括：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修复受损的进度计划：重新评估医用化验设备器具项目进度，制定修复计划，确保医用化验设备器具项目尽快回归正常进程。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重新调整资源分配：优化资源分配，确保医用化验设备器具项目在有限资源下高效运转。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风险管理机制加强：对医用化验设备器具项目风险进行全面评估，制定更强化的风险管理策略，以预防未来可能的危机。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027"/>
      <w:r>
        <w:rPr>
          <w:rFonts w:ascii="仿宋" w:eastAsia="仿宋" w:hAnsi="仿宋" w:cs="仿宋" w:hint="eastAsia"/>
          <w:sz w:val="28"/>
          <w:lang w:eastAsia="zh-CN"/>
        </w:rPr>
        <w:t>三、医用化验设备器具项目可持续发展</w:t>
      </w:r>
      <w:bookmarkEnd w:id="9"/>
    </w:p>
    <w:p>
      <w:pPr>
        <w:pStyle w:val="Heading2"/>
        <w:rPr>
          <w:rFonts w:ascii="仿宋" w:eastAsia="仿宋" w:hAnsi="仿宋" w:cs="仿宋" w:hint="eastAsia"/>
          <w:lang w:eastAsia="zh-CN"/>
        </w:rPr>
      </w:pPr>
      <w:bookmarkStart w:id="10" w:name="_Toc2579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中，医用化验设备器具项目团队着眼于未来，明确了可持续发展的战略方向。制定的具体可持续发展目标包括降低资源使用、采用环保技术、最大化社会效益等。这一步骤不仅有助于医用化验设备器具项目在环保和社会责任方面达到最高标准，也为未来提供了明确的指引，确保医用化验设备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可持续实践的融入医用化验设备器具项目管理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化验设备器具项目管理周期。从医用化验设备器具项目规划开始，医用化验设备器具项目团队就考虑了环境和社会的因素。在执行阶段，医用化验设备器具项目团队积极推动绿色技术的应用，优化资源利用。此外，关注员工的社会责任，通过培训和沟通活动提高员工对可持续发展的认知，使他们能够在日常工作中践行可持续实践。这些举措不仅为医用化验设备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166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化验设备器具项目的可持续发展理念，我们深信环保与社会责任是医用化验设备器具项目成功的关键支柱。在医用化验设备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团队通过引入先进的环保技术、建立高效的废物处理系统以及推动能源节约措施，积极履行环保责任。定期的环保监测和评估确保医用化验设备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不仅致力于自身可持续发展，还注重对社会的回馈。通过支持社区医用化验设备器具项目、参与慈善事业、提供培训机会等方式，医用化验设备器具项目积极履行社会责任。与当地社区建立积极互动，关注员工的工作与生活平衡，以及员工的身心健康，是医用化验设备器具项目在社会责任层面的关键举措。这样的实践不仅增强了医用化验设备器具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94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6166"/>
      <w:r>
        <w:rPr>
          <w:rFonts w:ascii="仿宋" w:eastAsia="仿宋" w:hAnsi="仿宋" w:cs="仿宋" w:hint="eastAsia"/>
          <w:lang w:eastAsia="zh-CN"/>
        </w:rPr>
        <w:t>(一)、医用化验设备器具行业分析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行业一直以来都是市场的关注焦点。行业内的发展趋势、竞争态势以及潜在机会都对医用化验设备器具项目的推进产生深远的影响。通过深入研究行业的整体概貌，我们将更好地理解行业的核心特征，为医用化验设备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行业，技术一直是推动创新和发展的关键因素。我们将对当前技术趋势进行详尽分析，包括但不限于人工智能、大数据应用、先进制造技术等。这有助于医用化验设备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化验设备器具项目成功的基础。我们将对主要竞争对手进行深入研究，包括其市场份额、产品特点、市场定位等。通过全面了解竞争对手的优势和劣势，医用化验设备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756"/>
      <w:r>
        <w:rPr>
          <w:rFonts w:ascii="仿宋" w:eastAsia="仿宋" w:hAnsi="仿宋" w:cs="仿宋" w:hint="eastAsia"/>
          <w:sz w:val="28"/>
          <w:lang w:eastAsia="zh-CN"/>
        </w:rPr>
        <w:t>(二)、医用化验设备器具市场分析预测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化验设备器具市场未来的增长趋势。这包括市场的整体规模、各细分领域的发展趋势等。医用化验设备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化验设备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化验设备器具项目实施过程中需要充分考虑的因素。我们将对市场风险进行全面评估，包括但不限于政策法规风险、市场竞争风险、技术变革风险等。通过对潜在风险的深入分析，医用化验设备器具项目可以制定相应的风险缓解策略，降低不确定性对医用化验设备器具项目的影响。</w:t>
      </w:r>
    </w:p>
    <w:p>
      <w:pPr>
        <w:pStyle w:val="Heading1"/>
        <w:ind w:firstLine="560" w:firstLineChars="200"/>
        <w:rPr>
          <w:rFonts w:ascii="仿宋" w:eastAsia="仿宋" w:hAnsi="仿宋" w:cs="仿宋" w:hint="eastAsia"/>
          <w:sz w:val="28"/>
          <w:lang w:eastAsia="zh-CN"/>
        </w:rPr>
      </w:pPr>
      <w:bookmarkStart w:id="15" w:name="_Toc2396"/>
      <w:r>
        <w:rPr>
          <w:rFonts w:ascii="仿宋" w:eastAsia="仿宋" w:hAnsi="仿宋" w:cs="仿宋" w:hint="eastAsia"/>
          <w:sz w:val="28"/>
          <w:lang w:eastAsia="zh-CN"/>
        </w:rPr>
        <w:t>五、医用化验设备器具项目建设单位说明</w:t>
      </w:r>
      <w:bookmarkEnd w:id="15"/>
    </w:p>
    <w:p>
      <w:pPr>
        <w:pStyle w:val="Heading2"/>
        <w:rPr>
          <w:rFonts w:ascii="仿宋" w:eastAsia="仿宋" w:hAnsi="仿宋" w:cs="仿宋" w:hint="eastAsia"/>
          <w:lang w:eastAsia="zh-CN"/>
        </w:rPr>
      </w:pPr>
      <w:bookmarkStart w:id="16" w:name="_Toc21959"/>
      <w:r>
        <w:rPr>
          <w:rFonts w:ascii="仿宋" w:eastAsia="仿宋" w:hAnsi="仿宋" w:cs="仿宋" w:hint="eastAsia"/>
          <w:lang w:eastAsia="zh-CN"/>
        </w:rPr>
        <w:t>(一)、医用化验设备器具项目承办单位基本情况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60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化验设备器具项目承办单位的XXXX，我们着眼于实现可持续的经济效益。通过技术创新和解决方案的提供，公司预计在医用化验设备器具项目执行期间将获得可观的收入增长。这一收入来源主要包括医用化验设备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同时，我们注重成本控制和效率提升，以确保医用化验设备器具项目的可持续盈利。透过精细的管理和资源优化，公司期望实现医用化验设备器具项目利润最大化。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化验设备器具项目实施进行全面的投资评估，包括医用化验设备器具项目启动阶段的资金投入和后续运营成本。通过对医用化验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化验设备器具项目实施过程中具备足够的资金流动性，公司将进行详尽的现金流分析。这包括资金需求的合理预测、医用化验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665"/>
      <w:r>
        <w:rPr>
          <w:rFonts w:ascii="仿宋" w:eastAsia="仿宋" w:hAnsi="仿宋" w:cs="仿宋" w:hint="eastAsia"/>
          <w:sz w:val="28"/>
          <w:lang w:eastAsia="zh-CN"/>
        </w:rPr>
        <w:t>六、医用化验设备器具项目文档管理</w:t>
      </w:r>
      <w:bookmarkEnd w:id="18"/>
    </w:p>
    <w:p>
      <w:pPr>
        <w:pStyle w:val="Heading2"/>
        <w:rPr>
          <w:rFonts w:ascii="仿宋" w:eastAsia="仿宋" w:hAnsi="仿宋" w:cs="仿宋" w:hint="eastAsia"/>
          <w:lang w:eastAsia="zh-CN"/>
        </w:rPr>
      </w:pPr>
      <w:bookmarkStart w:id="19" w:name="_Toc1340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医用化验设备器具项目高度重视文档的质量和准确性，以支持医用化验设备器具项目的各项活动和决策。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文档的编制始于医用化验设备器具项目计划的初期，我们制定了详细的文档编制计划，明确了每个文档的内容、格式和编写责任人。在医用化验设备器具项目启动阶段，我们首先编制了医用化验设备器具项目章程，明确定义了医用化验设备器具项目的目标、范围、风险等关键要素。随后，医用化验设备器具项目团队根据计划陆续编制了需求文档、设计文档、测试文档等各类文档，确保医用化验设备器具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化验设备器具项目管理中的重要环节，旨在确保医用化验设备器具项目文档符合质量标准和医用化验设备器具项目需求。在医用化验设备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化验设备器具项目相关利益方和专业领域的专家对文档进行独立审查。这有助于获取更全面、客观的反馈，确保医用化验设备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在文档编制与审查方面建立了严格的管理机制，通过规范的流程和多维度的审查，确保医用化验设备器具项目文档的质量、准确性和可靠性，为医用化验设备器具项目的顺利推进提供了有力支持。</w:t>
      </w:r>
    </w:p>
    <w:p>
      <w:pPr>
        <w:pStyle w:val="Heading2"/>
        <w:ind w:firstLine="560" w:firstLineChars="200"/>
        <w:rPr>
          <w:rFonts w:ascii="仿宋" w:eastAsia="仿宋" w:hAnsi="仿宋" w:cs="仿宋" w:hint="eastAsia"/>
          <w:sz w:val="28"/>
          <w:lang w:eastAsia="zh-CN"/>
        </w:rPr>
      </w:pPr>
      <w:bookmarkStart w:id="20" w:name="_Toc1696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我们通过多渠道发布文档，包括电子邮件、医用化验设备器具项目管理平台、内部网站等，以满足不同团队成员的偏好和需求。多渠道发布确保了信息的全面覆盖。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我们采用了精细的权限控制，确保只有授权人员可以访问敏感信息。这种安全措施保护了医用化验设备器具项目文档的机密性，防止了未经授权的信息泄露。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2766"/>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化验设备器具项目生命周期中一个至关重要的环节，直接关系到医用化验设备器具项目信息的长期保存和历史记录的完整性。在医用化验设备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https://d.book118.com/188056131140006025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7418F"/>
    <w:rsid w:val="1D0741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5613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2024-01-12T03:43:00Z</dcterms:created>
  <dcterms:modified xsi:type="dcterms:W3CDTF">2024-01-12T03:43:22Z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028B1980AAE240CF96E6C02850B48CFB_11</vt:lpwstr>
  </property>
  <property fmtid="{D5CDD505-2E9C-101B-9397-08002B2CF9AE}" pid="3" name="KSOProductBuildVer">
    <vt:lpwstr>2052-12.1.0.16120</vt:lpwstr>
  </property>
</Properties>
</file>