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高导热石墨膜项目计划设计方案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10" w:history="1">
        <w:r>
          <w:rPr>
            <w:rFonts w:ascii="仿宋" w:eastAsia="仿宋" w:hAnsi="仿宋" w:cs="仿宋" w:hint="eastAsia"/>
            <w:lang w:eastAsia="zh-CN"/>
          </w:rPr>
          <w:t>序言</w:t>
        </w:r>
        <w:r>
          <w:tab/>
        </w:r>
        <w:r>
          <w:fldChar w:fldCharType="begin"/>
        </w:r>
        <w:r>
          <w:instrText xml:space="preserve"> PAGEREF _Toc13010 \h </w:instrText>
        </w:r>
        <w:r>
          <w:fldChar w:fldCharType="separate"/>
        </w:r>
        <w:r>
          <w:t>3</w:t>
        </w:r>
        <w:r>
          <w:fldChar w:fldCharType="end"/>
        </w:r>
      </w:hyperlink>
    </w:p>
    <w:p>
      <w:pPr>
        <w:pStyle w:val="TOC1"/>
        <w:tabs>
          <w:tab w:val="right" w:leader="dot" w:pos="8306"/>
        </w:tabs>
      </w:pPr>
      <w:hyperlink w:anchor="_Toc19826" w:history="1">
        <w:r>
          <w:rPr>
            <w:rFonts w:ascii="仿宋" w:eastAsia="仿宋" w:hAnsi="仿宋" w:cs="仿宋" w:hint="eastAsia"/>
            <w:lang w:eastAsia="zh-CN"/>
          </w:rPr>
          <w:t>一、产品规划分析</w:t>
        </w:r>
        <w:r>
          <w:tab/>
        </w:r>
        <w:r>
          <w:fldChar w:fldCharType="begin"/>
        </w:r>
        <w:r>
          <w:instrText xml:space="preserve"> PAGEREF _Toc19826 \h </w:instrText>
        </w:r>
        <w:r>
          <w:fldChar w:fldCharType="separate"/>
        </w:r>
        <w:r>
          <w:t>3</w:t>
        </w:r>
        <w:r>
          <w:fldChar w:fldCharType="end"/>
        </w:r>
      </w:hyperlink>
    </w:p>
    <w:p>
      <w:pPr>
        <w:pStyle w:val="TOC2"/>
        <w:tabs>
          <w:tab w:val="right" w:leader="dot" w:pos="8306"/>
        </w:tabs>
      </w:pPr>
      <w:hyperlink w:anchor="_Toc6052" w:history="1">
        <w:r>
          <w:rPr>
            <w:rFonts w:ascii="仿宋" w:eastAsia="仿宋" w:hAnsi="仿宋" w:cs="仿宋" w:hint="eastAsia"/>
            <w:lang w:eastAsia="zh-CN"/>
          </w:rPr>
          <w:t>(一)、产品规划</w:t>
        </w:r>
        <w:r>
          <w:tab/>
        </w:r>
        <w:r>
          <w:fldChar w:fldCharType="begin"/>
        </w:r>
        <w:r>
          <w:instrText xml:space="preserve"> PAGEREF _Toc6052 \h </w:instrText>
        </w:r>
        <w:r>
          <w:fldChar w:fldCharType="separate"/>
        </w:r>
        <w:r>
          <w:t>3</w:t>
        </w:r>
        <w:r>
          <w:fldChar w:fldCharType="end"/>
        </w:r>
      </w:hyperlink>
    </w:p>
    <w:p>
      <w:pPr>
        <w:pStyle w:val="TOC2"/>
        <w:tabs>
          <w:tab w:val="right" w:leader="dot" w:pos="8306"/>
        </w:tabs>
      </w:pPr>
      <w:hyperlink w:anchor="_Toc19019" w:history="1">
        <w:r>
          <w:rPr>
            <w:rFonts w:ascii="仿宋" w:eastAsia="仿宋" w:hAnsi="仿宋" w:cs="仿宋" w:hint="eastAsia"/>
            <w:lang w:eastAsia="zh-CN"/>
          </w:rPr>
          <w:t>(二)、建设规模</w:t>
        </w:r>
        <w:r>
          <w:tab/>
        </w:r>
        <w:r>
          <w:fldChar w:fldCharType="begin"/>
        </w:r>
        <w:r>
          <w:instrText xml:space="preserve"> PAGEREF _Toc19019 \h </w:instrText>
        </w:r>
        <w:r>
          <w:fldChar w:fldCharType="separate"/>
        </w:r>
        <w:r>
          <w:t>4</w:t>
        </w:r>
        <w:r>
          <w:fldChar w:fldCharType="end"/>
        </w:r>
      </w:hyperlink>
    </w:p>
    <w:p>
      <w:pPr>
        <w:pStyle w:val="TOC1"/>
        <w:tabs>
          <w:tab w:val="right" w:leader="dot" w:pos="8306"/>
        </w:tabs>
      </w:pPr>
      <w:hyperlink w:anchor="_Toc8272" w:history="1">
        <w:r>
          <w:rPr>
            <w:rFonts w:ascii="仿宋" w:eastAsia="仿宋" w:hAnsi="仿宋" w:cs="仿宋" w:hint="eastAsia"/>
            <w:lang w:eastAsia="zh-CN"/>
          </w:rPr>
          <w:t>二、高导热石墨膜项目绩效评估</w:t>
        </w:r>
        <w:r>
          <w:tab/>
        </w:r>
        <w:r>
          <w:fldChar w:fldCharType="begin"/>
        </w:r>
        <w:r>
          <w:instrText xml:space="preserve"> PAGEREF _Toc8272 \h </w:instrText>
        </w:r>
        <w:r>
          <w:fldChar w:fldCharType="separate"/>
        </w:r>
        <w:r>
          <w:t>5</w:t>
        </w:r>
        <w:r>
          <w:fldChar w:fldCharType="end"/>
        </w:r>
      </w:hyperlink>
    </w:p>
    <w:p>
      <w:pPr>
        <w:pStyle w:val="TOC2"/>
        <w:tabs>
          <w:tab w:val="right" w:leader="dot" w:pos="8306"/>
        </w:tabs>
      </w:pPr>
      <w:hyperlink w:anchor="_Toc12098" w:history="1">
        <w:r>
          <w:rPr>
            <w:rFonts w:ascii="仿宋" w:eastAsia="仿宋" w:hAnsi="仿宋" w:cs="仿宋" w:hint="eastAsia"/>
            <w:lang w:eastAsia="zh-CN"/>
          </w:rPr>
          <w:t>(一)、绩效评估指标</w:t>
        </w:r>
        <w:r>
          <w:tab/>
        </w:r>
        <w:r>
          <w:fldChar w:fldCharType="begin"/>
        </w:r>
        <w:r>
          <w:instrText xml:space="preserve"> PAGEREF _Toc12098 \h </w:instrText>
        </w:r>
        <w:r>
          <w:fldChar w:fldCharType="separate"/>
        </w:r>
        <w:r>
          <w:t>5</w:t>
        </w:r>
        <w:r>
          <w:fldChar w:fldCharType="end"/>
        </w:r>
      </w:hyperlink>
    </w:p>
    <w:p>
      <w:pPr>
        <w:pStyle w:val="TOC2"/>
        <w:tabs>
          <w:tab w:val="right" w:leader="dot" w:pos="8306"/>
        </w:tabs>
      </w:pPr>
      <w:hyperlink w:anchor="_Toc32406" w:history="1">
        <w:r>
          <w:rPr>
            <w:rFonts w:ascii="仿宋" w:eastAsia="仿宋" w:hAnsi="仿宋" w:cs="仿宋" w:hint="eastAsia"/>
            <w:lang w:eastAsia="zh-CN"/>
          </w:rPr>
          <w:t>(二)、绩效评估方法</w:t>
        </w:r>
        <w:r>
          <w:tab/>
        </w:r>
        <w:r>
          <w:fldChar w:fldCharType="begin"/>
        </w:r>
        <w:r>
          <w:instrText xml:space="preserve"> PAGEREF _Toc32406 \h </w:instrText>
        </w:r>
        <w:r>
          <w:fldChar w:fldCharType="separate"/>
        </w:r>
        <w:r>
          <w:t>6</w:t>
        </w:r>
        <w:r>
          <w:fldChar w:fldCharType="end"/>
        </w:r>
      </w:hyperlink>
    </w:p>
    <w:p>
      <w:pPr>
        <w:pStyle w:val="TOC2"/>
        <w:tabs>
          <w:tab w:val="right" w:leader="dot" w:pos="8306"/>
        </w:tabs>
      </w:pPr>
      <w:hyperlink w:anchor="_Toc20108" w:history="1">
        <w:r>
          <w:rPr>
            <w:rFonts w:ascii="仿宋" w:eastAsia="仿宋" w:hAnsi="仿宋" w:cs="仿宋" w:hint="eastAsia"/>
            <w:lang w:eastAsia="zh-CN"/>
          </w:rPr>
          <w:t>(三)、绩效评估周期</w:t>
        </w:r>
        <w:r>
          <w:tab/>
        </w:r>
        <w:r>
          <w:fldChar w:fldCharType="begin"/>
        </w:r>
        <w:r>
          <w:instrText xml:space="preserve"> PAGEREF _Toc20108 \h </w:instrText>
        </w:r>
        <w:r>
          <w:fldChar w:fldCharType="separate"/>
        </w:r>
        <w:r>
          <w:t>7</w:t>
        </w:r>
        <w:r>
          <w:fldChar w:fldCharType="end"/>
        </w:r>
      </w:hyperlink>
    </w:p>
    <w:p>
      <w:pPr>
        <w:pStyle w:val="TOC1"/>
        <w:tabs>
          <w:tab w:val="right" w:leader="dot" w:pos="8306"/>
        </w:tabs>
      </w:pPr>
      <w:hyperlink w:anchor="_Toc19843" w:history="1">
        <w:r>
          <w:rPr>
            <w:rFonts w:ascii="仿宋" w:eastAsia="仿宋" w:hAnsi="仿宋" w:cs="仿宋" w:hint="eastAsia"/>
            <w:lang w:eastAsia="zh-CN"/>
          </w:rPr>
          <w:t>三、高导热石墨膜项目选址可行性分析</w:t>
        </w:r>
        <w:r>
          <w:tab/>
        </w:r>
        <w:r>
          <w:fldChar w:fldCharType="begin"/>
        </w:r>
        <w:r>
          <w:instrText xml:space="preserve"> PAGEREF _Toc19843 \h </w:instrText>
        </w:r>
        <w:r>
          <w:fldChar w:fldCharType="separate"/>
        </w:r>
        <w:r>
          <w:t>8</w:t>
        </w:r>
        <w:r>
          <w:fldChar w:fldCharType="end"/>
        </w:r>
      </w:hyperlink>
    </w:p>
    <w:p>
      <w:pPr>
        <w:pStyle w:val="TOC2"/>
        <w:tabs>
          <w:tab w:val="right" w:leader="dot" w:pos="8306"/>
        </w:tabs>
      </w:pPr>
      <w:hyperlink w:anchor="_Toc18949" w:history="1">
        <w:r>
          <w:rPr>
            <w:rFonts w:ascii="仿宋" w:eastAsia="仿宋" w:hAnsi="仿宋" w:cs="仿宋" w:hint="eastAsia"/>
            <w:lang w:eastAsia="zh-CN"/>
          </w:rPr>
          <w:t>(一)、高导热石墨膜项目选址</w:t>
        </w:r>
        <w:r>
          <w:tab/>
        </w:r>
        <w:r>
          <w:fldChar w:fldCharType="begin"/>
        </w:r>
        <w:r>
          <w:instrText xml:space="preserve"> PAGEREF _Toc18949 \h </w:instrText>
        </w:r>
        <w:r>
          <w:fldChar w:fldCharType="separate"/>
        </w:r>
        <w:r>
          <w:t>8</w:t>
        </w:r>
        <w:r>
          <w:fldChar w:fldCharType="end"/>
        </w:r>
      </w:hyperlink>
    </w:p>
    <w:p>
      <w:pPr>
        <w:pStyle w:val="TOC2"/>
        <w:tabs>
          <w:tab w:val="right" w:leader="dot" w:pos="8306"/>
        </w:tabs>
      </w:pPr>
      <w:hyperlink w:anchor="_Toc22142" w:history="1">
        <w:r>
          <w:rPr>
            <w:rFonts w:ascii="仿宋" w:eastAsia="仿宋" w:hAnsi="仿宋" w:cs="仿宋" w:hint="eastAsia"/>
            <w:lang w:eastAsia="zh-CN"/>
          </w:rPr>
          <w:t>(二)、用地控制指标</w:t>
        </w:r>
        <w:r>
          <w:tab/>
        </w:r>
        <w:r>
          <w:fldChar w:fldCharType="begin"/>
        </w:r>
        <w:r>
          <w:instrText xml:space="preserve"> PAGEREF _Toc22142 \h </w:instrText>
        </w:r>
        <w:r>
          <w:fldChar w:fldCharType="separate"/>
        </w:r>
        <w:r>
          <w:t>8</w:t>
        </w:r>
        <w:r>
          <w:fldChar w:fldCharType="end"/>
        </w:r>
      </w:hyperlink>
    </w:p>
    <w:p>
      <w:pPr>
        <w:pStyle w:val="TOC2"/>
        <w:tabs>
          <w:tab w:val="right" w:leader="dot" w:pos="8306"/>
        </w:tabs>
      </w:pPr>
      <w:hyperlink w:anchor="_Toc8327" w:history="1">
        <w:r>
          <w:rPr>
            <w:rFonts w:ascii="仿宋" w:eastAsia="仿宋" w:hAnsi="仿宋" w:cs="仿宋" w:hint="eastAsia"/>
            <w:lang w:eastAsia="zh-CN"/>
          </w:rPr>
          <w:t>(三)、节约用地措施</w:t>
        </w:r>
        <w:r>
          <w:tab/>
        </w:r>
        <w:r>
          <w:fldChar w:fldCharType="begin"/>
        </w:r>
        <w:r>
          <w:instrText xml:space="preserve"> PAGEREF _Toc8327 \h </w:instrText>
        </w:r>
        <w:r>
          <w:fldChar w:fldCharType="separate"/>
        </w:r>
        <w:r>
          <w:t>10</w:t>
        </w:r>
        <w:r>
          <w:fldChar w:fldCharType="end"/>
        </w:r>
      </w:hyperlink>
    </w:p>
    <w:p>
      <w:pPr>
        <w:pStyle w:val="TOC2"/>
        <w:tabs>
          <w:tab w:val="right" w:leader="dot" w:pos="8306"/>
        </w:tabs>
      </w:pPr>
      <w:hyperlink w:anchor="_Toc21440" w:history="1">
        <w:r>
          <w:rPr>
            <w:rFonts w:ascii="仿宋" w:eastAsia="仿宋" w:hAnsi="仿宋" w:cs="仿宋" w:hint="eastAsia"/>
            <w:lang w:eastAsia="zh-CN"/>
          </w:rPr>
          <w:t>(四)、总图布置方案</w:t>
        </w:r>
        <w:r>
          <w:tab/>
        </w:r>
        <w:r>
          <w:fldChar w:fldCharType="begin"/>
        </w:r>
        <w:r>
          <w:instrText xml:space="preserve"> PAGEREF _Toc21440 \h </w:instrText>
        </w:r>
        <w:r>
          <w:fldChar w:fldCharType="separate"/>
        </w:r>
        <w:r>
          <w:t>11</w:t>
        </w:r>
        <w:r>
          <w:fldChar w:fldCharType="end"/>
        </w:r>
      </w:hyperlink>
    </w:p>
    <w:p>
      <w:pPr>
        <w:pStyle w:val="TOC2"/>
        <w:tabs>
          <w:tab w:val="right" w:leader="dot" w:pos="8306"/>
        </w:tabs>
      </w:pPr>
      <w:hyperlink w:anchor="_Toc9995" w:history="1">
        <w:r>
          <w:rPr>
            <w:rFonts w:ascii="仿宋" w:eastAsia="仿宋" w:hAnsi="仿宋" w:cs="仿宋" w:hint="eastAsia"/>
            <w:lang w:eastAsia="zh-CN"/>
          </w:rPr>
          <w:t>(五)、选址综合评价</w:t>
        </w:r>
        <w:r>
          <w:tab/>
        </w:r>
        <w:r>
          <w:fldChar w:fldCharType="begin"/>
        </w:r>
        <w:r>
          <w:instrText xml:space="preserve"> PAGEREF _Toc9995 \h </w:instrText>
        </w:r>
        <w:r>
          <w:fldChar w:fldCharType="separate"/>
        </w:r>
        <w:r>
          <w:t>12</w:t>
        </w:r>
        <w:r>
          <w:fldChar w:fldCharType="end"/>
        </w:r>
      </w:hyperlink>
    </w:p>
    <w:p>
      <w:pPr>
        <w:pStyle w:val="TOC1"/>
        <w:tabs>
          <w:tab w:val="right" w:leader="dot" w:pos="8306"/>
        </w:tabs>
      </w:pPr>
      <w:hyperlink w:anchor="_Toc17273" w:history="1">
        <w:r>
          <w:rPr>
            <w:rFonts w:ascii="仿宋" w:eastAsia="仿宋" w:hAnsi="仿宋" w:cs="仿宋" w:hint="eastAsia"/>
            <w:lang w:eastAsia="zh-CN"/>
          </w:rPr>
          <w:t>四、高导热石墨膜项目可持续发展</w:t>
        </w:r>
        <w:r>
          <w:tab/>
        </w:r>
        <w:r>
          <w:fldChar w:fldCharType="begin"/>
        </w:r>
        <w:r>
          <w:instrText xml:space="preserve"> PAGEREF _Toc17273 \h </w:instrText>
        </w:r>
        <w:r>
          <w:fldChar w:fldCharType="separate"/>
        </w:r>
        <w:r>
          <w:t>13</w:t>
        </w:r>
        <w:r>
          <w:fldChar w:fldCharType="end"/>
        </w:r>
      </w:hyperlink>
    </w:p>
    <w:p>
      <w:pPr>
        <w:pStyle w:val="TOC2"/>
        <w:tabs>
          <w:tab w:val="right" w:leader="dot" w:pos="8306"/>
        </w:tabs>
      </w:pPr>
      <w:hyperlink w:anchor="_Toc21425" w:history="1">
        <w:r>
          <w:rPr>
            <w:rFonts w:ascii="仿宋" w:eastAsia="仿宋" w:hAnsi="仿宋" w:cs="仿宋" w:hint="eastAsia"/>
            <w:lang w:eastAsia="zh-CN"/>
          </w:rPr>
          <w:t>(一)、可持续战略与实践</w:t>
        </w:r>
        <w:r>
          <w:tab/>
        </w:r>
        <w:r>
          <w:fldChar w:fldCharType="begin"/>
        </w:r>
        <w:r>
          <w:instrText xml:space="preserve"> PAGEREF _Toc21425 \h </w:instrText>
        </w:r>
        <w:r>
          <w:fldChar w:fldCharType="separate"/>
        </w:r>
        <w:r>
          <w:t>13</w:t>
        </w:r>
        <w:r>
          <w:fldChar w:fldCharType="end"/>
        </w:r>
      </w:hyperlink>
    </w:p>
    <w:p>
      <w:pPr>
        <w:pStyle w:val="TOC2"/>
        <w:tabs>
          <w:tab w:val="right" w:leader="dot" w:pos="8306"/>
        </w:tabs>
      </w:pPr>
      <w:hyperlink w:anchor="_Toc14642" w:history="1">
        <w:r>
          <w:rPr>
            <w:rFonts w:ascii="仿宋" w:eastAsia="仿宋" w:hAnsi="仿宋" w:cs="仿宋" w:hint="eastAsia"/>
            <w:lang w:eastAsia="zh-CN"/>
          </w:rPr>
          <w:t>(二)、环保与社会责任</w:t>
        </w:r>
        <w:r>
          <w:tab/>
        </w:r>
        <w:r>
          <w:fldChar w:fldCharType="begin"/>
        </w:r>
        <w:r>
          <w:instrText xml:space="preserve"> PAGEREF _Toc14642 \h </w:instrText>
        </w:r>
        <w:r>
          <w:fldChar w:fldCharType="separate"/>
        </w:r>
        <w:r>
          <w:t>14</w:t>
        </w:r>
        <w:r>
          <w:fldChar w:fldCharType="end"/>
        </w:r>
      </w:hyperlink>
    </w:p>
    <w:p>
      <w:pPr>
        <w:pStyle w:val="TOC1"/>
        <w:tabs>
          <w:tab w:val="right" w:leader="dot" w:pos="8306"/>
        </w:tabs>
      </w:pPr>
      <w:hyperlink w:anchor="_Toc12834" w:history="1">
        <w:r>
          <w:rPr>
            <w:rFonts w:ascii="仿宋" w:eastAsia="仿宋" w:hAnsi="仿宋" w:cs="仿宋" w:hint="eastAsia"/>
            <w:lang w:eastAsia="zh-CN"/>
          </w:rPr>
          <w:t>五、工艺说明</w:t>
        </w:r>
        <w:r>
          <w:tab/>
        </w:r>
        <w:r>
          <w:fldChar w:fldCharType="begin"/>
        </w:r>
        <w:r>
          <w:instrText xml:space="preserve"> PAGEREF _Toc12834 \h </w:instrText>
        </w:r>
        <w:r>
          <w:fldChar w:fldCharType="separate"/>
        </w:r>
        <w:r>
          <w:t>15</w:t>
        </w:r>
        <w:r>
          <w:fldChar w:fldCharType="end"/>
        </w:r>
      </w:hyperlink>
    </w:p>
    <w:p>
      <w:pPr>
        <w:pStyle w:val="TOC2"/>
        <w:tabs>
          <w:tab w:val="right" w:leader="dot" w:pos="8306"/>
        </w:tabs>
      </w:pPr>
      <w:hyperlink w:anchor="_Toc18220" w:history="1">
        <w:r>
          <w:rPr>
            <w:rFonts w:ascii="仿宋" w:eastAsia="仿宋" w:hAnsi="仿宋" w:cs="仿宋" w:hint="eastAsia"/>
            <w:lang w:eastAsia="zh-CN"/>
          </w:rPr>
          <w:t>(一)、技术管理特点</w:t>
        </w:r>
        <w:r>
          <w:tab/>
        </w:r>
        <w:r>
          <w:fldChar w:fldCharType="begin"/>
        </w:r>
        <w:r>
          <w:instrText xml:space="preserve"> PAGEREF _Toc18220 \h </w:instrText>
        </w:r>
        <w:r>
          <w:fldChar w:fldCharType="separate"/>
        </w:r>
        <w:r>
          <w:t>15</w:t>
        </w:r>
        <w:r>
          <w:fldChar w:fldCharType="end"/>
        </w:r>
      </w:hyperlink>
    </w:p>
    <w:p>
      <w:pPr>
        <w:pStyle w:val="TOC2"/>
        <w:tabs>
          <w:tab w:val="right" w:leader="dot" w:pos="8306"/>
        </w:tabs>
      </w:pPr>
      <w:hyperlink w:anchor="_Toc21482" w:history="1">
        <w:r>
          <w:rPr>
            <w:rFonts w:ascii="仿宋" w:eastAsia="仿宋" w:hAnsi="仿宋" w:cs="仿宋" w:hint="eastAsia"/>
            <w:lang w:eastAsia="zh-CN"/>
          </w:rPr>
          <w:t>(二)、高导热石墨膜项目工艺技术设计方案</w:t>
        </w:r>
        <w:r>
          <w:tab/>
        </w:r>
        <w:r>
          <w:fldChar w:fldCharType="begin"/>
        </w:r>
        <w:r>
          <w:instrText xml:space="preserve"> PAGEREF _Toc21482 \h </w:instrText>
        </w:r>
        <w:r>
          <w:fldChar w:fldCharType="separate"/>
        </w:r>
        <w:r>
          <w:t>16</w:t>
        </w:r>
        <w:r>
          <w:fldChar w:fldCharType="end"/>
        </w:r>
      </w:hyperlink>
    </w:p>
    <w:p>
      <w:pPr>
        <w:pStyle w:val="TOC2"/>
        <w:tabs>
          <w:tab w:val="right" w:leader="dot" w:pos="8306"/>
        </w:tabs>
      </w:pPr>
      <w:hyperlink w:anchor="_Toc10190" w:history="1">
        <w:r>
          <w:rPr>
            <w:rFonts w:ascii="仿宋" w:eastAsia="仿宋" w:hAnsi="仿宋" w:cs="仿宋" w:hint="eastAsia"/>
            <w:lang w:eastAsia="zh-CN"/>
          </w:rPr>
          <w:t>(三)、设备选型方案</w:t>
        </w:r>
        <w:r>
          <w:tab/>
        </w:r>
        <w:r>
          <w:fldChar w:fldCharType="begin"/>
        </w:r>
        <w:r>
          <w:instrText xml:space="preserve"> PAGEREF _Toc10190 \h </w:instrText>
        </w:r>
        <w:r>
          <w:fldChar w:fldCharType="separate"/>
        </w:r>
        <w:r>
          <w:t>17</w:t>
        </w:r>
        <w:r>
          <w:fldChar w:fldCharType="end"/>
        </w:r>
      </w:hyperlink>
    </w:p>
    <w:p>
      <w:pPr>
        <w:pStyle w:val="TOC1"/>
        <w:tabs>
          <w:tab w:val="right" w:leader="dot" w:pos="8306"/>
        </w:tabs>
      </w:pPr>
      <w:hyperlink w:anchor="_Toc25786" w:history="1">
        <w:r>
          <w:rPr>
            <w:rFonts w:ascii="仿宋" w:eastAsia="仿宋" w:hAnsi="仿宋" w:cs="仿宋" w:hint="eastAsia"/>
            <w:lang w:eastAsia="zh-CN"/>
          </w:rPr>
          <w:t>六、高导热石墨膜项目建设单位说明</w:t>
        </w:r>
        <w:r>
          <w:tab/>
        </w:r>
        <w:r>
          <w:fldChar w:fldCharType="begin"/>
        </w:r>
        <w:r>
          <w:instrText xml:space="preserve"> PAGEREF _Toc25786 \h </w:instrText>
        </w:r>
        <w:r>
          <w:fldChar w:fldCharType="separate"/>
        </w:r>
        <w:r>
          <w:t>19</w:t>
        </w:r>
        <w:r>
          <w:fldChar w:fldCharType="end"/>
        </w:r>
      </w:hyperlink>
    </w:p>
    <w:p>
      <w:pPr>
        <w:pStyle w:val="TOC2"/>
        <w:tabs>
          <w:tab w:val="right" w:leader="dot" w:pos="8306"/>
        </w:tabs>
      </w:pPr>
      <w:hyperlink w:anchor="_Toc20315" w:history="1">
        <w:r>
          <w:rPr>
            <w:rFonts w:ascii="仿宋" w:eastAsia="仿宋" w:hAnsi="仿宋" w:cs="仿宋" w:hint="eastAsia"/>
            <w:lang w:eastAsia="zh-CN"/>
          </w:rPr>
          <w:t>(一)、高导热石墨膜项目承办单位基本情况</w:t>
        </w:r>
        <w:r>
          <w:tab/>
        </w:r>
        <w:r>
          <w:fldChar w:fldCharType="begin"/>
        </w:r>
        <w:r>
          <w:instrText xml:space="preserve"> PAGEREF _Toc20315 \h </w:instrText>
        </w:r>
        <w:r>
          <w:fldChar w:fldCharType="separate"/>
        </w:r>
        <w:r>
          <w:t>19</w:t>
        </w:r>
        <w:r>
          <w:fldChar w:fldCharType="end"/>
        </w:r>
      </w:hyperlink>
    </w:p>
    <w:p>
      <w:pPr>
        <w:pStyle w:val="TOC2"/>
        <w:tabs>
          <w:tab w:val="right" w:leader="dot" w:pos="8306"/>
        </w:tabs>
      </w:pPr>
      <w:hyperlink w:anchor="_Toc2490" w:history="1">
        <w:r>
          <w:rPr>
            <w:rFonts w:ascii="仿宋" w:eastAsia="仿宋" w:hAnsi="仿宋" w:cs="仿宋" w:hint="eastAsia"/>
            <w:lang w:eastAsia="zh-CN"/>
          </w:rPr>
          <w:t>(二)、公司经济效益分析</w:t>
        </w:r>
        <w:r>
          <w:tab/>
        </w:r>
        <w:r>
          <w:fldChar w:fldCharType="begin"/>
        </w:r>
        <w:r>
          <w:instrText xml:space="preserve"> PAGEREF _Toc2490 \h </w:instrText>
        </w:r>
        <w:r>
          <w:fldChar w:fldCharType="separate"/>
        </w:r>
        <w:r>
          <w:t>19</w:t>
        </w:r>
        <w:r>
          <w:fldChar w:fldCharType="end"/>
        </w:r>
      </w:hyperlink>
    </w:p>
    <w:p>
      <w:pPr>
        <w:pStyle w:val="TOC1"/>
        <w:tabs>
          <w:tab w:val="right" w:leader="dot" w:pos="8306"/>
        </w:tabs>
      </w:pPr>
      <w:hyperlink w:anchor="_Toc4233" w:history="1">
        <w:r>
          <w:rPr>
            <w:rFonts w:ascii="仿宋" w:eastAsia="仿宋" w:hAnsi="仿宋" w:cs="仿宋" w:hint="eastAsia"/>
            <w:lang w:eastAsia="zh-CN"/>
          </w:rPr>
          <w:t>七、高导热石墨膜项目财务管理</w:t>
        </w:r>
        <w:r>
          <w:tab/>
        </w:r>
        <w:r>
          <w:fldChar w:fldCharType="begin"/>
        </w:r>
        <w:r>
          <w:instrText xml:space="preserve"> PAGEREF _Toc4233 \h </w:instrText>
        </w:r>
        <w:r>
          <w:fldChar w:fldCharType="separate"/>
        </w:r>
        <w:r>
          <w:t>20</w:t>
        </w:r>
        <w:r>
          <w:fldChar w:fldCharType="end"/>
        </w:r>
      </w:hyperlink>
    </w:p>
    <w:p>
      <w:pPr>
        <w:pStyle w:val="TOC2"/>
        <w:tabs>
          <w:tab w:val="right" w:leader="dot" w:pos="8306"/>
        </w:tabs>
      </w:pPr>
      <w:hyperlink w:anchor="_Toc11335" w:history="1">
        <w:r>
          <w:rPr>
            <w:rFonts w:ascii="仿宋" w:eastAsia="仿宋" w:hAnsi="仿宋" w:cs="仿宋" w:hint="eastAsia"/>
            <w:lang w:eastAsia="zh-CN"/>
          </w:rPr>
          <w:t>(一)、资金需求大</w:t>
        </w:r>
        <w:r>
          <w:tab/>
        </w:r>
        <w:r>
          <w:fldChar w:fldCharType="begin"/>
        </w:r>
        <w:r>
          <w:instrText xml:space="preserve"> PAGEREF _Toc11335 \h </w:instrText>
        </w:r>
        <w:r>
          <w:fldChar w:fldCharType="separate"/>
        </w:r>
        <w:r>
          <w:t>20</w:t>
        </w:r>
        <w:r>
          <w:fldChar w:fldCharType="end"/>
        </w:r>
      </w:hyperlink>
    </w:p>
    <w:p>
      <w:pPr>
        <w:pStyle w:val="TOC2"/>
        <w:tabs>
          <w:tab w:val="right" w:leader="dot" w:pos="8306"/>
        </w:tabs>
      </w:pPr>
      <w:hyperlink w:anchor="_Toc4791" w:history="1">
        <w:r>
          <w:rPr>
            <w:rFonts w:ascii="仿宋" w:eastAsia="仿宋" w:hAnsi="仿宋" w:cs="仿宋" w:hint="eastAsia"/>
            <w:lang w:eastAsia="zh-CN"/>
          </w:rPr>
          <w:t>(二)、研发周期长</w:t>
        </w:r>
        <w:r>
          <w:tab/>
        </w:r>
        <w:r>
          <w:fldChar w:fldCharType="begin"/>
        </w:r>
        <w:r>
          <w:instrText xml:space="preserve"> PAGEREF _Toc4791 \h </w:instrText>
        </w:r>
        <w:r>
          <w:fldChar w:fldCharType="separate"/>
        </w:r>
        <w:r>
          <w:t>22</w:t>
        </w:r>
        <w:r>
          <w:fldChar w:fldCharType="end"/>
        </w:r>
      </w:hyperlink>
    </w:p>
    <w:p>
      <w:pPr>
        <w:pStyle w:val="TOC2"/>
        <w:tabs>
          <w:tab w:val="right" w:leader="dot" w:pos="8306"/>
        </w:tabs>
      </w:pPr>
      <w:hyperlink w:anchor="_Toc5082" w:history="1">
        <w:r>
          <w:rPr>
            <w:rFonts w:ascii="仿宋" w:eastAsia="仿宋" w:hAnsi="仿宋" w:cs="仿宋" w:hint="eastAsia"/>
            <w:lang w:eastAsia="zh-CN"/>
          </w:rPr>
          <w:t>(三)、市场风险大</w:t>
        </w:r>
        <w:r>
          <w:tab/>
        </w:r>
        <w:r>
          <w:fldChar w:fldCharType="begin"/>
        </w:r>
        <w:r>
          <w:instrText xml:space="preserve"> PAGEREF _Toc5082 \h </w:instrText>
        </w:r>
        <w:r>
          <w:fldChar w:fldCharType="separate"/>
        </w:r>
        <w:r>
          <w:t>23</w:t>
        </w:r>
        <w:r>
          <w:fldChar w:fldCharType="end"/>
        </w:r>
      </w:hyperlink>
    </w:p>
    <w:p>
      <w:pPr>
        <w:pStyle w:val="TOC2"/>
        <w:tabs>
          <w:tab w:val="right" w:leader="dot" w:pos="8306"/>
        </w:tabs>
      </w:pPr>
      <w:hyperlink w:anchor="_Toc3785" w:history="1">
        <w:r>
          <w:rPr>
            <w:rFonts w:ascii="仿宋" w:eastAsia="仿宋" w:hAnsi="仿宋" w:cs="仿宋" w:hint="eastAsia"/>
            <w:lang w:eastAsia="zh-CN"/>
          </w:rPr>
          <w:t>(四)、利润率高</w:t>
        </w:r>
        <w:r>
          <w:tab/>
        </w:r>
        <w:r>
          <w:fldChar w:fldCharType="begin"/>
        </w:r>
        <w:r>
          <w:instrText xml:space="preserve"> PAGEREF _Toc3785 \h </w:instrText>
        </w:r>
        <w:r>
          <w:fldChar w:fldCharType="separate"/>
        </w:r>
        <w:r>
          <w:t>25</w:t>
        </w:r>
        <w:r>
          <w:fldChar w:fldCharType="end"/>
        </w:r>
      </w:hyperlink>
    </w:p>
    <w:p>
      <w:pPr>
        <w:pStyle w:val="TOC1"/>
        <w:tabs>
          <w:tab w:val="right" w:leader="dot" w:pos="8306"/>
        </w:tabs>
      </w:pPr>
      <w:hyperlink w:anchor="_Toc4071" w:history="1">
        <w:r>
          <w:rPr>
            <w:rFonts w:ascii="仿宋" w:eastAsia="仿宋" w:hAnsi="仿宋" w:cs="仿宋" w:hint="eastAsia"/>
            <w:lang w:eastAsia="zh-CN"/>
          </w:rPr>
          <w:t>八、高导热石墨膜项目创新与研发</w:t>
        </w:r>
        <w:r>
          <w:tab/>
        </w:r>
        <w:r>
          <w:fldChar w:fldCharType="begin"/>
        </w:r>
        <w:r>
          <w:instrText xml:space="preserve"> PAGEREF _Toc4071 \h </w:instrText>
        </w:r>
        <w:r>
          <w:fldChar w:fldCharType="separate"/>
        </w:r>
        <w:r>
          <w:t>28</w:t>
        </w:r>
        <w:r>
          <w:fldChar w:fldCharType="end"/>
        </w:r>
      </w:hyperlink>
    </w:p>
    <w:p>
      <w:pPr>
        <w:pStyle w:val="TOC2"/>
        <w:tabs>
          <w:tab w:val="right" w:leader="dot" w:pos="8306"/>
        </w:tabs>
      </w:pPr>
      <w:hyperlink w:anchor="_Toc12280" w:history="1">
        <w:r>
          <w:rPr>
            <w:rFonts w:ascii="仿宋" w:eastAsia="仿宋" w:hAnsi="仿宋" w:cs="仿宋" w:hint="eastAsia"/>
            <w:lang w:eastAsia="zh-CN"/>
          </w:rPr>
          <w:t>(一)、创新策略与方向</w:t>
        </w:r>
        <w:r>
          <w:tab/>
        </w:r>
        <w:r>
          <w:fldChar w:fldCharType="begin"/>
        </w:r>
        <w:r>
          <w:instrText xml:space="preserve"> PAGEREF _Toc12280 \h </w:instrText>
        </w:r>
        <w:r>
          <w:fldChar w:fldCharType="separate"/>
        </w:r>
        <w:r>
          <w:t>28</w:t>
        </w:r>
        <w:r>
          <w:fldChar w:fldCharType="end"/>
        </w:r>
      </w:hyperlink>
    </w:p>
    <w:p>
      <w:pPr>
        <w:pStyle w:val="TOC2"/>
        <w:tabs>
          <w:tab w:val="right" w:leader="dot" w:pos="8306"/>
        </w:tabs>
      </w:pPr>
      <w:hyperlink w:anchor="_Toc14838" w:history="1">
        <w:r>
          <w:rPr>
            <w:rFonts w:ascii="仿宋" w:eastAsia="仿宋" w:hAnsi="仿宋" w:cs="仿宋" w:hint="eastAsia"/>
            <w:lang w:eastAsia="zh-CN"/>
          </w:rPr>
          <w:t>(二)、研发规划与投入</w:t>
        </w:r>
        <w:r>
          <w:tab/>
        </w:r>
        <w:r>
          <w:fldChar w:fldCharType="begin"/>
        </w:r>
        <w:r>
          <w:instrText xml:space="preserve"> PAGEREF _Toc14838 \h </w:instrText>
        </w:r>
        <w:r>
          <w:fldChar w:fldCharType="separate"/>
        </w:r>
        <w:r>
          <w:t>29</w:t>
        </w:r>
        <w:r>
          <w:fldChar w:fldCharType="end"/>
        </w:r>
      </w:hyperlink>
    </w:p>
    <w:p>
      <w:pPr>
        <w:pStyle w:val="TOC1"/>
        <w:tabs>
          <w:tab w:val="right" w:leader="dot" w:pos="8306"/>
        </w:tabs>
      </w:pPr>
      <w:hyperlink w:anchor="_Toc8218" w:history="1">
        <w:r>
          <w:rPr>
            <w:rFonts w:ascii="仿宋" w:eastAsia="仿宋" w:hAnsi="仿宋" w:cs="仿宋" w:hint="eastAsia"/>
            <w:lang w:eastAsia="zh-CN"/>
          </w:rPr>
          <w:t>九、高导热石墨膜项目技术管理</w:t>
        </w:r>
        <w:r>
          <w:tab/>
        </w:r>
        <w:r>
          <w:fldChar w:fldCharType="begin"/>
        </w:r>
        <w:r>
          <w:instrText xml:space="preserve"> PAGEREF _Toc8218 \h </w:instrText>
        </w:r>
        <w:r>
          <w:fldChar w:fldCharType="separate"/>
        </w:r>
        <w:r>
          <w:t>31</w:t>
        </w:r>
        <w:r>
          <w:fldChar w:fldCharType="end"/>
        </w:r>
      </w:hyperlink>
    </w:p>
    <w:p>
      <w:pPr>
        <w:pStyle w:val="TOC2"/>
        <w:tabs>
          <w:tab w:val="right" w:leader="dot" w:pos="8306"/>
        </w:tabs>
      </w:pPr>
      <w:hyperlink w:anchor="_Toc22853" w:history="1">
        <w:r>
          <w:rPr>
            <w:rFonts w:ascii="仿宋" w:eastAsia="仿宋" w:hAnsi="仿宋" w:cs="仿宋" w:hint="eastAsia"/>
            <w:lang w:eastAsia="zh-CN"/>
          </w:rPr>
          <w:t>(一)、技术方案选用方向</w:t>
        </w:r>
        <w:r>
          <w:tab/>
        </w:r>
        <w:r>
          <w:fldChar w:fldCharType="begin"/>
        </w:r>
        <w:r>
          <w:instrText xml:space="preserve"> PAGEREF _Toc22853 \h </w:instrText>
        </w:r>
        <w:r>
          <w:fldChar w:fldCharType="separate"/>
        </w:r>
        <w:r>
          <w:t>31</w:t>
        </w:r>
        <w:r>
          <w:fldChar w:fldCharType="end"/>
        </w:r>
      </w:hyperlink>
    </w:p>
    <w:p>
      <w:pPr>
        <w:pStyle w:val="TOC2"/>
        <w:tabs>
          <w:tab w:val="right" w:leader="dot" w:pos="8306"/>
        </w:tabs>
      </w:pPr>
      <w:hyperlink w:anchor="_Toc17196" w:history="1">
        <w:r>
          <w:rPr>
            <w:rFonts w:ascii="仿宋" w:eastAsia="仿宋" w:hAnsi="仿宋" w:cs="仿宋" w:hint="eastAsia"/>
            <w:lang w:eastAsia="zh-CN"/>
          </w:rPr>
          <w:t>(二)、工艺技术方案选用原则</w:t>
        </w:r>
        <w:r>
          <w:tab/>
        </w:r>
        <w:r>
          <w:fldChar w:fldCharType="begin"/>
        </w:r>
        <w:r>
          <w:instrText xml:space="preserve"> PAGEREF _Toc17196 \h </w:instrText>
        </w:r>
        <w:r>
          <w:fldChar w:fldCharType="separate"/>
        </w:r>
        <w:r>
          <w:t>33</w:t>
        </w:r>
        <w:r>
          <w:fldChar w:fldCharType="end"/>
        </w:r>
      </w:hyperlink>
    </w:p>
    <w:p>
      <w:pPr>
        <w:pStyle w:val="TOC2"/>
        <w:tabs>
          <w:tab w:val="right" w:leader="dot" w:pos="8306"/>
        </w:tabs>
      </w:pPr>
      <w:hyperlink w:anchor="_Toc31921" w:history="1">
        <w:r>
          <w:rPr>
            <w:rFonts w:ascii="仿宋" w:eastAsia="仿宋" w:hAnsi="仿宋" w:cs="仿宋" w:hint="eastAsia"/>
            <w:lang w:eastAsia="zh-CN"/>
          </w:rPr>
          <w:t>(三)、工艺技术方案要求</w:t>
        </w:r>
        <w:r>
          <w:tab/>
        </w:r>
        <w:r>
          <w:fldChar w:fldCharType="begin"/>
        </w:r>
        <w:r>
          <w:instrText xml:space="preserve"> PAGEREF _Toc31921 \h </w:instrText>
        </w:r>
        <w:r>
          <w:fldChar w:fldCharType="separate"/>
        </w:r>
        <w:r>
          <w:t>35</w:t>
        </w:r>
        <w:r>
          <w:fldChar w:fldCharType="end"/>
        </w:r>
      </w:hyperlink>
    </w:p>
    <w:p>
      <w:pPr>
        <w:pStyle w:val="TOC1"/>
        <w:tabs>
          <w:tab w:val="right" w:leader="dot" w:pos="8306"/>
        </w:tabs>
      </w:pPr>
      <w:hyperlink w:anchor="_Toc1059" w:history="1">
        <w:r>
          <w:rPr>
            <w:rFonts w:ascii="仿宋" w:eastAsia="仿宋" w:hAnsi="仿宋" w:cs="仿宋" w:hint="eastAsia"/>
            <w:lang w:eastAsia="zh-CN"/>
          </w:rPr>
          <w:t>十、高导热石墨膜项目风险管理</w:t>
        </w:r>
        <w:r>
          <w:tab/>
        </w:r>
        <w:r>
          <w:fldChar w:fldCharType="begin"/>
        </w:r>
        <w:r>
          <w:instrText xml:space="preserve"> PAGEREF _Toc1059 \h </w:instrText>
        </w:r>
        <w:r>
          <w:fldChar w:fldCharType="separate"/>
        </w:r>
        <w:r>
          <w:t>37</w:t>
        </w:r>
        <w:r>
          <w:fldChar w:fldCharType="end"/>
        </w:r>
      </w:hyperlink>
    </w:p>
    <w:p>
      <w:pPr>
        <w:pStyle w:val="TOC2"/>
        <w:tabs>
          <w:tab w:val="right" w:leader="dot" w:pos="8306"/>
        </w:tabs>
      </w:pPr>
      <w:hyperlink w:anchor="_Toc17597" w:history="1">
        <w:r>
          <w:rPr>
            <w:rFonts w:ascii="仿宋" w:eastAsia="仿宋" w:hAnsi="仿宋" w:cs="仿宋" w:hint="eastAsia"/>
            <w:lang w:eastAsia="zh-CN"/>
          </w:rPr>
          <w:t>(一)、风险识别与评估</w:t>
        </w:r>
        <w:r>
          <w:tab/>
        </w:r>
        <w:r>
          <w:fldChar w:fldCharType="begin"/>
        </w:r>
        <w:r>
          <w:instrText xml:space="preserve"> PAGEREF _Toc17597 \h </w:instrText>
        </w:r>
        <w:r>
          <w:fldChar w:fldCharType="separate"/>
        </w:r>
        <w:r>
          <w:t>37</w:t>
        </w:r>
        <w:r>
          <w:fldChar w:fldCharType="end"/>
        </w:r>
      </w:hyperlink>
    </w:p>
    <w:p>
      <w:pPr>
        <w:pStyle w:val="TOC2"/>
        <w:tabs>
          <w:tab w:val="right" w:leader="dot" w:pos="8306"/>
        </w:tabs>
      </w:pPr>
      <w:hyperlink w:anchor="_Toc25935" w:history="1">
        <w:r>
          <w:rPr>
            <w:rFonts w:ascii="仿宋" w:eastAsia="仿宋" w:hAnsi="仿宋" w:cs="仿宋" w:hint="eastAsia"/>
            <w:lang w:eastAsia="zh-CN"/>
          </w:rPr>
          <w:t>(二)、风险应对策略</w:t>
        </w:r>
        <w:r>
          <w:tab/>
        </w:r>
        <w:r>
          <w:fldChar w:fldCharType="begin"/>
        </w:r>
        <w:r>
          <w:instrText xml:space="preserve"> PAGEREF _Toc25935 \h </w:instrText>
        </w:r>
        <w:r>
          <w:fldChar w:fldCharType="separate"/>
        </w:r>
        <w:r>
          <w:t>38</w:t>
        </w:r>
        <w:r>
          <w:fldChar w:fldCharType="end"/>
        </w:r>
      </w:hyperlink>
    </w:p>
    <w:p>
      <w:pPr>
        <w:pStyle w:val="TOC2"/>
        <w:tabs>
          <w:tab w:val="right" w:leader="dot" w:pos="8306"/>
        </w:tabs>
      </w:pPr>
      <w:hyperlink w:anchor="_Toc26346" w:history="1">
        <w:r>
          <w:rPr>
            <w:rFonts w:ascii="仿宋" w:eastAsia="仿宋" w:hAnsi="仿宋" w:cs="仿宋" w:hint="eastAsia"/>
            <w:lang w:eastAsia="zh-CN"/>
          </w:rPr>
          <w:t>(三)、风险监控与控制</w:t>
        </w:r>
        <w:r>
          <w:tab/>
        </w:r>
        <w:r>
          <w:fldChar w:fldCharType="begin"/>
        </w:r>
        <w:r>
          <w:instrText xml:space="preserve"> PAGEREF _Toc26346 \h </w:instrText>
        </w:r>
        <w:r>
          <w:fldChar w:fldCharType="separate"/>
        </w:r>
        <w:r>
          <w:t>40</w:t>
        </w:r>
        <w:r>
          <w:fldChar w:fldCharType="end"/>
        </w:r>
      </w:hyperlink>
    </w:p>
    <w:p>
      <w:pPr>
        <w:pStyle w:val="TOC1"/>
        <w:tabs>
          <w:tab w:val="right" w:leader="dot" w:pos="8306"/>
        </w:tabs>
      </w:pPr>
      <w:hyperlink w:anchor="_Toc22744" w:history="1">
        <w:r>
          <w:rPr>
            <w:rFonts w:ascii="仿宋" w:eastAsia="仿宋" w:hAnsi="仿宋" w:cs="仿宋" w:hint="eastAsia"/>
            <w:lang w:eastAsia="zh-CN"/>
          </w:rPr>
          <w:t>十一、高导热石墨膜项目社会影响</w:t>
        </w:r>
        <w:r>
          <w:tab/>
        </w:r>
        <w:r>
          <w:fldChar w:fldCharType="begin"/>
        </w:r>
        <w:r>
          <w:instrText xml:space="preserve"> PAGEREF _Toc22744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37" w:history="1">
        <w:r>
          <w:rPr>
            <w:rFonts w:ascii="仿宋" w:eastAsia="仿宋" w:hAnsi="仿宋" w:cs="仿宋" w:hint="eastAsia"/>
            <w:lang w:eastAsia="zh-CN"/>
          </w:rPr>
          <w:t>(一)、社会责任与义务</w:t>
        </w:r>
        <w:r>
          <w:tab/>
        </w:r>
        <w:r>
          <w:fldChar w:fldCharType="begin"/>
        </w:r>
        <w:r>
          <w:instrText xml:space="preserve"> PAGEREF _Toc31937 \h </w:instrText>
        </w:r>
        <w:r>
          <w:fldChar w:fldCharType="separate"/>
        </w:r>
        <w:r>
          <w:t>41</w:t>
        </w:r>
        <w:r>
          <w:fldChar w:fldCharType="end"/>
        </w:r>
      </w:hyperlink>
    </w:p>
    <w:p>
      <w:pPr>
        <w:pStyle w:val="TOC2"/>
        <w:tabs>
          <w:tab w:val="right" w:leader="dot" w:pos="8306"/>
        </w:tabs>
      </w:pPr>
      <w:hyperlink w:anchor="_Toc18971" w:history="1">
        <w:r>
          <w:rPr>
            <w:rFonts w:ascii="仿宋" w:eastAsia="仿宋" w:hAnsi="仿宋" w:cs="仿宋" w:hint="eastAsia"/>
            <w:lang w:eastAsia="zh-CN"/>
          </w:rPr>
          <w:t>(二)、社会参与与沟通</w:t>
        </w:r>
        <w:r>
          <w:tab/>
        </w:r>
        <w:r>
          <w:fldChar w:fldCharType="begin"/>
        </w:r>
        <w:r>
          <w:instrText xml:space="preserve"> PAGEREF _Toc18971 \h </w:instrText>
        </w:r>
        <w:r>
          <w:fldChar w:fldCharType="separate"/>
        </w:r>
        <w:r>
          <w:t>42</w:t>
        </w:r>
        <w:r>
          <w:fldChar w:fldCharType="end"/>
        </w:r>
      </w:hyperlink>
    </w:p>
    <w:p>
      <w:pPr>
        <w:pStyle w:val="TOC1"/>
        <w:tabs>
          <w:tab w:val="right" w:leader="dot" w:pos="8306"/>
        </w:tabs>
      </w:pPr>
      <w:hyperlink w:anchor="_Toc1085" w:history="1">
        <w:r>
          <w:rPr>
            <w:rFonts w:ascii="仿宋" w:eastAsia="仿宋" w:hAnsi="仿宋" w:cs="仿宋" w:hint="eastAsia"/>
            <w:lang w:eastAsia="zh-CN"/>
          </w:rPr>
          <w:t>十二、高导热石墨膜项目经营效益</w:t>
        </w:r>
        <w:r>
          <w:tab/>
        </w:r>
        <w:r>
          <w:fldChar w:fldCharType="begin"/>
        </w:r>
        <w:r>
          <w:instrText xml:space="preserve"> PAGEREF _Toc1085 \h </w:instrText>
        </w:r>
        <w:r>
          <w:fldChar w:fldCharType="separate"/>
        </w:r>
        <w:r>
          <w:t>43</w:t>
        </w:r>
        <w:r>
          <w:fldChar w:fldCharType="end"/>
        </w:r>
      </w:hyperlink>
    </w:p>
    <w:p>
      <w:pPr>
        <w:pStyle w:val="TOC2"/>
        <w:tabs>
          <w:tab w:val="right" w:leader="dot" w:pos="8306"/>
        </w:tabs>
      </w:pPr>
      <w:hyperlink w:anchor="_Toc18161" w:history="1">
        <w:r>
          <w:rPr>
            <w:rFonts w:ascii="仿宋" w:eastAsia="仿宋" w:hAnsi="仿宋" w:cs="仿宋" w:hint="eastAsia"/>
            <w:lang w:eastAsia="zh-CN"/>
          </w:rPr>
          <w:t>(一)、经济评价财务测算</w:t>
        </w:r>
        <w:r>
          <w:tab/>
        </w:r>
        <w:r>
          <w:fldChar w:fldCharType="begin"/>
        </w:r>
        <w:r>
          <w:instrText xml:space="preserve"> PAGEREF _Toc18161 \h </w:instrText>
        </w:r>
        <w:r>
          <w:fldChar w:fldCharType="separate"/>
        </w:r>
        <w:r>
          <w:t>43</w:t>
        </w:r>
        <w:r>
          <w:fldChar w:fldCharType="end"/>
        </w:r>
      </w:hyperlink>
    </w:p>
    <w:p>
      <w:pPr>
        <w:pStyle w:val="TOC2"/>
        <w:tabs>
          <w:tab w:val="right" w:leader="dot" w:pos="8306"/>
        </w:tabs>
      </w:pPr>
      <w:hyperlink w:anchor="_Toc25723" w:history="1">
        <w:r>
          <w:rPr>
            <w:rFonts w:ascii="仿宋" w:eastAsia="仿宋" w:hAnsi="仿宋" w:cs="仿宋" w:hint="eastAsia"/>
            <w:lang w:eastAsia="zh-CN"/>
          </w:rPr>
          <w:t>(二)、高导热石墨膜项目盈利能力分析</w:t>
        </w:r>
        <w:r>
          <w:tab/>
        </w:r>
        <w:r>
          <w:fldChar w:fldCharType="begin"/>
        </w:r>
        <w:r>
          <w:instrText xml:space="preserve"> PAGEREF _Toc25723 \h </w:instrText>
        </w:r>
        <w:r>
          <w:fldChar w:fldCharType="separate"/>
        </w:r>
        <w:r>
          <w:t>44</w:t>
        </w:r>
        <w:r>
          <w:fldChar w:fldCharType="end"/>
        </w:r>
      </w:hyperlink>
    </w:p>
    <w:p>
      <w:pPr>
        <w:pStyle w:val="TOC1"/>
        <w:tabs>
          <w:tab w:val="right" w:leader="dot" w:pos="8306"/>
        </w:tabs>
      </w:pPr>
      <w:hyperlink w:anchor="_Toc28705" w:history="1">
        <w:r>
          <w:rPr>
            <w:rFonts w:ascii="仿宋" w:eastAsia="仿宋" w:hAnsi="仿宋" w:cs="仿宋" w:hint="eastAsia"/>
            <w:lang w:eastAsia="zh-CN"/>
          </w:rPr>
          <w:t>十三、风险识别与分类</w:t>
        </w:r>
        <w:r>
          <w:tab/>
        </w:r>
        <w:r>
          <w:fldChar w:fldCharType="begin"/>
        </w:r>
        <w:r>
          <w:instrText xml:space="preserve"> PAGEREF _Toc28705 \h </w:instrText>
        </w:r>
        <w:r>
          <w:fldChar w:fldCharType="separate"/>
        </w:r>
        <w:r>
          <w:t>45</w:t>
        </w:r>
        <w:r>
          <w:fldChar w:fldCharType="end"/>
        </w:r>
      </w:hyperlink>
    </w:p>
    <w:p>
      <w:pPr>
        <w:pStyle w:val="TOC2"/>
        <w:tabs>
          <w:tab w:val="right" w:leader="dot" w:pos="8306"/>
        </w:tabs>
      </w:pPr>
      <w:hyperlink w:anchor="_Toc8397" w:history="1">
        <w:r>
          <w:rPr>
            <w:rFonts w:ascii="仿宋" w:eastAsia="仿宋" w:hAnsi="仿宋" w:cs="仿宋" w:hint="eastAsia"/>
            <w:lang w:eastAsia="zh-CN"/>
          </w:rPr>
          <w:t>(一)、风险识别</w:t>
        </w:r>
        <w:r>
          <w:tab/>
        </w:r>
        <w:r>
          <w:fldChar w:fldCharType="begin"/>
        </w:r>
        <w:r>
          <w:instrText xml:space="preserve"> PAGEREF _Toc8397 \h </w:instrText>
        </w:r>
        <w:r>
          <w:fldChar w:fldCharType="separate"/>
        </w:r>
        <w:r>
          <w:t>45</w:t>
        </w:r>
        <w:r>
          <w:fldChar w:fldCharType="end"/>
        </w:r>
      </w:hyperlink>
    </w:p>
    <w:p>
      <w:pPr>
        <w:pStyle w:val="TOC2"/>
        <w:tabs>
          <w:tab w:val="right" w:leader="dot" w:pos="8306"/>
        </w:tabs>
      </w:pPr>
      <w:hyperlink w:anchor="_Toc21146" w:history="1">
        <w:r>
          <w:rPr>
            <w:rFonts w:ascii="仿宋" w:eastAsia="仿宋" w:hAnsi="仿宋" w:cs="仿宋" w:hint="eastAsia"/>
            <w:lang w:eastAsia="zh-CN"/>
          </w:rPr>
          <w:t>(二)、风险分类</w:t>
        </w:r>
        <w:r>
          <w:tab/>
        </w:r>
        <w:r>
          <w:fldChar w:fldCharType="begin"/>
        </w:r>
        <w:r>
          <w:instrText xml:space="preserve"> PAGEREF _Toc21146 \h </w:instrText>
        </w:r>
        <w:r>
          <w:fldChar w:fldCharType="separate"/>
        </w:r>
        <w:r>
          <w:t>46</w:t>
        </w:r>
        <w:r>
          <w:fldChar w:fldCharType="end"/>
        </w:r>
      </w:hyperlink>
    </w:p>
    <w:p>
      <w:pPr>
        <w:pStyle w:val="TOC1"/>
        <w:tabs>
          <w:tab w:val="right" w:leader="dot" w:pos="8306"/>
        </w:tabs>
      </w:pPr>
      <w:hyperlink w:anchor="_Toc30131" w:history="1">
        <w:r>
          <w:rPr>
            <w:rFonts w:ascii="仿宋" w:eastAsia="仿宋" w:hAnsi="仿宋" w:cs="仿宋" w:hint="eastAsia"/>
            <w:lang w:eastAsia="zh-CN"/>
          </w:rPr>
          <w:t>十四、利益相关者分析与沟通计划</w:t>
        </w:r>
        <w:r>
          <w:tab/>
        </w:r>
        <w:r>
          <w:fldChar w:fldCharType="begin"/>
        </w:r>
        <w:r>
          <w:instrText xml:space="preserve"> PAGEREF _Toc30131 \h </w:instrText>
        </w:r>
        <w:r>
          <w:fldChar w:fldCharType="separate"/>
        </w:r>
        <w:r>
          <w:t>48</w:t>
        </w:r>
        <w:r>
          <w:fldChar w:fldCharType="end"/>
        </w:r>
      </w:hyperlink>
    </w:p>
    <w:p>
      <w:pPr>
        <w:pStyle w:val="TOC2"/>
        <w:tabs>
          <w:tab w:val="right" w:leader="dot" w:pos="8306"/>
        </w:tabs>
      </w:pPr>
      <w:hyperlink w:anchor="_Toc5913" w:history="1">
        <w:r>
          <w:rPr>
            <w:rFonts w:ascii="仿宋" w:eastAsia="仿宋" w:hAnsi="仿宋" w:cs="仿宋" w:hint="eastAsia"/>
            <w:lang w:eastAsia="zh-CN"/>
          </w:rPr>
          <w:t>(一)、利益相关者分析</w:t>
        </w:r>
        <w:r>
          <w:tab/>
        </w:r>
        <w:r>
          <w:fldChar w:fldCharType="begin"/>
        </w:r>
        <w:r>
          <w:instrText xml:space="preserve"> PAGEREF _Toc5913 \h </w:instrText>
        </w:r>
        <w:r>
          <w:fldChar w:fldCharType="separate"/>
        </w:r>
        <w:r>
          <w:t>48</w:t>
        </w:r>
        <w:r>
          <w:fldChar w:fldCharType="end"/>
        </w:r>
      </w:hyperlink>
    </w:p>
    <w:p>
      <w:pPr>
        <w:pStyle w:val="TOC2"/>
        <w:tabs>
          <w:tab w:val="right" w:leader="dot" w:pos="8306"/>
        </w:tabs>
      </w:pPr>
      <w:hyperlink w:anchor="_Toc13889" w:history="1">
        <w:r>
          <w:rPr>
            <w:rFonts w:ascii="仿宋" w:eastAsia="仿宋" w:hAnsi="仿宋" w:cs="仿宋" w:hint="eastAsia"/>
            <w:lang w:eastAsia="zh-CN"/>
          </w:rPr>
          <w:t>(二)、沟通计划</w:t>
        </w:r>
        <w:r>
          <w:tab/>
        </w:r>
        <w:r>
          <w:fldChar w:fldCharType="begin"/>
        </w:r>
        <w:r>
          <w:instrText xml:space="preserve"> PAGEREF _Toc13889 \h </w:instrText>
        </w:r>
        <w:r>
          <w:fldChar w:fldCharType="separate"/>
        </w:r>
        <w:r>
          <w:t>49</w:t>
        </w:r>
        <w:r>
          <w:fldChar w:fldCharType="end"/>
        </w:r>
      </w:hyperlink>
    </w:p>
    <w:p>
      <w:pPr>
        <w:pStyle w:val="TOC1"/>
        <w:tabs>
          <w:tab w:val="right" w:leader="dot" w:pos="8306"/>
        </w:tabs>
      </w:pPr>
      <w:hyperlink w:anchor="_Toc9324" w:history="1">
        <w:r>
          <w:rPr>
            <w:rFonts w:ascii="仿宋" w:eastAsia="仿宋" w:hAnsi="仿宋" w:cs="仿宋" w:hint="eastAsia"/>
            <w:lang w:eastAsia="zh-CN"/>
          </w:rPr>
          <w:t>十五、高导热石墨膜项目变更管理</w:t>
        </w:r>
        <w:r>
          <w:tab/>
        </w:r>
        <w:r>
          <w:fldChar w:fldCharType="begin"/>
        </w:r>
        <w:r>
          <w:instrText xml:space="preserve"> PAGEREF _Toc9324 \h </w:instrText>
        </w:r>
        <w:r>
          <w:fldChar w:fldCharType="separate"/>
        </w:r>
        <w:r>
          <w:t>50</w:t>
        </w:r>
        <w:r>
          <w:fldChar w:fldCharType="end"/>
        </w:r>
      </w:hyperlink>
    </w:p>
    <w:p>
      <w:pPr>
        <w:pStyle w:val="TOC2"/>
        <w:tabs>
          <w:tab w:val="right" w:leader="dot" w:pos="8306"/>
        </w:tabs>
      </w:pPr>
      <w:hyperlink w:anchor="_Toc13812" w:history="1">
        <w:r>
          <w:rPr>
            <w:rFonts w:ascii="仿宋" w:eastAsia="仿宋" w:hAnsi="仿宋" w:cs="仿宋" w:hint="eastAsia"/>
            <w:lang w:eastAsia="zh-CN"/>
          </w:rPr>
          <w:t>(一)、变更申请与评估</w:t>
        </w:r>
        <w:r>
          <w:tab/>
        </w:r>
        <w:r>
          <w:fldChar w:fldCharType="begin"/>
        </w:r>
        <w:r>
          <w:instrText xml:space="preserve"> PAGEREF _Toc13812 \h </w:instrText>
        </w:r>
        <w:r>
          <w:fldChar w:fldCharType="separate"/>
        </w:r>
        <w:r>
          <w:t>50</w:t>
        </w:r>
        <w:r>
          <w:fldChar w:fldCharType="end"/>
        </w:r>
      </w:hyperlink>
    </w:p>
    <w:p>
      <w:pPr>
        <w:pStyle w:val="TOC2"/>
        <w:tabs>
          <w:tab w:val="right" w:leader="dot" w:pos="8306"/>
        </w:tabs>
      </w:pPr>
      <w:hyperlink w:anchor="_Toc28791" w:history="1">
        <w:r>
          <w:rPr>
            <w:rFonts w:ascii="仿宋" w:eastAsia="仿宋" w:hAnsi="仿宋" w:cs="仿宋" w:hint="eastAsia"/>
            <w:lang w:eastAsia="zh-CN"/>
          </w:rPr>
          <w:t>(二)、变更实施与控制</w:t>
        </w:r>
        <w:r>
          <w:tab/>
        </w:r>
        <w:r>
          <w:fldChar w:fldCharType="begin"/>
        </w:r>
        <w:r>
          <w:instrText xml:space="preserve"> PAGEREF _Toc28791 \h </w:instrText>
        </w:r>
        <w:r>
          <w:fldChar w:fldCharType="separate"/>
        </w:r>
        <w:r>
          <w:t>51</w:t>
        </w:r>
        <w:r>
          <w:fldChar w:fldCharType="end"/>
        </w:r>
      </w:hyperlink>
    </w:p>
    <w:p>
      <w:pPr>
        <w:pStyle w:val="TOC1"/>
        <w:tabs>
          <w:tab w:val="right" w:leader="dot" w:pos="8306"/>
        </w:tabs>
      </w:pPr>
      <w:hyperlink w:anchor="_Toc10765" w:history="1">
        <w:r>
          <w:rPr>
            <w:rFonts w:ascii="仿宋" w:eastAsia="仿宋" w:hAnsi="仿宋" w:cs="仿宋" w:hint="eastAsia"/>
            <w:lang w:eastAsia="zh-CN"/>
          </w:rPr>
          <w:t>十六、高导热石墨膜项目实施时间节点</w:t>
        </w:r>
        <w:r>
          <w:tab/>
        </w:r>
        <w:r>
          <w:fldChar w:fldCharType="begin"/>
        </w:r>
        <w:r>
          <w:instrText xml:space="preserve"> PAGEREF _Toc10765 \h </w:instrText>
        </w:r>
        <w:r>
          <w:fldChar w:fldCharType="separate"/>
        </w:r>
        <w:r>
          <w:t>51</w:t>
        </w:r>
        <w:r>
          <w:fldChar w:fldCharType="end"/>
        </w:r>
      </w:hyperlink>
    </w:p>
    <w:p>
      <w:pPr>
        <w:pStyle w:val="TOC2"/>
        <w:tabs>
          <w:tab w:val="right" w:leader="dot" w:pos="8306"/>
        </w:tabs>
      </w:pPr>
      <w:hyperlink w:anchor="_Toc24220" w:history="1">
        <w:r>
          <w:rPr>
            <w:rFonts w:ascii="仿宋" w:eastAsia="仿宋" w:hAnsi="仿宋" w:cs="仿宋" w:hint="eastAsia"/>
            <w:lang w:eastAsia="zh-CN"/>
          </w:rPr>
          <w:t>(一)、高导热石墨膜项目启动阶段时间节点</w:t>
        </w:r>
        <w:r>
          <w:tab/>
        </w:r>
        <w:r>
          <w:fldChar w:fldCharType="begin"/>
        </w:r>
        <w:r>
          <w:instrText xml:space="preserve"> PAGEREF _Toc24220 \h </w:instrText>
        </w:r>
        <w:r>
          <w:fldChar w:fldCharType="separate"/>
        </w:r>
        <w:r>
          <w:t>51</w:t>
        </w:r>
        <w:r>
          <w:fldChar w:fldCharType="end"/>
        </w:r>
      </w:hyperlink>
    </w:p>
    <w:p>
      <w:pPr>
        <w:pStyle w:val="TOC2"/>
        <w:tabs>
          <w:tab w:val="right" w:leader="dot" w:pos="8306"/>
        </w:tabs>
      </w:pPr>
      <w:hyperlink w:anchor="_Toc1770" w:history="1">
        <w:r>
          <w:rPr>
            <w:rFonts w:ascii="仿宋" w:eastAsia="仿宋" w:hAnsi="仿宋" w:cs="仿宋" w:hint="eastAsia"/>
            <w:lang w:eastAsia="zh-CN"/>
          </w:rPr>
          <w:t>(二)、高导热石墨膜项目执行阶段时间节点</w:t>
        </w:r>
        <w:r>
          <w:tab/>
        </w:r>
        <w:r>
          <w:fldChar w:fldCharType="begin"/>
        </w:r>
        <w:r>
          <w:instrText xml:space="preserve"> PAGEREF _Toc1770 \h </w:instrText>
        </w:r>
        <w:r>
          <w:fldChar w:fldCharType="separate"/>
        </w:r>
        <w:r>
          <w:t>53</w:t>
        </w:r>
        <w:r>
          <w:fldChar w:fldCharType="end"/>
        </w:r>
      </w:hyperlink>
    </w:p>
    <w:p>
      <w:pPr>
        <w:pStyle w:val="TOC2"/>
        <w:tabs>
          <w:tab w:val="right" w:leader="dot" w:pos="8306"/>
        </w:tabs>
      </w:pPr>
      <w:hyperlink w:anchor="_Toc15935" w:history="1">
        <w:r>
          <w:rPr>
            <w:rFonts w:ascii="仿宋" w:eastAsia="仿宋" w:hAnsi="仿宋" w:cs="仿宋" w:hint="eastAsia"/>
            <w:lang w:eastAsia="zh-CN"/>
          </w:rPr>
          <w:t>(三)、高导热石墨膜项目完成阶段时间节点</w:t>
        </w:r>
        <w:r>
          <w:tab/>
        </w:r>
        <w:r>
          <w:fldChar w:fldCharType="begin"/>
        </w:r>
        <w:r>
          <w:instrText xml:space="preserve"> PAGEREF _Toc15935 \h </w:instrText>
        </w:r>
        <w:r>
          <w:fldChar w:fldCharType="separate"/>
        </w:r>
        <w:r>
          <w:t>54</w:t>
        </w:r>
        <w:r>
          <w:fldChar w:fldCharType="end"/>
        </w:r>
      </w:hyperlink>
    </w:p>
    <w:p>
      <w:pPr>
        <w:pStyle w:val="TOC1"/>
        <w:tabs>
          <w:tab w:val="right" w:leader="dot" w:pos="8306"/>
        </w:tabs>
      </w:pPr>
      <w:hyperlink w:anchor="_Toc16627" w:history="1">
        <w:r>
          <w:rPr>
            <w:rFonts w:ascii="仿宋" w:eastAsia="仿宋" w:hAnsi="仿宋" w:cs="仿宋" w:hint="eastAsia"/>
            <w:lang w:eastAsia="zh-CN"/>
          </w:rPr>
          <w:t>十七、高导热石墨膜项目工程方案分析</w:t>
        </w:r>
        <w:r>
          <w:tab/>
        </w:r>
        <w:r>
          <w:fldChar w:fldCharType="begin"/>
        </w:r>
        <w:r>
          <w:instrText xml:space="preserve"> PAGEREF _Toc16627 \h </w:instrText>
        </w:r>
        <w:r>
          <w:fldChar w:fldCharType="separate"/>
        </w:r>
        <w:r>
          <w:t>55</w:t>
        </w:r>
        <w:r>
          <w:fldChar w:fldCharType="end"/>
        </w:r>
      </w:hyperlink>
    </w:p>
    <w:p>
      <w:pPr>
        <w:pStyle w:val="TOC2"/>
        <w:tabs>
          <w:tab w:val="right" w:leader="dot" w:pos="8306"/>
        </w:tabs>
      </w:pPr>
      <w:hyperlink w:anchor="_Toc21106" w:history="1">
        <w:r>
          <w:rPr>
            <w:rFonts w:ascii="仿宋" w:eastAsia="仿宋" w:hAnsi="仿宋" w:cs="仿宋" w:hint="eastAsia"/>
            <w:lang w:eastAsia="zh-CN"/>
          </w:rPr>
          <w:t>(一)、建筑工程设计原则</w:t>
        </w:r>
        <w:r>
          <w:tab/>
        </w:r>
        <w:r>
          <w:fldChar w:fldCharType="begin"/>
        </w:r>
        <w:r>
          <w:instrText xml:space="preserve"> PAGEREF _Toc21106 \h </w:instrText>
        </w:r>
        <w:r>
          <w:fldChar w:fldCharType="separate"/>
        </w:r>
        <w:r>
          <w:t>55</w:t>
        </w:r>
        <w:r>
          <w:fldChar w:fldCharType="end"/>
        </w:r>
      </w:hyperlink>
    </w:p>
    <w:p>
      <w:pPr>
        <w:pStyle w:val="TOC2"/>
        <w:tabs>
          <w:tab w:val="right" w:leader="dot" w:pos="8306"/>
        </w:tabs>
      </w:pPr>
      <w:hyperlink w:anchor="_Toc22031" w:history="1">
        <w:r>
          <w:rPr>
            <w:rFonts w:ascii="仿宋" w:eastAsia="仿宋" w:hAnsi="仿宋" w:cs="仿宋" w:hint="eastAsia"/>
            <w:lang w:eastAsia="zh-CN"/>
          </w:rPr>
          <w:t>(二)、土建工程建设指标</w:t>
        </w:r>
        <w:r>
          <w:tab/>
        </w:r>
        <w:r>
          <w:fldChar w:fldCharType="begin"/>
        </w:r>
        <w:r>
          <w:instrText xml:space="preserve"> PAGEREF _Toc22031 \h </w:instrText>
        </w:r>
        <w:r>
          <w:fldChar w:fldCharType="separate"/>
        </w:r>
        <w:r>
          <w:t>58</w:t>
        </w:r>
        <w:r>
          <w:fldChar w:fldCharType="end"/>
        </w:r>
      </w:hyperlink>
    </w:p>
    <w:p>
      <w:pPr>
        <w:pStyle w:val="TOC1"/>
        <w:tabs>
          <w:tab w:val="right" w:leader="dot" w:pos="8306"/>
        </w:tabs>
      </w:pPr>
      <w:hyperlink w:anchor="_Toc21529" w:history="1">
        <w:r>
          <w:rPr>
            <w:rFonts w:ascii="仿宋" w:eastAsia="仿宋" w:hAnsi="仿宋" w:cs="仿宋" w:hint="eastAsia"/>
            <w:lang w:eastAsia="zh-CN"/>
          </w:rPr>
          <w:t>十八、质量管理体系</w:t>
        </w:r>
        <w:r>
          <w:tab/>
        </w:r>
        <w:r>
          <w:fldChar w:fldCharType="begin"/>
        </w:r>
        <w:r>
          <w:instrText xml:space="preserve"> PAGEREF _Toc21529 \h </w:instrText>
        </w:r>
        <w:r>
          <w:fldChar w:fldCharType="separate"/>
        </w:r>
        <w:r>
          <w:t>60</w:t>
        </w:r>
        <w:r>
          <w:fldChar w:fldCharType="end"/>
        </w:r>
      </w:hyperlink>
    </w:p>
    <w:p>
      <w:pPr>
        <w:pStyle w:val="TOC2"/>
        <w:tabs>
          <w:tab w:val="right" w:leader="dot" w:pos="8306"/>
        </w:tabs>
      </w:pPr>
      <w:hyperlink w:anchor="_Toc27593" w:history="1">
        <w:r>
          <w:rPr>
            <w:rFonts w:ascii="仿宋" w:eastAsia="仿宋" w:hAnsi="仿宋" w:cs="仿宋" w:hint="eastAsia"/>
            <w:lang w:eastAsia="zh-CN"/>
          </w:rPr>
          <w:t>(一)、质量目标与方针</w:t>
        </w:r>
        <w:r>
          <w:tab/>
        </w:r>
        <w:r>
          <w:fldChar w:fldCharType="begin"/>
        </w:r>
        <w:r>
          <w:instrText xml:space="preserve"> PAGEREF _Toc27593 \h </w:instrText>
        </w:r>
        <w:r>
          <w:fldChar w:fldCharType="separate"/>
        </w:r>
        <w:r>
          <w:t>60</w:t>
        </w:r>
        <w:r>
          <w:fldChar w:fldCharType="end"/>
        </w:r>
      </w:hyperlink>
    </w:p>
    <w:p>
      <w:pPr>
        <w:pStyle w:val="TOC2"/>
        <w:tabs>
          <w:tab w:val="right" w:leader="dot" w:pos="8306"/>
        </w:tabs>
      </w:pPr>
      <w:hyperlink w:anchor="_Toc10749" w:history="1">
        <w:r>
          <w:rPr>
            <w:rFonts w:ascii="仿宋" w:eastAsia="仿宋" w:hAnsi="仿宋" w:cs="仿宋" w:hint="eastAsia"/>
            <w:lang w:eastAsia="zh-CN"/>
          </w:rPr>
          <w:t>(二)、质量管理责任</w:t>
        </w:r>
        <w:r>
          <w:tab/>
        </w:r>
        <w:r>
          <w:fldChar w:fldCharType="begin"/>
        </w:r>
        <w:r>
          <w:instrText xml:space="preserve"> PAGEREF _Toc10749 \h </w:instrText>
        </w:r>
        <w:r>
          <w:fldChar w:fldCharType="separate"/>
        </w:r>
        <w:r>
          <w:t>61</w:t>
        </w:r>
        <w:r>
          <w:fldChar w:fldCharType="end"/>
        </w:r>
      </w:hyperlink>
    </w:p>
    <w:p>
      <w:pPr>
        <w:pStyle w:val="TOC2"/>
        <w:tabs>
          <w:tab w:val="right" w:leader="dot" w:pos="8306"/>
        </w:tabs>
      </w:pPr>
      <w:hyperlink w:anchor="_Toc28551" w:history="1">
        <w:r>
          <w:rPr>
            <w:rFonts w:ascii="仿宋" w:eastAsia="仿宋" w:hAnsi="仿宋" w:cs="仿宋" w:hint="eastAsia"/>
            <w:lang w:eastAsia="zh-CN"/>
          </w:rPr>
          <w:t>(三)、质量管理体系文件</w:t>
        </w:r>
        <w:r>
          <w:tab/>
        </w:r>
        <w:r>
          <w:fldChar w:fldCharType="begin"/>
        </w:r>
        <w:r>
          <w:instrText xml:space="preserve"> PAGEREF _Toc28551 \h </w:instrText>
        </w:r>
        <w:r>
          <w:fldChar w:fldCharType="separate"/>
        </w:r>
        <w:r>
          <w:t>62</w:t>
        </w:r>
        <w:r>
          <w:fldChar w:fldCharType="end"/>
        </w:r>
      </w:hyperlink>
    </w:p>
    <w:p>
      <w:pPr>
        <w:pStyle w:val="TOC2"/>
        <w:tabs>
          <w:tab w:val="right" w:leader="dot" w:pos="8306"/>
        </w:tabs>
      </w:pPr>
      <w:hyperlink w:anchor="_Toc11944" w:history="1">
        <w:r>
          <w:rPr>
            <w:rFonts w:ascii="仿宋" w:eastAsia="仿宋" w:hAnsi="仿宋" w:cs="仿宋" w:hint="eastAsia"/>
            <w:lang w:eastAsia="zh-CN"/>
          </w:rPr>
          <w:t>(四)、质量培训与教育</w:t>
        </w:r>
        <w:r>
          <w:tab/>
        </w:r>
        <w:r>
          <w:fldChar w:fldCharType="begin"/>
        </w:r>
        <w:r>
          <w:instrText xml:space="preserve"> PAGEREF _Toc11944 \h </w:instrText>
        </w:r>
        <w:r>
          <w:fldChar w:fldCharType="separate"/>
        </w:r>
        <w:r>
          <w:t>64</w:t>
        </w:r>
        <w:r>
          <w:fldChar w:fldCharType="end"/>
        </w:r>
      </w:hyperlink>
    </w:p>
    <w:p>
      <w:pPr>
        <w:pStyle w:val="TOC2"/>
        <w:tabs>
          <w:tab w:val="right" w:leader="dot" w:pos="8306"/>
        </w:tabs>
      </w:pPr>
      <w:hyperlink w:anchor="_Toc20860" w:history="1">
        <w:r>
          <w:rPr>
            <w:rFonts w:ascii="仿宋" w:eastAsia="仿宋" w:hAnsi="仿宋" w:cs="仿宋" w:hint="eastAsia"/>
            <w:lang w:eastAsia="zh-CN"/>
          </w:rPr>
          <w:t>(五)、质量审核与评价</w:t>
        </w:r>
        <w:r>
          <w:tab/>
        </w:r>
        <w:r>
          <w:fldChar w:fldCharType="begin"/>
        </w:r>
        <w:r>
          <w:instrText xml:space="preserve"> PAGEREF _Toc20860 \h </w:instrText>
        </w:r>
        <w:r>
          <w:fldChar w:fldCharType="separate"/>
        </w:r>
        <w:r>
          <w:t>65</w:t>
        </w:r>
        <w:r>
          <w:fldChar w:fldCharType="end"/>
        </w:r>
      </w:hyperlink>
    </w:p>
    <w:p>
      <w:pPr>
        <w:pStyle w:val="TOC2"/>
        <w:tabs>
          <w:tab w:val="right" w:leader="dot" w:pos="8306"/>
        </w:tabs>
      </w:pPr>
      <w:hyperlink w:anchor="_Toc23046" w:history="1">
        <w:r>
          <w:rPr>
            <w:rFonts w:ascii="仿宋" w:eastAsia="仿宋" w:hAnsi="仿宋" w:cs="仿宋" w:hint="eastAsia"/>
            <w:lang w:eastAsia="zh-CN"/>
          </w:rPr>
          <w:t>(六)、不符合与纠正措施</w:t>
        </w:r>
        <w:r>
          <w:tab/>
        </w:r>
        <w:r>
          <w:fldChar w:fldCharType="begin"/>
        </w:r>
        <w:r>
          <w:instrText xml:space="preserve"> PAGEREF _Toc23046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2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05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高导热石墨膜项目的主要产品是XXXX，预计年产值为XXX万元。这一产品在市场中占据着重要的地位，其广泛的应用范围使得该高导热石墨膜项目的市场前景非常广阔。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导热石墨膜项目的xxx产品作为重要的原材料之一，将在多个领域发挥关键作用。其在建筑、交通、能源等方面的广泛应用将为整个产业链提供强大的支持，形成产业协同效应。高导热石墨膜项目的年产值XXX万XXX万XXX万万元不仅反映了其在市场上的巨大潜力，更预示着它对国民经济的积极贡献。这种关联度高、涉及面广的产业关系，使得该高导热石墨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01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总征地面积为XXXX平方米，相当于约XX.XX亩，其中净用地面积为XXXX平方米，红线范围内相当于约XX.XX亩。这一用地规模充分考虑了高导热石墨膜项目的建设需求，保障了高导热石墨膜项目在合适的空间内得以充分发展。高导热石墨膜项目规划的总建筑面积为XXXX平方米，其中主体工程建设占XXXX平方米，计容建筑面积达XXXX平方米。预计建筑工程的投资将达到XXXX万元，为高导热石墨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计划购置的设备共计XXXX台（套），设备购置费用为XXXX万元。这一设备购置计划充分考虑到高导热石墨膜项目的生产需求和技术要求，确保了高导热石墨膜项目在生产运营中具备先进的技术装备和高效的生产能力。设备的合理配置将为高导热石墨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计划总投资为XXXX万元，预计年实现营业收入为XXXX万元。这一产能规模的设定旨在确保高导热石墨膜项目能够在投资与回报之间取得平衡，实现长期可持续的发展。高导热石墨膜项目的总投资充分考虑到各个方面的需求，包括用地建设、设备购置等多个环节，以确保高导热石墨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272"/>
      <w:r>
        <w:rPr>
          <w:rFonts w:ascii="仿宋" w:eastAsia="仿宋" w:hAnsi="仿宋" w:cs="仿宋" w:hint="eastAsia"/>
          <w:sz w:val="28"/>
          <w:lang w:eastAsia="zh-CN"/>
        </w:rPr>
        <w:t>二、高导热石墨膜项目绩效评估</w:t>
      </w:r>
      <w:bookmarkEnd w:id="5"/>
    </w:p>
    <w:p>
      <w:pPr>
        <w:pStyle w:val="Heading2"/>
        <w:rPr>
          <w:rFonts w:ascii="仿宋" w:eastAsia="仿宋" w:hAnsi="仿宋" w:cs="仿宋" w:hint="eastAsia"/>
          <w:lang w:eastAsia="zh-CN"/>
        </w:rPr>
      </w:pPr>
      <w:bookmarkStart w:id="6" w:name="_Toc1209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膜项目中，我们设计了一套全面的绩效评估指标，以确保高导热石墨膜项目的可控和成功交付。这些指标跨足高导热石墨膜项目目标、成本、进度和质量等多个维度，为我们提供了全面洞察高导热石墨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目标达成率是我们关注的首要指标。我们设定了明确的目标，并通过定期监测和评估，迅速发现并应对潜在的目标偏差。这为高导热石墨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成本绩效是另一个核心关注点。通过实际成本与预算成本的对比分析，我们深入了解成本差异的原因，及时调整资源分配，保持高导热石墨膜项目在经济效益方面的合理水平。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高导热石墨膜项目进度作为关键的绩效指标之一，得到了精心的关注。我们制定了详细的高导热石墨膜项目进度计划，并设立了进度符合度指标，确保实际进度与计划进度保持一致。这使我们能够快速发现和解决潜在的进度问题，保持高导热石墨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导热石墨膜项目绩效的不可或缺的一环。我们引入了一系列的质量标准和客户满意度指标，以确保高导热石墨膜项目交付的成果在质量上达到或超越预期水平。通过持续监测这些指标，我们努力提升高导热石墨膜项目整体质量水平，为高导热石墨膜项目的成功交付提供有力保障。通过这些科学且全面的绩效评估，我们能够更好地引导高导热石墨膜项目的持续改进，确保高导热石墨膜项目目标的顺利达成。</w:t>
      </w:r>
    </w:p>
    <w:p>
      <w:pPr>
        <w:pStyle w:val="Heading2"/>
        <w:ind w:firstLine="560" w:firstLineChars="200"/>
        <w:rPr>
          <w:rFonts w:ascii="仿宋" w:eastAsia="仿宋" w:hAnsi="仿宋" w:cs="仿宋" w:hint="eastAsia"/>
          <w:sz w:val="28"/>
          <w:lang w:eastAsia="zh-CN"/>
        </w:rPr>
      </w:pPr>
      <w:bookmarkStart w:id="7" w:name="_Toc3240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绩效评估是高导热石墨膜项目中的关键环节，为确保高导热石墨膜项目达到预期目标，我们采用了多层次、多维度的绩效评估方法。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导热石墨膜项目的战略目标对齐，确保每个决策和行动都与高导热石墨膜项目整体目标保持一致。团队会定期召开战略对齐会议，审视当前工作与高导热石墨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导热石墨膜项目进度、质量、成本和风险等方面。这些指标通过数据收集和分析，为高导热石墨膜项目管理团队提供了客观的评估依据。例如，我们通过高导热石墨膜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绩效评估不仅仅停留在高导热石墨膜项目内部，还考虑了高导热石墨膜项目对外部环境的影响。我们定期进行干系人满意度调查，以了解各利益相关方对高导热石墨膜项目的期望和满意度，并及时做出调整。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这种多层次、多角度的绩效评估方法，使得我们能够全面了解高导热石墨膜项目的运行状态，及时做出调整，确保高导热石墨膜项目在不断变化的环境中保持稳健前行。</w:t>
      </w:r>
    </w:p>
    <w:p>
      <w:pPr>
        <w:pStyle w:val="Heading2"/>
        <w:ind w:firstLine="560" w:firstLineChars="200"/>
        <w:rPr>
          <w:rFonts w:ascii="仿宋" w:eastAsia="仿宋" w:hAnsi="仿宋" w:cs="仿宋" w:hint="eastAsia"/>
          <w:sz w:val="28"/>
          <w:lang w:eastAsia="zh-CN"/>
        </w:rPr>
      </w:pPr>
      <w:bookmarkStart w:id="8" w:name="_Toc2010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为了确保高导热石墨膜项目的有效管理和不断优化，我们采用了精心设计的绩效评估周期。这个周期旨在实现灵活、实时和全面的评估，以适应高导热石墨膜项目执行中的各种挑战。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导热石墨膜项目的不同需求，分为短期、中期和长期。短期评估关注每个迭代或工作周期，以及时发现和解决当前任务中的问题。中期评估涵盖几个迭代，深入了解整体高导热石墨膜项目的趋势和性能。长期评估则着眼于整个高导热石墨膜项目阶段，确保高导热石墨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导热石墨膜项目管理工具和协作平台，团队成员能够随时更新和分享高导热石墨膜项目数据。这种实时性的反馈机制使我们能够及时察觉潜在问题，快速调整，保持高导热石墨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导热石墨膜项目的决策制定密不可分。每个周期的高导热石墨膜项目回顾会议成为集体总结经验、识别问题深层次原因并找到创新解决方案的平台。这种定期的反思与调整机制使高导热石墨膜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843"/>
      <w:r>
        <w:rPr>
          <w:rFonts w:ascii="仿宋" w:eastAsia="仿宋" w:hAnsi="仿宋" w:cs="仿宋" w:hint="eastAsia"/>
          <w:sz w:val="28"/>
          <w:lang w:eastAsia="zh-CN"/>
        </w:rPr>
        <w:t>三、高导热石墨膜项目选址可行性分析</w:t>
      </w:r>
      <w:bookmarkEnd w:id="9"/>
    </w:p>
    <w:p>
      <w:pPr>
        <w:pStyle w:val="Heading2"/>
        <w:rPr>
          <w:rFonts w:ascii="仿宋" w:eastAsia="仿宋" w:hAnsi="仿宋" w:cs="仿宋" w:hint="eastAsia"/>
          <w:lang w:eastAsia="zh-CN"/>
        </w:rPr>
      </w:pPr>
      <w:bookmarkStart w:id="10" w:name="_Toc18949"/>
      <w:r>
        <w:rPr>
          <w:rFonts w:ascii="仿宋" w:eastAsia="仿宋" w:hAnsi="仿宋" w:cs="仿宋" w:hint="eastAsia"/>
          <w:lang w:eastAsia="zh-CN"/>
        </w:rPr>
        <w:t>(一)、高导热石墨膜项目选址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该高导热石墨膜项目选址位于XX省XX市XX区XXX街道</w:t>
      </w:r>
    </w:p>
    <w:p>
      <w:pPr>
        <w:pStyle w:val="Heading2"/>
        <w:ind w:firstLine="560" w:firstLineChars="200"/>
        <w:rPr>
          <w:rFonts w:ascii="仿宋" w:eastAsia="仿宋" w:hAnsi="仿宋" w:cs="仿宋" w:hint="eastAsia"/>
          <w:sz w:val="28"/>
          <w:lang w:eastAsia="zh-CN"/>
        </w:rPr>
      </w:pPr>
      <w:bookmarkStart w:id="11" w:name="_Toc2214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高导热石墨膜项目的征地面积将根据高导热石墨膜项目的实际规模和需求进行精确规划。具体面积XXX平方米，旨在确保高导热石墨膜项目不仅能够满足当前的发展需求，还能够预留空间以适应未来的扩展。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净用地面积是在征地面积基础上去除不可利用面积后的实际可开发用地。具体面积XXX平方米，考虑到环保、交通、安全等多方面因素，以确保高导热石墨膜项目在整体利用效率上达到最优。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高导热石墨膜项目计划建设的建筑总规模具体面积XXX平方米。这一规模的确定综合考虑了高导热石墨膜项目的性质、规模，以及城市规划的相关要求，确保建筑布局与周边环境协调一致。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绿地率是高导热石墨膜项目用地中被规划为绿地的比例。具体面积XXX平方米，旨在通过合理规划绿地，改善高导热石墨膜项目周边环境，提升居民生活质量，并符合城市整体绿化规划。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容积率是用地上可以建设的建筑总体积与用地面积之比。具体面积XXX，通过合理的容积率规划，确保高导热石墨膜项目建筑规模与周边环境和谐共生。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导热石墨膜项目选址与当地城市规划相一致，具体面积XXX平方米。通过与城市规划部门深入沟通，确保高导热石墨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导热石墨膜项目选址符合当地产业政策，具体面积XXX平方米。这包括高导热石墨膜项目对当地经济的促进作用，以及对相关产业的带动效应，确保高导热石墨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用地总体要求必须符合环保和可持续发展的原则，具体面积XXX平方米。通过采用绿色建筑设计、节能减排等措施，确保高导热石墨膜项目在建设和运营过程中对环境的影响最小化，达到可持续发展的要求。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确保高导热石墨膜项目选址具备必要的公共设施配套，具体面积XXX平方米。这包括交通便利性、教育、医疗等基础设施，以提高居民生活品质，使得高导热石墨膜项目选址更具吸引力。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考虑用地总体要求对当地社会稳定性的影响，具体面积XXX平方米。通过深入了解当地社区反馈，确保高导热石墨膜项目的选址和建设过程对当地社会和谐稳定产生积极作用。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导热石墨膜项目选址不仅符合法规和规划，还在实际操作中具有可行性。这一全面规划将为高导热石墨膜项目的成功实施提供坚实的基础，确保高导热石墨膜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832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导热石墨膜项目的设备规划和空间设计中，我们将采取灵活设备布局的措施。设备布局将根据实际需求进行灵活设计，避免不必要的浪费。通过合理规划设备摆放位置，我们将提高设备的利用率，减少设备间距，以确保高导热石墨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导热石墨膜项目内部引入共享设施的概念，例如共享会议室、办公区等。通过这种方式，我们可以减少对资源的重复建设，提高资源共享效率，从而减小高导热石墨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144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导热石墨膜项目的总图布置中，我们将不同功能区域进行明确的规划，以最大程度满足高导热石墨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999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导热石墨膜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导热石墨膜项目对环境的影响是综合评价的重要因素之一。我们将详细考虑选址周边的自然环境、生态保护区、水源地等情况，确保高导热石墨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对选址的评价还需充分考虑当地政府的产业政策和法规。我们将详细了解高导热石墨膜项目所在地的相关政策，确保高导热石墨膜项目的规划和运营与当地法规相符，降低不必要的法律风险。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考虑到社会稳定性对企业运营的重要性，我们将评估选址地区的社会安全情况、劳工关系、社区反馈等方面，以确保高导热石墨膜项目的建设和运营不会受到社会稳定性的负面影响。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最后，我们将综合考虑用地成本，包括土地购置费用、土地开发成本等。通过对用地成本的详细评估，我们能够做出更为精确的经济效益分析，为高导热石墨膜项目的投资决策提供有力支持。</w:t>
      </w:r>
    </w:p>
    <w:p>
      <w:pPr>
        <w:pStyle w:val="Heading1"/>
        <w:ind w:firstLine="560" w:firstLineChars="200"/>
        <w:rPr>
          <w:rFonts w:ascii="仿宋" w:eastAsia="仿宋" w:hAnsi="仿宋" w:cs="仿宋" w:hint="eastAsia"/>
          <w:sz w:val="28"/>
          <w:lang w:eastAsia="zh-CN"/>
        </w:rPr>
      </w:pPr>
      <w:bookmarkStart w:id="15" w:name="_Toc17273"/>
      <w:r>
        <w:rPr>
          <w:rFonts w:ascii="仿宋" w:eastAsia="仿宋" w:hAnsi="仿宋" w:cs="仿宋" w:hint="eastAsia"/>
          <w:sz w:val="28"/>
          <w:lang w:eastAsia="zh-CN"/>
        </w:rPr>
        <w:t>四、高导热石墨膜项目可持续发展</w:t>
      </w:r>
      <w:bookmarkEnd w:id="15"/>
    </w:p>
    <w:p>
      <w:pPr>
        <w:pStyle w:val="Heading2"/>
        <w:rPr>
          <w:rFonts w:ascii="仿宋" w:eastAsia="仿宋" w:hAnsi="仿宋" w:cs="仿宋" w:hint="eastAsia"/>
          <w:lang w:eastAsia="zh-CN"/>
        </w:rPr>
      </w:pPr>
      <w:bookmarkStart w:id="16" w:name="_Toc2142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膜项目中，高导热石墨膜项目团队着眼于未来，明确了可持续发展的战略方向。制定的具体可持续发展目标包括降低资源使用、采用环保技术、最大化社会效益等。这一步骤不仅有助于高导热石墨膜项目在环保和社会责任方面达到最高标准，也为未来提供了明确的指引，确保高导热石墨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可持续实践的融入高导热石墨膜项目管理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导热石墨膜项目管理周期。从高导热石墨膜项目规划开始，高导热石墨膜项目团队就考虑了环境和社会的因素。在执行阶段，高导热石墨膜项目团队积极推动绿色技术的应用，优化资源利用。此外，关注员工的社会责任，通过培训和沟通活动提高员工对可持续发展的认知，使他们能够在日常工作中践行可持续实践。这些举措不仅为高导热石墨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464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扎根于高导热石墨膜项目的可持续发展理念，我们深信环保与社会责任是高导热石墨膜项目成功的关键支柱。在高导热石墨膜项目的每一步，我们都致力于通过创新和实践，履行对环境和社会的坚定责任。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导热石墨膜项目团队通过引入先进的环保技术、建立高效的废物处理系统以及推动能源节约措施，积极履行环保责任。定期的环保监测和评估确保高导热石墨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不仅致力于自身可持续发展，还注重对社会的回馈。通过支持社区高导热石墨膜项目、参与慈善事业、提供培训机会等方式，高导热石墨膜项目积极履行社会责任。与当地社区建立积极互动，关注员工的工作与生活平衡，以及员工的身心健康，是高导热石墨膜项目在社会责任层面的关键举措。这样的实践不仅增强了高导热石墨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283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822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膜项目的技术管理特点体现在其创新导向。通过引入最先进的技术趋势和解决方案，高导热石墨膜项目致力于提升科技含量、提高质量和效率水平。这意味着我们将采用最新的工具和方法，确保高导热石墨膜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高导热石墨膜项目技术管理的显著特征。通过整合不同领域的技术资源，我们实现了跨学科的协同工作。这有助于优化技术架构，提高整体效能。此外，整合性策略还促进了不同技术团队之间的紧密沟通和高效合作，确保高导热石墨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导热石墨膜项目所采用的技术。通过不断优化技术方案，高导热石墨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导热石墨膜项目团队将在高导热石墨膜项目初期识别可能的技术风险，并采取相应的预防和应对措施。通过建立健全的风险评估机制，高导热石墨膜项目能够在实施过程中及时发现并解决潜在的技术问题，保障高导热石墨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导热石墨膜项目中，技术将成为高导热石墨膜项目成功的有力支持。这一深度剖析揭示了技术管理在高导热石墨膜项目实施中的关键作用，为高导热石墨膜项目的技术基础奠定了坚实的基础。</w:t>
      </w:r>
    </w:p>
    <w:p>
      <w:pPr>
        <w:pStyle w:val="Heading2"/>
        <w:ind w:firstLine="560" w:firstLineChars="200"/>
        <w:rPr>
          <w:rFonts w:ascii="仿宋" w:eastAsia="仿宋" w:hAnsi="仿宋" w:cs="仿宋" w:hint="eastAsia"/>
          <w:sz w:val="28"/>
          <w:lang w:eastAsia="zh-CN"/>
        </w:rPr>
      </w:pPr>
      <w:bookmarkStart w:id="20" w:name="_Toc21482"/>
      <w:r>
        <w:rPr>
          <w:rFonts w:ascii="仿宋" w:eastAsia="仿宋" w:hAnsi="仿宋" w:cs="仿宋" w:hint="eastAsia"/>
          <w:sz w:val="28"/>
          <w:lang w:eastAsia="zh-CN"/>
        </w:rPr>
        <w:t>(二)、高导热石墨膜项目工艺技术设计方案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导热石墨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https://d.book118.com/188057007007006031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CB1FC8"/>
    <w:rsid w:val="49CB1F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57007007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2024-01-23T07:43:00Z</dcterms:created>
  <dcterms:modified xsi:type="dcterms:W3CDTF">2024-01-23T07:43:50Z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BC77505A31834189AAB58811DD605C23_11</vt:lpwstr>
  </property>
  <property fmtid="{D5CDD505-2E9C-101B-9397-08002B2CF9AE}" pid="3" name="KSOProductBuildVer">
    <vt:lpwstr>2052-12.1.0.16120</vt:lpwstr>
  </property>
</Properties>
</file>