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特种氯乙烯共聚物项目计划设计方案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4" w:history="1">
        <w:r>
          <w:rPr>
            <w:rFonts w:ascii="仿宋" w:eastAsia="仿宋" w:hAnsi="仿宋" w:cs="仿宋" w:hint="eastAsia"/>
            <w:lang w:eastAsia="zh-CN"/>
          </w:rPr>
          <w:t>概论</w:t>
        </w:r>
        <w:r>
          <w:tab/>
        </w:r>
        <w:r>
          <w:fldChar w:fldCharType="begin"/>
        </w:r>
        <w:r>
          <w:instrText xml:space="preserve"> PAGEREF _Toc12144 \h </w:instrText>
        </w:r>
        <w:r>
          <w:fldChar w:fldCharType="separate"/>
        </w:r>
        <w:r>
          <w:t>3</w:t>
        </w:r>
        <w:r>
          <w:fldChar w:fldCharType="end"/>
        </w:r>
      </w:hyperlink>
    </w:p>
    <w:p>
      <w:pPr>
        <w:pStyle w:val="TOC1"/>
        <w:tabs>
          <w:tab w:val="right" w:leader="dot" w:pos="8306"/>
        </w:tabs>
      </w:pPr>
      <w:hyperlink w:anchor="_Toc30719" w:history="1">
        <w:r>
          <w:rPr>
            <w:rFonts w:ascii="仿宋" w:eastAsia="仿宋" w:hAnsi="仿宋" w:cs="仿宋" w:hint="eastAsia"/>
            <w:lang w:eastAsia="zh-CN"/>
          </w:rPr>
          <w:t>一、特种氯乙烯共聚物项目建设背景及必要性分析</w:t>
        </w:r>
        <w:r>
          <w:tab/>
        </w:r>
        <w:r>
          <w:fldChar w:fldCharType="begin"/>
        </w:r>
        <w:r>
          <w:instrText xml:space="preserve"> PAGEREF _Toc30719 \h </w:instrText>
        </w:r>
        <w:r>
          <w:fldChar w:fldCharType="separate"/>
        </w:r>
        <w:r>
          <w:t>3</w:t>
        </w:r>
        <w:r>
          <w:fldChar w:fldCharType="end"/>
        </w:r>
      </w:hyperlink>
    </w:p>
    <w:p>
      <w:pPr>
        <w:pStyle w:val="TOC2"/>
        <w:tabs>
          <w:tab w:val="right" w:leader="dot" w:pos="8306"/>
        </w:tabs>
      </w:pPr>
      <w:hyperlink w:anchor="_Toc29520" w:history="1">
        <w:r>
          <w:rPr>
            <w:rFonts w:ascii="仿宋" w:eastAsia="仿宋" w:hAnsi="仿宋" w:cs="仿宋" w:hint="eastAsia"/>
            <w:lang w:eastAsia="zh-CN"/>
          </w:rPr>
          <w:t>(一)、特种氯乙烯共聚物项目背景分析</w:t>
        </w:r>
        <w:r>
          <w:tab/>
        </w:r>
        <w:r>
          <w:fldChar w:fldCharType="begin"/>
        </w:r>
        <w:r>
          <w:instrText xml:space="preserve"> PAGEREF _Toc29520 \h </w:instrText>
        </w:r>
        <w:r>
          <w:fldChar w:fldCharType="separate"/>
        </w:r>
        <w:r>
          <w:t>3</w:t>
        </w:r>
        <w:r>
          <w:fldChar w:fldCharType="end"/>
        </w:r>
      </w:hyperlink>
    </w:p>
    <w:p>
      <w:pPr>
        <w:pStyle w:val="TOC2"/>
        <w:tabs>
          <w:tab w:val="right" w:leader="dot" w:pos="8306"/>
        </w:tabs>
      </w:pPr>
      <w:hyperlink w:anchor="_Toc28630" w:history="1">
        <w:r>
          <w:rPr>
            <w:rFonts w:ascii="仿宋" w:eastAsia="仿宋" w:hAnsi="仿宋" w:cs="仿宋" w:hint="eastAsia"/>
            <w:lang w:eastAsia="zh-CN"/>
          </w:rPr>
          <w:t>(二)、特种氯乙烯共聚物项目建设必要性分析</w:t>
        </w:r>
        <w:r>
          <w:tab/>
        </w:r>
        <w:r>
          <w:fldChar w:fldCharType="begin"/>
        </w:r>
        <w:r>
          <w:instrText xml:space="preserve"> PAGEREF _Toc28630 \h </w:instrText>
        </w:r>
        <w:r>
          <w:fldChar w:fldCharType="separate"/>
        </w:r>
        <w:r>
          <w:t>5</w:t>
        </w:r>
        <w:r>
          <w:fldChar w:fldCharType="end"/>
        </w:r>
      </w:hyperlink>
    </w:p>
    <w:p>
      <w:pPr>
        <w:pStyle w:val="TOC1"/>
        <w:tabs>
          <w:tab w:val="right" w:leader="dot" w:pos="8306"/>
        </w:tabs>
      </w:pPr>
      <w:hyperlink w:anchor="_Toc9860" w:history="1">
        <w:r>
          <w:rPr>
            <w:rFonts w:ascii="仿宋" w:eastAsia="仿宋" w:hAnsi="仿宋" w:cs="仿宋" w:hint="eastAsia"/>
            <w:lang w:eastAsia="zh-CN"/>
          </w:rPr>
          <w:t>二、特种氯乙烯共聚物项目建设单位说明</w:t>
        </w:r>
        <w:r>
          <w:tab/>
        </w:r>
        <w:r>
          <w:fldChar w:fldCharType="begin"/>
        </w:r>
        <w:r>
          <w:instrText xml:space="preserve"> PAGEREF _Toc9860 \h </w:instrText>
        </w:r>
        <w:r>
          <w:fldChar w:fldCharType="separate"/>
        </w:r>
        <w:r>
          <w:t>6</w:t>
        </w:r>
        <w:r>
          <w:fldChar w:fldCharType="end"/>
        </w:r>
      </w:hyperlink>
    </w:p>
    <w:p>
      <w:pPr>
        <w:pStyle w:val="TOC2"/>
        <w:tabs>
          <w:tab w:val="right" w:leader="dot" w:pos="8306"/>
        </w:tabs>
      </w:pPr>
      <w:hyperlink w:anchor="_Toc22184" w:history="1">
        <w:r>
          <w:rPr>
            <w:rFonts w:ascii="仿宋" w:eastAsia="仿宋" w:hAnsi="仿宋" w:cs="仿宋" w:hint="eastAsia"/>
            <w:lang w:eastAsia="zh-CN"/>
          </w:rPr>
          <w:t>(一)、特种氯乙烯共聚物项目承办单位基本情况</w:t>
        </w:r>
        <w:r>
          <w:tab/>
        </w:r>
        <w:r>
          <w:fldChar w:fldCharType="begin"/>
        </w:r>
        <w:r>
          <w:instrText xml:space="preserve"> PAGEREF _Toc22184 \h </w:instrText>
        </w:r>
        <w:r>
          <w:fldChar w:fldCharType="separate"/>
        </w:r>
        <w:r>
          <w:t>6</w:t>
        </w:r>
        <w:r>
          <w:fldChar w:fldCharType="end"/>
        </w:r>
      </w:hyperlink>
    </w:p>
    <w:p>
      <w:pPr>
        <w:pStyle w:val="TOC2"/>
        <w:tabs>
          <w:tab w:val="right" w:leader="dot" w:pos="8306"/>
        </w:tabs>
      </w:pPr>
      <w:hyperlink w:anchor="_Toc32489" w:history="1">
        <w:r>
          <w:rPr>
            <w:rFonts w:ascii="仿宋" w:eastAsia="仿宋" w:hAnsi="仿宋" w:cs="仿宋" w:hint="eastAsia"/>
            <w:lang w:eastAsia="zh-CN"/>
          </w:rPr>
          <w:t>(二)、公司经济效益分析</w:t>
        </w:r>
        <w:r>
          <w:tab/>
        </w:r>
        <w:r>
          <w:fldChar w:fldCharType="begin"/>
        </w:r>
        <w:r>
          <w:instrText xml:space="preserve"> PAGEREF _Toc32489 \h </w:instrText>
        </w:r>
        <w:r>
          <w:fldChar w:fldCharType="separate"/>
        </w:r>
        <w:r>
          <w:t>7</w:t>
        </w:r>
        <w:r>
          <w:fldChar w:fldCharType="end"/>
        </w:r>
      </w:hyperlink>
    </w:p>
    <w:p>
      <w:pPr>
        <w:pStyle w:val="TOC1"/>
        <w:tabs>
          <w:tab w:val="right" w:leader="dot" w:pos="8306"/>
        </w:tabs>
      </w:pPr>
      <w:hyperlink w:anchor="_Toc31886" w:history="1">
        <w:r>
          <w:rPr>
            <w:rFonts w:ascii="仿宋" w:eastAsia="仿宋" w:hAnsi="仿宋" w:cs="仿宋" w:hint="eastAsia"/>
            <w:lang w:eastAsia="zh-CN"/>
          </w:rPr>
          <w:t>三、特种氯乙烯共聚物项目概论</w:t>
        </w:r>
        <w:r>
          <w:tab/>
        </w:r>
        <w:r>
          <w:fldChar w:fldCharType="begin"/>
        </w:r>
        <w:r>
          <w:instrText xml:space="preserve"> PAGEREF _Toc31886 \h </w:instrText>
        </w:r>
        <w:r>
          <w:fldChar w:fldCharType="separate"/>
        </w:r>
        <w:r>
          <w:t>8</w:t>
        </w:r>
        <w:r>
          <w:fldChar w:fldCharType="end"/>
        </w:r>
      </w:hyperlink>
    </w:p>
    <w:p>
      <w:pPr>
        <w:pStyle w:val="TOC2"/>
        <w:tabs>
          <w:tab w:val="right" w:leader="dot" w:pos="8306"/>
        </w:tabs>
      </w:pPr>
      <w:hyperlink w:anchor="_Toc32533" w:history="1">
        <w:r>
          <w:rPr>
            <w:rFonts w:ascii="仿宋" w:eastAsia="仿宋" w:hAnsi="仿宋" w:cs="仿宋" w:hint="eastAsia"/>
            <w:lang w:eastAsia="zh-CN"/>
          </w:rPr>
          <w:t>(一)、特种氯乙烯共聚物项目概况</w:t>
        </w:r>
        <w:r>
          <w:tab/>
        </w:r>
        <w:r>
          <w:fldChar w:fldCharType="begin"/>
        </w:r>
        <w:r>
          <w:instrText xml:space="preserve"> PAGEREF _Toc32533 \h </w:instrText>
        </w:r>
        <w:r>
          <w:fldChar w:fldCharType="separate"/>
        </w:r>
        <w:r>
          <w:t>8</w:t>
        </w:r>
        <w:r>
          <w:fldChar w:fldCharType="end"/>
        </w:r>
      </w:hyperlink>
    </w:p>
    <w:p>
      <w:pPr>
        <w:pStyle w:val="TOC2"/>
        <w:tabs>
          <w:tab w:val="right" w:leader="dot" w:pos="8306"/>
        </w:tabs>
      </w:pPr>
      <w:hyperlink w:anchor="_Toc10503" w:history="1">
        <w:r>
          <w:rPr>
            <w:rFonts w:ascii="仿宋" w:eastAsia="仿宋" w:hAnsi="仿宋" w:cs="仿宋" w:hint="eastAsia"/>
            <w:lang w:eastAsia="zh-CN"/>
          </w:rPr>
          <w:t>(二)、特种氯乙烯共聚物项目目标</w:t>
        </w:r>
        <w:r>
          <w:tab/>
        </w:r>
        <w:r>
          <w:fldChar w:fldCharType="begin"/>
        </w:r>
        <w:r>
          <w:instrText xml:space="preserve"> PAGEREF _Toc10503 \h </w:instrText>
        </w:r>
        <w:r>
          <w:fldChar w:fldCharType="separate"/>
        </w:r>
        <w:r>
          <w:t>10</w:t>
        </w:r>
        <w:r>
          <w:fldChar w:fldCharType="end"/>
        </w:r>
      </w:hyperlink>
    </w:p>
    <w:p>
      <w:pPr>
        <w:pStyle w:val="TOC2"/>
        <w:tabs>
          <w:tab w:val="right" w:leader="dot" w:pos="8306"/>
        </w:tabs>
      </w:pPr>
      <w:hyperlink w:anchor="_Toc27340" w:history="1">
        <w:r>
          <w:rPr>
            <w:rFonts w:ascii="仿宋" w:eastAsia="仿宋" w:hAnsi="仿宋" w:cs="仿宋" w:hint="eastAsia"/>
            <w:lang w:eastAsia="zh-CN"/>
          </w:rPr>
          <w:t>(三)、特种氯乙烯共聚物项目提出的理由</w:t>
        </w:r>
        <w:r>
          <w:tab/>
        </w:r>
        <w:r>
          <w:fldChar w:fldCharType="begin"/>
        </w:r>
        <w:r>
          <w:instrText xml:space="preserve"> PAGEREF _Toc27340 \h </w:instrText>
        </w:r>
        <w:r>
          <w:fldChar w:fldCharType="separate"/>
        </w:r>
        <w:r>
          <w:t>11</w:t>
        </w:r>
        <w:r>
          <w:fldChar w:fldCharType="end"/>
        </w:r>
      </w:hyperlink>
    </w:p>
    <w:p>
      <w:pPr>
        <w:pStyle w:val="TOC2"/>
        <w:tabs>
          <w:tab w:val="right" w:leader="dot" w:pos="8306"/>
        </w:tabs>
      </w:pPr>
      <w:hyperlink w:anchor="_Toc10782" w:history="1">
        <w:r>
          <w:rPr>
            <w:rFonts w:ascii="仿宋" w:eastAsia="仿宋" w:hAnsi="仿宋" w:cs="仿宋" w:hint="eastAsia"/>
            <w:lang w:eastAsia="zh-CN"/>
          </w:rPr>
          <w:t>(四)、特种氯乙烯共聚物项目意义</w:t>
        </w:r>
        <w:r>
          <w:tab/>
        </w:r>
        <w:r>
          <w:fldChar w:fldCharType="begin"/>
        </w:r>
        <w:r>
          <w:instrText xml:space="preserve"> PAGEREF _Toc10782 \h </w:instrText>
        </w:r>
        <w:r>
          <w:fldChar w:fldCharType="separate"/>
        </w:r>
        <w:r>
          <w:t>13</w:t>
        </w:r>
        <w:r>
          <w:fldChar w:fldCharType="end"/>
        </w:r>
      </w:hyperlink>
    </w:p>
    <w:p>
      <w:pPr>
        <w:pStyle w:val="TOC2"/>
        <w:tabs>
          <w:tab w:val="right" w:leader="dot" w:pos="8306"/>
        </w:tabs>
      </w:pPr>
      <w:hyperlink w:anchor="_Toc21493" w:history="1">
        <w:r>
          <w:rPr>
            <w:rFonts w:ascii="仿宋" w:eastAsia="仿宋" w:hAnsi="仿宋" w:cs="仿宋" w:hint="eastAsia"/>
            <w:lang w:eastAsia="zh-CN"/>
          </w:rPr>
          <w:t>(五)、特种氯乙烯共聚物项目背景</w:t>
        </w:r>
        <w:r>
          <w:tab/>
        </w:r>
        <w:r>
          <w:fldChar w:fldCharType="begin"/>
        </w:r>
        <w:r>
          <w:instrText xml:space="preserve"> PAGEREF _Toc21493 \h </w:instrText>
        </w:r>
        <w:r>
          <w:fldChar w:fldCharType="separate"/>
        </w:r>
        <w:r>
          <w:t>14</w:t>
        </w:r>
        <w:r>
          <w:fldChar w:fldCharType="end"/>
        </w:r>
      </w:hyperlink>
    </w:p>
    <w:p>
      <w:pPr>
        <w:pStyle w:val="TOC1"/>
        <w:tabs>
          <w:tab w:val="right" w:leader="dot" w:pos="8306"/>
        </w:tabs>
      </w:pPr>
      <w:hyperlink w:anchor="_Toc32253" w:history="1">
        <w:r>
          <w:rPr>
            <w:rFonts w:ascii="仿宋" w:eastAsia="仿宋" w:hAnsi="仿宋" w:cs="仿宋" w:hint="eastAsia"/>
            <w:lang w:eastAsia="zh-CN"/>
          </w:rPr>
          <w:t>四、特种氯乙烯共聚物项目土建工程</w:t>
        </w:r>
        <w:r>
          <w:tab/>
        </w:r>
        <w:r>
          <w:fldChar w:fldCharType="begin"/>
        </w:r>
        <w:r>
          <w:instrText xml:space="preserve"> PAGEREF _Toc32253 \h </w:instrText>
        </w:r>
        <w:r>
          <w:fldChar w:fldCharType="separate"/>
        </w:r>
        <w:r>
          <w:t>15</w:t>
        </w:r>
        <w:r>
          <w:fldChar w:fldCharType="end"/>
        </w:r>
      </w:hyperlink>
    </w:p>
    <w:p>
      <w:pPr>
        <w:pStyle w:val="TOC2"/>
        <w:tabs>
          <w:tab w:val="right" w:leader="dot" w:pos="8306"/>
        </w:tabs>
      </w:pPr>
      <w:hyperlink w:anchor="_Toc11368" w:history="1">
        <w:r>
          <w:rPr>
            <w:rFonts w:ascii="仿宋" w:eastAsia="仿宋" w:hAnsi="仿宋" w:cs="仿宋" w:hint="eastAsia"/>
            <w:lang w:eastAsia="zh-CN"/>
          </w:rPr>
          <w:t>(一)、建筑工程设计原则</w:t>
        </w:r>
        <w:r>
          <w:tab/>
        </w:r>
        <w:r>
          <w:fldChar w:fldCharType="begin"/>
        </w:r>
        <w:r>
          <w:instrText xml:space="preserve"> PAGEREF _Toc11368 \h </w:instrText>
        </w:r>
        <w:r>
          <w:fldChar w:fldCharType="separate"/>
        </w:r>
        <w:r>
          <w:t>15</w:t>
        </w:r>
        <w:r>
          <w:fldChar w:fldCharType="end"/>
        </w:r>
      </w:hyperlink>
    </w:p>
    <w:p>
      <w:pPr>
        <w:pStyle w:val="TOC2"/>
        <w:tabs>
          <w:tab w:val="right" w:leader="dot" w:pos="8306"/>
        </w:tabs>
      </w:pPr>
      <w:hyperlink w:anchor="_Toc29200" w:history="1">
        <w:r>
          <w:rPr>
            <w:rFonts w:ascii="仿宋" w:eastAsia="仿宋" w:hAnsi="仿宋" w:cs="仿宋" w:hint="eastAsia"/>
            <w:lang w:eastAsia="zh-CN"/>
          </w:rPr>
          <w:t>(二)、土建工程设计年限及安全等级</w:t>
        </w:r>
        <w:r>
          <w:tab/>
        </w:r>
        <w:r>
          <w:fldChar w:fldCharType="begin"/>
        </w:r>
        <w:r>
          <w:instrText xml:space="preserve"> PAGEREF _Toc29200 \h </w:instrText>
        </w:r>
        <w:r>
          <w:fldChar w:fldCharType="separate"/>
        </w:r>
        <w:r>
          <w:t>16</w:t>
        </w:r>
        <w:r>
          <w:fldChar w:fldCharType="end"/>
        </w:r>
      </w:hyperlink>
    </w:p>
    <w:p>
      <w:pPr>
        <w:pStyle w:val="TOC2"/>
        <w:tabs>
          <w:tab w:val="right" w:leader="dot" w:pos="8306"/>
        </w:tabs>
      </w:pPr>
      <w:hyperlink w:anchor="_Toc27409" w:history="1">
        <w:r>
          <w:rPr>
            <w:rFonts w:ascii="仿宋" w:eastAsia="仿宋" w:hAnsi="仿宋" w:cs="仿宋" w:hint="eastAsia"/>
            <w:lang w:eastAsia="zh-CN"/>
          </w:rPr>
          <w:t>(三)、建筑工程设计总体要求</w:t>
        </w:r>
        <w:r>
          <w:tab/>
        </w:r>
        <w:r>
          <w:fldChar w:fldCharType="begin"/>
        </w:r>
        <w:r>
          <w:instrText xml:space="preserve"> PAGEREF _Toc27409 \h </w:instrText>
        </w:r>
        <w:r>
          <w:fldChar w:fldCharType="separate"/>
        </w:r>
        <w:r>
          <w:t>17</w:t>
        </w:r>
        <w:r>
          <w:fldChar w:fldCharType="end"/>
        </w:r>
      </w:hyperlink>
    </w:p>
    <w:p>
      <w:pPr>
        <w:pStyle w:val="TOC2"/>
        <w:tabs>
          <w:tab w:val="right" w:leader="dot" w:pos="8306"/>
        </w:tabs>
      </w:pPr>
      <w:hyperlink w:anchor="_Toc11282" w:history="1">
        <w:r>
          <w:rPr>
            <w:rFonts w:ascii="仿宋" w:eastAsia="仿宋" w:hAnsi="仿宋" w:cs="仿宋" w:hint="eastAsia"/>
            <w:lang w:eastAsia="zh-CN"/>
          </w:rPr>
          <w:t>(四)、土建工程建设指标</w:t>
        </w:r>
        <w:r>
          <w:tab/>
        </w:r>
        <w:r>
          <w:fldChar w:fldCharType="begin"/>
        </w:r>
        <w:r>
          <w:instrText xml:space="preserve"> PAGEREF _Toc11282 \h </w:instrText>
        </w:r>
        <w:r>
          <w:fldChar w:fldCharType="separate"/>
        </w:r>
        <w:r>
          <w:t>18</w:t>
        </w:r>
        <w:r>
          <w:fldChar w:fldCharType="end"/>
        </w:r>
      </w:hyperlink>
    </w:p>
    <w:p>
      <w:pPr>
        <w:pStyle w:val="TOC1"/>
        <w:tabs>
          <w:tab w:val="right" w:leader="dot" w:pos="8306"/>
        </w:tabs>
      </w:pPr>
      <w:hyperlink w:anchor="_Toc1847" w:history="1">
        <w:r>
          <w:rPr>
            <w:rFonts w:ascii="仿宋" w:eastAsia="仿宋" w:hAnsi="仿宋" w:cs="仿宋" w:hint="eastAsia"/>
            <w:lang w:eastAsia="zh-CN"/>
          </w:rPr>
          <w:t>五、产品规划分析</w:t>
        </w:r>
        <w:r>
          <w:tab/>
        </w:r>
        <w:r>
          <w:fldChar w:fldCharType="begin"/>
        </w:r>
        <w:r>
          <w:instrText xml:space="preserve"> PAGEREF _Toc1847 \h </w:instrText>
        </w:r>
        <w:r>
          <w:fldChar w:fldCharType="separate"/>
        </w:r>
        <w:r>
          <w:t>18</w:t>
        </w:r>
        <w:r>
          <w:fldChar w:fldCharType="end"/>
        </w:r>
      </w:hyperlink>
    </w:p>
    <w:p>
      <w:pPr>
        <w:pStyle w:val="TOC2"/>
        <w:tabs>
          <w:tab w:val="right" w:leader="dot" w:pos="8306"/>
        </w:tabs>
      </w:pPr>
      <w:hyperlink w:anchor="_Toc29888" w:history="1">
        <w:r>
          <w:rPr>
            <w:rFonts w:ascii="仿宋" w:eastAsia="仿宋" w:hAnsi="仿宋" w:cs="仿宋" w:hint="eastAsia"/>
            <w:lang w:eastAsia="zh-CN"/>
          </w:rPr>
          <w:t>(一)、产品规划</w:t>
        </w:r>
        <w:r>
          <w:tab/>
        </w:r>
        <w:r>
          <w:fldChar w:fldCharType="begin"/>
        </w:r>
        <w:r>
          <w:instrText xml:space="preserve"> PAGEREF _Toc29888 \h </w:instrText>
        </w:r>
        <w:r>
          <w:fldChar w:fldCharType="separate"/>
        </w:r>
        <w:r>
          <w:t>18</w:t>
        </w:r>
        <w:r>
          <w:fldChar w:fldCharType="end"/>
        </w:r>
      </w:hyperlink>
    </w:p>
    <w:p>
      <w:pPr>
        <w:pStyle w:val="TOC2"/>
        <w:tabs>
          <w:tab w:val="right" w:leader="dot" w:pos="8306"/>
        </w:tabs>
      </w:pPr>
      <w:hyperlink w:anchor="_Toc25320" w:history="1">
        <w:r>
          <w:rPr>
            <w:rFonts w:ascii="仿宋" w:eastAsia="仿宋" w:hAnsi="仿宋" w:cs="仿宋" w:hint="eastAsia"/>
            <w:lang w:eastAsia="zh-CN"/>
          </w:rPr>
          <w:t>(二)、建设规模</w:t>
        </w:r>
        <w:r>
          <w:tab/>
        </w:r>
        <w:r>
          <w:fldChar w:fldCharType="begin"/>
        </w:r>
        <w:r>
          <w:instrText xml:space="preserve"> PAGEREF _Toc25320 \h </w:instrText>
        </w:r>
        <w:r>
          <w:fldChar w:fldCharType="separate"/>
        </w:r>
        <w:r>
          <w:t>19</w:t>
        </w:r>
        <w:r>
          <w:fldChar w:fldCharType="end"/>
        </w:r>
      </w:hyperlink>
    </w:p>
    <w:p>
      <w:pPr>
        <w:pStyle w:val="TOC1"/>
        <w:tabs>
          <w:tab w:val="right" w:leader="dot" w:pos="8306"/>
        </w:tabs>
      </w:pPr>
      <w:hyperlink w:anchor="_Toc6419" w:history="1">
        <w:r>
          <w:rPr>
            <w:rFonts w:ascii="仿宋" w:eastAsia="仿宋" w:hAnsi="仿宋" w:cs="仿宋" w:hint="eastAsia"/>
            <w:lang w:eastAsia="zh-CN"/>
          </w:rPr>
          <w:t>六、特种氯乙烯共聚物项目可持续发展</w:t>
        </w:r>
        <w:r>
          <w:tab/>
        </w:r>
        <w:r>
          <w:fldChar w:fldCharType="begin"/>
        </w:r>
        <w:r>
          <w:instrText xml:space="preserve"> PAGEREF _Toc6419 \h </w:instrText>
        </w:r>
        <w:r>
          <w:fldChar w:fldCharType="separate"/>
        </w:r>
        <w:r>
          <w:t>20</w:t>
        </w:r>
        <w:r>
          <w:fldChar w:fldCharType="end"/>
        </w:r>
      </w:hyperlink>
    </w:p>
    <w:p>
      <w:pPr>
        <w:pStyle w:val="TOC2"/>
        <w:tabs>
          <w:tab w:val="right" w:leader="dot" w:pos="8306"/>
        </w:tabs>
      </w:pPr>
      <w:hyperlink w:anchor="_Toc17882" w:history="1">
        <w:r>
          <w:rPr>
            <w:rFonts w:ascii="仿宋" w:eastAsia="仿宋" w:hAnsi="仿宋" w:cs="仿宋" w:hint="eastAsia"/>
            <w:lang w:eastAsia="zh-CN"/>
          </w:rPr>
          <w:t>(一)、可持续战略与实践</w:t>
        </w:r>
        <w:r>
          <w:tab/>
        </w:r>
        <w:r>
          <w:fldChar w:fldCharType="begin"/>
        </w:r>
        <w:r>
          <w:instrText xml:space="preserve"> PAGEREF _Toc17882 \h </w:instrText>
        </w:r>
        <w:r>
          <w:fldChar w:fldCharType="separate"/>
        </w:r>
        <w:r>
          <w:t>20</w:t>
        </w:r>
        <w:r>
          <w:fldChar w:fldCharType="end"/>
        </w:r>
      </w:hyperlink>
    </w:p>
    <w:p>
      <w:pPr>
        <w:pStyle w:val="TOC2"/>
        <w:tabs>
          <w:tab w:val="right" w:leader="dot" w:pos="8306"/>
        </w:tabs>
      </w:pPr>
      <w:hyperlink w:anchor="_Toc7708" w:history="1">
        <w:r>
          <w:rPr>
            <w:rFonts w:ascii="仿宋" w:eastAsia="仿宋" w:hAnsi="仿宋" w:cs="仿宋" w:hint="eastAsia"/>
            <w:lang w:eastAsia="zh-CN"/>
          </w:rPr>
          <w:t>(二)、环保与社会责任</w:t>
        </w:r>
        <w:r>
          <w:tab/>
        </w:r>
        <w:r>
          <w:fldChar w:fldCharType="begin"/>
        </w:r>
        <w:r>
          <w:instrText xml:space="preserve"> PAGEREF _Toc7708 \h </w:instrText>
        </w:r>
        <w:r>
          <w:fldChar w:fldCharType="separate"/>
        </w:r>
        <w:r>
          <w:t>21</w:t>
        </w:r>
        <w:r>
          <w:fldChar w:fldCharType="end"/>
        </w:r>
      </w:hyperlink>
    </w:p>
    <w:p>
      <w:pPr>
        <w:pStyle w:val="TOC1"/>
        <w:tabs>
          <w:tab w:val="right" w:leader="dot" w:pos="8306"/>
        </w:tabs>
      </w:pPr>
      <w:hyperlink w:anchor="_Toc21570" w:history="1">
        <w:r>
          <w:rPr>
            <w:rFonts w:ascii="仿宋" w:eastAsia="仿宋" w:hAnsi="仿宋" w:cs="仿宋" w:hint="eastAsia"/>
            <w:lang w:eastAsia="zh-CN"/>
          </w:rPr>
          <w:t>七、特种氯乙烯共聚物项目经营效益</w:t>
        </w:r>
        <w:r>
          <w:tab/>
        </w:r>
        <w:r>
          <w:fldChar w:fldCharType="begin"/>
        </w:r>
        <w:r>
          <w:instrText xml:space="preserve"> PAGEREF _Toc21570 \h </w:instrText>
        </w:r>
        <w:r>
          <w:fldChar w:fldCharType="separate"/>
        </w:r>
        <w:r>
          <w:t>22</w:t>
        </w:r>
        <w:r>
          <w:fldChar w:fldCharType="end"/>
        </w:r>
      </w:hyperlink>
    </w:p>
    <w:p>
      <w:pPr>
        <w:pStyle w:val="TOC2"/>
        <w:tabs>
          <w:tab w:val="right" w:leader="dot" w:pos="8306"/>
        </w:tabs>
      </w:pPr>
      <w:hyperlink w:anchor="_Toc9471" w:history="1">
        <w:r>
          <w:rPr>
            <w:rFonts w:ascii="仿宋" w:eastAsia="仿宋" w:hAnsi="仿宋" w:cs="仿宋" w:hint="eastAsia"/>
            <w:lang w:eastAsia="zh-CN"/>
          </w:rPr>
          <w:t>(一)、经济评价财务测算</w:t>
        </w:r>
        <w:r>
          <w:tab/>
        </w:r>
        <w:r>
          <w:fldChar w:fldCharType="begin"/>
        </w:r>
        <w:r>
          <w:instrText xml:space="preserve"> PAGEREF _Toc9471 \h </w:instrText>
        </w:r>
        <w:r>
          <w:fldChar w:fldCharType="separate"/>
        </w:r>
        <w:r>
          <w:t>22</w:t>
        </w:r>
        <w:r>
          <w:fldChar w:fldCharType="end"/>
        </w:r>
      </w:hyperlink>
    </w:p>
    <w:p>
      <w:pPr>
        <w:pStyle w:val="TOC2"/>
        <w:tabs>
          <w:tab w:val="right" w:leader="dot" w:pos="8306"/>
        </w:tabs>
      </w:pPr>
      <w:hyperlink w:anchor="_Toc2411" w:history="1">
        <w:r>
          <w:rPr>
            <w:rFonts w:ascii="仿宋" w:eastAsia="仿宋" w:hAnsi="仿宋" w:cs="仿宋" w:hint="eastAsia"/>
            <w:lang w:eastAsia="zh-CN"/>
          </w:rPr>
          <w:t>(二)、特种氯乙烯共聚物项目盈利能力分析</w:t>
        </w:r>
        <w:r>
          <w:tab/>
        </w:r>
        <w:r>
          <w:fldChar w:fldCharType="begin"/>
        </w:r>
        <w:r>
          <w:instrText xml:space="preserve"> PAGEREF _Toc2411 \h </w:instrText>
        </w:r>
        <w:r>
          <w:fldChar w:fldCharType="separate"/>
        </w:r>
        <w:r>
          <w:t>23</w:t>
        </w:r>
        <w:r>
          <w:fldChar w:fldCharType="end"/>
        </w:r>
      </w:hyperlink>
    </w:p>
    <w:p>
      <w:pPr>
        <w:pStyle w:val="TOC1"/>
        <w:tabs>
          <w:tab w:val="right" w:leader="dot" w:pos="8306"/>
        </w:tabs>
      </w:pPr>
      <w:hyperlink w:anchor="_Toc1961" w:history="1">
        <w:r>
          <w:rPr>
            <w:rFonts w:ascii="仿宋" w:eastAsia="仿宋" w:hAnsi="仿宋" w:cs="仿宋" w:hint="eastAsia"/>
            <w:lang w:eastAsia="zh-CN"/>
          </w:rPr>
          <w:t>八、特种氯乙烯共聚物项目创新与研发</w:t>
        </w:r>
        <w:r>
          <w:tab/>
        </w:r>
        <w:r>
          <w:fldChar w:fldCharType="begin"/>
        </w:r>
        <w:r>
          <w:instrText xml:space="preserve"> PAGEREF _Toc1961 \h </w:instrText>
        </w:r>
        <w:r>
          <w:fldChar w:fldCharType="separate"/>
        </w:r>
        <w:r>
          <w:t>24</w:t>
        </w:r>
        <w:r>
          <w:fldChar w:fldCharType="end"/>
        </w:r>
      </w:hyperlink>
    </w:p>
    <w:p>
      <w:pPr>
        <w:pStyle w:val="TOC2"/>
        <w:tabs>
          <w:tab w:val="right" w:leader="dot" w:pos="8306"/>
        </w:tabs>
      </w:pPr>
      <w:hyperlink w:anchor="_Toc15390" w:history="1">
        <w:r>
          <w:rPr>
            <w:rFonts w:ascii="仿宋" w:eastAsia="仿宋" w:hAnsi="仿宋" w:cs="仿宋" w:hint="eastAsia"/>
            <w:lang w:eastAsia="zh-CN"/>
          </w:rPr>
          <w:t>(一)、创新策略与方向</w:t>
        </w:r>
        <w:r>
          <w:tab/>
        </w:r>
        <w:r>
          <w:fldChar w:fldCharType="begin"/>
        </w:r>
        <w:r>
          <w:instrText xml:space="preserve"> PAGEREF _Toc15390 \h </w:instrText>
        </w:r>
        <w:r>
          <w:fldChar w:fldCharType="separate"/>
        </w:r>
        <w:r>
          <w:t>24</w:t>
        </w:r>
        <w:r>
          <w:fldChar w:fldCharType="end"/>
        </w:r>
      </w:hyperlink>
    </w:p>
    <w:p>
      <w:pPr>
        <w:pStyle w:val="TOC2"/>
        <w:tabs>
          <w:tab w:val="right" w:leader="dot" w:pos="8306"/>
        </w:tabs>
      </w:pPr>
      <w:hyperlink w:anchor="_Toc15397" w:history="1">
        <w:r>
          <w:rPr>
            <w:rFonts w:ascii="仿宋" w:eastAsia="仿宋" w:hAnsi="仿宋" w:cs="仿宋" w:hint="eastAsia"/>
            <w:lang w:eastAsia="zh-CN"/>
          </w:rPr>
          <w:t>(二)、研发规划与投入</w:t>
        </w:r>
        <w:r>
          <w:tab/>
        </w:r>
        <w:r>
          <w:fldChar w:fldCharType="begin"/>
        </w:r>
        <w:r>
          <w:instrText xml:space="preserve"> PAGEREF _Toc15397 \h </w:instrText>
        </w:r>
        <w:r>
          <w:fldChar w:fldCharType="separate"/>
        </w:r>
        <w:r>
          <w:t>25</w:t>
        </w:r>
        <w:r>
          <w:fldChar w:fldCharType="end"/>
        </w:r>
      </w:hyperlink>
    </w:p>
    <w:p>
      <w:pPr>
        <w:pStyle w:val="TOC1"/>
        <w:tabs>
          <w:tab w:val="right" w:leader="dot" w:pos="8306"/>
        </w:tabs>
      </w:pPr>
      <w:hyperlink w:anchor="_Toc8975" w:history="1">
        <w:r>
          <w:rPr>
            <w:rFonts w:ascii="仿宋" w:eastAsia="仿宋" w:hAnsi="仿宋" w:cs="仿宋" w:hint="eastAsia"/>
            <w:lang w:eastAsia="zh-CN"/>
          </w:rPr>
          <w:t>九、特种氯乙烯共聚物项目人力资源培养与发展</w:t>
        </w:r>
        <w:r>
          <w:tab/>
        </w:r>
        <w:r>
          <w:fldChar w:fldCharType="begin"/>
        </w:r>
        <w:r>
          <w:instrText xml:space="preserve"> PAGEREF _Toc8975 \h </w:instrText>
        </w:r>
        <w:r>
          <w:fldChar w:fldCharType="separate"/>
        </w:r>
        <w:r>
          <w:t>27</w:t>
        </w:r>
        <w:r>
          <w:fldChar w:fldCharType="end"/>
        </w:r>
      </w:hyperlink>
    </w:p>
    <w:p>
      <w:pPr>
        <w:pStyle w:val="TOC2"/>
        <w:tabs>
          <w:tab w:val="right" w:leader="dot" w:pos="8306"/>
        </w:tabs>
      </w:pPr>
      <w:hyperlink w:anchor="_Toc15303" w:history="1">
        <w:r>
          <w:rPr>
            <w:rFonts w:ascii="仿宋" w:eastAsia="仿宋" w:hAnsi="仿宋" w:cs="仿宋" w:hint="eastAsia"/>
            <w:lang w:eastAsia="zh-CN"/>
          </w:rPr>
          <w:t>(一)、人才需求与规划</w:t>
        </w:r>
        <w:r>
          <w:tab/>
        </w:r>
        <w:r>
          <w:fldChar w:fldCharType="begin"/>
        </w:r>
        <w:r>
          <w:instrText xml:space="preserve"> PAGEREF _Toc15303 \h </w:instrText>
        </w:r>
        <w:r>
          <w:fldChar w:fldCharType="separate"/>
        </w:r>
        <w:r>
          <w:t>27</w:t>
        </w:r>
        <w:r>
          <w:fldChar w:fldCharType="end"/>
        </w:r>
      </w:hyperlink>
    </w:p>
    <w:p>
      <w:pPr>
        <w:pStyle w:val="TOC2"/>
        <w:tabs>
          <w:tab w:val="right" w:leader="dot" w:pos="8306"/>
        </w:tabs>
      </w:pPr>
      <w:hyperlink w:anchor="_Toc16876" w:history="1">
        <w:r>
          <w:rPr>
            <w:rFonts w:ascii="仿宋" w:eastAsia="仿宋" w:hAnsi="仿宋" w:cs="仿宋" w:hint="eastAsia"/>
            <w:lang w:eastAsia="zh-CN"/>
          </w:rPr>
          <w:t>(二)、培训与发展计划</w:t>
        </w:r>
        <w:r>
          <w:tab/>
        </w:r>
        <w:r>
          <w:fldChar w:fldCharType="begin"/>
        </w:r>
        <w:r>
          <w:instrText xml:space="preserve"> PAGEREF _Toc16876 \h </w:instrText>
        </w:r>
        <w:r>
          <w:fldChar w:fldCharType="separate"/>
        </w:r>
        <w:r>
          <w:t>27</w:t>
        </w:r>
        <w:r>
          <w:fldChar w:fldCharType="end"/>
        </w:r>
      </w:hyperlink>
    </w:p>
    <w:p>
      <w:pPr>
        <w:pStyle w:val="TOC1"/>
        <w:tabs>
          <w:tab w:val="right" w:leader="dot" w:pos="8306"/>
        </w:tabs>
      </w:pPr>
      <w:hyperlink w:anchor="_Toc21638" w:history="1">
        <w:r>
          <w:rPr>
            <w:rFonts w:ascii="仿宋" w:eastAsia="仿宋" w:hAnsi="仿宋" w:cs="仿宋" w:hint="eastAsia"/>
            <w:lang w:eastAsia="zh-CN"/>
          </w:rPr>
          <w:t>十、特种氯乙烯共聚物项目计划安排</w:t>
        </w:r>
        <w:r>
          <w:tab/>
        </w:r>
        <w:r>
          <w:fldChar w:fldCharType="begin"/>
        </w:r>
        <w:r>
          <w:instrText xml:space="preserve"> PAGEREF _Toc21638 \h </w:instrText>
        </w:r>
        <w:r>
          <w:fldChar w:fldCharType="separate"/>
        </w:r>
        <w:r>
          <w:t>28</w:t>
        </w:r>
        <w:r>
          <w:fldChar w:fldCharType="end"/>
        </w:r>
      </w:hyperlink>
    </w:p>
    <w:p>
      <w:pPr>
        <w:pStyle w:val="TOC2"/>
        <w:tabs>
          <w:tab w:val="right" w:leader="dot" w:pos="8306"/>
        </w:tabs>
      </w:pPr>
      <w:hyperlink w:anchor="_Toc11210" w:history="1">
        <w:r>
          <w:rPr>
            <w:rFonts w:ascii="仿宋" w:eastAsia="仿宋" w:hAnsi="仿宋" w:cs="仿宋" w:hint="eastAsia"/>
            <w:lang w:eastAsia="zh-CN"/>
          </w:rPr>
          <w:t>(一)、建设周期</w:t>
        </w:r>
        <w:r>
          <w:tab/>
        </w:r>
        <w:r>
          <w:fldChar w:fldCharType="begin"/>
        </w:r>
        <w:r>
          <w:instrText xml:space="preserve"> PAGEREF _Toc11210 \h </w:instrText>
        </w:r>
        <w:r>
          <w:fldChar w:fldCharType="separate"/>
        </w:r>
        <w:r>
          <w:t>28</w:t>
        </w:r>
        <w:r>
          <w:fldChar w:fldCharType="end"/>
        </w:r>
      </w:hyperlink>
    </w:p>
    <w:p>
      <w:pPr>
        <w:pStyle w:val="TOC2"/>
        <w:tabs>
          <w:tab w:val="right" w:leader="dot" w:pos="8306"/>
        </w:tabs>
      </w:pPr>
      <w:hyperlink w:anchor="_Toc15925" w:history="1">
        <w:r>
          <w:rPr>
            <w:rFonts w:ascii="仿宋" w:eastAsia="仿宋" w:hAnsi="仿宋" w:cs="仿宋" w:hint="eastAsia"/>
            <w:lang w:eastAsia="zh-CN"/>
          </w:rPr>
          <w:t>(二)、建设进度</w:t>
        </w:r>
        <w:r>
          <w:tab/>
        </w:r>
        <w:r>
          <w:fldChar w:fldCharType="begin"/>
        </w:r>
        <w:r>
          <w:instrText xml:space="preserve"> PAGEREF _Toc15925 \h </w:instrText>
        </w:r>
        <w:r>
          <w:fldChar w:fldCharType="separate"/>
        </w:r>
        <w:r>
          <w:t>29</w:t>
        </w:r>
        <w:r>
          <w:fldChar w:fldCharType="end"/>
        </w:r>
      </w:hyperlink>
    </w:p>
    <w:p>
      <w:pPr>
        <w:pStyle w:val="TOC2"/>
        <w:tabs>
          <w:tab w:val="right" w:leader="dot" w:pos="8306"/>
        </w:tabs>
      </w:pPr>
      <w:hyperlink w:anchor="_Toc11772" w:history="1">
        <w:r>
          <w:rPr>
            <w:rFonts w:ascii="仿宋" w:eastAsia="仿宋" w:hAnsi="仿宋" w:cs="仿宋" w:hint="eastAsia"/>
            <w:lang w:eastAsia="zh-CN"/>
          </w:rPr>
          <w:t>(三)、进度安排注意事项</w:t>
        </w:r>
        <w:r>
          <w:tab/>
        </w:r>
        <w:r>
          <w:fldChar w:fldCharType="begin"/>
        </w:r>
        <w:r>
          <w:instrText xml:space="preserve"> PAGEREF _Toc11772 \h </w:instrText>
        </w:r>
        <w:r>
          <w:fldChar w:fldCharType="separate"/>
        </w:r>
        <w:r>
          <w:t>30</w:t>
        </w:r>
        <w:r>
          <w:fldChar w:fldCharType="end"/>
        </w:r>
      </w:hyperlink>
    </w:p>
    <w:p>
      <w:pPr>
        <w:pStyle w:val="TOC2"/>
        <w:tabs>
          <w:tab w:val="right" w:leader="dot" w:pos="8306"/>
        </w:tabs>
      </w:pPr>
      <w:hyperlink w:anchor="_Toc23168" w:history="1">
        <w:r>
          <w:rPr>
            <w:rFonts w:ascii="仿宋" w:eastAsia="仿宋" w:hAnsi="仿宋" w:cs="仿宋" w:hint="eastAsia"/>
            <w:lang w:eastAsia="zh-CN"/>
          </w:rPr>
          <w:t>(四)、人力资源配置</w:t>
        </w:r>
        <w:r>
          <w:tab/>
        </w:r>
        <w:r>
          <w:fldChar w:fldCharType="begin"/>
        </w:r>
        <w:r>
          <w:instrText xml:space="preserve"> PAGEREF _Toc23168 \h </w:instrText>
        </w:r>
        <w:r>
          <w:fldChar w:fldCharType="separate"/>
        </w:r>
        <w:r>
          <w:t>31</w:t>
        </w:r>
        <w:r>
          <w:fldChar w:fldCharType="end"/>
        </w:r>
      </w:hyperlink>
    </w:p>
    <w:p>
      <w:pPr>
        <w:pStyle w:val="TOC1"/>
        <w:tabs>
          <w:tab w:val="right" w:leader="dot" w:pos="8306"/>
        </w:tabs>
      </w:pPr>
      <w:hyperlink w:anchor="_Toc20120" w:history="1">
        <w:r>
          <w:rPr>
            <w:rFonts w:ascii="仿宋" w:eastAsia="仿宋" w:hAnsi="仿宋" w:cs="仿宋" w:hint="eastAsia"/>
            <w:lang w:eastAsia="zh-CN"/>
          </w:rPr>
          <w:t>十一、特种氯乙烯共聚物项目环境影响分析</w:t>
        </w:r>
        <w:r>
          <w:tab/>
        </w:r>
        <w:r>
          <w:fldChar w:fldCharType="begin"/>
        </w:r>
        <w:r>
          <w:instrText xml:space="preserve"> PAGEREF _Toc20120 \h </w:instrText>
        </w:r>
        <w:r>
          <w:fldChar w:fldCharType="separate"/>
        </w:r>
        <w:r>
          <w:t>32</w:t>
        </w:r>
        <w:r>
          <w:fldChar w:fldCharType="end"/>
        </w:r>
      </w:hyperlink>
    </w:p>
    <w:p>
      <w:pPr>
        <w:pStyle w:val="TOC2"/>
        <w:tabs>
          <w:tab w:val="right" w:leader="dot" w:pos="8306"/>
        </w:tabs>
      </w:pPr>
      <w:hyperlink w:anchor="_Toc32215" w:history="1">
        <w:r>
          <w:rPr>
            <w:rFonts w:ascii="仿宋" w:eastAsia="仿宋" w:hAnsi="仿宋" w:cs="仿宋" w:hint="eastAsia"/>
            <w:lang w:eastAsia="zh-CN"/>
          </w:rPr>
          <w:t>(一)、建设区域环境质量现状</w:t>
        </w:r>
        <w:r>
          <w:tab/>
        </w:r>
        <w:r>
          <w:fldChar w:fldCharType="begin"/>
        </w:r>
        <w:r>
          <w:instrText xml:space="preserve"> PAGEREF _Toc32215 \h </w:instrText>
        </w:r>
        <w:r>
          <w:fldChar w:fldCharType="separate"/>
        </w:r>
        <w:r>
          <w:t>32</w:t>
        </w:r>
        <w:r>
          <w:fldChar w:fldCharType="end"/>
        </w:r>
      </w:hyperlink>
    </w:p>
    <w:p>
      <w:pPr>
        <w:pStyle w:val="TOC2"/>
        <w:tabs>
          <w:tab w:val="right" w:leader="dot" w:pos="8306"/>
        </w:tabs>
      </w:pPr>
      <w:hyperlink w:anchor="_Toc9271" w:history="1">
        <w:r>
          <w:rPr>
            <w:rFonts w:ascii="仿宋" w:eastAsia="仿宋" w:hAnsi="仿宋" w:cs="仿宋" w:hint="eastAsia"/>
            <w:lang w:eastAsia="zh-CN"/>
          </w:rPr>
          <w:t>(二)、建设期环境保护</w:t>
        </w:r>
        <w:r>
          <w:tab/>
        </w:r>
        <w:r>
          <w:fldChar w:fldCharType="begin"/>
        </w:r>
        <w:r>
          <w:instrText xml:space="preserve"> PAGEREF _Toc9271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4" w:history="1">
        <w:r>
          <w:rPr>
            <w:rFonts w:ascii="仿宋" w:eastAsia="仿宋" w:hAnsi="仿宋" w:cs="仿宋" w:hint="eastAsia"/>
            <w:lang w:eastAsia="zh-CN"/>
          </w:rPr>
          <w:t>(三)、运营期环境保护</w:t>
        </w:r>
        <w:r>
          <w:tab/>
        </w:r>
        <w:r>
          <w:fldChar w:fldCharType="begin"/>
        </w:r>
        <w:r>
          <w:instrText xml:space="preserve"> PAGEREF _Toc20654 \h </w:instrText>
        </w:r>
        <w:r>
          <w:fldChar w:fldCharType="separate"/>
        </w:r>
        <w:r>
          <w:t>35</w:t>
        </w:r>
        <w:r>
          <w:fldChar w:fldCharType="end"/>
        </w:r>
      </w:hyperlink>
    </w:p>
    <w:p>
      <w:pPr>
        <w:pStyle w:val="TOC2"/>
        <w:tabs>
          <w:tab w:val="right" w:leader="dot" w:pos="8306"/>
        </w:tabs>
      </w:pPr>
      <w:hyperlink w:anchor="_Toc30905" w:history="1">
        <w:r>
          <w:rPr>
            <w:rFonts w:ascii="仿宋" w:eastAsia="仿宋" w:hAnsi="仿宋" w:cs="仿宋" w:hint="eastAsia"/>
            <w:lang w:eastAsia="zh-CN"/>
          </w:rPr>
          <w:t>(四)、特种氯乙烯共聚物项目建设对区域经济的影响</w:t>
        </w:r>
        <w:r>
          <w:tab/>
        </w:r>
        <w:r>
          <w:fldChar w:fldCharType="begin"/>
        </w:r>
        <w:r>
          <w:instrText xml:space="preserve"> PAGEREF _Toc30905 \h </w:instrText>
        </w:r>
        <w:r>
          <w:fldChar w:fldCharType="separate"/>
        </w:r>
        <w:r>
          <w:t>37</w:t>
        </w:r>
        <w:r>
          <w:fldChar w:fldCharType="end"/>
        </w:r>
      </w:hyperlink>
    </w:p>
    <w:p>
      <w:pPr>
        <w:pStyle w:val="TOC2"/>
        <w:tabs>
          <w:tab w:val="right" w:leader="dot" w:pos="8306"/>
        </w:tabs>
      </w:pPr>
      <w:hyperlink w:anchor="_Toc5047" w:history="1">
        <w:r>
          <w:rPr>
            <w:rFonts w:ascii="仿宋" w:eastAsia="仿宋" w:hAnsi="仿宋" w:cs="仿宋" w:hint="eastAsia"/>
            <w:lang w:eastAsia="zh-CN"/>
          </w:rPr>
          <w:t>(五)、废弃物处理</w:t>
        </w:r>
        <w:r>
          <w:tab/>
        </w:r>
        <w:r>
          <w:fldChar w:fldCharType="begin"/>
        </w:r>
        <w:r>
          <w:instrText xml:space="preserve"> PAGEREF _Toc5047 \h </w:instrText>
        </w:r>
        <w:r>
          <w:fldChar w:fldCharType="separate"/>
        </w:r>
        <w:r>
          <w:t>38</w:t>
        </w:r>
        <w:r>
          <w:fldChar w:fldCharType="end"/>
        </w:r>
      </w:hyperlink>
    </w:p>
    <w:p>
      <w:pPr>
        <w:pStyle w:val="TOC2"/>
        <w:tabs>
          <w:tab w:val="right" w:leader="dot" w:pos="8306"/>
        </w:tabs>
      </w:pPr>
      <w:hyperlink w:anchor="_Toc30477" w:history="1">
        <w:r>
          <w:rPr>
            <w:rFonts w:ascii="仿宋" w:eastAsia="仿宋" w:hAnsi="仿宋" w:cs="仿宋" w:hint="eastAsia"/>
            <w:lang w:eastAsia="zh-CN"/>
          </w:rPr>
          <w:t>(六)、特殊环境影响分析</w:t>
        </w:r>
        <w:r>
          <w:tab/>
        </w:r>
        <w:r>
          <w:fldChar w:fldCharType="begin"/>
        </w:r>
        <w:r>
          <w:instrText xml:space="preserve"> PAGEREF _Toc30477 \h </w:instrText>
        </w:r>
        <w:r>
          <w:fldChar w:fldCharType="separate"/>
        </w:r>
        <w:r>
          <w:t>40</w:t>
        </w:r>
        <w:r>
          <w:fldChar w:fldCharType="end"/>
        </w:r>
      </w:hyperlink>
    </w:p>
    <w:p>
      <w:pPr>
        <w:pStyle w:val="TOC2"/>
        <w:tabs>
          <w:tab w:val="right" w:leader="dot" w:pos="8306"/>
        </w:tabs>
      </w:pPr>
      <w:hyperlink w:anchor="_Toc9994" w:history="1">
        <w:r>
          <w:rPr>
            <w:rFonts w:ascii="仿宋" w:eastAsia="仿宋" w:hAnsi="仿宋" w:cs="仿宋" w:hint="eastAsia"/>
            <w:lang w:eastAsia="zh-CN"/>
          </w:rPr>
          <w:t>(七)、清洁生产</w:t>
        </w:r>
        <w:r>
          <w:tab/>
        </w:r>
        <w:r>
          <w:fldChar w:fldCharType="begin"/>
        </w:r>
        <w:r>
          <w:instrText xml:space="preserve"> PAGEREF _Toc9994 \h </w:instrText>
        </w:r>
        <w:r>
          <w:fldChar w:fldCharType="separate"/>
        </w:r>
        <w:r>
          <w:t>41</w:t>
        </w:r>
        <w:r>
          <w:fldChar w:fldCharType="end"/>
        </w:r>
      </w:hyperlink>
    </w:p>
    <w:p>
      <w:pPr>
        <w:pStyle w:val="TOC2"/>
        <w:tabs>
          <w:tab w:val="right" w:leader="dot" w:pos="8306"/>
        </w:tabs>
      </w:pPr>
      <w:hyperlink w:anchor="_Toc25676" w:history="1">
        <w:r>
          <w:rPr>
            <w:rFonts w:ascii="仿宋" w:eastAsia="仿宋" w:hAnsi="仿宋" w:cs="仿宋" w:hint="eastAsia"/>
            <w:lang w:eastAsia="zh-CN"/>
          </w:rPr>
          <w:t>(八)、环境保护综合评价</w:t>
        </w:r>
        <w:r>
          <w:tab/>
        </w:r>
        <w:r>
          <w:fldChar w:fldCharType="begin"/>
        </w:r>
        <w:r>
          <w:instrText xml:space="preserve"> PAGEREF _Toc25676 \h </w:instrText>
        </w:r>
        <w:r>
          <w:fldChar w:fldCharType="separate"/>
        </w:r>
        <w:r>
          <w:t>42</w:t>
        </w:r>
        <w:r>
          <w:fldChar w:fldCharType="end"/>
        </w:r>
      </w:hyperlink>
    </w:p>
    <w:p>
      <w:pPr>
        <w:pStyle w:val="TOC1"/>
        <w:tabs>
          <w:tab w:val="right" w:leader="dot" w:pos="8306"/>
        </w:tabs>
      </w:pPr>
      <w:hyperlink w:anchor="_Toc29515" w:history="1">
        <w:r>
          <w:rPr>
            <w:rFonts w:ascii="仿宋" w:eastAsia="仿宋" w:hAnsi="仿宋" w:cs="仿宋" w:hint="eastAsia"/>
            <w:lang w:eastAsia="zh-CN"/>
          </w:rPr>
          <w:t>十二、特种氯乙烯共聚物项目财务管理</w:t>
        </w:r>
        <w:r>
          <w:tab/>
        </w:r>
        <w:r>
          <w:fldChar w:fldCharType="begin"/>
        </w:r>
        <w:r>
          <w:instrText xml:space="preserve"> PAGEREF _Toc29515 \h </w:instrText>
        </w:r>
        <w:r>
          <w:fldChar w:fldCharType="separate"/>
        </w:r>
        <w:r>
          <w:t>43</w:t>
        </w:r>
        <w:r>
          <w:fldChar w:fldCharType="end"/>
        </w:r>
      </w:hyperlink>
    </w:p>
    <w:p>
      <w:pPr>
        <w:pStyle w:val="TOC2"/>
        <w:tabs>
          <w:tab w:val="right" w:leader="dot" w:pos="8306"/>
        </w:tabs>
      </w:pPr>
      <w:hyperlink w:anchor="_Toc9902" w:history="1">
        <w:r>
          <w:rPr>
            <w:rFonts w:ascii="仿宋" w:eastAsia="仿宋" w:hAnsi="仿宋" w:cs="仿宋" w:hint="eastAsia"/>
            <w:lang w:eastAsia="zh-CN"/>
          </w:rPr>
          <w:t>(一)、资金需求大</w:t>
        </w:r>
        <w:r>
          <w:tab/>
        </w:r>
        <w:r>
          <w:fldChar w:fldCharType="begin"/>
        </w:r>
        <w:r>
          <w:instrText xml:space="preserve"> PAGEREF _Toc9902 \h </w:instrText>
        </w:r>
        <w:r>
          <w:fldChar w:fldCharType="separate"/>
        </w:r>
        <w:r>
          <w:t>43</w:t>
        </w:r>
        <w:r>
          <w:fldChar w:fldCharType="end"/>
        </w:r>
      </w:hyperlink>
    </w:p>
    <w:p>
      <w:pPr>
        <w:pStyle w:val="TOC2"/>
        <w:tabs>
          <w:tab w:val="right" w:leader="dot" w:pos="8306"/>
        </w:tabs>
      </w:pPr>
      <w:hyperlink w:anchor="_Toc3412" w:history="1">
        <w:r>
          <w:rPr>
            <w:rFonts w:ascii="仿宋" w:eastAsia="仿宋" w:hAnsi="仿宋" w:cs="仿宋" w:hint="eastAsia"/>
            <w:lang w:eastAsia="zh-CN"/>
          </w:rPr>
          <w:t>(二)、研发周期长</w:t>
        </w:r>
        <w:r>
          <w:tab/>
        </w:r>
        <w:r>
          <w:fldChar w:fldCharType="begin"/>
        </w:r>
        <w:r>
          <w:instrText xml:space="preserve"> PAGEREF _Toc3412 \h </w:instrText>
        </w:r>
        <w:r>
          <w:fldChar w:fldCharType="separate"/>
        </w:r>
        <w:r>
          <w:t>45</w:t>
        </w:r>
        <w:r>
          <w:fldChar w:fldCharType="end"/>
        </w:r>
      </w:hyperlink>
    </w:p>
    <w:p>
      <w:pPr>
        <w:pStyle w:val="TOC2"/>
        <w:tabs>
          <w:tab w:val="right" w:leader="dot" w:pos="8306"/>
        </w:tabs>
      </w:pPr>
      <w:hyperlink w:anchor="_Toc12575" w:history="1">
        <w:r>
          <w:rPr>
            <w:rFonts w:ascii="仿宋" w:eastAsia="仿宋" w:hAnsi="仿宋" w:cs="仿宋" w:hint="eastAsia"/>
            <w:lang w:eastAsia="zh-CN"/>
          </w:rPr>
          <w:t>(三)、市场风险大</w:t>
        </w:r>
        <w:r>
          <w:tab/>
        </w:r>
        <w:r>
          <w:fldChar w:fldCharType="begin"/>
        </w:r>
        <w:r>
          <w:instrText xml:space="preserve"> PAGEREF _Toc12575 \h </w:instrText>
        </w:r>
        <w:r>
          <w:fldChar w:fldCharType="separate"/>
        </w:r>
        <w:r>
          <w:t>46</w:t>
        </w:r>
        <w:r>
          <w:fldChar w:fldCharType="end"/>
        </w:r>
      </w:hyperlink>
    </w:p>
    <w:p>
      <w:pPr>
        <w:pStyle w:val="TOC2"/>
        <w:tabs>
          <w:tab w:val="right" w:leader="dot" w:pos="8306"/>
        </w:tabs>
      </w:pPr>
      <w:hyperlink w:anchor="_Toc28662" w:history="1">
        <w:r>
          <w:rPr>
            <w:rFonts w:ascii="仿宋" w:eastAsia="仿宋" w:hAnsi="仿宋" w:cs="仿宋" w:hint="eastAsia"/>
            <w:lang w:eastAsia="zh-CN"/>
          </w:rPr>
          <w:t>(四)、利润率高</w:t>
        </w:r>
        <w:r>
          <w:tab/>
        </w:r>
        <w:r>
          <w:fldChar w:fldCharType="begin"/>
        </w:r>
        <w:r>
          <w:instrText xml:space="preserve"> PAGEREF _Toc28662 \h </w:instrText>
        </w:r>
        <w:r>
          <w:fldChar w:fldCharType="separate"/>
        </w:r>
        <w:r>
          <w:t>49</w:t>
        </w:r>
        <w:r>
          <w:fldChar w:fldCharType="end"/>
        </w:r>
      </w:hyperlink>
    </w:p>
    <w:p>
      <w:pPr>
        <w:pStyle w:val="TOC1"/>
        <w:tabs>
          <w:tab w:val="right" w:leader="dot" w:pos="8306"/>
        </w:tabs>
      </w:pPr>
      <w:hyperlink w:anchor="_Toc24701" w:history="1">
        <w:r>
          <w:rPr>
            <w:rFonts w:ascii="仿宋" w:eastAsia="仿宋" w:hAnsi="仿宋" w:cs="仿宋" w:hint="eastAsia"/>
            <w:lang w:eastAsia="zh-CN"/>
          </w:rPr>
          <w:t>十三、供应链管理</w:t>
        </w:r>
        <w:r>
          <w:tab/>
        </w:r>
        <w:r>
          <w:fldChar w:fldCharType="begin"/>
        </w:r>
        <w:r>
          <w:instrText xml:space="preserve"> PAGEREF _Toc24701 \h </w:instrText>
        </w:r>
        <w:r>
          <w:fldChar w:fldCharType="separate"/>
        </w:r>
        <w:r>
          <w:t>51</w:t>
        </w:r>
        <w:r>
          <w:fldChar w:fldCharType="end"/>
        </w:r>
      </w:hyperlink>
    </w:p>
    <w:p>
      <w:pPr>
        <w:pStyle w:val="TOC2"/>
        <w:tabs>
          <w:tab w:val="right" w:leader="dot" w:pos="8306"/>
        </w:tabs>
      </w:pPr>
      <w:hyperlink w:anchor="_Toc17592" w:history="1">
        <w:r>
          <w:rPr>
            <w:rFonts w:ascii="仿宋" w:eastAsia="仿宋" w:hAnsi="仿宋" w:cs="仿宋" w:hint="eastAsia"/>
            <w:lang w:eastAsia="zh-CN"/>
          </w:rPr>
          <w:t>(一)、供应链战略规划</w:t>
        </w:r>
        <w:r>
          <w:tab/>
        </w:r>
        <w:r>
          <w:fldChar w:fldCharType="begin"/>
        </w:r>
        <w:r>
          <w:instrText xml:space="preserve"> PAGEREF _Toc17592 \h </w:instrText>
        </w:r>
        <w:r>
          <w:fldChar w:fldCharType="separate"/>
        </w:r>
        <w:r>
          <w:t>51</w:t>
        </w:r>
        <w:r>
          <w:fldChar w:fldCharType="end"/>
        </w:r>
      </w:hyperlink>
    </w:p>
    <w:p>
      <w:pPr>
        <w:pStyle w:val="TOC2"/>
        <w:tabs>
          <w:tab w:val="right" w:leader="dot" w:pos="8306"/>
        </w:tabs>
      </w:pPr>
      <w:hyperlink w:anchor="_Toc32710" w:history="1">
        <w:r>
          <w:rPr>
            <w:rFonts w:ascii="仿宋" w:eastAsia="仿宋" w:hAnsi="仿宋" w:cs="仿宋" w:hint="eastAsia"/>
            <w:lang w:eastAsia="zh-CN"/>
          </w:rPr>
          <w:t>(二)、供应商选择与合作</w:t>
        </w:r>
        <w:r>
          <w:tab/>
        </w:r>
        <w:r>
          <w:fldChar w:fldCharType="begin"/>
        </w:r>
        <w:r>
          <w:instrText xml:space="preserve"> PAGEREF _Toc32710 \h </w:instrText>
        </w:r>
        <w:r>
          <w:fldChar w:fldCharType="separate"/>
        </w:r>
        <w:r>
          <w:t>52</w:t>
        </w:r>
        <w:r>
          <w:fldChar w:fldCharType="end"/>
        </w:r>
      </w:hyperlink>
    </w:p>
    <w:p>
      <w:pPr>
        <w:pStyle w:val="TOC2"/>
        <w:tabs>
          <w:tab w:val="right" w:leader="dot" w:pos="8306"/>
        </w:tabs>
      </w:pPr>
      <w:hyperlink w:anchor="_Toc15312" w:history="1">
        <w:r>
          <w:rPr>
            <w:rFonts w:ascii="仿宋" w:eastAsia="仿宋" w:hAnsi="仿宋" w:cs="仿宋" w:hint="eastAsia"/>
            <w:lang w:eastAsia="zh-CN"/>
          </w:rPr>
          <w:t>(三)、物流与库存管理</w:t>
        </w:r>
        <w:r>
          <w:tab/>
        </w:r>
        <w:r>
          <w:fldChar w:fldCharType="begin"/>
        </w:r>
        <w:r>
          <w:instrText xml:space="preserve"> PAGEREF _Toc15312 \h </w:instrText>
        </w:r>
        <w:r>
          <w:fldChar w:fldCharType="separate"/>
        </w:r>
        <w:r>
          <w:t>53</w:t>
        </w:r>
        <w:r>
          <w:fldChar w:fldCharType="end"/>
        </w:r>
      </w:hyperlink>
    </w:p>
    <w:p>
      <w:pPr>
        <w:pStyle w:val="TOC1"/>
        <w:tabs>
          <w:tab w:val="right" w:leader="dot" w:pos="8306"/>
        </w:tabs>
      </w:pPr>
      <w:hyperlink w:anchor="_Toc4801" w:history="1">
        <w:r>
          <w:rPr>
            <w:rFonts w:ascii="仿宋" w:eastAsia="仿宋" w:hAnsi="仿宋" w:cs="仿宋" w:hint="eastAsia"/>
            <w:lang w:eastAsia="zh-CN"/>
          </w:rPr>
          <w:t>十四、营销与推广策略</w:t>
        </w:r>
        <w:r>
          <w:tab/>
        </w:r>
        <w:r>
          <w:fldChar w:fldCharType="begin"/>
        </w:r>
        <w:r>
          <w:instrText xml:space="preserve"> PAGEREF _Toc4801 \h </w:instrText>
        </w:r>
        <w:r>
          <w:fldChar w:fldCharType="separate"/>
        </w:r>
        <w:r>
          <w:t>55</w:t>
        </w:r>
        <w:r>
          <w:fldChar w:fldCharType="end"/>
        </w:r>
      </w:hyperlink>
    </w:p>
    <w:p>
      <w:pPr>
        <w:pStyle w:val="TOC2"/>
        <w:tabs>
          <w:tab w:val="right" w:leader="dot" w:pos="8306"/>
        </w:tabs>
      </w:pPr>
      <w:hyperlink w:anchor="_Toc13483" w:history="1">
        <w:r>
          <w:rPr>
            <w:rFonts w:ascii="仿宋" w:eastAsia="仿宋" w:hAnsi="仿宋" w:cs="仿宋" w:hint="eastAsia"/>
            <w:lang w:eastAsia="zh-CN"/>
          </w:rPr>
          <w:t>(一)、产品/服务定位与特点</w:t>
        </w:r>
        <w:r>
          <w:tab/>
        </w:r>
        <w:r>
          <w:fldChar w:fldCharType="begin"/>
        </w:r>
        <w:r>
          <w:instrText xml:space="preserve"> PAGEREF _Toc13483 \h </w:instrText>
        </w:r>
        <w:r>
          <w:fldChar w:fldCharType="separate"/>
        </w:r>
        <w:r>
          <w:t>55</w:t>
        </w:r>
        <w:r>
          <w:fldChar w:fldCharType="end"/>
        </w:r>
      </w:hyperlink>
    </w:p>
    <w:p>
      <w:pPr>
        <w:pStyle w:val="TOC2"/>
        <w:tabs>
          <w:tab w:val="right" w:leader="dot" w:pos="8306"/>
        </w:tabs>
      </w:pPr>
      <w:hyperlink w:anchor="_Toc17130" w:history="1">
        <w:r>
          <w:rPr>
            <w:rFonts w:ascii="仿宋" w:eastAsia="仿宋" w:hAnsi="仿宋" w:cs="仿宋" w:hint="eastAsia"/>
            <w:lang w:eastAsia="zh-CN"/>
          </w:rPr>
          <w:t>(二)、市场定位与竞争分析</w:t>
        </w:r>
        <w:r>
          <w:tab/>
        </w:r>
        <w:r>
          <w:fldChar w:fldCharType="begin"/>
        </w:r>
        <w:r>
          <w:instrText xml:space="preserve"> PAGEREF _Toc17130 \h </w:instrText>
        </w:r>
        <w:r>
          <w:fldChar w:fldCharType="separate"/>
        </w:r>
        <w:r>
          <w:t>56</w:t>
        </w:r>
        <w:r>
          <w:fldChar w:fldCharType="end"/>
        </w:r>
      </w:hyperlink>
    </w:p>
    <w:p>
      <w:pPr>
        <w:pStyle w:val="TOC2"/>
        <w:tabs>
          <w:tab w:val="right" w:leader="dot" w:pos="8306"/>
        </w:tabs>
      </w:pPr>
      <w:hyperlink w:anchor="_Toc17322" w:history="1">
        <w:r>
          <w:rPr>
            <w:rFonts w:ascii="仿宋" w:eastAsia="仿宋" w:hAnsi="仿宋" w:cs="仿宋" w:hint="eastAsia"/>
            <w:lang w:eastAsia="zh-CN"/>
          </w:rPr>
          <w:t>(三)、营销渠道与策略</w:t>
        </w:r>
        <w:r>
          <w:tab/>
        </w:r>
        <w:r>
          <w:fldChar w:fldCharType="begin"/>
        </w:r>
        <w:r>
          <w:instrText xml:space="preserve"> PAGEREF _Toc17322 \h </w:instrText>
        </w:r>
        <w:r>
          <w:fldChar w:fldCharType="separate"/>
        </w:r>
        <w:r>
          <w:t>58</w:t>
        </w:r>
        <w:r>
          <w:fldChar w:fldCharType="end"/>
        </w:r>
      </w:hyperlink>
    </w:p>
    <w:p>
      <w:pPr>
        <w:pStyle w:val="TOC2"/>
        <w:tabs>
          <w:tab w:val="right" w:leader="dot" w:pos="8306"/>
        </w:tabs>
      </w:pPr>
      <w:hyperlink w:anchor="_Toc26782" w:history="1">
        <w:r>
          <w:rPr>
            <w:rFonts w:ascii="仿宋" w:eastAsia="仿宋" w:hAnsi="仿宋" w:cs="仿宋" w:hint="eastAsia"/>
            <w:lang w:eastAsia="zh-CN"/>
          </w:rPr>
          <w:t>(四)、推广与宣传活动</w:t>
        </w:r>
        <w:r>
          <w:tab/>
        </w:r>
        <w:r>
          <w:fldChar w:fldCharType="begin"/>
        </w:r>
        <w:r>
          <w:instrText xml:space="preserve"> PAGEREF _Toc26782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19"/>
      <w:r>
        <w:rPr>
          <w:rFonts w:ascii="仿宋" w:eastAsia="仿宋" w:hAnsi="仿宋" w:cs="仿宋" w:hint="eastAsia"/>
          <w:sz w:val="28"/>
          <w:lang w:eastAsia="zh-CN"/>
        </w:rPr>
        <w:t>一、特种氯乙烯共聚物项目建设背景及必要性分析</w:t>
      </w:r>
      <w:bookmarkEnd w:id="2"/>
    </w:p>
    <w:p>
      <w:pPr>
        <w:pStyle w:val="Heading2"/>
        <w:rPr>
          <w:rFonts w:ascii="仿宋" w:eastAsia="仿宋" w:hAnsi="仿宋" w:cs="仿宋" w:hint="eastAsia"/>
          <w:lang w:eastAsia="zh-CN"/>
        </w:rPr>
      </w:pPr>
      <w:bookmarkStart w:id="3" w:name="_Toc29520"/>
      <w:r>
        <w:rPr>
          <w:rFonts w:ascii="仿宋" w:eastAsia="仿宋" w:hAnsi="仿宋" w:cs="仿宋" w:hint="eastAsia"/>
          <w:lang w:eastAsia="zh-CN"/>
        </w:rPr>
        <w:t>(一)、特种氯乙烯共聚物项目背景分析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氯乙烯共聚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氯乙烯共聚物项目在这个潮流中的定位。同时，我们将关注行业内涌现的新兴机遇，以便特种氯乙烯共聚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氯乙烯共聚物项目提供了强大的发展动力。我们将聚焦于行业内最新的技术发展趋势，包括但不限于人工智能、大数据分析、物联网等领域。通过深度的技术研究，我们将确保特种氯乙烯共聚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氯乙烯共聚物项目发展的源泉。我们将投入更多的精力对市场需求进行深入剖析，超越表面的需求，深入挖掘潜在的市场痛点和机遇。通过对市场需求的细致了解，特种氯乙烯共聚物项目将更有针对性地设计解决方案，满足市场的多样化需求，从而更好地促进特种氯乙烯共聚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氯乙烯共聚物项目战略至关重要。我们将对竞争态势进行更为深入的分析，包括但不限于市场份额、产品特点、客户满意度等多个维度。通过深度的竞争分析，特种氯乙烯共聚物项目将能够更准确地把握市场脉搏，制定具有竞争力的特种氯乙烯共聚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特种氯乙烯共聚物项目的发展具有直接的影响。我们将进行更为全面的法规和政策分析，了解行业发展中的潜在法律风险和合规挑战。通过充分了解和遵守相关法规，特种氯乙烯共聚物项目将确保在法律框架内合法合规运营，为特种氯乙烯共聚物项目的稳健发展提供有力支持。</w:t>
      </w:r>
    </w:p>
    <w:p>
      <w:pPr>
        <w:pStyle w:val="Heading2"/>
        <w:ind w:firstLine="560" w:firstLineChars="200"/>
        <w:rPr>
          <w:rFonts w:ascii="仿宋" w:eastAsia="仿宋" w:hAnsi="仿宋" w:cs="仿宋" w:hint="eastAsia"/>
          <w:sz w:val="28"/>
          <w:lang w:eastAsia="zh-CN"/>
        </w:rPr>
      </w:pPr>
      <w:bookmarkStart w:id="4" w:name="_Toc28630"/>
      <w:r>
        <w:rPr>
          <w:rFonts w:ascii="仿宋" w:eastAsia="仿宋" w:hAnsi="仿宋" w:cs="仿宋" w:hint="eastAsia"/>
          <w:sz w:val="28"/>
          <w:lang w:eastAsia="zh-CN"/>
        </w:rPr>
        <w:t>(二)、特种氯乙烯共聚物项目建设必要性分析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建设的迫切性源于对行业发展趋势的深刻洞察。我们正处于一个行业变革的时代，科技创新、数字化转型成为企业发展的关键动力。特种氯乙烯共聚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建设不仅仅是为了跟上潮流，更是为了通过技术创新推动企业的持续发展。通过引入先进的技术和解决方案，特种氯乙烯共聚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氯乙烯共聚物项目的建设成为必然选择，通过提高产品质量、拓展服务领域，从而在竞争中获得更多的机会。特种氯乙烯共聚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氯乙烯共聚物项目建设的必要性体现在对客户需求更精准的满足。通过特种氯乙烯共聚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建设的背后是对企业持续创新的追求。只有通过不断创新，企业才能在竞争中立于不败之地。特种氯乙烯共聚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860"/>
      <w:r>
        <w:rPr>
          <w:rFonts w:ascii="仿宋" w:eastAsia="仿宋" w:hAnsi="仿宋" w:cs="仿宋" w:hint="eastAsia"/>
          <w:sz w:val="28"/>
          <w:lang w:eastAsia="zh-CN"/>
        </w:rPr>
        <w:t>二、特种氯乙烯共聚物项目建设单位说明</w:t>
      </w:r>
      <w:bookmarkEnd w:id="5"/>
    </w:p>
    <w:p>
      <w:pPr>
        <w:pStyle w:val="Heading2"/>
        <w:rPr>
          <w:rFonts w:ascii="仿宋" w:eastAsia="仿宋" w:hAnsi="仿宋" w:cs="仿宋" w:hint="eastAsia"/>
          <w:lang w:eastAsia="zh-CN"/>
        </w:rPr>
      </w:pPr>
      <w:bookmarkStart w:id="6" w:name="_Toc22184"/>
      <w:r>
        <w:rPr>
          <w:rFonts w:ascii="仿宋" w:eastAsia="仿宋" w:hAnsi="仿宋" w:cs="仿宋" w:hint="eastAsia"/>
          <w:lang w:eastAsia="zh-CN"/>
        </w:rPr>
        <w:t>(一)、特种氯乙烯共聚物项目承办单位基本情况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4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氯乙烯共聚物项目承办单位的XXXX，我们着眼于实现可持续的经济效益。通过技术创新和解决方案的提供，公司预计在特种氯乙烯共聚物项目执行期间将获得可观的收入增长。这一收入来源主要包括特种氯乙烯共聚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同时，我们注重成本控制和效率提升，以确保特种氯乙烯共聚物项目的可持续盈利。透过精细的管理和资源优化，公司期望实现特种氯乙烯共聚物项目利润最大化。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氯乙烯共聚物项目实施进行全面的投资评估，包括特种氯乙烯共聚物项目启动阶段的资金投入和后续运营成本。通过对特种氯乙烯共聚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特种氯乙烯共聚物项目实施过程中具备足够的资金流动性，公司将进行详尽的现金流分析。这包括资金需求的合理预测、特种氯乙烯共聚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886"/>
      <w:r>
        <w:rPr>
          <w:rFonts w:ascii="仿宋" w:eastAsia="仿宋" w:hAnsi="仿宋" w:cs="仿宋" w:hint="eastAsia"/>
          <w:sz w:val="28"/>
          <w:lang w:eastAsia="zh-CN"/>
        </w:rPr>
        <w:t>三、特种氯乙烯共聚物项目概论</w:t>
      </w:r>
      <w:bookmarkEnd w:id="8"/>
    </w:p>
    <w:p>
      <w:pPr>
        <w:pStyle w:val="Heading2"/>
        <w:rPr>
          <w:rFonts w:ascii="仿宋" w:eastAsia="仿宋" w:hAnsi="仿宋" w:cs="仿宋" w:hint="eastAsia"/>
          <w:lang w:eastAsia="zh-CN"/>
        </w:rPr>
      </w:pPr>
      <w:bookmarkStart w:id="9" w:name="_Toc32533"/>
      <w:r>
        <w:rPr>
          <w:rFonts w:ascii="仿宋" w:eastAsia="仿宋" w:hAnsi="仿宋" w:cs="仿宋" w:hint="eastAsia"/>
          <w:lang w:eastAsia="zh-CN"/>
        </w:rPr>
        <w:t>(一)、特种氯乙烯共聚物项目概况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起源追溯至对市场的深入洞察。市场的不断演变与变革为特种氯乙烯共聚物项目提供了难得的机遇。当前市场存在的需求缺口和变革的大环境共同构成了特种氯乙烯共聚物项目的背景。这个特种氯乙烯共聚物项目旨在充分利用市场机遇，填补行业中尚未满足的需求，为客户提供全新的解决方案。市场的变革和需求的增长使得这个特种氯乙烯共聚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特种氯乙烯共聚物项目名称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正式命名为特种氯乙烯共聚物。这个名称不仅仅是一个标识，更代表了特种氯乙烯共聚物项目的核心理念和愿景。它蕴含着特种氯乙烯共聚物项目所要解决问题的关键字，具有强烈的表达和辨识度，为特种氯乙烯共聚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特种氯乙烯共聚物项目目标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核心目标是提供一种全新、高效的解决方案，满足客户日益增长的需求。特种氯乙烯共聚物项目追求的不仅仅是满足市场需求，更是在市场中获得卓越的竞争优势。通过不断提升产品或服务的质量和创新水平，特种氯乙烯共聚物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特种氯乙烯共聚物项目范围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全面涵盖了产品研发、制造、市场推广和售后服务，确保从产品设计到最终用户体验的全方位关注。这一全面的特种氯乙烯共聚物项目范围是为了确保特种氯乙烯共聚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特种氯乙烯共聚物项目时间表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特种氯乙烯共聚物项目计划在未来18个月内完成，包括研发、测试、市场试点和正式推出等不同阶段。这个时间表的合理设计是为了确保特种氯乙烯共聚物项目各个阶段的顺利推进，以便按时交付高质量的成果。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特种氯乙烯共聚物项目预算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总预算估算为XX百万美元，主要分配在研发、市场推广、人员培训和运营等方面。这一充足的预算为特种氯乙烯共聚物项目提供了充足的资源，确保特种氯乙烯共聚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特种氯乙烯共聚物项目风险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可能面临的风险包括市场接受度低、技术难题、竞争激烈等。特种氯乙烯共聚物项目团队已经制定了相应的风险应对计划，通过前瞻性的风险管理，确保特种氯乙烯共聚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特种氯乙烯共聚物项目团队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特种氯乙烯共聚物项目汇聚了一支经验丰富、多领域专业素养的核心团队，确保特种氯乙烯共聚物项目在各个方面都能拥有高水平的执行力。团队的协同作战是特种氯乙烯共聚物项目成功的关键因素之一。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特种氯乙烯共聚物项目背景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特种氯乙烯共聚物项目的背景根植于市场对更高效、创新产品的渴望，同时也受到科技发展对行业格局的深刻改变的影响。这为特种氯乙烯共聚物项目提供了广阔的发展空间和市场需求。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特种氯乙烯共聚物项目现状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截至目前，特种氯乙烯共聚物项目已完成市场调研和技术验证，取得了初步的成功。这为特种氯乙烯共聚物项目在未来的发展奠定了坚实的基础，为更远大的目标打下了坚实的基石。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503"/>
      <w:r>
        <w:rPr>
          <w:rFonts w:ascii="仿宋" w:eastAsia="仿宋" w:hAnsi="仿宋" w:cs="仿宋" w:hint="eastAsia"/>
          <w:sz w:val="28"/>
          <w:lang w:eastAsia="zh-CN"/>
        </w:rPr>
        <w:t>(二)、特种氯乙烯共聚物项目目标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氯乙烯共聚物项目首要业务目标是在市场中占据有利地位，实现产品/服务的成功推广和销售。通过不断提升产品质量、创新性，特种氯乙烯共聚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在科技迅速发展的时代，特种氯乙烯共聚物项目着眼于技术创新。通过持续的研发和技术升级，特种氯乙烯共聚物项目旨在推出更具创新性的产品或服务，以满足市场对新鲜、先进解决方案的需求。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氯乙烯共聚物项目设定了客户满意度目标。通过提供卓越的产品质量和优质的客户服务，特种氯乙烯共聚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特种氯乙烯共聚物项目注重社会责任和可持续发展。通过实施环保、社会责任特种氯乙烯共聚物项目，特种氯乙烯共聚物项目致力于在经济发展的同时保护环境，促进社会公平，实现可持续经营。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特种氯乙烯共聚物项目的团队是实现目标的核心驱动力。因此，特种氯乙烯共聚物项目设定了团队发展目标，包括提升团队成员的专业技能、培养领导力，以及搭建协同高效的团队工作氛围。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340"/>
      <w:r>
        <w:rPr>
          <w:rFonts w:ascii="仿宋" w:eastAsia="仿宋" w:hAnsi="仿宋" w:cs="仿宋" w:hint="eastAsia"/>
          <w:sz w:val="28"/>
          <w:lang w:eastAsia="zh-CN"/>
        </w:rPr>
        <w:t>(三)、特种氯乙烯共聚物项目提出的理由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特种氯乙烯共聚物项目提出的理由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提出源于对市场机遇的深刻洞察。当前市场中存在的需求缺口和行业发展趋势表明，有巨大的商业机会等待被开发。通过准确捕捉市场机遇，特种氯乙烯共聚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理念基于对技术创新的信仰。通过持续的研发和技术投入，特种氯乙烯共聚物项目有望推出更具创新性的产品或服务。在科技飞速发展的当下，特种氯乙烯共聚物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提出是为了增强企业的行业竞争力。通过提升产品或服务的质量和独特性，特种氯乙烯共聚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响应了消费者需求的变化。随着社会和科技的不断发展，消费者对产品和服务的需求也在发生变化。通过深入了解并及时回应消费者的新需求，特种氯乙烯共聚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提出是企业战略发展规划的一部分。在面对日益激烈的市场竞争和不断变化的商业环境中，特种氯乙烯共聚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提出不仅仅是基于商业考量，还注重社会责任。通过推出环保、社会责任等方面的特种氯乙烯共聚物项目，特种氯乙烯共聚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特种氯乙烯共聚物项目的提出反映了对利益相关者期望的关注。包括客户、员工、投资者等利益相关者在企业发展中都有着各自的期望，特种氯乙烯共聚物项目力求在满足这些期望的同时，取得更大的共赢。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782"/>
      <w:r>
        <w:rPr>
          <w:rFonts w:ascii="仿宋" w:eastAsia="仿宋" w:hAnsi="仿宋" w:cs="仿宋" w:hint="eastAsia"/>
          <w:sz w:val="28"/>
          <w:lang w:eastAsia="zh-CN"/>
        </w:rPr>
        <w:t>(四)、特种氯乙烯共聚物项目意义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在实施特种氯乙烯共聚物项目的过程中，我们不仅仅是在追逐商业成功，更是为企业和社会的多个层面创造了深远的意义。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首要意义在于提升企业的市场竞争力。通过持续的创新和对产品质量的高标准要求，特种氯乙烯共聚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氯乙烯共聚物项目的推进将促使行业技术水平的提升。通过引入先进技术和创新性解决方案，特种氯乙烯共聚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氯乙烯共聚物项目不仅创造了大量就业机会，提高了就业水平，还注重社会责任和环保。通过参与社会公益事业和推动环保特种氯乙烯共聚物项目，特种氯乙烯共聚物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综合而言，特种氯乙烯共聚物项目意义重大，不仅推动了企业的发展，也为行业和社会的进步贡献了积极力量。这是一个全面而深刻的影响，将在未来产生可持续的正面效应。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493"/>
      <w:r>
        <w:rPr>
          <w:rFonts w:ascii="仿宋" w:eastAsia="仿宋" w:hAnsi="仿宋" w:cs="仿宋" w:hint="eastAsia"/>
          <w:sz w:val="28"/>
          <w:lang w:eastAsia="zh-CN"/>
        </w:rPr>
        <w:t>(五)、特种氯乙烯共聚物项目背景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在当今迅猛发展的商业环境中，特种氯乙烯共聚物项目的动因根植于对多方面因素的审慎考量。这个特种氯乙烯共聚物项目的提出并非孤立的决策，而是对企业所处背景深入思考的产物。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氯乙烯共聚物项目背后的首要原因。科技的迅速发展和全球市场的快速变化使得企业必须灵活应对。特种氯乙烯共聚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竞争的激烈程度也是特种氯乙烯共聚物项目背景中不可忽视的一环。企业需要在激烈竞争中脱颖而出，为此，特种氯乙烯共聚物项目致力于打破常规，提供独特的价值主张，以吸引客户并确保市场份额的增长。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技术的迅速发展为企业带来了机遇与挑战。作为特种氯乙烯共聚物项目启动的背景之一，对新兴技术的应用将有助于提升企业的技术水平，使其在不断演进的商业环境中保持竞争优势。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此外，社会对企业责任的期望也在逐渐升高。特种氯乙烯共聚物项目充分融入了社会责任的理念，通过可持续经营和社会公益特种氯乙烯共聚物项目，企图为社会贡献一份力量，在商业成功的同时关注社会价值。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253"/>
      <w:r>
        <w:rPr>
          <w:rFonts w:ascii="仿宋" w:eastAsia="仿宋" w:hAnsi="仿宋" w:cs="仿宋" w:hint="eastAsia"/>
          <w:sz w:val="28"/>
          <w:lang w:eastAsia="zh-CN"/>
        </w:rPr>
        <w:t>四、特种氯乙烯共聚物项目土建工程</w:t>
      </w:r>
      <w:bookmarkEnd w:id="14"/>
    </w:p>
    <w:p>
      <w:pPr>
        <w:pStyle w:val="Heading2"/>
        <w:rPr>
          <w:rFonts w:ascii="仿宋" w:eastAsia="仿宋" w:hAnsi="仿宋" w:cs="仿宋" w:hint="eastAsia"/>
          <w:lang w:eastAsia="zh-CN"/>
        </w:rPr>
      </w:pPr>
      <w:bookmarkStart w:id="15" w:name="_Toc1136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在特种氯乙烯共聚物项目的建筑工程设计中，我们将秉承一系列重要的设计原则，以确保特种氯乙烯共聚物项目建筑在功能、美观、可持续性等方面达到最佳效果。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首要原则是确保建筑的功能性得到最大化的发挥。我们将充分理解特种氯乙烯共聚物项目的实际需求，合理布局各个功能区域，保证建筑在满足业务需求的同时，提供高效的工作环境。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在建筑设计中，我们将综合考虑建设和运营成本。通过精细的经济效益分析，确保设计方案在高效利用资源的同时，对特种氯乙烯共聚物项目的长期盈利能力有积极的贡献。</w:t>
      </w:r>
    </w:p>
    <w:p>
      <w:pPr>
        <w:pStyle w:val="Heading2"/>
        <w:ind w:firstLine="560" w:firstLineChars="200"/>
        <w:rPr>
          <w:rFonts w:ascii="仿宋" w:eastAsia="仿宋" w:hAnsi="仿宋" w:cs="仿宋" w:hint="eastAsia"/>
          <w:sz w:val="28"/>
          <w:lang w:eastAsia="zh-CN"/>
        </w:rPr>
      </w:pPr>
      <w:bookmarkStart w:id="16" w:name="_Toc2920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氯乙烯共聚物项目的土建工程设计中，我们将精准设定设计年限，结合特种氯乙烯共聚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https://d.book118.com/188062036055006032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248CF"/>
    <w:rsid w:val="292248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620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2024-01-28T21:26:00Z</dcterms:created>
  <dcterms:modified xsi:type="dcterms:W3CDTF">2024-01-28T21:26:55Z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00996579A25A48F6B90E67DE5DA9CF0A_11</vt:lpwstr>
  </property>
  <property fmtid="{D5CDD505-2E9C-101B-9397-08002B2CF9AE}" pid="3" name="KSOProductBuildVer">
    <vt:lpwstr>2052-12.1.0.16250</vt:lpwstr>
  </property>
</Properties>
</file>