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甲基戊烯聚合物项目发展计划</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193" w:history="1">
        <w:r>
          <w:rPr>
            <w:rFonts w:ascii="仿宋" w:eastAsia="仿宋" w:hAnsi="仿宋" w:cs="仿宋" w:hint="eastAsia"/>
            <w:lang w:eastAsia="zh-CN"/>
          </w:rPr>
          <w:t>概论</w:t>
        </w:r>
        <w:r>
          <w:tab/>
        </w:r>
        <w:r>
          <w:fldChar w:fldCharType="begin"/>
        </w:r>
        <w:r>
          <w:instrText xml:space="preserve"> PAGEREF _Toc9193 \h </w:instrText>
        </w:r>
        <w:r>
          <w:fldChar w:fldCharType="separate"/>
        </w:r>
        <w:r>
          <w:t>3</w:t>
        </w:r>
        <w:r>
          <w:fldChar w:fldCharType="end"/>
        </w:r>
      </w:hyperlink>
    </w:p>
    <w:p>
      <w:pPr>
        <w:pStyle w:val="TOC1"/>
        <w:tabs>
          <w:tab w:val="right" w:leader="dot" w:pos="8306"/>
        </w:tabs>
      </w:pPr>
      <w:hyperlink w:anchor="_Toc28547" w:history="1">
        <w:r>
          <w:rPr>
            <w:rFonts w:ascii="仿宋" w:eastAsia="仿宋" w:hAnsi="仿宋" w:cs="仿宋" w:hint="eastAsia"/>
            <w:lang w:eastAsia="zh-CN"/>
          </w:rPr>
          <w:t>一、背景和必要性研究</w:t>
        </w:r>
        <w:r>
          <w:tab/>
        </w:r>
        <w:r>
          <w:fldChar w:fldCharType="begin"/>
        </w:r>
        <w:r>
          <w:instrText xml:space="preserve"> PAGEREF _Toc28547 \h </w:instrText>
        </w:r>
        <w:r>
          <w:fldChar w:fldCharType="separate"/>
        </w:r>
        <w:r>
          <w:t>3</w:t>
        </w:r>
        <w:r>
          <w:fldChar w:fldCharType="end"/>
        </w:r>
      </w:hyperlink>
    </w:p>
    <w:p>
      <w:pPr>
        <w:pStyle w:val="TOC2"/>
        <w:tabs>
          <w:tab w:val="right" w:leader="dot" w:pos="8306"/>
        </w:tabs>
      </w:pPr>
      <w:hyperlink w:anchor="_Toc13898" w:history="1">
        <w:r>
          <w:rPr>
            <w:rFonts w:ascii="仿宋" w:eastAsia="仿宋" w:hAnsi="仿宋" w:cs="仿宋" w:hint="eastAsia"/>
            <w:lang w:eastAsia="zh-CN"/>
          </w:rPr>
          <w:t>(一)、甲基戊烯聚合物项目承办单位背景分析</w:t>
        </w:r>
        <w:r>
          <w:tab/>
        </w:r>
        <w:r>
          <w:fldChar w:fldCharType="begin"/>
        </w:r>
        <w:r>
          <w:instrText xml:space="preserve"> PAGEREF _Toc13898 \h </w:instrText>
        </w:r>
        <w:r>
          <w:fldChar w:fldCharType="separate"/>
        </w:r>
        <w:r>
          <w:t>3</w:t>
        </w:r>
        <w:r>
          <w:fldChar w:fldCharType="end"/>
        </w:r>
      </w:hyperlink>
    </w:p>
    <w:p>
      <w:pPr>
        <w:pStyle w:val="TOC2"/>
        <w:tabs>
          <w:tab w:val="right" w:leader="dot" w:pos="8306"/>
        </w:tabs>
      </w:pPr>
      <w:hyperlink w:anchor="_Toc29028" w:history="1">
        <w:r>
          <w:rPr>
            <w:rFonts w:ascii="仿宋" w:eastAsia="仿宋" w:hAnsi="仿宋" w:cs="仿宋" w:hint="eastAsia"/>
            <w:lang w:eastAsia="zh-CN"/>
          </w:rPr>
          <w:t>(二)、甲基戊烯聚合物项目背景分析</w:t>
        </w:r>
        <w:r>
          <w:tab/>
        </w:r>
        <w:r>
          <w:fldChar w:fldCharType="begin"/>
        </w:r>
        <w:r>
          <w:instrText xml:space="preserve"> PAGEREF _Toc29028 \h </w:instrText>
        </w:r>
        <w:r>
          <w:fldChar w:fldCharType="separate"/>
        </w:r>
        <w:r>
          <w:t>4</w:t>
        </w:r>
        <w:r>
          <w:fldChar w:fldCharType="end"/>
        </w:r>
      </w:hyperlink>
    </w:p>
    <w:p>
      <w:pPr>
        <w:pStyle w:val="TOC1"/>
        <w:tabs>
          <w:tab w:val="right" w:leader="dot" w:pos="8306"/>
        </w:tabs>
      </w:pPr>
      <w:hyperlink w:anchor="_Toc11575" w:history="1">
        <w:r>
          <w:rPr>
            <w:rFonts w:ascii="仿宋" w:eastAsia="仿宋" w:hAnsi="仿宋" w:cs="仿宋" w:hint="eastAsia"/>
            <w:lang w:eastAsia="zh-CN"/>
          </w:rPr>
          <w:t>二、后期运营与管理</w:t>
        </w:r>
        <w:r>
          <w:tab/>
        </w:r>
        <w:r>
          <w:fldChar w:fldCharType="begin"/>
        </w:r>
        <w:r>
          <w:instrText xml:space="preserve"> PAGEREF _Toc11575 \h </w:instrText>
        </w:r>
        <w:r>
          <w:fldChar w:fldCharType="separate"/>
        </w:r>
        <w:r>
          <w:t>5</w:t>
        </w:r>
        <w:r>
          <w:fldChar w:fldCharType="end"/>
        </w:r>
      </w:hyperlink>
    </w:p>
    <w:p>
      <w:pPr>
        <w:pStyle w:val="TOC2"/>
        <w:tabs>
          <w:tab w:val="right" w:leader="dot" w:pos="8306"/>
        </w:tabs>
      </w:pPr>
      <w:hyperlink w:anchor="_Toc8207" w:history="1">
        <w:r>
          <w:rPr>
            <w:rFonts w:ascii="仿宋" w:eastAsia="仿宋" w:hAnsi="仿宋" w:cs="仿宋" w:hint="eastAsia"/>
            <w:lang w:eastAsia="zh-CN"/>
          </w:rPr>
          <w:t>(一)、甲基戊烯聚合物项目运营管理机制</w:t>
        </w:r>
        <w:r>
          <w:tab/>
        </w:r>
        <w:r>
          <w:fldChar w:fldCharType="begin"/>
        </w:r>
        <w:r>
          <w:instrText xml:space="preserve"> PAGEREF _Toc8207 \h </w:instrText>
        </w:r>
        <w:r>
          <w:fldChar w:fldCharType="separate"/>
        </w:r>
        <w:r>
          <w:t>5</w:t>
        </w:r>
        <w:r>
          <w:fldChar w:fldCharType="end"/>
        </w:r>
      </w:hyperlink>
    </w:p>
    <w:p>
      <w:pPr>
        <w:pStyle w:val="TOC2"/>
        <w:tabs>
          <w:tab w:val="right" w:leader="dot" w:pos="8306"/>
        </w:tabs>
      </w:pPr>
      <w:hyperlink w:anchor="_Toc19332" w:history="1">
        <w:r>
          <w:rPr>
            <w:rFonts w:ascii="仿宋" w:eastAsia="仿宋" w:hAnsi="仿宋" w:cs="仿宋" w:hint="eastAsia"/>
            <w:lang w:eastAsia="zh-CN"/>
          </w:rPr>
          <w:t>(二)、人员培训与知识转移</w:t>
        </w:r>
        <w:r>
          <w:tab/>
        </w:r>
        <w:r>
          <w:fldChar w:fldCharType="begin"/>
        </w:r>
        <w:r>
          <w:instrText xml:space="preserve"> PAGEREF _Toc19332 \h </w:instrText>
        </w:r>
        <w:r>
          <w:fldChar w:fldCharType="separate"/>
        </w:r>
        <w:r>
          <w:t>6</w:t>
        </w:r>
        <w:r>
          <w:fldChar w:fldCharType="end"/>
        </w:r>
      </w:hyperlink>
    </w:p>
    <w:p>
      <w:pPr>
        <w:pStyle w:val="TOC2"/>
        <w:tabs>
          <w:tab w:val="right" w:leader="dot" w:pos="8306"/>
        </w:tabs>
      </w:pPr>
      <w:hyperlink w:anchor="_Toc6237" w:history="1">
        <w:r>
          <w:rPr>
            <w:rFonts w:ascii="仿宋" w:eastAsia="仿宋" w:hAnsi="仿宋" w:cs="仿宋" w:hint="eastAsia"/>
            <w:lang w:eastAsia="zh-CN"/>
          </w:rPr>
          <w:t>(三)、设备维护与保养</w:t>
        </w:r>
        <w:r>
          <w:tab/>
        </w:r>
        <w:r>
          <w:fldChar w:fldCharType="begin"/>
        </w:r>
        <w:r>
          <w:instrText xml:space="preserve"> PAGEREF _Toc6237 \h </w:instrText>
        </w:r>
        <w:r>
          <w:fldChar w:fldCharType="separate"/>
        </w:r>
        <w:r>
          <w:t>6</w:t>
        </w:r>
        <w:r>
          <w:fldChar w:fldCharType="end"/>
        </w:r>
      </w:hyperlink>
    </w:p>
    <w:p>
      <w:pPr>
        <w:pStyle w:val="TOC2"/>
        <w:tabs>
          <w:tab w:val="right" w:leader="dot" w:pos="8306"/>
        </w:tabs>
      </w:pPr>
      <w:hyperlink w:anchor="_Toc29336" w:history="1">
        <w:r>
          <w:rPr>
            <w:rFonts w:ascii="仿宋" w:eastAsia="仿宋" w:hAnsi="仿宋" w:cs="仿宋" w:hint="eastAsia"/>
            <w:lang w:eastAsia="zh-CN"/>
          </w:rPr>
          <w:t>(四)、定期检查与评估</w:t>
        </w:r>
        <w:r>
          <w:tab/>
        </w:r>
        <w:r>
          <w:fldChar w:fldCharType="begin"/>
        </w:r>
        <w:r>
          <w:instrText xml:space="preserve"> PAGEREF _Toc29336 \h </w:instrText>
        </w:r>
        <w:r>
          <w:fldChar w:fldCharType="separate"/>
        </w:r>
        <w:r>
          <w:t>7</w:t>
        </w:r>
        <w:r>
          <w:fldChar w:fldCharType="end"/>
        </w:r>
      </w:hyperlink>
    </w:p>
    <w:p>
      <w:pPr>
        <w:pStyle w:val="TOC1"/>
        <w:tabs>
          <w:tab w:val="right" w:leader="dot" w:pos="8306"/>
        </w:tabs>
      </w:pPr>
      <w:hyperlink w:anchor="_Toc22086" w:history="1">
        <w:r>
          <w:rPr>
            <w:rFonts w:ascii="仿宋" w:eastAsia="仿宋" w:hAnsi="仿宋" w:cs="仿宋" w:hint="eastAsia"/>
            <w:lang w:eastAsia="zh-CN"/>
          </w:rPr>
          <w:t>三、工艺先进性</w:t>
        </w:r>
        <w:r>
          <w:tab/>
        </w:r>
        <w:r>
          <w:fldChar w:fldCharType="begin"/>
        </w:r>
        <w:r>
          <w:instrText xml:space="preserve"> PAGEREF _Toc22086 \h </w:instrText>
        </w:r>
        <w:r>
          <w:fldChar w:fldCharType="separate"/>
        </w:r>
        <w:r>
          <w:t>8</w:t>
        </w:r>
        <w:r>
          <w:fldChar w:fldCharType="end"/>
        </w:r>
      </w:hyperlink>
    </w:p>
    <w:p>
      <w:pPr>
        <w:pStyle w:val="TOC2"/>
        <w:tabs>
          <w:tab w:val="right" w:leader="dot" w:pos="8306"/>
        </w:tabs>
      </w:pPr>
      <w:hyperlink w:anchor="_Toc30221" w:history="1">
        <w:r>
          <w:rPr>
            <w:rFonts w:ascii="仿宋" w:eastAsia="仿宋" w:hAnsi="仿宋" w:cs="仿宋" w:hint="eastAsia"/>
            <w:lang w:eastAsia="zh-CN"/>
          </w:rPr>
          <w:t>(一)、甲基戊烯聚合物项目建设期的原辅材料保障</w:t>
        </w:r>
        <w:r>
          <w:tab/>
        </w:r>
        <w:r>
          <w:fldChar w:fldCharType="begin"/>
        </w:r>
        <w:r>
          <w:instrText xml:space="preserve"> PAGEREF _Toc30221 \h </w:instrText>
        </w:r>
        <w:r>
          <w:fldChar w:fldCharType="separate"/>
        </w:r>
        <w:r>
          <w:t>8</w:t>
        </w:r>
        <w:r>
          <w:fldChar w:fldCharType="end"/>
        </w:r>
      </w:hyperlink>
    </w:p>
    <w:p>
      <w:pPr>
        <w:pStyle w:val="TOC2"/>
        <w:tabs>
          <w:tab w:val="right" w:leader="dot" w:pos="8306"/>
        </w:tabs>
      </w:pPr>
      <w:hyperlink w:anchor="_Toc4214" w:history="1">
        <w:r>
          <w:rPr>
            <w:rFonts w:ascii="仿宋" w:eastAsia="仿宋" w:hAnsi="仿宋" w:cs="仿宋" w:hint="eastAsia"/>
            <w:lang w:eastAsia="zh-CN"/>
          </w:rPr>
          <w:t>(二)、甲基戊烯聚合物项目运营期的原辅材料采购与管理</w:t>
        </w:r>
        <w:r>
          <w:tab/>
        </w:r>
        <w:r>
          <w:fldChar w:fldCharType="begin"/>
        </w:r>
        <w:r>
          <w:instrText xml:space="preserve"> PAGEREF _Toc4214 \h </w:instrText>
        </w:r>
        <w:r>
          <w:fldChar w:fldCharType="separate"/>
        </w:r>
        <w:r>
          <w:t>8</w:t>
        </w:r>
        <w:r>
          <w:fldChar w:fldCharType="end"/>
        </w:r>
      </w:hyperlink>
    </w:p>
    <w:p>
      <w:pPr>
        <w:pStyle w:val="TOC2"/>
        <w:tabs>
          <w:tab w:val="right" w:leader="dot" w:pos="8306"/>
        </w:tabs>
      </w:pPr>
      <w:hyperlink w:anchor="_Toc1393" w:history="1">
        <w:r>
          <w:rPr>
            <w:rFonts w:ascii="仿宋" w:eastAsia="仿宋" w:hAnsi="仿宋" w:cs="仿宋" w:hint="eastAsia"/>
            <w:lang w:eastAsia="zh-CN"/>
          </w:rPr>
          <w:t>(三)、技术管理的独特特色</w:t>
        </w:r>
        <w:r>
          <w:tab/>
        </w:r>
        <w:r>
          <w:fldChar w:fldCharType="begin"/>
        </w:r>
        <w:r>
          <w:instrText xml:space="preserve"> PAGEREF _Toc1393 \h </w:instrText>
        </w:r>
        <w:r>
          <w:fldChar w:fldCharType="separate"/>
        </w:r>
        <w:r>
          <w:t>10</w:t>
        </w:r>
        <w:r>
          <w:fldChar w:fldCharType="end"/>
        </w:r>
      </w:hyperlink>
    </w:p>
    <w:p>
      <w:pPr>
        <w:pStyle w:val="TOC2"/>
        <w:tabs>
          <w:tab w:val="right" w:leader="dot" w:pos="8306"/>
        </w:tabs>
      </w:pPr>
      <w:hyperlink w:anchor="_Toc1419" w:history="1">
        <w:r>
          <w:rPr>
            <w:rFonts w:ascii="仿宋" w:eastAsia="仿宋" w:hAnsi="仿宋" w:cs="仿宋" w:hint="eastAsia"/>
            <w:lang w:eastAsia="zh-CN"/>
          </w:rPr>
          <w:t>(四)、甲基戊烯聚合物项目工艺技术设计方案</w:t>
        </w:r>
        <w:r>
          <w:tab/>
        </w:r>
        <w:r>
          <w:fldChar w:fldCharType="begin"/>
        </w:r>
        <w:r>
          <w:instrText xml:space="preserve"> PAGEREF _Toc1419 \h </w:instrText>
        </w:r>
        <w:r>
          <w:fldChar w:fldCharType="separate"/>
        </w:r>
        <w:r>
          <w:t>12</w:t>
        </w:r>
        <w:r>
          <w:fldChar w:fldCharType="end"/>
        </w:r>
      </w:hyperlink>
    </w:p>
    <w:p>
      <w:pPr>
        <w:pStyle w:val="TOC2"/>
        <w:tabs>
          <w:tab w:val="right" w:leader="dot" w:pos="8306"/>
        </w:tabs>
      </w:pPr>
      <w:hyperlink w:anchor="_Toc9486" w:history="1">
        <w:r>
          <w:rPr>
            <w:rFonts w:ascii="仿宋" w:eastAsia="仿宋" w:hAnsi="仿宋" w:cs="仿宋" w:hint="eastAsia"/>
            <w:lang w:eastAsia="zh-CN"/>
          </w:rPr>
          <w:t>(五)、设备选型的智能化方案</w:t>
        </w:r>
        <w:r>
          <w:tab/>
        </w:r>
        <w:r>
          <w:fldChar w:fldCharType="begin"/>
        </w:r>
        <w:r>
          <w:instrText xml:space="preserve"> PAGEREF _Toc9486 \h </w:instrText>
        </w:r>
        <w:r>
          <w:fldChar w:fldCharType="separate"/>
        </w:r>
        <w:r>
          <w:t>12</w:t>
        </w:r>
        <w:r>
          <w:fldChar w:fldCharType="end"/>
        </w:r>
      </w:hyperlink>
    </w:p>
    <w:p>
      <w:pPr>
        <w:pStyle w:val="TOC1"/>
        <w:tabs>
          <w:tab w:val="right" w:leader="dot" w:pos="8306"/>
        </w:tabs>
      </w:pPr>
      <w:hyperlink w:anchor="_Toc28739" w:history="1">
        <w:r>
          <w:rPr>
            <w:rFonts w:ascii="仿宋" w:eastAsia="仿宋" w:hAnsi="仿宋" w:cs="仿宋" w:hint="eastAsia"/>
            <w:lang w:eastAsia="zh-CN"/>
          </w:rPr>
          <w:t>四、工程设计说明</w:t>
        </w:r>
        <w:r>
          <w:tab/>
        </w:r>
        <w:r>
          <w:fldChar w:fldCharType="begin"/>
        </w:r>
        <w:r>
          <w:instrText xml:space="preserve"> PAGEREF _Toc28739 \h </w:instrText>
        </w:r>
        <w:r>
          <w:fldChar w:fldCharType="separate"/>
        </w:r>
        <w:r>
          <w:t>14</w:t>
        </w:r>
        <w:r>
          <w:fldChar w:fldCharType="end"/>
        </w:r>
      </w:hyperlink>
    </w:p>
    <w:p>
      <w:pPr>
        <w:pStyle w:val="TOC2"/>
        <w:tabs>
          <w:tab w:val="right" w:leader="dot" w:pos="8306"/>
        </w:tabs>
      </w:pPr>
      <w:hyperlink w:anchor="_Toc13786" w:history="1">
        <w:r>
          <w:rPr>
            <w:rFonts w:ascii="仿宋" w:eastAsia="仿宋" w:hAnsi="仿宋" w:cs="仿宋" w:hint="eastAsia"/>
            <w:lang w:eastAsia="zh-CN"/>
          </w:rPr>
          <w:t>(一)、建筑工程设计原则</w:t>
        </w:r>
        <w:r>
          <w:tab/>
        </w:r>
        <w:r>
          <w:fldChar w:fldCharType="begin"/>
        </w:r>
        <w:r>
          <w:instrText xml:space="preserve"> PAGEREF _Toc13786 \h </w:instrText>
        </w:r>
        <w:r>
          <w:fldChar w:fldCharType="separate"/>
        </w:r>
        <w:r>
          <w:t>14</w:t>
        </w:r>
        <w:r>
          <w:fldChar w:fldCharType="end"/>
        </w:r>
      </w:hyperlink>
    </w:p>
    <w:p>
      <w:pPr>
        <w:pStyle w:val="TOC2"/>
        <w:tabs>
          <w:tab w:val="right" w:leader="dot" w:pos="8306"/>
        </w:tabs>
      </w:pPr>
      <w:hyperlink w:anchor="_Toc16933" w:history="1">
        <w:r>
          <w:rPr>
            <w:rFonts w:ascii="仿宋" w:eastAsia="仿宋" w:hAnsi="仿宋" w:cs="仿宋" w:hint="eastAsia"/>
            <w:lang w:eastAsia="zh-CN"/>
          </w:rPr>
          <w:t>(二)、甲基戊烯聚合物项目工程建设标准规范</w:t>
        </w:r>
        <w:r>
          <w:tab/>
        </w:r>
        <w:r>
          <w:fldChar w:fldCharType="begin"/>
        </w:r>
        <w:r>
          <w:instrText xml:space="preserve"> PAGEREF _Toc16933 \h </w:instrText>
        </w:r>
        <w:r>
          <w:fldChar w:fldCharType="separate"/>
        </w:r>
        <w:r>
          <w:t>14</w:t>
        </w:r>
        <w:r>
          <w:fldChar w:fldCharType="end"/>
        </w:r>
      </w:hyperlink>
    </w:p>
    <w:p>
      <w:pPr>
        <w:pStyle w:val="TOC2"/>
        <w:tabs>
          <w:tab w:val="right" w:leader="dot" w:pos="8306"/>
        </w:tabs>
      </w:pPr>
      <w:hyperlink w:anchor="_Toc19967" w:history="1">
        <w:r>
          <w:rPr>
            <w:rFonts w:ascii="仿宋" w:eastAsia="仿宋" w:hAnsi="仿宋" w:cs="仿宋" w:hint="eastAsia"/>
            <w:lang w:eastAsia="zh-CN"/>
          </w:rPr>
          <w:t>(三)、甲基戊烯聚合物项目总平面设计要求</w:t>
        </w:r>
        <w:r>
          <w:tab/>
        </w:r>
        <w:r>
          <w:fldChar w:fldCharType="begin"/>
        </w:r>
        <w:r>
          <w:instrText xml:space="preserve"> PAGEREF _Toc19967 \h </w:instrText>
        </w:r>
        <w:r>
          <w:fldChar w:fldCharType="separate"/>
        </w:r>
        <w:r>
          <w:t>14</w:t>
        </w:r>
        <w:r>
          <w:fldChar w:fldCharType="end"/>
        </w:r>
      </w:hyperlink>
    </w:p>
    <w:p>
      <w:pPr>
        <w:pStyle w:val="TOC2"/>
        <w:tabs>
          <w:tab w:val="right" w:leader="dot" w:pos="8306"/>
        </w:tabs>
      </w:pPr>
      <w:hyperlink w:anchor="_Toc109" w:history="1">
        <w:r>
          <w:rPr>
            <w:rFonts w:ascii="仿宋" w:eastAsia="仿宋" w:hAnsi="仿宋" w:cs="仿宋" w:hint="eastAsia"/>
            <w:lang w:eastAsia="zh-CN"/>
          </w:rPr>
          <w:t>(四)、建筑设计规范和标准</w:t>
        </w:r>
        <w:r>
          <w:tab/>
        </w:r>
        <w:r>
          <w:fldChar w:fldCharType="begin"/>
        </w:r>
        <w:r>
          <w:instrText xml:space="preserve"> PAGEREF _Toc109 \h </w:instrText>
        </w:r>
        <w:r>
          <w:fldChar w:fldCharType="separate"/>
        </w:r>
        <w:r>
          <w:t>14</w:t>
        </w:r>
        <w:r>
          <w:fldChar w:fldCharType="end"/>
        </w:r>
      </w:hyperlink>
    </w:p>
    <w:p>
      <w:pPr>
        <w:pStyle w:val="TOC2"/>
        <w:tabs>
          <w:tab w:val="right" w:leader="dot" w:pos="8306"/>
        </w:tabs>
      </w:pPr>
      <w:hyperlink w:anchor="_Toc28322" w:history="1">
        <w:r>
          <w:rPr>
            <w:rFonts w:ascii="仿宋" w:eastAsia="仿宋" w:hAnsi="仿宋" w:cs="仿宋" w:hint="eastAsia"/>
            <w:lang w:eastAsia="zh-CN"/>
          </w:rPr>
          <w:t>(五)、土建工程设计年限及安全等级</w:t>
        </w:r>
        <w:r>
          <w:tab/>
        </w:r>
        <w:r>
          <w:fldChar w:fldCharType="begin"/>
        </w:r>
        <w:r>
          <w:instrText xml:space="preserve"> PAGEREF _Toc28322 \h </w:instrText>
        </w:r>
        <w:r>
          <w:fldChar w:fldCharType="separate"/>
        </w:r>
        <w:r>
          <w:t>15</w:t>
        </w:r>
        <w:r>
          <w:fldChar w:fldCharType="end"/>
        </w:r>
      </w:hyperlink>
    </w:p>
    <w:p>
      <w:pPr>
        <w:pStyle w:val="TOC2"/>
        <w:tabs>
          <w:tab w:val="right" w:leader="dot" w:pos="8306"/>
        </w:tabs>
      </w:pPr>
      <w:hyperlink w:anchor="_Toc15672" w:history="1">
        <w:r>
          <w:rPr>
            <w:rFonts w:ascii="仿宋" w:eastAsia="仿宋" w:hAnsi="仿宋" w:cs="仿宋" w:hint="eastAsia"/>
            <w:lang w:eastAsia="zh-CN"/>
          </w:rPr>
          <w:t>(六)、建筑工程设计总体要求</w:t>
        </w:r>
        <w:r>
          <w:tab/>
        </w:r>
        <w:r>
          <w:fldChar w:fldCharType="begin"/>
        </w:r>
        <w:r>
          <w:instrText xml:space="preserve"> PAGEREF _Toc15672 \h </w:instrText>
        </w:r>
        <w:r>
          <w:fldChar w:fldCharType="separate"/>
        </w:r>
        <w:r>
          <w:t>15</w:t>
        </w:r>
        <w:r>
          <w:fldChar w:fldCharType="end"/>
        </w:r>
      </w:hyperlink>
    </w:p>
    <w:p>
      <w:pPr>
        <w:pStyle w:val="TOC1"/>
        <w:tabs>
          <w:tab w:val="right" w:leader="dot" w:pos="8306"/>
        </w:tabs>
      </w:pPr>
      <w:hyperlink w:anchor="_Toc18632" w:history="1">
        <w:r>
          <w:rPr>
            <w:rFonts w:ascii="仿宋" w:eastAsia="仿宋" w:hAnsi="仿宋" w:cs="仿宋" w:hint="eastAsia"/>
            <w:lang w:eastAsia="zh-CN"/>
          </w:rPr>
          <w:t>五、科技创新与研发</w:t>
        </w:r>
        <w:r>
          <w:tab/>
        </w:r>
        <w:r>
          <w:fldChar w:fldCharType="begin"/>
        </w:r>
        <w:r>
          <w:instrText xml:space="preserve"> PAGEREF _Toc18632 \h </w:instrText>
        </w:r>
        <w:r>
          <w:fldChar w:fldCharType="separate"/>
        </w:r>
        <w:r>
          <w:t>15</w:t>
        </w:r>
        <w:r>
          <w:fldChar w:fldCharType="end"/>
        </w:r>
      </w:hyperlink>
    </w:p>
    <w:p>
      <w:pPr>
        <w:pStyle w:val="TOC2"/>
        <w:tabs>
          <w:tab w:val="right" w:leader="dot" w:pos="8306"/>
        </w:tabs>
      </w:pPr>
      <w:hyperlink w:anchor="_Toc14157" w:history="1">
        <w:r>
          <w:rPr>
            <w:rFonts w:ascii="仿宋" w:eastAsia="仿宋" w:hAnsi="仿宋" w:cs="仿宋" w:hint="eastAsia"/>
            <w:lang w:eastAsia="zh-CN"/>
          </w:rPr>
          <w:t>(一)、科技创新战略规划</w:t>
        </w:r>
        <w:r>
          <w:tab/>
        </w:r>
        <w:r>
          <w:fldChar w:fldCharType="begin"/>
        </w:r>
        <w:r>
          <w:instrText xml:space="preserve"> PAGEREF _Toc14157 \h </w:instrText>
        </w:r>
        <w:r>
          <w:fldChar w:fldCharType="separate"/>
        </w:r>
        <w:r>
          <w:t>15</w:t>
        </w:r>
        <w:r>
          <w:fldChar w:fldCharType="end"/>
        </w:r>
      </w:hyperlink>
    </w:p>
    <w:p>
      <w:pPr>
        <w:pStyle w:val="TOC2"/>
        <w:tabs>
          <w:tab w:val="right" w:leader="dot" w:pos="8306"/>
        </w:tabs>
      </w:pPr>
      <w:hyperlink w:anchor="_Toc4754" w:history="1">
        <w:r>
          <w:rPr>
            <w:rFonts w:ascii="仿宋" w:eastAsia="仿宋" w:hAnsi="仿宋" w:cs="仿宋" w:hint="eastAsia"/>
            <w:lang w:eastAsia="zh-CN"/>
          </w:rPr>
          <w:t>(二)、研发团队建设</w:t>
        </w:r>
        <w:r>
          <w:tab/>
        </w:r>
        <w:r>
          <w:fldChar w:fldCharType="begin"/>
        </w:r>
        <w:r>
          <w:instrText xml:space="preserve"> PAGEREF _Toc4754 \h </w:instrText>
        </w:r>
        <w:r>
          <w:fldChar w:fldCharType="separate"/>
        </w:r>
        <w:r>
          <w:t>16</w:t>
        </w:r>
        <w:r>
          <w:fldChar w:fldCharType="end"/>
        </w:r>
      </w:hyperlink>
    </w:p>
    <w:p>
      <w:pPr>
        <w:pStyle w:val="TOC2"/>
        <w:tabs>
          <w:tab w:val="right" w:leader="dot" w:pos="8306"/>
        </w:tabs>
      </w:pPr>
      <w:hyperlink w:anchor="_Toc15604" w:history="1">
        <w:r>
          <w:rPr>
            <w:rFonts w:ascii="仿宋" w:eastAsia="仿宋" w:hAnsi="仿宋" w:cs="仿宋" w:hint="eastAsia"/>
            <w:lang w:eastAsia="zh-CN"/>
          </w:rPr>
          <w:t>(三)、知识产权保护机制</w:t>
        </w:r>
        <w:r>
          <w:tab/>
        </w:r>
        <w:r>
          <w:fldChar w:fldCharType="begin"/>
        </w:r>
        <w:r>
          <w:instrText xml:space="preserve"> PAGEREF _Toc15604 \h </w:instrText>
        </w:r>
        <w:r>
          <w:fldChar w:fldCharType="separate"/>
        </w:r>
        <w:r>
          <w:t>18</w:t>
        </w:r>
        <w:r>
          <w:fldChar w:fldCharType="end"/>
        </w:r>
      </w:hyperlink>
    </w:p>
    <w:p>
      <w:pPr>
        <w:pStyle w:val="TOC2"/>
        <w:tabs>
          <w:tab w:val="right" w:leader="dot" w:pos="8306"/>
        </w:tabs>
      </w:pPr>
      <w:hyperlink w:anchor="_Toc14118" w:history="1">
        <w:r>
          <w:rPr>
            <w:rFonts w:ascii="仿宋" w:eastAsia="仿宋" w:hAnsi="仿宋" w:cs="仿宋" w:hint="eastAsia"/>
            <w:lang w:eastAsia="zh-CN"/>
          </w:rPr>
          <w:t>(四)、技术引进与应用</w:t>
        </w:r>
        <w:r>
          <w:tab/>
        </w:r>
        <w:r>
          <w:fldChar w:fldCharType="begin"/>
        </w:r>
        <w:r>
          <w:instrText xml:space="preserve"> PAGEREF _Toc14118 \h </w:instrText>
        </w:r>
        <w:r>
          <w:fldChar w:fldCharType="separate"/>
        </w:r>
        <w:r>
          <w:t>19</w:t>
        </w:r>
        <w:r>
          <w:fldChar w:fldCharType="end"/>
        </w:r>
      </w:hyperlink>
    </w:p>
    <w:p>
      <w:pPr>
        <w:pStyle w:val="TOC1"/>
        <w:tabs>
          <w:tab w:val="right" w:leader="dot" w:pos="8306"/>
        </w:tabs>
      </w:pPr>
      <w:hyperlink w:anchor="_Toc4793" w:history="1">
        <w:r>
          <w:rPr>
            <w:rFonts w:ascii="仿宋" w:eastAsia="仿宋" w:hAnsi="仿宋" w:cs="仿宋" w:hint="eastAsia"/>
            <w:lang w:eastAsia="zh-CN"/>
          </w:rPr>
          <w:t>六、质量管理与监督</w:t>
        </w:r>
        <w:r>
          <w:tab/>
        </w:r>
        <w:r>
          <w:fldChar w:fldCharType="begin"/>
        </w:r>
        <w:r>
          <w:instrText xml:space="preserve"> PAGEREF _Toc4793 \h </w:instrText>
        </w:r>
        <w:r>
          <w:fldChar w:fldCharType="separate"/>
        </w:r>
        <w:r>
          <w:t>20</w:t>
        </w:r>
        <w:r>
          <w:fldChar w:fldCharType="end"/>
        </w:r>
      </w:hyperlink>
    </w:p>
    <w:p>
      <w:pPr>
        <w:pStyle w:val="TOC2"/>
        <w:tabs>
          <w:tab w:val="right" w:leader="dot" w:pos="8306"/>
        </w:tabs>
      </w:pPr>
      <w:hyperlink w:anchor="_Toc16118" w:history="1">
        <w:r>
          <w:rPr>
            <w:rFonts w:ascii="仿宋" w:eastAsia="仿宋" w:hAnsi="仿宋" w:cs="仿宋" w:hint="eastAsia"/>
            <w:lang w:eastAsia="zh-CN"/>
          </w:rPr>
          <w:t>(一)、质量管理原则</w:t>
        </w:r>
        <w:r>
          <w:tab/>
        </w:r>
        <w:r>
          <w:fldChar w:fldCharType="begin"/>
        </w:r>
        <w:r>
          <w:instrText xml:space="preserve"> PAGEREF _Toc16118 \h </w:instrText>
        </w:r>
        <w:r>
          <w:fldChar w:fldCharType="separate"/>
        </w:r>
        <w:r>
          <w:t>20</w:t>
        </w:r>
        <w:r>
          <w:fldChar w:fldCharType="end"/>
        </w:r>
      </w:hyperlink>
    </w:p>
    <w:p>
      <w:pPr>
        <w:pStyle w:val="TOC2"/>
        <w:tabs>
          <w:tab w:val="right" w:leader="dot" w:pos="8306"/>
        </w:tabs>
      </w:pPr>
      <w:hyperlink w:anchor="_Toc25869" w:history="1">
        <w:r>
          <w:rPr>
            <w:rFonts w:ascii="仿宋" w:eastAsia="仿宋" w:hAnsi="仿宋" w:cs="仿宋" w:hint="eastAsia"/>
            <w:lang w:eastAsia="zh-CN"/>
          </w:rPr>
          <w:t>(二)、质量控制措施</w:t>
        </w:r>
        <w:r>
          <w:tab/>
        </w:r>
        <w:r>
          <w:fldChar w:fldCharType="begin"/>
        </w:r>
        <w:r>
          <w:instrText xml:space="preserve"> PAGEREF _Toc25869 \h </w:instrText>
        </w:r>
        <w:r>
          <w:fldChar w:fldCharType="separate"/>
        </w:r>
        <w:r>
          <w:t>22</w:t>
        </w:r>
        <w:r>
          <w:fldChar w:fldCharType="end"/>
        </w:r>
      </w:hyperlink>
    </w:p>
    <w:p>
      <w:pPr>
        <w:pStyle w:val="TOC2"/>
        <w:tabs>
          <w:tab w:val="right" w:leader="dot" w:pos="8306"/>
        </w:tabs>
      </w:pPr>
      <w:hyperlink w:anchor="_Toc31569" w:history="1">
        <w:r>
          <w:rPr>
            <w:rFonts w:ascii="仿宋" w:eastAsia="仿宋" w:hAnsi="仿宋" w:cs="仿宋" w:hint="eastAsia"/>
            <w:lang w:eastAsia="zh-CN"/>
          </w:rPr>
          <w:t>(三)、监督与评估机制</w:t>
        </w:r>
        <w:r>
          <w:tab/>
        </w:r>
        <w:r>
          <w:fldChar w:fldCharType="begin"/>
        </w:r>
        <w:r>
          <w:instrText xml:space="preserve"> PAGEREF _Toc31569 \h </w:instrText>
        </w:r>
        <w:r>
          <w:fldChar w:fldCharType="separate"/>
        </w:r>
        <w:r>
          <w:t>23</w:t>
        </w:r>
        <w:r>
          <w:fldChar w:fldCharType="end"/>
        </w:r>
      </w:hyperlink>
    </w:p>
    <w:p>
      <w:pPr>
        <w:pStyle w:val="TOC2"/>
        <w:tabs>
          <w:tab w:val="right" w:leader="dot" w:pos="8306"/>
        </w:tabs>
      </w:pPr>
      <w:hyperlink w:anchor="_Toc17438" w:history="1">
        <w:r>
          <w:rPr>
            <w:rFonts w:ascii="仿宋" w:eastAsia="仿宋" w:hAnsi="仿宋" w:cs="仿宋" w:hint="eastAsia"/>
            <w:lang w:eastAsia="zh-CN"/>
          </w:rPr>
          <w:t>(四)、持续改进与反馈</w:t>
        </w:r>
        <w:r>
          <w:tab/>
        </w:r>
        <w:r>
          <w:fldChar w:fldCharType="begin"/>
        </w:r>
        <w:r>
          <w:instrText xml:space="preserve"> PAGEREF _Toc17438 \h </w:instrText>
        </w:r>
        <w:r>
          <w:fldChar w:fldCharType="separate"/>
        </w:r>
        <w:r>
          <w:t>25</w:t>
        </w:r>
        <w:r>
          <w:fldChar w:fldCharType="end"/>
        </w:r>
      </w:hyperlink>
    </w:p>
    <w:p>
      <w:pPr>
        <w:pStyle w:val="TOC1"/>
        <w:tabs>
          <w:tab w:val="right" w:leader="dot" w:pos="8306"/>
        </w:tabs>
      </w:pPr>
      <w:hyperlink w:anchor="_Toc5978" w:history="1">
        <w:r>
          <w:rPr>
            <w:rFonts w:ascii="仿宋" w:eastAsia="仿宋" w:hAnsi="仿宋" w:cs="仿宋" w:hint="eastAsia"/>
            <w:lang w:eastAsia="zh-CN"/>
          </w:rPr>
          <w:t>七、合作伙伴关系管理</w:t>
        </w:r>
        <w:r>
          <w:tab/>
        </w:r>
        <w:r>
          <w:fldChar w:fldCharType="begin"/>
        </w:r>
        <w:r>
          <w:instrText xml:space="preserve"> PAGEREF _Toc5978 \h </w:instrText>
        </w:r>
        <w:r>
          <w:fldChar w:fldCharType="separate"/>
        </w:r>
        <w:r>
          <w:t>28</w:t>
        </w:r>
        <w:r>
          <w:fldChar w:fldCharType="end"/>
        </w:r>
      </w:hyperlink>
    </w:p>
    <w:p>
      <w:pPr>
        <w:pStyle w:val="TOC2"/>
        <w:tabs>
          <w:tab w:val="right" w:leader="dot" w:pos="8306"/>
        </w:tabs>
      </w:pPr>
      <w:hyperlink w:anchor="_Toc25451" w:history="1">
        <w:r>
          <w:rPr>
            <w:rFonts w:ascii="仿宋" w:eastAsia="仿宋" w:hAnsi="仿宋" w:cs="仿宋" w:hint="eastAsia"/>
            <w:lang w:eastAsia="zh-CN"/>
          </w:rPr>
          <w:t>(一)、合作伙伴选择与评估</w:t>
        </w:r>
        <w:r>
          <w:tab/>
        </w:r>
        <w:r>
          <w:fldChar w:fldCharType="begin"/>
        </w:r>
        <w:r>
          <w:instrText xml:space="preserve"> PAGEREF _Toc25451 \h </w:instrText>
        </w:r>
        <w:r>
          <w:fldChar w:fldCharType="separate"/>
        </w:r>
        <w:r>
          <w:t>28</w:t>
        </w:r>
        <w:r>
          <w:fldChar w:fldCharType="end"/>
        </w:r>
      </w:hyperlink>
    </w:p>
    <w:p>
      <w:pPr>
        <w:pStyle w:val="TOC2"/>
        <w:tabs>
          <w:tab w:val="right" w:leader="dot" w:pos="8306"/>
        </w:tabs>
      </w:pPr>
      <w:hyperlink w:anchor="_Toc476" w:history="1">
        <w:r>
          <w:rPr>
            <w:rFonts w:ascii="仿宋" w:eastAsia="仿宋" w:hAnsi="仿宋" w:cs="仿宋" w:hint="eastAsia"/>
            <w:lang w:eastAsia="zh-CN"/>
          </w:rPr>
          <w:t>(二)、合作伙伴协议与合同管理</w:t>
        </w:r>
        <w:r>
          <w:tab/>
        </w:r>
        <w:r>
          <w:fldChar w:fldCharType="begin"/>
        </w:r>
        <w:r>
          <w:instrText xml:space="preserve"> PAGEREF _Toc476 \h </w:instrText>
        </w:r>
        <w:r>
          <w:fldChar w:fldCharType="separate"/>
        </w:r>
        <w:r>
          <w:t>29</w:t>
        </w:r>
        <w:r>
          <w:fldChar w:fldCharType="end"/>
        </w:r>
      </w:hyperlink>
    </w:p>
    <w:p>
      <w:pPr>
        <w:pStyle w:val="TOC2"/>
        <w:tabs>
          <w:tab w:val="right" w:leader="dot" w:pos="8306"/>
        </w:tabs>
      </w:pPr>
      <w:hyperlink w:anchor="_Toc25295" w:history="1">
        <w:r>
          <w:rPr>
            <w:rFonts w:ascii="仿宋" w:eastAsia="仿宋" w:hAnsi="仿宋" w:cs="仿宋" w:hint="eastAsia"/>
            <w:lang w:eastAsia="zh-CN"/>
          </w:rPr>
          <w:t>(三)、风险共担与利益共享机制</w:t>
        </w:r>
        <w:r>
          <w:tab/>
        </w:r>
        <w:r>
          <w:fldChar w:fldCharType="begin"/>
        </w:r>
        <w:r>
          <w:instrText xml:space="preserve"> PAGEREF _Toc25295 \h </w:instrText>
        </w:r>
        <w:r>
          <w:fldChar w:fldCharType="separate"/>
        </w:r>
        <w:r>
          <w:t>30</w:t>
        </w:r>
        <w:r>
          <w:fldChar w:fldCharType="end"/>
        </w:r>
      </w:hyperlink>
    </w:p>
    <w:p>
      <w:pPr>
        <w:pStyle w:val="TOC2"/>
        <w:tabs>
          <w:tab w:val="right" w:leader="dot" w:pos="8306"/>
        </w:tabs>
      </w:pPr>
      <w:hyperlink w:anchor="_Toc32402" w:history="1">
        <w:r>
          <w:rPr>
            <w:rFonts w:ascii="仿宋" w:eastAsia="仿宋" w:hAnsi="仿宋" w:cs="仿宋" w:hint="eastAsia"/>
            <w:lang w:eastAsia="zh-CN"/>
          </w:rPr>
          <w:t>(四)、定期合作评估与调整</w:t>
        </w:r>
        <w:r>
          <w:tab/>
        </w:r>
        <w:r>
          <w:fldChar w:fldCharType="begin"/>
        </w:r>
        <w:r>
          <w:instrText xml:space="preserve"> PAGEREF _Toc32402 \h </w:instrText>
        </w:r>
        <w:r>
          <w:fldChar w:fldCharType="separate"/>
        </w:r>
        <w:r>
          <w:t>31</w:t>
        </w:r>
        <w:r>
          <w:fldChar w:fldCharType="end"/>
        </w:r>
      </w:hyperlink>
    </w:p>
    <w:p>
      <w:pPr>
        <w:pStyle w:val="TOC1"/>
        <w:tabs>
          <w:tab w:val="right" w:leader="dot" w:pos="8306"/>
        </w:tabs>
      </w:pPr>
      <w:hyperlink w:anchor="_Toc21794" w:history="1">
        <w:r>
          <w:rPr>
            <w:rFonts w:ascii="仿宋" w:eastAsia="仿宋" w:hAnsi="仿宋" w:cs="仿宋" w:hint="eastAsia"/>
            <w:lang w:eastAsia="zh-CN"/>
          </w:rPr>
          <w:t>八、甲基戊烯聚合物项目收尾与总结</w:t>
        </w:r>
        <w:r>
          <w:tab/>
        </w:r>
        <w:r>
          <w:fldChar w:fldCharType="begin"/>
        </w:r>
        <w:r>
          <w:instrText xml:space="preserve"> PAGEREF _Toc21794 \h </w:instrText>
        </w:r>
        <w:r>
          <w:fldChar w:fldCharType="separate"/>
        </w:r>
        <w:r>
          <w:t>32</w:t>
        </w:r>
        <w:r>
          <w:fldChar w:fldCharType="end"/>
        </w:r>
      </w:hyperlink>
    </w:p>
    <w:p>
      <w:pPr>
        <w:pStyle w:val="TOC2"/>
        <w:tabs>
          <w:tab w:val="right" w:leader="dot" w:pos="8306"/>
        </w:tabs>
      </w:pPr>
      <w:hyperlink w:anchor="_Toc25308" w:history="1">
        <w:r>
          <w:rPr>
            <w:rFonts w:ascii="仿宋" w:eastAsia="仿宋" w:hAnsi="仿宋" w:cs="仿宋" w:hint="eastAsia"/>
            <w:lang w:eastAsia="zh-CN"/>
          </w:rPr>
          <w:t>(一)、甲基戊烯聚合物项目总结与经验分享</w:t>
        </w:r>
        <w:r>
          <w:tab/>
        </w:r>
        <w:r>
          <w:fldChar w:fldCharType="begin"/>
        </w:r>
        <w:r>
          <w:instrText xml:space="preserve"> PAGEREF _Toc25308 \h </w:instrText>
        </w:r>
        <w:r>
          <w:fldChar w:fldCharType="separate"/>
        </w:r>
        <w:r>
          <w:t>32</w:t>
        </w:r>
        <w:r>
          <w:fldChar w:fldCharType="end"/>
        </w:r>
      </w:hyperlink>
    </w:p>
    <w:p>
      <w:pPr>
        <w:pStyle w:val="TOC2"/>
        <w:tabs>
          <w:tab w:val="right" w:leader="dot" w:pos="8306"/>
        </w:tabs>
      </w:pPr>
      <w:hyperlink w:anchor="_Toc6301" w:history="1">
        <w:r>
          <w:rPr>
            <w:rFonts w:ascii="仿宋" w:eastAsia="仿宋" w:hAnsi="仿宋" w:cs="仿宋" w:hint="eastAsia"/>
            <w:lang w:eastAsia="zh-CN"/>
          </w:rPr>
          <w:t>(二)、甲基戊烯聚合物项目报告与归档</w:t>
        </w:r>
        <w:r>
          <w:tab/>
        </w:r>
        <w:r>
          <w:fldChar w:fldCharType="begin"/>
        </w:r>
        <w:r>
          <w:instrText xml:space="preserve"> PAGEREF _Toc6301 \h </w:instrText>
        </w:r>
        <w:r>
          <w:fldChar w:fldCharType="separate"/>
        </w:r>
        <w:r>
          <w:t>35</w:t>
        </w:r>
        <w:r>
          <w:fldChar w:fldCharType="end"/>
        </w:r>
      </w:hyperlink>
    </w:p>
    <w:p>
      <w:pPr>
        <w:pStyle w:val="TOC2"/>
        <w:tabs>
          <w:tab w:val="right" w:leader="dot" w:pos="8306"/>
        </w:tabs>
      </w:pPr>
      <w:hyperlink w:anchor="_Toc24829" w:history="1">
        <w:r>
          <w:rPr>
            <w:rFonts w:ascii="仿宋" w:eastAsia="仿宋" w:hAnsi="仿宋" w:cs="仿宋" w:hint="eastAsia"/>
            <w:lang w:eastAsia="zh-CN"/>
          </w:rPr>
          <w:t>(三)、甲基戊烯聚合物项目收尾与结算</w:t>
        </w:r>
        <w:r>
          <w:tab/>
        </w:r>
        <w:r>
          <w:fldChar w:fldCharType="begin"/>
        </w:r>
        <w:r>
          <w:instrText xml:space="preserve"> PAGEREF _Toc24829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628" w:history="1">
        <w:r>
          <w:rPr>
            <w:rFonts w:ascii="仿宋" w:eastAsia="仿宋" w:hAnsi="仿宋" w:cs="仿宋" w:hint="eastAsia"/>
            <w:lang w:eastAsia="zh-CN"/>
          </w:rPr>
          <w:t>(四)、团队人员调整与反馈</w:t>
        </w:r>
        <w:r>
          <w:tab/>
        </w:r>
        <w:r>
          <w:fldChar w:fldCharType="begin"/>
        </w:r>
        <w:r>
          <w:instrText xml:space="preserve"> PAGEREF _Toc30628 \h </w:instrText>
        </w:r>
        <w:r>
          <w:fldChar w:fldCharType="separate"/>
        </w:r>
        <w:r>
          <w:t>38</w:t>
        </w:r>
        <w:r>
          <w:fldChar w:fldCharType="end"/>
        </w:r>
      </w:hyperlink>
    </w:p>
    <w:p>
      <w:pPr>
        <w:pStyle w:val="TOC1"/>
        <w:tabs>
          <w:tab w:val="right" w:leader="dot" w:pos="8306"/>
        </w:tabs>
      </w:pPr>
      <w:hyperlink w:anchor="_Toc7756" w:history="1">
        <w:r>
          <w:rPr>
            <w:rFonts w:ascii="仿宋" w:eastAsia="仿宋" w:hAnsi="仿宋" w:cs="仿宋" w:hint="eastAsia"/>
            <w:lang w:eastAsia="zh-CN"/>
          </w:rPr>
          <w:t>九、供应链管理</w:t>
        </w:r>
        <w:r>
          <w:tab/>
        </w:r>
        <w:r>
          <w:fldChar w:fldCharType="begin"/>
        </w:r>
        <w:r>
          <w:instrText xml:space="preserve"> PAGEREF _Toc7756 \h </w:instrText>
        </w:r>
        <w:r>
          <w:fldChar w:fldCharType="separate"/>
        </w:r>
        <w:r>
          <w:t>39</w:t>
        </w:r>
        <w:r>
          <w:fldChar w:fldCharType="end"/>
        </w:r>
      </w:hyperlink>
    </w:p>
    <w:p>
      <w:pPr>
        <w:pStyle w:val="TOC2"/>
        <w:tabs>
          <w:tab w:val="right" w:leader="dot" w:pos="8306"/>
        </w:tabs>
      </w:pPr>
      <w:hyperlink w:anchor="_Toc31912" w:history="1">
        <w:r>
          <w:rPr>
            <w:rFonts w:ascii="仿宋" w:eastAsia="仿宋" w:hAnsi="仿宋" w:cs="仿宋" w:hint="eastAsia"/>
            <w:lang w:eastAsia="zh-CN"/>
          </w:rPr>
          <w:t>(一)、供应链战略规划</w:t>
        </w:r>
        <w:r>
          <w:tab/>
        </w:r>
        <w:r>
          <w:fldChar w:fldCharType="begin"/>
        </w:r>
        <w:r>
          <w:instrText xml:space="preserve"> PAGEREF _Toc31912 \h </w:instrText>
        </w:r>
        <w:r>
          <w:fldChar w:fldCharType="separate"/>
        </w:r>
        <w:r>
          <w:t>39</w:t>
        </w:r>
        <w:r>
          <w:fldChar w:fldCharType="end"/>
        </w:r>
      </w:hyperlink>
    </w:p>
    <w:p>
      <w:pPr>
        <w:pStyle w:val="TOC2"/>
        <w:tabs>
          <w:tab w:val="right" w:leader="dot" w:pos="8306"/>
        </w:tabs>
      </w:pPr>
      <w:hyperlink w:anchor="_Toc29706" w:history="1">
        <w:r>
          <w:rPr>
            <w:rFonts w:ascii="仿宋" w:eastAsia="仿宋" w:hAnsi="仿宋" w:cs="仿宋" w:hint="eastAsia"/>
            <w:lang w:eastAsia="zh-CN"/>
          </w:rPr>
          <w:t>(二)、供应商选择与评估</w:t>
        </w:r>
        <w:r>
          <w:tab/>
        </w:r>
        <w:r>
          <w:fldChar w:fldCharType="begin"/>
        </w:r>
        <w:r>
          <w:instrText xml:space="preserve"> PAGEREF _Toc29706 \h </w:instrText>
        </w:r>
        <w:r>
          <w:fldChar w:fldCharType="separate"/>
        </w:r>
        <w:r>
          <w:t>39</w:t>
        </w:r>
        <w:r>
          <w:fldChar w:fldCharType="end"/>
        </w:r>
      </w:hyperlink>
    </w:p>
    <w:p>
      <w:pPr>
        <w:pStyle w:val="TOC2"/>
        <w:tabs>
          <w:tab w:val="right" w:leader="dot" w:pos="8306"/>
        </w:tabs>
      </w:pPr>
      <w:hyperlink w:anchor="_Toc31286" w:history="1">
        <w:r>
          <w:rPr>
            <w:rFonts w:ascii="仿宋" w:eastAsia="仿宋" w:hAnsi="仿宋" w:cs="仿宋" w:hint="eastAsia"/>
            <w:lang w:eastAsia="zh-CN"/>
          </w:rPr>
          <w:t>(三)、物流与库存管理</w:t>
        </w:r>
        <w:r>
          <w:tab/>
        </w:r>
        <w:r>
          <w:fldChar w:fldCharType="begin"/>
        </w:r>
        <w:r>
          <w:instrText xml:space="preserve"> PAGEREF _Toc31286 \h </w:instrText>
        </w:r>
        <w:r>
          <w:fldChar w:fldCharType="separate"/>
        </w:r>
        <w:r>
          <w:t>40</w:t>
        </w:r>
        <w:r>
          <w:fldChar w:fldCharType="end"/>
        </w:r>
      </w:hyperlink>
    </w:p>
    <w:p>
      <w:pPr>
        <w:pStyle w:val="TOC2"/>
        <w:tabs>
          <w:tab w:val="right" w:leader="dot" w:pos="8306"/>
        </w:tabs>
      </w:pPr>
      <w:hyperlink w:anchor="_Toc30640" w:history="1">
        <w:r>
          <w:rPr>
            <w:rFonts w:ascii="仿宋" w:eastAsia="仿宋" w:hAnsi="仿宋" w:cs="仿宋" w:hint="eastAsia"/>
            <w:lang w:eastAsia="zh-CN"/>
          </w:rPr>
          <w:t>(四)、供应链风险管理</w:t>
        </w:r>
        <w:r>
          <w:tab/>
        </w:r>
        <w:r>
          <w:fldChar w:fldCharType="begin"/>
        </w:r>
        <w:r>
          <w:instrText xml:space="preserve"> PAGEREF _Toc30640 \h </w:instrText>
        </w:r>
        <w:r>
          <w:fldChar w:fldCharType="separate"/>
        </w:r>
        <w:r>
          <w:t>42</w:t>
        </w:r>
        <w:r>
          <w:fldChar w:fldCharType="end"/>
        </w:r>
      </w:hyperlink>
    </w:p>
    <w:p>
      <w:pPr>
        <w:pStyle w:val="TOC1"/>
        <w:tabs>
          <w:tab w:val="right" w:leader="dot" w:pos="8306"/>
        </w:tabs>
      </w:pPr>
      <w:hyperlink w:anchor="_Toc4213" w:history="1">
        <w:r>
          <w:rPr>
            <w:rFonts w:ascii="仿宋" w:eastAsia="仿宋" w:hAnsi="仿宋" w:cs="仿宋" w:hint="eastAsia"/>
            <w:lang w:eastAsia="zh-CN"/>
          </w:rPr>
          <w:t>十、市场营销与品牌推广</w:t>
        </w:r>
        <w:r>
          <w:tab/>
        </w:r>
        <w:r>
          <w:fldChar w:fldCharType="begin"/>
        </w:r>
        <w:r>
          <w:instrText xml:space="preserve"> PAGEREF _Toc4213 \h </w:instrText>
        </w:r>
        <w:r>
          <w:fldChar w:fldCharType="separate"/>
        </w:r>
        <w:r>
          <w:t>43</w:t>
        </w:r>
        <w:r>
          <w:fldChar w:fldCharType="end"/>
        </w:r>
      </w:hyperlink>
    </w:p>
    <w:p>
      <w:pPr>
        <w:pStyle w:val="TOC2"/>
        <w:tabs>
          <w:tab w:val="right" w:leader="dot" w:pos="8306"/>
        </w:tabs>
      </w:pPr>
      <w:hyperlink w:anchor="_Toc3834" w:history="1">
        <w:r>
          <w:rPr>
            <w:rFonts w:ascii="仿宋" w:eastAsia="仿宋" w:hAnsi="仿宋" w:cs="仿宋" w:hint="eastAsia"/>
            <w:lang w:eastAsia="zh-CN"/>
          </w:rPr>
          <w:t>(一)、市场调研与定位</w:t>
        </w:r>
        <w:r>
          <w:tab/>
        </w:r>
        <w:r>
          <w:fldChar w:fldCharType="begin"/>
        </w:r>
        <w:r>
          <w:instrText xml:space="preserve"> PAGEREF _Toc3834 \h </w:instrText>
        </w:r>
        <w:r>
          <w:fldChar w:fldCharType="separate"/>
        </w:r>
        <w:r>
          <w:t>43</w:t>
        </w:r>
        <w:r>
          <w:fldChar w:fldCharType="end"/>
        </w:r>
      </w:hyperlink>
    </w:p>
    <w:p>
      <w:pPr>
        <w:pStyle w:val="TOC2"/>
        <w:tabs>
          <w:tab w:val="right" w:leader="dot" w:pos="8306"/>
        </w:tabs>
      </w:pPr>
      <w:hyperlink w:anchor="_Toc928" w:history="1">
        <w:r>
          <w:rPr>
            <w:rFonts w:ascii="仿宋" w:eastAsia="仿宋" w:hAnsi="仿宋" w:cs="仿宋" w:hint="eastAsia"/>
            <w:lang w:eastAsia="zh-CN"/>
          </w:rPr>
          <w:t>(二)、营销策略与推广计划</w:t>
        </w:r>
        <w:r>
          <w:tab/>
        </w:r>
        <w:r>
          <w:fldChar w:fldCharType="begin"/>
        </w:r>
        <w:r>
          <w:instrText xml:space="preserve"> PAGEREF _Toc928 \h </w:instrText>
        </w:r>
        <w:r>
          <w:fldChar w:fldCharType="separate"/>
        </w:r>
        <w:r>
          <w:t>44</w:t>
        </w:r>
        <w:r>
          <w:fldChar w:fldCharType="end"/>
        </w:r>
      </w:hyperlink>
    </w:p>
    <w:p>
      <w:pPr>
        <w:pStyle w:val="TOC2"/>
        <w:tabs>
          <w:tab w:val="right" w:leader="dot" w:pos="8306"/>
        </w:tabs>
      </w:pPr>
      <w:hyperlink w:anchor="_Toc13561" w:history="1">
        <w:r>
          <w:rPr>
            <w:rFonts w:ascii="仿宋" w:eastAsia="仿宋" w:hAnsi="仿宋" w:cs="仿宋" w:hint="eastAsia"/>
            <w:lang w:eastAsia="zh-CN"/>
          </w:rPr>
          <w:t>(三)、客户关系管理</w:t>
        </w:r>
        <w:r>
          <w:tab/>
        </w:r>
        <w:r>
          <w:fldChar w:fldCharType="begin"/>
        </w:r>
        <w:r>
          <w:instrText xml:space="preserve"> PAGEREF _Toc13561 \h </w:instrText>
        </w:r>
        <w:r>
          <w:fldChar w:fldCharType="separate"/>
        </w:r>
        <w:r>
          <w:t>45</w:t>
        </w:r>
        <w:r>
          <w:fldChar w:fldCharType="end"/>
        </w:r>
      </w:hyperlink>
    </w:p>
    <w:p>
      <w:pPr>
        <w:pStyle w:val="TOC2"/>
        <w:tabs>
          <w:tab w:val="right" w:leader="dot" w:pos="8306"/>
        </w:tabs>
      </w:pPr>
      <w:hyperlink w:anchor="_Toc4928" w:history="1">
        <w:r>
          <w:rPr>
            <w:rFonts w:ascii="仿宋" w:eastAsia="仿宋" w:hAnsi="仿宋" w:cs="仿宋" w:hint="eastAsia"/>
            <w:lang w:eastAsia="zh-CN"/>
          </w:rPr>
          <w:t>(四)、品牌建设与维护</w:t>
        </w:r>
        <w:r>
          <w:tab/>
        </w:r>
        <w:r>
          <w:fldChar w:fldCharType="begin"/>
        </w:r>
        <w:r>
          <w:instrText xml:space="preserve"> PAGEREF _Toc4928 \h </w:instrText>
        </w:r>
        <w:r>
          <w:fldChar w:fldCharType="separate"/>
        </w:r>
        <w:r>
          <w:t>47</w:t>
        </w:r>
        <w:r>
          <w:fldChar w:fldCharType="end"/>
        </w:r>
      </w:hyperlink>
    </w:p>
    <w:p>
      <w:pPr>
        <w:pStyle w:val="TOC1"/>
        <w:tabs>
          <w:tab w:val="right" w:leader="dot" w:pos="8306"/>
        </w:tabs>
      </w:pPr>
      <w:hyperlink w:anchor="_Toc232" w:history="1">
        <w:r>
          <w:rPr>
            <w:rFonts w:ascii="仿宋" w:eastAsia="仿宋" w:hAnsi="仿宋" w:cs="仿宋" w:hint="eastAsia"/>
            <w:lang w:eastAsia="zh-CN"/>
          </w:rPr>
          <w:t>十一、成本控制与效益提升</w:t>
        </w:r>
        <w:r>
          <w:tab/>
        </w:r>
        <w:r>
          <w:fldChar w:fldCharType="begin"/>
        </w:r>
        <w:r>
          <w:instrText xml:space="preserve"> PAGEREF _Toc232 \h </w:instrText>
        </w:r>
        <w:r>
          <w:fldChar w:fldCharType="separate"/>
        </w:r>
        <w:r>
          <w:t>49</w:t>
        </w:r>
        <w:r>
          <w:fldChar w:fldCharType="end"/>
        </w:r>
      </w:hyperlink>
    </w:p>
    <w:p>
      <w:pPr>
        <w:pStyle w:val="TOC2"/>
        <w:tabs>
          <w:tab w:val="right" w:leader="dot" w:pos="8306"/>
        </w:tabs>
      </w:pPr>
      <w:hyperlink w:anchor="_Toc16425" w:history="1">
        <w:r>
          <w:rPr>
            <w:rFonts w:ascii="仿宋" w:eastAsia="仿宋" w:hAnsi="仿宋" w:cs="仿宋" w:hint="eastAsia"/>
            <w:lang w:eastAsia="zh-CN"/>
          </w:rPr>
          <w:t>(一)、成本核算与预算管理</w:t>
        </w:r>
        <w:r>
          <w:tab/>
        </w:r>
        <w:r>
          <w:fldChar w:fldCharType="begin"/>
        </w:r>
        <w:r>
          <w:instrText xml:space="preserve"> PAGEREF _Toc16425 \h </w:instrText>
        </w:r>
        <w:r>
          <w:fldChar w:fldCharType="separate"/>
        </w:r>
        <w:r>
          <w:t>49</w:t>
        </w:r>
        <w:r>
          <w:fldChar w:fldCharType="end"/>
        </w:r>
      </w:hyperlink>
    </w:p>
    <w:p>
      <w:pPr>
        <w:pStyle w:val="TOC2"/>
        <w:tabs>
          <w:tab w:val="right" w:leader="dot" w:pos="8306"/>
        </w:tabs>
      </w:pPr>
      <w:hyperlink w:anchor="_Toc17577" w:history="1">
        <w:r>
          <w:rPr>
            <w:rFonts w:ascii="仿宋" w:eastAsia="仿宋" w:hAnsi="仿宋" w:cs="仿宋" w:hint="eastAsia"/>
            <w:lang w:eastAsia="zh-CN"/>
          </w:rPr>
          <w:t>(二)、资源利用效率评估</w:t>
        </w:r>
        <w:r>
          <w:tab/>
        </w:r>
        <w:r>
          <w:fldChar w:fldCharType="begin"/>
        </w:r>
        <w:r>
          <w:instrText xml:space="preserve"> PAGEREF _Toc17577 \h </w:instrText>
        </w:r>
        <w:r>
          <w:fldChar w:fldCharType="separate"/>
        </w:r>
        <w:r>
          <w:t>51</w:t>
        </w:r>
        <w:r>
          <w:fldChar w:fldCharType="end"/>
        </w:r>
      </w:hyperlink>
    </w:p>
    <w:p>
      <w:pPr>
        <w:pStyle w:val="TOC2"/>
        <w:tabs>
          <w:tab w:val="right" w:leader="dot" w:pos="8306"/>
        </w:tabs>
      </w:pPr>
      <w:hyperlink w:anchor="_Toc8083" w:history="1">
        <w:r>
          <w:rPr>
            <w:rFonts w:ascii="仿宋" w:eastAsia="仿宋" w:hAnsi="仿宋" w:cs="仿宋" w:hint="eastAsia"/>
            <w:lang w:eastAsia="zh-CN"/>
          </w:rPr>
          <w:t>(三)、降本增效的具体措施</w:t>
        </w:r>
        <w:r>
          <w:tab/>
        </w:r>
        <w:r>
          <w:fldChar w:fldCharType="begin"/>
        </w:r>
        <w:r>
          <w:instrText xml:space="preserve"> PAGEREF _Toc8083 \h </w:instrText>
        </w:r>
        <w:r>
          <w:fldChar w:fldCharType="separate"/>
        </w:r>
        <w:r>
          <w:t>53</w:t>
        </w:r>
        <w:r>
          <w:fldChar w:fldCharType="end"/>
        </w:r>
      </w:hyperlink>
    </w:p>
    <w:p>
      <w:pPr>
        <w:pStyle w:val="TOC2"/>
        <w:tabs>
          <w:tab w:val="right" w:leader="dot" w:pos="8306"/>
        </w:tabs>
      </w:pPr>
      <w:hyperlink w:anchor="_Toc2055" w:history="1">
        <w:r>
          <w:rPr>
            <w:rFonts w:ascii="仿宋" w:eastAsia="仿宋" w:hAnsi="仿宋" w:cs="仿宋" w:hint="eastAsia"/>
            <w:lang w:eastAsia="zh-CN"/>
          </w:rPr>
          <w:t>(四)、成本与效益的平衡策略</w:t>
        </w:r>
        <w:r>
          <w:tab/>
        </w:r>
        <w:r>
          <w:fldChar w:fldCharType="begin"/>
        </w:r>
        <w:r>
          <w:instrText xml:space="preserve"> PAGEREF _Toc2055 \h </w:instrText>
        </w:r>
        <w:r>
          <w:fldChar w:fldCharType="separate"/>
        </w:r>
        <w:r>
          <w:t>55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19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快速变化的商业世界中，甲基戊烯聚合物企业要想保持竞争力和持续增长，就必须进行战略层面的思考和规划。本方案提供了一个框架，帮助甲基戊烯聚合物企业识别核心竞争力，评估市场机会，以及制定必要的战略行动以保持其市场地位。本方案介绍了制定企业发展战略的方法论，并提出了一系列战略计划的关键元素。本文档明确指出，其内容仅供学习交流，不可做为商业用途。</w:t>
      </w:r>
    </w:p>
    <w:p>
      <w:pPr>
        <w:pStyle w:val="Heading1"/>
        <w:ind w:firstLine="560" w:firstLineChars="200"/>
        <w:rPr>
          <w:rFonts w:ascii="仿宋" w:eastAsia="仿宋" w:hAnsi="仿宋" w:cs="仿宋" w:hint="eastAsia"/>
          <w:sz w:val="28"/>
          <w:lang w:eastAsia="zh-CN"/>
        </w:rPr>
      </w:pPr>
      <w:bookmarkStart w:id="2" w:name="_Toc28547"/>
      <w:r>
        <w:rPr>
          <w:rFonts w:ascii="仿宋" w:eastAsia="仿宋" w:hAnsi="仿宋" w:cs="仿宋" w:hint="eastAsia"/>
          <w:sz w:val="28"/>
          <w:lang w:eastAsia="zh-CN"/>
        </w:rPr>
        <w:t>一、背景和必要性研究</w:t>
      </w:r>
      <w:bookmarkEnd w:id="2"/>
    </w:p>
    <w:p>
      <w:pPr>
        <w:pStyle w:val="Heading2"/>
        <w:rPr>
          <w:rFonts w:ascii="仿宋" w:eastAsia="仿宋" w:hAnsi="仿宋" w:cs="仿宋" w:hint="eastAsia"/>
          <w:lang w:eastAsia="zh-CN"/>
        </w:rPr>
      </w:pPr>
      <w:bookmarkStart w:id="3" w:name="_Toc13898"/>
      <w:r>
        <w:rPr>
          <w:rFonts w:ascii="仿宋" w:eastAsia="仿宋" w:hAnsi="仿宋" w:cs="仿宋" w:hint="eastAsia"/>
          <w:lang w:eastAsia="zh-CN"/>
        </w:rPr>
        <w:t>(一)、甲基戊烯聚合物项目承办单位背景分析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本公司秉持以人为本的企业管理理念，核心文化理念强调正直、负责、关心他人，并以此为指引，谋求新的突破，创造新的辉煌。我们热烈欢迎社会各界人士垂询合作。公司以科技创新为引擎，设立了先进的技术中心，搭建了完备的科技创新框架。通过自主研发、技术合作和引进消化吸收等途径，不断推动产品技术水平的提升。公司在国内处于主导产品质量和生产工艺的领先地位，拥有显著的竞争优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一直致力于创新发展，近年来持续增加研发投入，成立了企业技术研发中心，与国内多家高校和科研机构建立了长期合作关系，实现了产学研的有机结合。在新产品开发和生产技术水平方面，公司已经达到了国内同行业的领先水平。公司管理团队优秀高效，员工素质较高，目前在职员工约有XXX人，其中XXX%以上为技术和管理人员，XX%以上的员工具备本科以上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公司近年来的快速发展，业务规模和人员规模迅速扩大，企业规模将会进一步提升。自动化产线和信息化水平也将有望迎来更大的提升，这将要求公司的管理流程不断调整和改进，同时也需要公司的管理团队不断提升管理水平。为了保障研发团队的稳定性并提升技术创新能力，公司在研发投入、技术人员激励等方面采取了多项行之有效的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自成立以来一直秉持“诚信创新、科学高效、持续改进、顾客满意”的质量方针，将产品质量控制贯穿研发、采购、生产、仓储、销售、服务等整个流程。公司依靠先进的生产、检测设备和品质管理系统，确保了品质的稳定性，赢得了客户的好评。</w:t>
      </w:r>
    </w:p>
    <w:p>
      <w:pPr>
        <w:pStyle w:val="Heading2"/>
        <w:ind w:firstLine="560" w:firstLineChars="200"/>
        <w:rPr>
          <w:rFonts w:ascii="仿宋" w:eastAsia="仿宋" w:hAnsi="仿宋" w:cs="仿宋" w:hint="eastAsia"/>
          <w:sz w:val="28"/>
          <w:lang w:eastAsia="zh-CN"/>
        </w:rPr>
      </w:pPr>
      <w:bookmarkStart w:id="4" w:name="_Toc29028"/>
      <w:r>
        <w:rPr>
          <w:rFonts w:ascii="仿宋" w:eastAsia="仿宋" w:hAnsi="仿宋" w:cs="仿宋" w:hint="eastAsia"/>
          <w:sz w:val="28"/>
          <w:lang w:eastAsia="zh-CN"/>
        </w:rPr>
        <w:t>(二)、甲基戊烯聚合物项目背景分析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公司所处的背景中，市场竞争愈发激烈，行业发展动态日新月异。在这样的大环境下，我们秉持着以人为本的管理理念，致力于提升技术水平，强化产品创新力，以迎接市场的变革和挑战。通过不断加大研发投入，我们已经建立了一支高效稳定的技术团队，使公司在行业中处于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公司在业务规模和人员规模的扩张过程中，不仅将企业规模推向一个新的高度，更为自动化和信息化的产线奠定了坚实基础。这也促使了公司在管理流程和团队管理方面进行不断的调整和提升。我们坚信，一个高效透明的管理体系和更为专业的管理团队将是公司持续健康发展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业结构、技术水平和组织结构的不断调整优化中，公司在国内市场赢得了良好的声誉，为进一步推动示范园区的经济发展贡献了力量。甲基戊烯聚合物项目的启动和实施将为公司带来更多的发展机遇，同时也将对示范园区产业的升级和结构的调整起到积极的推动作用。在市场风云变幻的大背景下，公司正以饱满的热情和务实的态度，迎接新一轮的挑战。</w:t>
      </w:r>
    </w:p>
    <w:p>
      <w:pPr>
        <w:pStyle w:val="Heading1"/>
        <w:ind w:firstLine="560" w:firstLineChars="200"/>
        <w:rPr>
          <w:rFonts w:ascii="仿宋" w:eastAsia="仿宋" w:hAnsi="仿宋" w:cs="仿宋" w:hint="eastAsia"/>
          <w:sz w:val="28"/>
          <w:lang w:eastAsia="zh-CN"/>
        </w:rPr>
      </w:pPr>
      <w:bookmarkStart w:id="5" w:name="_Toc11575"/>
      <w:r>
        <w:rPr>
          <w:rFonts w:ascii="仿宋" w:eastAsia="仿宋" w:hAnsi="仿宋" w:cs="仿宋" w:hint="eastAsia"/>
          <w:sz w:val="28"/>
          <w:lang w:eastAsia="zh-CN"/>
        </w:rPr>
        <w:t>二、后期运营与管理</w:t>
      </w:r>
      <w:bookmarkEnd w:id="5"/>
    </w:p>
    <w:p>
      <w:pPr>
        <w:pStyle w:val="Heading2"/>
        <w:rPr>
          <w:rFonts w:ascii="仿宋" w:eastAsia="仿宋" w:hAnsi="仿宋" w:cs="仿宋" w:hint="eastAsia"/>
          <w:lang w:eastAsia="zh-CN"/>
        </w:rPr>
      </w:pPr>
      <w:bookmarkStart w:id="6" w:name="_Toc8207"/>
      <w:r>
        <w:rPr>
          <w:rFonts w:ascii="仿宋" w:eastAsia="仿宋" w:hAnsi="仿宋" w:cs="仿宋" w:hint="eastAsia"/>
          <w:lang w:eastAsia="zh-CN"/>
        </w:rPr>
        <w:t>(一)、甲基戊烯聚合物项目运营管理机制</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在甲基戊烯聚合物项目运营阶段，我们将建立完善的运营管理机制，以确保甲基戊烯聚合物项目稳健运行和高效管理。关键要点包括：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运营团队组建：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成立专业化的运营团队，囊括各领域专业人才，确保对甲基戊烯聚合物项目各方面进行全面管理。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设立明确的职责和权限，建立协同工作的团队氛围。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运营计划与执行：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制定详细的运营计划，包括生产计划、人力资源计划、设备维护计划等，确保运营活动有序展开。</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实施有效的执行机制，监督运营计划的执行，并根据实际情况及时调整。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3. 质量与安全管理：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建立质量管理体系，确保产品符合质量标准，提高客户满意度。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强化安全管理，制定安全操作规程，保障员工安全与生产环境的安全。</w:t>
      </w:r>
    </w:p>
    <w:p>
      <w:pPr>
        <w:pStyle w:val="Heading2"/>
        <w:ind w:firstLine="560" w:firstLineChars="200"/>
        <w:rPr>
          <w:rFonts w:ascii="仿宋" w:eastAsia="仿宋" w:hAnsi="仿宋" w:cs="仿宋" w:hint="eastAsia"/>
          <w:sz w:val="28"/>
          <w:lang w:eastAsia="zh-CN"/>
        </w:rPr>
      </w:pPr>
      <w:bookmarkStart w:id="7" w:name="_Toc19332"/>
      <w:r>
        <w:rPr>
          <w:rFonts w:ascii="仿宋" w:eastAsia="仿宋" w:hAnsi="仿宋" w:cs="仿宋" w:hint="eastAsia"/>
          <w:sz w:val="28"/>
          <w:lang w:eastAsia="zh-CN"/>
        </w:rPr>
        <w:t>(二)、人员培训与知识转移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为确保团队的持续发展和知识积累，我们将实施全面的人员培训与知识转移计划：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培训计划设计：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制定全员培训计划，包括技术培训、管理培训、安全培训等，提高团队整体素质。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根据个人发展需要，制定个性化培训计划，促使员工在职业生涯中不断成长。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知识转移机制：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建立知识分享平台，鼓励团队成员分享专业知识和经验。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实施xxx制度，促使老员工将经验传承给新员工，实现知识的有机延续。</w:t>
      </w:r>
    </w:p>
    <w:p>
      <w:pPr>
        <w:pStyle w:val="Heading2"/>
        <w:ind w:firstLine="560" w:firstLineChars="200"/>
        <w:rPr>
          <w:rFonts w:ascii="仿宋" w:eastAsia="仿宋" w:hAnsi="仿宋" w:cs="仿宋" w:hint="eastAsia"/>
          <w:sz w:val="28"/>
          <w:lang w:eastAsia="zh-CN"/>
        </w:rPr>
      </w:pPr>
      <w:bookmarkStart w:id="8" w:name="_Toc6237"/>
      <w:r>
        <w:rPr>
          <w:rFonts w:ascii="仿宋" w:eastAsia="仿宋" w:hAnsi="仿宋" w:cs="仿宋" w:hint="eastAsia"/>
          <w:sz w:val="28"/>
          <w:lang w:eastAsia="zh-CN"/>
        </w:rPr>
        <w:t>(三)、设备维护与保养</w:t>
      </w:r>
      <w:bookmarkEnd w:id="8"/>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为确保设备的稳定运行和寿命的延长，我们将采取科学的设备维护与保养策略：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制定维护计划：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制定设备维护计划，包括定期保养、预防性维护和紧急维修，确保设备运行的可靠性和稳定性。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通过先进的维护管理系统，实现对设备状态的实时监测和分析。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2. 培训维护人员：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对设备维护人员进行专业培训，提高其技能水平，确保能够独立完成设备维护和故障排除。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强调维护人员的责任心和紧急响应能力，以快速应对设备突发问题。</w:t>
      </w:r>
    </w:p>
    <w:p>
      <w:pPr>
        <w:pStyle w:val="Heading2"/>
        <w:ind w:firstLine="560" w:firstLineChars="200"/>
        <w:rPr>
          <w:rFonts w:ascii="仿宋" w:eastAsia="仿宋" w:hAnsi="仿宋" w:cs="仿宋" w:hint="eastAsia"/>
          <w:sz w:val="28"/>
          <w:lang w:eastAsia="zh-CN"/>
        </w:rPr>
      </w:pPr>
      <w:bookmarkStart w:id="9" w:name="_Toc29336"/>
      <w:r>
        <w:rPr>
          <w:rFonts w:ascii="仿宋" w:eastAsia="仿宋" w:hAnsi="仿宋" w:cs="仿宋" w:hint="eastAsia"/>
          <w:sz w:val="28"/>
          <w:lang w:eastAsia="zh-CN"/>
        </w:rPr>
        <w:t>(四)、定期检查与评估</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为保持甲基戊烯聚合物项目的高效运行和不断改进，我们将定期进行检查与评估：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定期运营检查：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建立定期的运营检查机制，对生产过程、质量控制、安全环保等方面进行全面检查。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及时发现问题并提出改进意见，确保运营过程的稳定性。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绩效评估与持续改进：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进行全员绩效评估，激励员工的工作积极性。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进行定期的管理评估，通过数据分析和反馈，实施持续改进，提升整体管理水平。</w:t>
      </w:r>
    </w:p>
    <w:p>
      <w:pPr>
        <w:pStyle w:val="Heading1"/>
        <w:ind w:firstLine="560" w:firstLineChars="200"/>
        <w:rPr>
          <w:rFonts w:ascii="仿宋" w:eastAsia="仿宋" w:hAnsi="仿宋" w:cs="仿宋" w:hint="eastAsia"/>
          <w:sz w:val="28"/>
          <w:lang w:eastAsia="zh-CN"/>
        </w:rPr>
      </w:pPr>
      <w:bookmarkStart w:id="10" w:name="_Toc22086"/>
      <w:r>
        <w:rPr>
          <w:rFonts w:ascii="仿宋" w:eastAsia="仿宋" w:hAnsi="仿宋" w:cs="仿宋" w:hint="eastAsia"/>
          <w:sz w:val="28"/>
          <w:lang w:eastAsia="zh-CN"/>
        </w:rPr>
        <w:t>三、工艺先进性</w:t>
      </w:r>
      <w:bookmarkEnd w:id="10"/>
    </w:p>
    <w:p>
      <w:pPr>
        <w:pStyle w:val="Heading2"/>
        <w:rPr>
          <w:rFonts w:ascii="仿宋" w:eastAsia="仿宋" w:hAnsi="仿宋" w:cs="仿宋" w:hint="eastAsia"/>
          <w:lang w:eastAsia="zh-CN"/>
        </w:rPr>
      </w:pPr>
      <w:bookmarkStart w:id="11" w:name="_Toc30221"/>
      <w:r>
        <w:rPr>
          <w:rFonts w:ascii="仿宋" w:eastAsia="仿宋" w:hAnsi="仿宋" w:cs="仿宋" w:hint="eastAsia"/>
          <w:lang w:eastAsia="zh-CN"/>
        </w:rPr>
        <w:t>(一)、甲基戊烯聚合物项目建设期的原辅材料保障</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XX甲基戊烯聚合物项目在施工期间的原辅材料采购主要涵盖以下几个方面：钢材、木材、水泥以及各种建筑和装饰材料。甲基戊烯聚合物项目所在地周边市场拥有丰富的供应资源，有多家供货厂家和商户，能够满足甲基戊烯聚合物项目建设期间的原辅材料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甲基戊烯聚合物项目施工不可或缺的主要材料之一，涵盖结构钢、型钢等多个种类，市场上存在多家专业生产厂家，提供了多样化的选择。木材作为建筑和装饰的重要原材料，周边供应商可提供各类木材品种，以满足甲基戊烯聚合物项目的具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水泥是建筑施工中的基础材料，甲基戊烯聚合物项目所在地区有多家水泥生产厂家，保障了甲基戊烯聚合物项目对水泥的供应。此外，各种建筑及装饰材料，如砖瓦、涂料、地板等，也能在周边市场找到丰富的品种和供应商，确保甲基戊烯聚合物项目在施工过程中有足够的选择空间。</w:t>
      </w:r>
    </w:p>
    <w:p>
      <w:pPr>
        <w:pStyle w:val="Heading2"/>
        <w:ind w:firstLine="560" w:firstLineChars="200"/>
        <w:rPr>
          <w:rFonts w:ascii="仿宋" w:eastAsia="仿宋" w:hAnsi="仿宋" w:cs="仿宋" w:hint="eastAsia"/>
          <w:sz w:val="28"/>
          <w:lang w:eastAsia="zh-CN"/>
        </w:rPr>
      </w:pPr>
      <w:bookmarkStart w:id="12" w:name="_Toc4214"/>
      <w:r>
        <w:rPr>
          <w:rFonts w:ascii="仿宋" w:eastAsia="仿宋" w:hAnsi="仿宋" w:cs="仿宋" w:hint="eastAsia"/>
          <w:sz w:val="28"/>
          <w:lang w:eastAsia="zh-CN"/>
        </w:rPr>
        <w:t>(二)、甲基戊烯聚合物项目运营期的原辅材料采购与管理</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在甲基戊烯聚合物项目运营期，原辅材料的采购及管理是确保生产顺利进行和产品质量稳定的关键环节。以下是对该方面的运营策略：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 分类仓库贮存：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成品及包装材料将分别储存在各分类仓库内，实现合理分区，便于物料管理和快速取料。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仓库的设计应考虑不同物品的存储条件，如温湿度要求，确保物料贮存环境符合标准。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建立责任体系：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设立明确的责任体系，明确各仓库管理人员的职责和权限，确保每位管理人员能够有效地负责所管辖仓库的物料管理。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实施定期培训，提升管理人员对物料存储、保管和出入库流程的专业水平。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保障存放安全：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引入现代化安防系统，确保仓库存放安全，包括视频监控、入侵报警系统等。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建立定期巡检和维护机制，确保仓库设施设备的正常运行，提高存放安全性。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IS09000 质量管理体系：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甲基戊烯聚合物项目承办单位将建立健全IS09000质量管理和质量保证体系，确保物料的质量控制和管理符合国际标准。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引入先进的检验手段，包括质检设备和检测技术，以保障原辅材料的质量和符合产品生产的要求。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稳定可靠的原料来源：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甲基戊烯聚合物项目在建设时应确保原料来源的稳定可靠，建立长期合作关系，确保建成后原料的质量和连续供应。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开展供应商评估和管理，以确保供应商的质量体系和交货准时性。</w:t>
      </w:r>
    </w:p>
    <w:p>
      <w:pPr>
        <w:pStyle w:val="Heading2"/>
        <w:ind w:firstLine="560" w:firstLineChars="200"/>
        <w:rPr>
          <w:rFonts w:ascii="仿宋" w:eastAsia="仿宋" w:hAnsi="仿宋" w:cs="仿宋" w:hint="eastAsia"/>
          <w:sz w:val="28"/>
          <w:lang w:eastAsia="zh-CN"/>
        </w:rPr>
      </w:pPr>
      <w:bookmarkStart w:id="13" w:name="_Toc1393"/>
      <w:r>
        <w:rPr>
          <w:rFonts w:ascii="仿宋" w:eastAsia="仿宋" w:hAnsi="仿宋" w:cs="仿宋" w:hint="eastAsia"/>
          <w:sz w:val="28"/>
          <w:lang w:eastAsia="zh-CN"/>
        </w:rPr>
        <w:t>(三)、技术管理的独特特色</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在甲基戊烯聚合物项目建设和实施阶段，我们将严格遵循环境保护和安全生产的“三同时”原则，全面贯彻环境保护、职业安全卫生、消防及节能等法律法规和相关措施。关键要求如下：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环境保护要求：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制定并执行符合环保法规的排放标准，确保甲基戊烯聚合物项目不对周边环境造成污染。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引入清洁生产工艺，降低排放物和废弃物的产生，最大程度减轻对生态环境的压力。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职业安全卫生：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设立职业安全卫生管理体系，确保工作场所符合卫生标准，员工的职业健康得到保障。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提供必要的职业安全培训，确保员工熟悉并遵守安全操作规程，预防职业伤害。</w:t>
      </w:r>
    </w:p>
    <w:p>
      <w:pPr>
        <w:ind w:firstLine="560" w:firstLineChars="200"/>
        <w:rPr>
          <w:rFonts w:ascii="仿宋" w:eastAsia="仿宋" w:hAnsi="仿宋" w:cs="仿宋" w:hint="eastAsia"/>
          <w:sz w:val="28"/>
        </w:rPr>
      </w:pPr>
      <w:r>
        <w:rPr>
          <w:rFonts w:ascii="仿宋" w:eastAsia="仿宋" w:hAnsi="仿宋" w:cs="仿宋" w:hint="eastAsia"/>
          <w:sz w:val="28"/>
          <w:lang w:eastAsia="zh-CN"/>
        </w:rPr>
        <w:t>3. 消防安全：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采用先进的消防设备，建立健全的消防安全系统，确保一旦发生火灾能够迅速控制和扑灭。</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定期进行消防演练，提高员工的火灾应急处理能力，确保人员安全撤离。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4. 节能措施：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采用先进的节能设施，降低能源消耗，提高生产效益。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实施定期的能耗评估，优化生产流程，确保甲基戊烯聚合物项目运行成本最低化。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二、甲基戊烯聚合物项目技术优势分析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投资甲基戊烯聚合物项目具备明显的技术优势，主要体现在以下方面：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先进的节能设施：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甲基戊烯聚合物项目采用先进的节能设施，具备多规格产品转换能力，灵活适应市场需求，运行成本相对较低。</w:t>
      </w:r>
    </w:p>
    <w:p>
      <w:pPr>
        <w:ind w:firstLine="560" w:firstLineChars="200"/>
        <w:rPr>
          <w:rFonts w:ascii="仿宋" w:eastAsia="仿宋" w:hAnsi="仿宋" w:cs="仿宋" w:hint="eastAsia"/>
          <w:sz w:val="28"/>
        </w:rPr>
      </w:pPr>
      <w:r>
        <w:rPr>
          <w:rFonts w:ascii="仿宋" w:eastAsia="仿宋" w:hAnsi="仿宋" w:cs="仿宋" w:hint="eastAsia"/>
          <w:sz w:val="28"/>
          <w:lang w:eastAsia="zh-CN"/>
        </w:rPr>
        <w:t>2. 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投资甲基戊烯聚合物项目所采用的技术与国内资源条件相适应，具有良好的技术适应性。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技术工艺路线简洁，能够适应国内主要原材料的特性，有利于流程控制和设备操作。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技术成熟和可靠性：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甲基戊烯聚合物项目采用的技术工艺路线在国内生产实践中已经得到验证，证明技术成熟可行。</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技术支援条件良好，具备较强的可靠性，有助于确保甲基戊烯聚合物项目的平稳运行和高效生产。</w:t>
      </w:r>
    </w:p>
    <w:p>
      <w:pPr>
        <w:pStyle w:val="Heading2"/>
        <w:ind w:firstLine="560" w:firstLineChars="200"/>
        <w:rPr>
          <w:rFonts w:ascii="仿宋" w:eastAsia="仿宋" w:hAnsi="仿宋" w:cs="仿宋" w:hint="eastAsia"/>
          <w:sz w:val="28"/>
          <w:lang w:eastAsia="zh-CN"/>
        </w:rPr>
      </w:pPr>
      <w:bookmarkStart w:id="14" w:name="_Toc1419"/>
      <w:r>
        <w:rPr>
          <w:rFonts w:ascii="仿宋" w:eastAsia="仿宋" w:hAnsi="仿宋" w:cs="仿宋" w:hint="eastAsia"/>
          <w:sz w:val="28"/>
          <w:lang w:eastAsia="zh-CN"/>
        </w:rPr>
        <w:t>(四)、甲基戊烯聚合物项目工艺技术设计方案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工艺技术方案要求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甲基戊烯聚合物项目的建设和实施过程中，我们坚定贯彻执行“三同时”原则，即环境保护、职业安全卫生、消防及节能的原则。我们注重遵循与环境保护、职业安全卫生、消防及节能相关的法律法规，并全面贯彻各项措施，确保甲基戊烯聚合物项目建设和运营过程中的环境友好、安全可控。</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甲基戊烯聚合物项目技术优势分析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甲基戊烯聚合物项目在技术方面拥有独特的优势。首先，我们的节能设施是先进的，并具备多规格产品转换的能力，从而确保甲基戊烯聚合物项目在运行过程中能够适应市场需求的变化，具备较低的运行成本。其次，投资甲基戊烯聚合物项目采用的技术与国内资源条件相适应，具有出色的技术适应性。我们的技术工艺路线不仅可以适应国内主要原材料的特性，而且简洁明了，有利于流程控制和设备操作。这一技术路线已在国内生产实践中得到验证，证明技术成熟可靠。同时，我们拥有良好的技术支援条件，为甲基戊烯聚合物项目提供了强大的技术支持，使其具备了较强的可靠性。在技术方面，甲基戊烯聚合物项目具备适应市场变化、降低运营成本、提高生产效率的竞争优势。</w:t>
      </w:r>
    </w:p>
    <w:p>
      <w:pPr>
        <w:pStyle w:val="Heading2"/>
        <w:ind w:firstLine="560" w:firstLineChars="200"/>
        <w:rPr>
          <w:rFonts w:ascii="仿宋" w:eastAsia="仿宋" w:hAnsi="仿宋" w:cs="仿宋" w:hint="eastAsia"/>
          <w:sz w:val="28"/>
          <w:lang w:eastAsia="zh-CN"/>
        </w:rPr>
      </w:pPr>
      <w:bookmarkStart w:id="15" w:name="_Toc9486"/>
      <w:r>
        <w:rPr>
          <w:rFonts w:ascii="仿宋" w:eastAsia="仿宋" w:hAnsi="仿宋" w:cs="仿宋" w:hint="eastAsia"/>
          <w:sz w:val="28"/>
          <w:lang w:eastAsia="zh-CN"/>
        </w:rPr>
        <w:t>(五)、设备选型的智能化方案</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甲基戊烯聚合物项目设备的采购方面，我们坚持以甄选优质供应商为原则。在选择设备供应商时，我们将充分考虑各方面因素，包括供应商的信誉、生产能力、质量管理水平以及售后服务水平等。我们将确保所选设备供应商能够满足工程进度的需要，保证设备的及时交货，提供良好的售后服务，并能够及时提供备品备件，以确保甲基戊烯聚合物项目的正常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为降低甲基戊烯聚合物项目投资风险，我们将力求选择设备生产厂家，其设备交货期、售后服务、安装调试等方面表现优越，以确保甲基戊烯聚合物项目的顺利进行。我们主要选用国产设备，以减少甲基戊烯聚合物项目投资，最大限度地降低投资风险。我们将选择那些生产设备厂家，其技术装备达到国内一流水平，企业管理科学，符合国际认证标准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设备和仪器的选型方面，我们主要采用国内一流技术装备。这些设备以专用设备为主，必须满足技术先进、性能可靠、性能价格比合理的要求，以确保我们能够以合理的投资获取高质量的生产设备。我们将合理配置各类设备，充分发挥它们的最佳技术水平，并在满足生产工艺要求的前提下，力求经济合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此外，我们还将充分考虑设备的正常运转费用，以确保在生产相同产品的情况下，能够保持最低的生产成本。预计我们将购置安装主要设备共计XXX 台(套)，设备购置费XXX 万元。通过以上措施，我们将确保甲基戊烯聚合物项目在设备采购方面达到最佳性能和效益。</w:t>
      </w:r>
    </w:p>
    <w:p>
      <w:pPr>
        <w:pStyle w:val="Heading1"/>
        <w:ind w:firstLine="560" w:firstLineChars="200"/>
        <w:rPr>
          <w:rFonts w:ascii="仿宋" w:eastAsia="仿宋" w:hAnsi="仿宋" w:cs="仿宋" w:hint="eastAsia"/>
          <w:sz w:val="28"/>
          <w:lang w:eastAsia="zh-CN"/>
        </w:rPr>
      </w:pPr>
      <w:bookmarkStart w:id="16" w:name="_Toc28739"/>
      <w:r>
        <w:rPr>
          <w:rFonts w:ascii="仿宋" w:eastAsia="仿宋" w:hAnsi="仿宋" w:cs="仿宋" w:hint="eastAsia"/>
          <w:sz w:val="28"/>
          <w:lang w:eastAsia="zh-CN"/>
        </w:rPr>
        <w:t>四、工程设计说明</w:t>
      </w:r>
      <w:bookmarkEnd w:id="16"/>
    </w:p>
    <w:p>
      <w:pPr>
        <w:pStyle w:val="Heading2"/>
        <w:rPr>
          <w:rFonts w:ascii="仿宋" w:eastAsia="仿宋" w:hAnsi="仿宋" w:cs="仿宋" w:hint="eastAsia"/>
          <w:lang w:eastAsia="zh-CN"/>
        </w:rPr>
      </w:pPr>
      <w:bookmarkStart w:id="17" w:name="_Toc13786"/>
      <w:r>
        <w:rPr>
          <w:rFonts w:ascii="仿宋" w:eastAsia="仿宋" w:hAnsi="仿宋" w:cs="仿宋" w:hint="eastAsia"/>
          <w:lang w:eastAsia="zh-CN"/>
        </w:rPr>
        <w:t>(一)、建筑工程设计原则</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工程设计的核心在于确保建筑结构的稳定性、功能的实用性、美学的合理性以及施工和运维的经济性。在设计过程中，需要综合考虑建筑的用途、环境特征、可持续性等方面，确立科学合理的设计原则。</w:t>
      </w:r>
    </w:p>
    <w:p>
      <w:pPr>
        <w:pStyle w:val="Heading2"/>
        <w:ind w:firstLine="560" w:firstLineChars="200"/>
        <w:rPr>
          <w:rFonts w:ascii="仿宋" w:eastAsia="仿宋" w:hAnsi="仿宋" w:cs="仿宋" w:hint="eastAsia"/>
          <w:sz w:val="28"/>
          <w:lang w:eastAsia="zh-CN"/>
        </w:rPr>
      </w:pPr>
      <w:bookmarkStart w:id="18" w:name="_Toc16933"/>
      <w:r>
        <w:rPr>
          <w:rFonts w:ascii="仿宋" w:eastAsia="仿宋" w:hAnsi="仿宋" w:cs="仿宋" w:hint="eastAsia"/>
          <w:sz w:val="28"/>
          <w:lang w:eastAsia="zh-CN"/>
        </w:rPr>
        <w:t>(二)、甲基戊烯聚合物项目工程建设标准规范</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甲基戊烯聚合物项目的建设需要符合国家和地方的相关标准规范，确保施工过程和建成后的设施符合安全、环保、质量等方面的要求。各项建设标准规范将在设计中得到充分考虑和遵循。</w:t>
      </w:r>
    </w:p>
    <w:p>
      <w:pPr>
        <w:pStyle w:val="Heading2"/>
        <w:ind w:firstLine="560" w:firstLineChars="200"/>
        <w:rPr>
          <w:rFonts w:ascii="仿宋" w:eastAsia="仿宋" w:hAnsi="仿宋" w:cs="仿宋" w:hint="eastAsia"/>
          <w:sz w:val="28"/>
          <w:lang w:eastAsia="zh-CN"/>
        </w:rPr>
      </w:pPr>
      <w:bookmarkStart w:id="19" w:name="_Toc19967"/>
      <w:r>
        <w:rPr>
          <w:rFonts w:ascii="仿宋" w:eastAsia="仿宋" w:hAnsi="仿宋" w:cs="仿宋" w:hint="eastAsia"/>
          <w:sz w:val="28"/>
          <w:lang w:eastAsia="zh-CN"/>
        </w:rPr>
        <w:t>(三)、甲基戊烯聚合物项目总平面设计要求</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甲基戊烯聚合物项目总平面设计要求将包括对甲基戊烯聚合物项目用地的科学规划，确保合理的场地利用和各功能区域的合理布局。这涉及到交通流线、景观绿化、建筑分布等方面的综合考虑。</w:t>
      </w:r>
    </w:p>
    <w:p>
      <w:pPr>
        <w:pStyle w:val="Heading2"/>
        <w:ind w:firstLine="560" w:firstLineChars="200"/>
        <w:rPr>
          <w:rFonts w:ascii="仿宋" w:eastAsia="仿宋" w:hAnsi="仿宋" w:cs="仿宋" w:hint="eastAsia"/>
          <w:sz w:val="28"/>
          <w:lang w:eastAsia="zh-CN"/>
        </w:rPr>
      </w:pPr>
      <w:bookmarkStart w:id="20" w:name="_Toc109"/>
      <w:r>
        <w:rPr>
          <w:rFonts w:ascii="仿宋" w:eastAsia="仿宋" w:hAnsi="仿宋" w:cs="仿宋" w:hint="eastAsia"/>
          <w:sz w:val="28"/>
          <w:lang w:eastAsia="zh-CN"/>
        </w:rPr>
        <w:t>(四)、建筑设计规范和标准</w:t>
      </w:r>
      <w:bookmarkEnd w:id="20"/>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建筑设计规范和标准将详细规定建筑物的各项技术指标，包括但不限于结构设计、电气设计、给排水设计等，确保建筑的安全性和功能性。</w:t>
      </w:r>
    </w:p>
    <w:p>
      <w:pPr>
        <w:pStyle w:val="Heading2"/>
        <w:ind w:firstLine="560" w:firstLineChars="200"/>
        <w:rPr>
          <w:rFonts w:ascii="仿宋" w:eastAsia="仿宋" w:hAnsi="仿宋" w:cs="仿宋" w:hint="eastAsia"/>
          <w:sz w:val="28"/>
          <w:lang w:eastAsia="zh-CN"/>
        </w:rPr>
      </w:pPr>
      <w:bookmarkStart w:id="21" w:name="_Toc28322"/>
      <w:r>
        <w:rPr>
          <w:rFonts w:ascii="仿宋" w:eastAsia="仿宋" w:hAnsi="仿宋" w:cs="仿宋" w:hint="eastAsia"/>
          <w:sz w:val="28"/>
          <w:lang w:eastAsia="zh-CN"/>
        </w:rPr>
        <w:t>(五)、土建工程设计年限及安全等级</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土建工程的设计年限和安全等级将在设计中被准确明确。这涉及到建筑物的使用寿命和抗震等级等方面的规定，以确保建筑的长期稳定运行。</w:t>
      </w:r>
    </w:p>
    <w:p>
      <w:pPr>
        <w:pStyle w:val="Heading2"/>
        <w:ind w:firstLine="560" w:firstLineChars="200"/>
        <w:rPr>
          <w:rFonts w:ascii="仿宋" w:eastAsia="仿宋" w:hAnsi="仿宋" w:cs="仿宋" w:hint="eastAsia"/>
          <w:sz w:val="28"/>
          <w:lang w:eastAsia="zh-CN"/>
        </w:rPr>
      </w:pPr>
      <w:bookmarkStart w:id="22" w:name="_Toc15672"/>
      <w:r>
        <w:rPr>
          <w:rFonts w:ascii="仿宋" w:eastAsia="仿宋" w:hAnsi="仿宋" w:cs="仿宋" w:hint="eastAsia"/>
          <w:sz w:val="28"/>
          <w:lang w:eastAsia="zh-CN"/>
        </w:rPr>
        <w:t>(六)、建筑工程设计总体要求</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建筑工程设计总体要求将对整个设计过程进行概括，包括设计的整体目标、实施步骤、关键节点等，为设计团队提供明确的工作指导。</w:t>
      </w:r>
    </w:p>
    <w:p>
      <w:pPr>
        <w:pStyle w:val="Heading1"/>
        <w:ind w:firstLine="560" w:firstLineChars="200"/>
        <w:rPr>
          <w:rFonts w:ascii="仿宋" w:eastAsia="仿宋" w:hAnsi="仿宋" w:cs="仿宋" w:hint="eastAsia"/>
          <w:sz w:val="28"/>
          <w:lang w:eastAsia="zh-CN"/>
        </w:rPr>
      </w:pPr>
      <w:bookmarkStart w:id="23" w:name="_Toc18632"/>
      <w:r>
        <w:rPr>
          <w:rFonts w:ascii="仿宋" w:eastAsia="仿宋" w:hAnsi="仿宋" w:cs="仿宋" w:hint="eastAsia"/>
          <w:sz w:val="28"/>
          <w:lang w:eastAsia="zh-CN"/>
        </w:rPr>
        <w:t>五、科技创新与研发</w:t>
      </w:r>
      <w:bookmarkEnd w:id="23"/>
    </w:p>
    <w:p>
      <w:pPr>
        <w:pStyle w:val="Heading2"/>
        <w:rPr>
          <w:rFonts w:ascii="仿宋" w:eastAsia="仿宋" w:hAnsi="仿宋" w:cs="仿宋" w:hint="eastAsia"/>
          <w:lang w:eastAsia="zh-CN"/>
        </w:rPr>
      </w:pPr>
      <w:bookmarkStart w:id="24" w:name="_Toc14157"/>
      <w:r>
        <w:rPr>
          <w:rFonts w:ascii="仿宋" w:eastAsia="仿宋" w:hAnsi="仿宋" w:cs="仿宋" w:hint="eastAsia"/>
          <w:lang w:eastAsia="zh-CN"/>
        </w:rPr>
        <w:t>(一)、科技创新战略规划</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技术趋势分析与前瞻性研究</w:t>
      </w:r>
    </w:p>
    <w:p>
      <w:pPr>
        <w:ind w:firstLine="560" w:firstLineChars="200"/>
        <w:rPr>
          <w:rFonts w:ascii="仿宋" w:eastAsia="仿宋" w:hAnsi="仿宋" w:cs="仿宋" w:hint="eastAsia"/>
          <w:sz w:val="28"/>
        </w:rPr>
      </w:pPr>
      <w:r>
        <w:rPr>
          <w:rFonts w:ascii="仿宋" w:eastAsia="仿宋" w:hAnsi="仿宋" w:cs="仿宋" w:hint="eastAsia"/>
          <w:sz w:val="28"/>
          <w:lang w:eastAsia="zh-CN"/>
        </w:rPr>
        <w:t>在制定科技创新战略时，我们首先进行技术趋势分析，旨在深入了解当前和未来可能影响行业的关键技术。通过前瞻性研究，我们追踪新兴技术和市场机会，为公司在创新领域提前做好准备。</w:t>
      </w:r>
    </w:p>
    <w:p>
      <w:pPr>
        <w:ind w:firstLine="560" w:firstLineChars="200"/>
        <w:rPr>
          <w:rFonts w:ascii="仿宋" w:eastAsia="仿宋" w:hAnsi="仿宋" w:cs="仿宋" w:hint="eastAsia"/>
          <w:sz w:val="28"/>
        </w:rPr>
      </w:pPr>
      <w:r>
        <w:rPr>
          <w:rFonts w:ascii="仿宋" w:eastAsia="仿宋" w:hAnsi="仿宋" w:cs="仿宋" w:hint="eastAsia"/>
          <w:sz w:val="28"/>
          <w:lang w:eastAsia="zh-CN"/>
        </w:rPr>
        <w:t>开放创新与合作伙伴关系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我们倡导开放创新，并与外部合作伙伴建立密切关系，包括科研机构、初创企业和行业领军企业。这种合作不仅有助于加速创新周期，还能共享资源和知识，提升公司整体创新水平。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研发投资与资源分配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为了支持科技创新，我们制定了明确的研发投资计划，确保资金、人力和设备有针对性地分配到关键领域。这有助于维持公司在技术领域的竞争实力，并培养高素质的研发团队。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新产品与服务创新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创新不仅体现在技术上，还包括产品和服务。我们致力于推动新产品和服务的开发，以满足客户不断变化的需求。市场调研和用户反馈使我们更好地把握市场趋势，提前满足市场需求。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数据驱动的创新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在推动创新的过程中，数据发挥着关键作用。我们建立了完善的数据收集和分析系统，通过深度挖掘数据，发现潜在的创新机会。数据分析还有助于更好地了解客户行为，指导产品改进和服务优化。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在推动科技创新的同时，我们高度重视知识产权的保护与管理。合理的专利申请、技术保密和合同管理确保公司在创新领域的成果得到充分的保护，为公司长期发展提供法律和商业上的支持。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持续学习与人才培养</w:t>
      </w:r>
    </w:p>
    <w:p>
      <w:pPr>
        <w:ind w:firstLine="560" w:firstLineChars="200"/>
        <w:rPr>
          <w:rFonts w:ascii="仿宋" w:eastAsia="仿宋" w:hAnsi="仿宋" w:cs="仿宋" w:hint="eastAsia"/>
          <w:sz w:val="28"/>
        </w:rPr>
      </w:pPr>
      <w:r>
        <w:rPr>
          <w:rFonts w:ascii="仿宋" w:eastAsia="仿宋" w:hAnsi="仿宋" w:cs="仿宋" w:hint="eastAsia"/>
          <w:sz w:val="28"/>
          <w:lang w:eastAsia="zh-CN"/>
        </w:rPr>
        <w:t>推动科技创新需要具备创新意识和能力的团队。我们鼓励员工持续学习，提供培训和发展机会，培养具有创新意识和跨学科知识的人才。这有助于推动公司在科技创新领域的领先地位。</w:t>
      </w:r>
    </w:p>
    <w:p>
      <w:pPr>
        <w:pStyle w:val="Heading2"/>
        <w:ind w:firstLine="560" w:firstLineChars="200"/>
        <w:rPr>
          <w:rFonts w:ascii="仿宋" w:eastAsia="仿宋" w:hAnsi="仿宋" w:cs="仿宋" w:hint="eastAsia"/>
          <w:sz w:val="28"/>
          <w:lang w:eastAsia="zh-CN"/>
        </w:rPr>
      </w:pPr>
      <w:bookmarkStart w:id="25" w:name="_Toc4754"/>
      <w:r>
        <w:rPr>
          <w:rFonts w:ascii="仿宋" w:eastAsia="仿宋" w:hAnsi="仿宋" w:cs="仿宋" w:hint="eastAsia"/>
          <w:sz w:val="28"/>
          <w:lang w:eastAsia="zh-CN"/>
        </w:rPr>
        <w:t>(二)、研发团队建设</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1. 优化人才结构与团队协作</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研发团队的创新力和执行力，首先要优化人才结构。通过招聘具有相关领域经验和专业技能的人才，确保团队具备多样化的知识和技能。同时，鼓励跨部门协作，促使不同专业领域的人员共同解决问题，推动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有效的团队协作机制是优化人才结构的重要一环。通过定期的团队会议、甲基戊烯聚合物项目分享和工作坊，促进成员之间的交流与合作。团队成员应了解彼此的专业领域，形成相互支持的关系，提高整个团队的创造力和问题解决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提升团队学习与发展机会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保持团队的竞争力，提升员工的综合素质和技术水平，需要提供良好的学习与发展机会。建立定期的培训计划，包括行业前沿知识、新技术应用和团队协作技巧等方面的培训。这有助于团队成员不断更新知识，适应快速变化的市场和技术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此外，推动团队成员参与外部学术交流、行业研讨会等活动，增强团队的视野和创新思维。建立专业导师制度，通过内部资源共享，帮助新成员更快地融入团队，提高整体学习效果。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3. 激励机制与团队文化建设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有效的激励机制是激发团队成员积极性和创造力的关键。设立明确的目标和绩效评估体系，通过绩效奖励和晋升机制，激发团队成员的工作热情。同时，建立甲基戊烯聚合物项目奖励制度，鼓励团队合作，推动团队整体目标的实现。</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团队文化的建设是研发团队健康发展的基础。倡导积极向上、开放包容的文化氛围，鼓励成员分享经验和失败教训，形成学习型组织。培养团队责任感和归属感，使每个成员都感受到团队的价值和意义。</w:t>
      </w:r>
    </w:p>
    <w:p>
      <w:pPr>
        <w:pStyle w:val="Heading2"/>
        <w:ind w:firstLine="560" w:firstLineChars="200"/>
        <w:rPr>
          <w:rFonts w:ascii="仿宋" w:eastAsia="仿宋" w:hAnsi="仿宋" w:cs="仿宋" w:hint="eastAsia"/>
          <w:sz w:val="28"/>
          <w:lang w:eastAsia="zh-CN"/>
        </w:rPr>
      </w:pPr>
      <w:bookmarkStart w:id="26" w:name="_Toc15604"/>
      <w:r>
        <w:rPr>
          <w:rFonts w:ascii="仿宋" w:eastAsia="仿宋" w:hAnsi="仿宋" w:cs="仿宋" w:hint="eastAsia"/>
          <w:sz w:val="28"/>
          <w:lang w:eastAsia="zh-CN"/>
        </w:rPr>
        <w:t>(三)、知识产权保护机制</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1. 专利保护：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是保护发明创造的重要手段。公司应该建立完善的专利保护机制，包括及时申请专利、定期审查专利组合，以确保所涉及的技术和创新得到充分的法律保护。此外，要定期监测市场，发现侵权行为，及时采取法律手段维护专利权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商标保护：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公司的商标是其在市场上的标识，具有重要的商业价值。建立健全的商标保护机制，包括注册、监测和维权。在扩大市场份额的过程中，要警惕仿冒品牌的现象，通过法律手段保护公司商标的合法权益。</w:t>
      </w:r>
    </w:p>
    <w:p>
      <w:pPr>
        <w:ind w:firstLine="560" w:firstLineChars="200"/>
        <w:rPr>
          <w:rFonts w:ascii="仿宋" w:eastAsia="仿宋" w:hAnsi="仿宋" w:cs="仿宋" w:hint="eastAsia"/>
          <w:sz w:val="28"/>
        </w:rPr>
      </w:pPr>
      <w:r>
        <w:rPr>
          <w:rFonts w:ascii="仿宋" w:eastAsia="仿宋" w:hAnsi="仿宋" w:cs="仿宋" w:hint="eastAsia"/>
          <w:sz w:val="28"/>
          <w:lang w:eastAsia="zh-CN"/>
        </w:rPr>
        <w:t>3. 著作权保护：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著作权适用于文学、艺术和科学领域的原创作品。公司应该清晰记录与创新相关的文档，如设计图、软件代码等，以便在必要时依法申请著作权保护。同时，建立文档管理制度，确保重要的创意和文档能够得到妥善保存。</w:t>
      </w:r>
    </w:p>
    <w:p>
      <w:pPr>
        <w:ind w:firstLine="560" w:firstLineChars="200"/>
        <w:rPr>
          <w:rFonts w:ascii="仿宋" w:eastAsia="仿宋" w:hAnsi="仿宋" w:cs="仿宋" w:hint="eastAsia"/>
          <w:sz w:val="28"/>
        </w:rPr>
      </w:pPr>
      <w:r>
        <w:rPr>
          <w:rFonts w:ascii="仿宋" w:eastAsia="仿宋" w:hAnsi="仿宋" w:cs="仿宋" w:hint="eastAsia"/>
          <w:sz w:val="28"/>
          <w:lang w:eastAsia="zh-CN"/>
        </w:rPr>
        <w:t>4. 保密协议与机密信息管理：</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公司内部存在许多涉及核心技术和商业机密的信息。建立保密协议，规范员工和合作伙伴在接触敏感信息时的行为，确保信息的机密性。采用访问控制和权限管理的方法，限制对关键信息的访问，提高机密信息的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开展培训与宣传：</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内部培训，普及知识产权的重要性，提高员工对知识产权的保护意识。同时，公司可以通过内部宣传和外部公关，展示公司在知识产权方面的努力和成果，树立公司在行业中的形象，避免他人对知识产权的侵犯。</w:t>
      </w:r>
    </w:p>
    <w:p>
      <w:pPr>
        <w:ind w:firstLine="560" w:firstLineChars="200"/>
        <w:rPr>
          <w:rFonts w:ascii="仿宋" w:eastAsia="仿宋" w:hAnsi="仿宋" w:cs="仿宋" w:hint="eastAsia"/>
          <w:sz w:val="28"/>
        </w:rPr>
      </w:pPr>
      <w:r>
        <w:rPr>
          <w:rFonts w:ascii="仿宋" w:eastAsia="仿宋" w:hAnsi="仿宋" w:cs="仿宋" w:hint="eastAsia"/>
          <w:sz w:val="28"/>
          <w:lang w:eastAsia="zh-CN"/>
        </w:rPr>
        <w:t>6. 预防与应对侵权：</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建立预防机制，通过定期的市场监测和竞争对手分析，提前发现潜在的侵权行为。同时，制定应对侵权的具体方案，包括法律诉讼和其他争端解决方式，以保护公司的知识产权。</w:t>
      </w:r>
    </w:p>
    <w:p>
      <w:pPr>
        <w:pStyle w:val="Heading2"/>
        <w:ind w:firstLine="560" w:firstLineChars="200"/>
        <w:rPr>
          <w:rFonts w:ascii="仿宋" w:eastAsia="仿宋" w:hAnsi="仿宋" w:cs="仿宋" w:hint="eastAsia"/>
          <w:sz w:val="28"/>
          <w:lang w:eastAsia="zh-CN"/>
        </w:rPr>
      </w:pPr>
      <w:bookmarkStart w:id="27" w:name="_Toc14118"/>
      <w:r>
        <w:rPr>
          <w:rFonts w:ascii="仿宋" w:eastAsia="仿宋" w:hAnsi="仿宋" w:cs="仿宋" w:hint="eastAsia"/>
          <w:sz w:val="28"/>
          <w:lang w:eastAsia="zh-CN"/>
        </w:rPr>
        <w:t>(四)、技术引进与应用</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在迅速发展的科技时代，技术引进与应用成为企业保持竞争力和创新发展的关键。首先，制定明确的技术引进策略至关重要。公司需要深入了解市场和行业的技术趋势，明确自身的技术需求。为此，建立与国内外科研机构、高校和企业的紧密合作机制显得尤为重要。通过技术合作、联合研发等方式，引进先进技术，签署明确的合作协议，以确保技术交流的顺利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引进的技术必须得到有效的应用和转化，推动公司的创新与发展。建立完善的技术应用体系，包括技术推广、工艺改进和新产品开发。培训团队，提高员工对新技术的理解和应用能力，使技术成果更好地融入公司实际业务。同时，注重技术的创新开发，激发团队的创新潜力，推动技术的不断进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https://d.book118.com/188066017117006034</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甲基戊烯聚合物项目发展计划</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甲基戊烯聚合物项目发展计划</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甲基戊烯聚合物项目发展计划</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甲基戊烯聚合物项目发展计划</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甲基戊烯聚合物项目发展计划</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甲基戊烯聚合物项目发展计划</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甲基戊烯聚合物项目发展计划</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甲基戊烯聚合物项目发展计划</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甲基戊烯聚合物项目发展计划</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甲基戊烯聚合物项目发展计划</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甲基戊烯聚合物项目发展计划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甲基戊烯聚合物项目发展计划</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甲基戊烯聚合物项目发展计划</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甲基戊烯聚合物项目发展计划</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甲基戊烯聚合物项目发展计划</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甲基戊烯聚合物项目发展计划</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甲基戊烯聚合物项目发展计划</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甲基戊烯聚合物项目发展计划</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甲基戊烯聚合物项目发展计划</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甲基戊烯聚合物项目发展计划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A5A189B"/>
    <w:rsid w:val="2CCA2C19"/>
    <w:rsid w:val="5A5A189B"/>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188066017117006034"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2024-02-02T15:28:00Z</dcterms:created>
  <dcterms:modified xsi:type="dcterms:W3CDTF">2024-02-02T15:28:39Z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0DD11811788A43FEA368C6930777B069_11</vt:lpwstr>
  </property>
  <property fmtid="{D5CDD505-2E9C-101B-9397-08002B2CF9AE}" pid="3" name="KSOProductBuildVer">
    <vt:lpwstr>2052-12.1.0.16250</vt:lpwstr>
  </property>
</Properties>
</file>