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法兰球阀竞争策略分析报告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3894" w:history="1">
        <w:r>
          <w:rPr>
            <w:rFonts w:ascii="仿宋" w:eastAsia="仿宋" w:hAnsi="仿宋" w:cs="仿宋" w:hint="eastAsia"/>
            <w:lang w:val="en-GB"/>
          </w:rPr>
          <w:t>前言</w:t>
        </w:r>
        <w:r>
          <w:tab/>
        </w:r>
        <w:r>
          <w:fldChar w:fldCharType="begin"/>
        </w:r>
        <w:r>
          <w:instrText xml:space="preserve"> PAGEREF _Toc23894 \h </w:instrText>
        </w:r>
        <w:r>
          <w:fldChar w:fldCharType="separate"/>
        </w:r>
        <w:r>
          <w:t>3</w:t>
        </w:r>
        <w:r>
          <w:fldChar w:fldCharType="end"/>
        </w:r>
      </w:hyperlink>
    </w:p>
    <w:p>
      <w:pPr>
        <w:pStyle w:val="TOC1"/>
        <w:tabs>
          <w:tab w:val="right" w:leader="dot" w:pos="8306"/>
        </w:tabs>
      </w:pPr>
      <w:hyperlink w:anchor="_Toc28569" w:history="1">
        <w:r>
          <w:rPr>
            <w:rFonts w:ascii="仿宋" w:eastAsia="仿宋" w:hAnsi="仿宋" w:cs="仿宋" w:hint="eastAsia"/>
            <w:lang w:val="en-GB"/>
          </w:rPr>
          <w:t>一、公司简介</w:t>
        </w:r>
        <w:r>
          <w:tab/>
        </w:r>
        <w:r>
          <w:fldChar w:fldCharType="begin"/>
        </w:r>
        <w:r>
          <w:instrText xml:space="preserve"> PAGEREF _Toc28569 \h </w:instrText>
        </w:r>
        <w:r>
          <w:fldChar w:fldCharType="separate"/>
        </w:r>
        <w:r>
          <w:t>3</w:t>
        </w:r>
        <w:r>
          <w:fldChar w:fldCharType="end"/>
        </w:r>
      </w:hyperlink>
    </w:p>
    <w:p>
      <w:pPr>
        <w:pStyle w:val="TOC2"/>
        <w:tabs>
          <w:tab w:val="right" w:leader="dot" w:pos="8306"/>
        </w:tabs>
      </w:pPr>
      <w:hyperlink w:anchor="_Toc27197" w:history="1">
        <w:r>
          <w:rPr>
            <w:rFonts w:ascii="仿宋" w:eastAsia="仿宋" w:hAnsi="仿宋" w:cs="仿宋" w:hint="eastAsia"/>
            <w:lang w:val="en-GB"/>
          </w:rPr>
          <w:t>(一)、公司基本信息</w:t>
        </w:r>
        <w:r>
          <w:tab/>
        </w:r>
        <w:r>
          <w:fldChar w:fldCharType="begin"/>
        </w:r>
        <w:r>
          <w:instrText xml:space="preserve"> PAGEREF _Toc27197 \h </w:instrText>
        </w:r>
        <w:r>
          <w:fldChar w:fldCharType="separate"/>
        </w:r>
        <w:r>
          <w:t>3</w:t>
        </w:r>
        <w:r>
          <w:fldChar w:fldCharType="end"/>
        </w:r>
      </w:hyperlink>
    </w:p>
    <w:p>
      <w:pPr>
        <w:pStyle w:val="TOC2"/>
        <w:tabs>
          <w:tab w:val="right" w:leader="dot" w:pos="8306"/>
        </w:tabs>
      </w:pPr>
      <w:hyperlink w:anchor="_Toc19707" w:history="1">
        <w:r>
          <w:rPr>
            <w:rFonts w:ascii="仿宋" w:eastAsia="仿宋" w:hAnsi="仿宋" w:cs="仿宋" w:hint="eastAsia"/>
            <w:lang w:val="en-GB"/>
          </w:rPr>
          <w:t>(二)、公司简介</w:t>
        </w:r>
        <w:r>
          <w:tab/>
        </w:r>
        <w:r>
          <w:fldChar w:fldCharType="begin"/>
        </w:r>
        <w:r>
          <w:instrText xml:space="preserve"> PAGEREF _Toc19707 \h </w:instrText>
        </w:r>
        <w:r>
          <w:fldChar w:fldCharType="separate"/>
        </w:r>
        <w:r>
          <w:t>4</w:t>
        </w:r>
        <w:r>
          <w:fldChar w:fldCharType="end"/>
        </w:r>
      </w:hyperlink>
    </w:p>
    <w:p>
      <w:pPr>
        <w:pStyle w:val="TOC1"/>
        <w:tabs>
          <w:tab w:val="right" w:leader="dot" w:pos="8306"/>
        </w:tabs>
      </w:pPr>
      <w:hyperlink w:anchor="_Toc14325" w:history="1">
        <w:r>
          <w:rPr>
            <w:rFonts w:ascii="仿宋" w:eastAsia="仿宋" w:hAnsi="仿宋" w:cs="仿宋" w:hint="eastAsia"/>
            <w:lang w:val="en-GB"/>
          </w:rPr>
          <w:t>二、发展规划分析</w:t>
        </w:r>
        <w:r>
          <w:tab/>
        </w:r>
        <w:r>
          <w:fldChar w:fldCharType="begin"/>
        </w:r>
        <w:r>
          <w:instrText xml:space="preserve"> PAGEREF _Toc14325 \h </w:instrText>
        </w:r>
        <w:r>
          <w:fldChar w:fldCharType="separate"/>
        </w:r>
        <w:r>
          <w:t>4</w:t>
        </w:r>
        <w:r>
          <w:fldChar w:fldCharType="end"/>
        </w:r>
      </w:hyperlink>
    </w:p>
    <w:p>
      <w:pPr>
        <w:pStyle w:val="TOC2"/>
        <w:tabs>
          <w:tab w:val="right" w:leader="dot" w:pos="8306"/>
        </w:tabs>
      </w:pPr>
      <w:hyperlink w:anchor="_Toc23512" w:history="1">
        <w:r>
          <w:rPr>
            <w:rFonts w:ascii="仿宋" w:eastAsia="仿宋" w:hAnsi="仿宋" w:cs="仿宋" w:hint="eastAsia"/>
            <w:lang w:val="en-GB"/>
          </w:rPr>
          <w:t>(一)、公司发展规划</w:t>
        </w:r>
        <w:r>
          <w:tab/>
        </w:r>
        <w:r>
          <w:fldChar w:fldCharType="begin"/>
        </w:r>
        <w:r>
          <w:instrText xml:space="preserve"> PAGEREF _Toc23512 \h </w:instrText>
        </w:r>
        <w:r>
          <w:fldChar w:fldCharType="separate"/>
        </w:r>
        <w:r>
          <w:t>4</w:t>
        </w:r>
        <w:r>
          <w:fldChar w:fldCharType="end"/>
        </w:r>
      </w:hyperlink>
    </w:p>
    <w:p>
      <w:pPr>
        <w:pStyle w:val="TOC2"/>
        <w:tabs>
          <w:tab w:val="right" w:leader="dot" w:pos="8306"/>
        </w:tabs>
      </w:pPr>
      <w:hyperlink w:anchor="_Toc9836" w:history="1">
        <w:r>
          <w:rPr>
            <w:rFonts w:ascii="仿宋" w:eastAsia="仿宋" w:hAnsi="仿宋" w:cs="仿宋" w:hint="eastAsia"/>
            <w:lang w:val="en-GB"/>
          </w:rPr>
          <w:t>(二)、保障措施</w:t>
        </w:r>
        <w:r>
          <w:tab/>
        </w:r>
        <w:r>
          <w:fldChar w:fldCharType="begin"/>
        </w:r>
        <w:r>
          <w:instrText xml:space="preserve"> PAGEREF _Toc9836 \h </w:instrText>
        </w:r>
        <w:r>
          <w:fldChar w:fldCharType="separate"/>
        </w:r>
        <w:r>
          <w:t>5</w:t>
        </w:r>
        <w:r>
          <w:fldChar w:fldCharType="end"/>
        </w:r>
      </w:hyperlink>
    </w:p>
    <w:p>
      <w:pPr>
        <w:pStyle w:val="TOC1"/>
        <w:tabs>
          <w:tab w:val="right" w:leader="dot" w:pos="8306"/>
        </w:tabs>
      </w:pPr>
      <w:hyperlink w:anchor="_Toc13804" w:history="1">
        <w:r>
          <w:rPr>
            <w:rFonts w:ascii="仿宋" w:eastAsia="仿宋" w:hAnsi="仿宋" w:cs="仿宋" w:hint="eastAsia"/>
            <w:lang w:val="en-GB"/>
          </w:rPr>
          <w:t>三、人力资源分析</w:t>
        </w:r>
        <w:r>
          <w:tab/>
        </w:r>
        <w:r>
          <w:fldChar w:fldCharType="begin"/>
        </w:r>
        <w:r>
          <w:instrText xml:space="preserve"> PAGEREF _Toc13804 \h </w:instrText>
        </w:r>
        <w:r>
          <w:fldChar w:fldCharType="separate"/>
        </w:r>
        <w:r>
          <w:t>7</w:t>
        </w:r>
        <w:r>
          <w:fldChar w:fldCharType="end"/>
        </w:r>
      </w:hyperlink>
    </w:p>
    <w:p>
      <w:pPr>
        <w:pStyle w:val="TOC2"/>
        <w:tabs>
          <w:tab w:val="right" w:leader="dot" w:pos="8306"/>
        </w:tabs>
      </w:pPr>
      <w:hyperlink w:anchor="_Toc17381" w:history="1">
        <w:r>
          <w:rPr>
            <w:rFonts w:ascii="仿宋" w:eastAsia="仿宋" w:hAnsi="仿宋" w:cs="仿宋" w:hint="eastAsia"/>
            <w:lang w:val="en-GB"/>
          </w:rPr>
          <w:t>(一)、人力资源配置</w:t>
        </w:r>
        <w:r>
          <w:tab/>
        </w:r>
        <w:r>
          <w:fldChar w:fldCharType="begin"/>
        </w:r>
        <w:r>
          <w:instrText xml:space="preserve"> PAGEREF _Toc17381 \h </w:instrText>
        </w:r>
        <w:r>
          <w:fldChar w:fldCharType="separate"/>
        </w:r>
        <w:r>
          <w:t>7</w:t>
        </w:r>
        <w:r>
          <w:fldChar w:fldCharType="end"/>
        </w:r>
      </w:hyperlink>
    </w:p>
    <w:p>
      <w:pPr>
        <w:pStyle w:val="TOC2"/>
        <w:tabs>
          <w:tab w:val="right" w:leader="dot" w:pos="8306"/>
        </w:tabs>
      </w:pPr>
      <w:hyperlink w:anchor="_Toc1533" w:history="1">
        <w:r>
          <w:rPr>
            <w:rFonts w:ascii="仿宋" w:eastAsia="仿宋" w:hAnsi="仿宋" w:cs="仿宋" w:hint="eastAsia"/>
            <w:lang w:val="en-GB"/>
          </w:rPr>
          <w:t>(二)、员工技能培训</w:t>
        </w:r>
        <w:r>
          <w:tab/>
        </w:r>
        <w:r>
          <w:fldChar w:fldCharType="begin"/>
        </w:r>
        <w:r>
          <w:instrText xml:space="preserve"> PAGEREF _Toc1533 \h </w:instrText>
        </w:r>
        <w:r>
          <w:fldChar w:fldCharType="separate"/>
        </w:r>
        <w:r>
          <w:t>9</w:t>
        </w:r>
        <w:r>
          <w:fldChar w:fldCharType="end"/>
        </w:r>
      </w:hyperlink>
    </w:p>
    <w:p>
      <w:pPr>
        <w:pStyle w:val="TOC1"/>
        <w:tabs>
          <w:tab w:val="right" w:leader="dot" w:pos="8306"/>
        </w:tabs>
      </w:pPr>
      <w:hyperlink w:anchor="_Toc22363" w:history="1">
        <w:r>
          <w:rPr>
            <w:rFonts w:ascii="仿宋" w:eastAsia="仿宋" w:hAnsi="仿宋" w:cs="仿宋" w:hint="eastAsia"/>
            <w:lang w:val="en-GB"/>
          </w:rPr>
          <w:t>四、法兰球阀行业发展现状</w:t>
        </w:r>
        <w:r>
          <w:tab/>
        </w:r>
        <w:r>
          <w:fldChar w:fldCharType="begin"/>
        </w:r>
        <w:r>
          <w:instrText xml:space="preserve"> PAGEREF _Toc22363 \h </w:instrText>
        </w:r>
        <w:r>
          <w:fldChar w:fldCharType="separate"/>
        </w:r>
        <w:r>
          <w:t>11</w:t>
        </w:r>
        <w:r>
          <w:fldChar w:fldCharType="end"/>
        </w:r>
      </w:hyperlink>
    </w:p>
    <w:p>
      <w:pPr>
        <w:pStyle w:val="TOC2"/>
        <w:tabs>
          <w:tab w:val="right" w:leader="dot" w:pos="8306"/>
        </w:tabs>
      </w:pPr>
      <w:hyperlink w:anchor="_Toc18751" w:history="1">
        <w:r>
          <w:rPr>
            <w:rFonts w:ascii="仿宋" w:eastAsia="仿宋" w:hAnsi="仿宋" w:cs="仿宋" w:hint="eastAsia"/>
            <w:lang w:val="en-GB"/>
          </w:rPr>
          <w:t>(一)、法兰球阀行业整体概况</w:t>
        </w:r>
        <w:r>
          <w:tab/>
        </w:r>
        <w:r>
          <w:fldChar w:fldCharType="begin"/>
        </w:r>
        <w:r>
          <w:instrText xml:space="preserve"> PAGEREF _Toc18751 \h </w:instrText>
        </w:r>
        <w:r>
          <w:fldChar w:fldCharType="separate"/>
        </w:r>
        <w:r>
          <w:t>11</w:t>
        </w:r>
        <w:r>
          <w:fldChar w:fldCharType="end"/>
        </w:r>
      </w:hyperlink>
    </w:p>
    <w:p>
      <w:pPr>
        <w:pStyle w:val="TOC2"/>
        <w:tabs>
          <w:tab w:val="right" w:leader="dot" w:pos="8306"/>
        </w:tabs>
      </w:pPr>
      <w:hyperlink w:anchor="_Toc31436" w:history="1">
        <w:r>
          <w:rPr>
            <w:rFonts w:ascii="仿宋" w:eastAsia="仿宋" w:hAnsi="仿宋" w:cs="仿宋" w:hint="eastAsia"/>
            <w:lang w:val="en-GB"/>
          </w:rPr>
          <w:t>(二)、技术创新与发展</w:t>
        </w:r>
        <w:r>
          <w:tab/>
        </w:r>
        <w:r>
          <w:fldChar w:fldCharType="begin"/>
        </w:r>
        <w:r>
          <w:instrText xml:space="preserve"> PAGEREF _Toc31436 \h </w:instrText>
        </w:r>
        <w:r>
          <w:fldChar w:fldCharType="separate"/>
        </w:r>
        <w:r>
          <w:t>12</w:t>
        </w:r>
        <w:r>
          <w:fldChar w:fldCharType="end"/>
        </w:r>
      </w:hyperlink>
    </w:p>
    <w:p>
      <w:pPr>
        <w:pStyle w:val="TOC2"/>
        <w:tabs>
          <w:tab w:val="right" w:leader="dot" w:pos="8306"/>
        </w:tabs>
      </w:pPr>
      <w:hyperlink w:anchor="_Toc25830" w:history="1">
        <w:r>
          <w:rPr>
            <w:rFonts w:ascii="仿宋" w:eastAsia="仿宋" w:hAnsi="仿宋" w:cs="仿宋" w:hint="eastAsia"/>
            <w:lang w:val="en-GB"/>
          </w:rPr>
          <w:t>(三)、政策与法规</w:t>
        </w:r>
        <w:r>
          <w:tab/>
        </w:r>
        <w:r>
          <w:fldChar w:fldCharType="begin"/>
        </w:r>
        <w:r>
          <w:instrText xml:space="preserve"> PAGEREF _Toc25830 \h </w:instrText>
        </w:r>
        <w:r>
          <w:fldChar w:fldCharType="separate"/>
        </w:r>
        <w:r>
          <w:t>13</w:t>
        </w:r>
        <w:r>
          <w:fldChar w:fldCharType="end"/>
        </w:r>
      </w:hyperlink>
    </w:p>
    <w:p>
      <w:pPr>
        <w:pStyle w:val="TOC2"/>
        <w:tabs>
          <w:tab w:val="right" w:leader="dot" w:pos="8306"/>
        </w:tabs>
      </w:pPr>
      <w:hyperlink w:anchor="_Toc11526" w:history="1">
        <w:r>
          <w:rPr>
            <w:rFonts w:ascii="仿宋" w:eastAsia="仿宋" w:hAnsi="仿宋" w:cs="仿宋" w:hint="eastAsia"/>
            <w:lang w:val="en-GB"/>
          </w:rPr>
          <w:t>(四)、消费者需求变化</w:t>
        </w:r>
        <w:r>
          <w:tab/>
        </w:r>
        <w:r>
          <w:fldChar w:fldCharType="begin"/>
        </w:r>
        <w:r>
          <w:instrText xml:space="preserve"> PAGEREF _Toc11526 \h </w:instrText>
        </w:r>
        <w:r>
          <w:fldChar w:fldCharType="separate"/>
        </w:r>
        <w:r>
          <w:t>14</w:t>
        </w:r>
        <w:r>
          <w:fldChar w:fldCharType="end"/>
        </w:r>
      </w:hyperlink>
    </w:p>
    <w:p>
      <w:pPr>
        <w:pStyle w:val="TOC1"/>
        <w:tabs>
          <w:tab w:val="right" w:leader="dot" w:pos="8306"/>
        </w:tabs>
      </w:pPr>
      <w:hyperlink w:anchor="_Toc31055" w:history="1">
        <w:r>
          <w:rPr>
            <w:rFonts w:ascii="仿宋" w:eastAsia="仿宋" w:hAnsi="仿宋" w:cs="仿宋" w:hint="eastAsia"/>
            <w:lang w:val="en-GB"/>
          </w:rPr>
          <w:t>五、法兰球阀危机管理与应对策略</w:t>
        </w:r>
        <w:r>
          <w:tab/>
        </w:r>
        <w:r>
          <w:fldChar w:fldCharType="begin"/>
        </w:r>
        <w:r>
          <w:instrText xml:space="preserve"> PAGEREF _Toc31055 \h </w:instrText>
        </w:r>
        <w:r>
          <w:fldChar w:fldCharType="separate"/>
        </w:r>
        <w:r>
          <w:t>15</w:t>
        </w:r>
        <w:r>
          <w:fldChar w:fldCharType="end"/>
        </w:r>
      </w:hyperlink>
    </w:p>
    <w:p>
      <w:pPr>
        <w:pStyle w:val="TOC2"/>
        <w:tabs>
          <w:tab w:val="right" w:leader="dot" w:pos="8306"/>
        </w:tabs>
      </w:pPr>
      <w:hyperlink w:anchor="_Toc16042" w:history="1">
        <w:r>
          <w:rPr>
            <w:rFonts w:ascii="仿宋" w:eastAsia="仿宋" w:hAnsi="仿宋" w:cs="仿宋" w:hint="eastAsia"/>
            <w:lang w:val="en-GB"/>
          </w:rPr>
          <w:t>(一)、危机预警与应急计划</w:t>
        </w:r>
        <w:r>
          <w:tab/>
        </w:r>
        <w:r>
          <w:fldChar w:fldCharType="begin"/>
        </w:r>
        <w:r>
          <w:instrText xml:space="preserve"> PAGEREF _Toc16042 \h </w:instrText>
        </w:r>
        <w:r>
          <w:fldChar w:fldCharType="separate"/>
        </w:r>
        <w:r>
          <w:t>15</w:t>
        </w:r>
        <w:r>
          <w:fldChar w:fldCharType="end"/>
        </w:r>
      </w:hyperlink>
    </w:p>
    <w:p>
      <w:pPr>
        <w:pStyle w:val="TOC2"/>
        <w:tabs>
          <w:tab w:val="right" w:leader="dot" w:pos="8306"/>
        </w:tabs>
      </w:pPr>
      <w:hyperlink w:anchor="_Toc26469" w:history="1">
        <w:r>
          <w:rPr>
            <w:rFonts w:ascii="仿宋" w:eastAsia="仿宋" w:hAnsi="仿宋" w:cs="仿宋" w:hint="eastAsia"/>
            <w:lang w:val="en-GB"/>
          </w:rPr>
          <w:t>(二)、公关与危机沟通</w:t>
        </w:r>
        <w:r>
          <w:tab/>
        </w:r>
        <w:r>
          <w:fldChar w:fldCharType="begin"/>
        </w:r>
        <w:r>
          <w:instrText xml:space="preserve"> PAGEREF _Toc26469 \h </w:instrText>
        </w:r>
        <w:r>
          <w:fldChar w:fldCharType="separate"/>
        </w:r>
        <w:r>
          <w:t>16</w:t>
        </w:r>
        <w:r>
          <w:fldChar w:fldCharType="end"/>
        </w:r>
      </w:hyperlink>
    </w:p>
    <w:p>
      <w:pPr>
        <w:pStyle w:val="TOC2"/>
        <w:tabs>
          <w:tab w:val="right" w:leader="dot" w:pos="8306"/>
        </w:tabs>
      </w:pPr>
      <w:hyperlink w:anchor="_Toc23683" w:history="1">
        <w:r>
          <w:rPr>
            <w:rFonts w:ascii="仿宋" w:eastAsia="仿宋" w:hAnsi="仿宋" w:cs="仿宋" w:hint="eastAsia"/>
            <w:lang w:val="en-GB"/>
          </w:rPr>
          <w:t>(三)、媒体关系与舆情管理</w:t>
        </w:r>
        <w:r>
          <w:tab/>
        </w:r>
        <w:r>
          <w:fldChar w:fldCharType="begin"/>
        </w:r>
        <w:r>
          <w:instrText xml:space="preserve"> PAGEREF _Toc23683 \h </w:instrText>
        </w:r>
        <w:r>
          <w:fldChar w:fldCharType="separate"/>
        </w:r>
        <w:r>
          <w:t>18</w:t>
        </w:r>
        <w:r>
          <w:fldChar w:fldCharType="end"/>
        </w:r>
      </w:hyperlink>
    </w:p>
    <w:p>
      <w:pPr>
        <w:pStyle w:val="TOC2"/>
        <w:tabs>
          <w:tab w:val="right" w:leader="dot" w:pos="8306"/>
        </w:tabs>
      </w:pPr>
      <w:hyperlink w:anchor="_Toc25128" w:history="1">
        <w:r>
          <w:rPr>
            <w:rFonts w:ascii="仿宋" w:eastAsia="仿宋" w:hAnsi="仿宋" w:cs="仿宋" w:hint="eastAsia"/>
            <w:lang w:val="en-GB"/>
          </w:rPr>
          <w:t>(四)、企业社会责任与危机回应</w:t>
        </w:r>
        <w:r>
          <w:tab/>
        </w:r>
        <w:r>
          <w:fldChar w:fldCharType="begin"/>
        </w:r>
        <w:r>
          <w:instrText xml:space="preserve"> PAGEREF _Toc25128 \h </w:instrText>
        </w:r>
        <w:r>
          <w:fldChar w:fldCharType="separate"/>
        </w:r>
        <w:r>
          <w:t>19</w:t>
        </w:r>
        <w:r>
          <w:fldChar w:fldCharType="end"/>
        </w:r>
      </w:hyperlink>
    </w:p>
    <w:p>
      <w:pPr>
        <w:pStyle w:val="TOC1"/>
        <w:tabs>
          <w:tab w:val="right" w:leader="dot" w:pos="8306"/>
        </w:tabs>
      </w:pPr>
      <w:hyperlink w:anchor="_Toc18793" w:history="1">
        <w:r>
          <w:rPr>
            <w:rFonts w:ascii="仿宋" w:eastAsia="仿宋" w:hAnsi="仿宋" w:cs="仿宋" w:hint="eastAsia"/>
            <w:lang w:val="en-GB"/>
          </w:rPr>
          <w:t>六、法兰球阀新型运营方式</w:t>
        </w:r>
        <w:r>
          <w:tab/>
        </w:r>
        <w:r>
          <w:fldChar w:fldCharType="begin"/>
        </w:r>
        <w:r>
          <w:instrText xml:space="preserve"> PAGEREF _Toc18793 \h </w:instrText>
        </w:r>
        <w:r>
          <w:fldChar w:fldCharType="separate"/>
        </w:r>
        <w:r>
          <w:t>21</w:t>
        </w:r>
        <w:r>
          <w:fldChar w:fldCharType="end"/>
        </w:r>
      </w:hyperlink>
    </w:p>
    <w:p>
      <w:pPr>
        <w:pStyle w:val="TOC2"/>
        <w:tabs>
          <w:tab w:val="right" w:leader="dot" w:pos="8306"/>
        </w:tabs>
      </w:pPr>
      <w:hyperlink w:anchor="_Toc30088" w:history="1">
        <w:r>
          <w:rPr>
            <w:rFonts w:ascii="仿宋" w:eastAsia="仿宋" w:hAnsi="仿宋" w:cs="仿宋" w:hint="eastAsia"/>
            <w:lang w:val="en-GB"/>
          </w:rPr>
          <w:t>(一)、创新业务模式</w:t>
        </w:r>
        <w:r>
          <w:tab/>
        </w:r>
        <w:r>
          <w:fldChar w:fldCharType="begin"/>
        </w:r>
        <w:r>
          <w:instrText xml:space="preserve"> PAGEREF _Toc30088 \h </w:instrText>
        </w:r>
        <w:r>
          <w:fldChar w:fldCharType="separate"/>
        </w:r>
        <w:r>
          <w:t>21</w:t>
        </w:r>
        <w:r>
          <w:fldChar w:fldCharType="end"/>
        </w:r>
      </w:hyperlink>
    </w:p>
    <w:p>
      <w:pPr>
        <w:pStyle w:val="TOC2"/>
        <w:tabs>
          <w:tab w:val="right" w:leader="dot" w:pos="8306"/>
        </w:tabs>
      </w:pPr>
      <w:hyperlink w:anchor="_Toc11320" w:history="1">
        <w:r>
          <w:rPr>
            <w:rFonts w:ascii="仿宋" w:eastAsia="仿宋" w:hAnsi="仿宋" w:cs="仿宋" w:hint="eastAsia"/>
            <w:lang w:val="en-GB"/>
          </w:rPr>
          <w:t>(二)、数字化运营</w:t>
        </w:r>
        <w:r>
          <w:tab/>
        </w:r>
        <w:r>
          <w:fldChar w:fldCharType="begin"/>
        </w:r>
        <w:r>
          <w:instrText xml:space="preserve"> PAGEREF _Toc11320 \h </w:instrText>
        </w:r>
        <w:r>
          <w:fldChar w:fldCharType="separate"/>
        </w:r>
        <w:r>
          <w:t>22</w:t>
        </w:r>
        <w:r>
          <w:fldChar w:fldCharType="end"/>
        </w:r>
      </w:hyperlink>
    </w:p>
    <w:p>
      <w:pPr>
        <w:pStyle w:val="TOC2"/>
        <w:tabs>
          <w:tab w:val="right" w:leader="dot" w:pos="8306"/>
        </w:tabs>
      </w:pPr>
      <w:hyperlink w:anchor="_Toc29932" w:history="1">
        <w:r>
          <w:rPr>
            <w:rFonts w:ascii="仿宋" w:eastAsia="仿宋" w:hAnsi="仿宋" w:cs="仿宋" w:hint="eastAsia"/>
            <w:lang w:val="en-GB"/>
          </w:rPr>
          <w:t>(三)、智能化技术应用</w:t>
        </w:r>
        <w:r>
          <w:tab/>
        </w:r>
        <w:r>
          <w:fldChar w:fldCharType="begin"/>
        </w:r>
        <w:r>
          <w:instrText xml:space="preserve"> PAGEREF _Toc29932 \h </w:instrText>
        </w:r>
        <w:r>
          <w:fldChar w:fldCharType="separate"/>
        </w:r>
        <w:r>
          <w:t>23</w:t>
        </w:r>
        <w:r>
          <w:fldChar w:fldCharType="end"/>
        </w:r>
      </w:hyperlink>
    </w:p>
    <w:p>
      <w:pPr>
        <w:pStyle w:val="TOC2"/>
        <w:tabs>
          <w:tab w:val="right" w:leader="dot" w:pos="8306"/>
        </w:tabs>
      </w:pPr>
      <w:hyperlink w:anchor="_Toc15029" w:history="1">
        <w:r>
          <w:rPr>
            <w:rFonts w:ascii="仿宋" w:eastAsia="仿宋" w:hAnsi="仿宋" w:cs="仿宋" w:hint="eastAsia"/>
            <w:lang w:val="en-GB"/>
          </w:rPr>
          <w:t>(四)、可持续经营实践</w:t>
        </w:r>
        <w:r>
          <w:tab/>
        </w:r>
        <w:r>
          <w:fldChar w:fldCharType="begin"/>
        </w:r>
        <w:r>
          <w:instrText xml:space="preserve"> PAGEREF _Toc15029 \h </w:instrText>
        </w:r>
        <w:r>
          <w:fldChar w:fldCharType="separate"/>
        </w:r>
        <w:r>
          <w:t>24</w:t>
        </w:r>
        <w:r>
          <w:fldChar w:fldCharType="end"/>
        </w:r>
      </w:hyperlink>
    </w:p>
    <w:p>
      <w:pPr>
        <w:pStyle w:val="TOC1"/>
        <w:tabs>
          <w:tab w:val="right" w:leader="dot" w:pos="8306"/>
        </w:tabs>
      </w:pPr>
      <w:hyperlink w:anchor="_Toc5918" w:history="1">
        <w:r>
          <w:rPr>
            <w:rFonts w:ascii="仿宋" w:eastAsia="仿宋" w:hAnsi="仿宋" w:cs="仿宋" w:hint="eastAsia"/>
            <w:lang w:val="en-GB"/>
          </w:rPr>
          <w:t>七、法兰球阀整合营销</w:t>
        </w:r>
        <w:r>
          <w:tab/>
        </w:r>
        <w:r>
          <w:fldChar w:fldCharType="begin"/>
        </w:r>
        <w:r>
          <w:instrText xml:space="preserve"> PAGEREF _Toc5918 \h </w:instrText>
        </w:r>
        <w:r>
          <w:fldChar w:fldCharType="separate"/>
        </w:r>
        <w:r>
          <w:t>26</w:t>
        </w:r>
        <w:r>
          <w:fldChar w:fldCharType="end"/>
        </w:r>
      </w:hyperlink>
    </w:p>
    <w:p>
      <w:pPr>
        <w:pStyle w:val="TOC2"/>
        <w:tabs>
          <w:tab w:val="right" w:leader="dot" w:pos="8306"/>
        </w:tabs>
      </w:pPr>
      <w:hyperlink w:anchor="_Toc4172" w:history="1">
        <w:r>
          <w:rPr>
            <w:rFonts w:ascii="仿宋" w:eastAsia="仿宋" w:hAnsi="仿宋" w:cs="仿宋" w:hint="eastAsia"/>
            <w:lang w:val="en-GB"/>
          </w:rPr>
          <w:t>(一)、跨渠道整合</w:t>
        </w:r>
        <w:r>
          <w:tab/>
        </w:r>
        <w:r>
          <w:fldChar w:fldCharType="begin"/>
        </w:r>
        <w:r>
          <w:instrText xml:space="preserve"> PAGEREF _Toc4172 \h </w:instrText>
        </w:r>
        <w:r>
          <w:fldChar w:fldCharType="separate"/>
        </w:r>
        <w:r>
          <w:t>26</w:t>
        </w:r>
        <w:r>
          <w:fldChar w:fldCharType="end"/>
        </w:r>
      </w:hyperlink>
    </w:p>
    <w:p>
      <w:pPr>
        <w:pStyle w:val="TOC2"/>
        <w:tabs>
          <w:tab w:val="right" w:leader="dot" w:pos="8306"/>
        </w:tabs>
      </w:pPr>
      <w:hyperlink w:anchor="_Toc29302" w:history="1">
        <w:r>
          <w:rPr>
            <w:rFonts w:ascii="仿宋" w:eastAsia="仿宋" w:hAnsi="仿宋" w:cs="仿宋" w:hint="eastAsia"/>
            <w:lang w:val="en-GB"/>
          </w:rPr>
          <w:t>(二)、品牌一体化</w:t>
        </w:r>
        <w:r>
          <w:tab/>
        </w:r>
        <w:r>
          <w:fldChar w:fldCharType="begin"/>
        </w:r>
        <w:r>
          <w:instrText xml:space="preserve"> PAGEREF _Toc29302 \h </w:instrText>
        </w:r>
        <w:r>
          <w:fldChar w:fldCharType="separate"/>
        </w:r>
        <w:r>
          <w:t>27</w:t>
        </w:r>
        <w:r>
          <w:fldChar w:fldCharType="end"/>
        </w:r>
      </w:hyperlink>
    </w:p>
    <w:p>
      <w:pPr>
        <w:pStyle w:val="TOC2"/>
        <w:tabs>
          <w:tab w:val="right" w:leader="dot" w:pos="8306"/>
        </w:tabs>
      </w:pPr>
      <w:hyperlink w:anchor="_Toc14349" w:history="1">
        <w:r>
          <w:rPr>
            <w:rFonts w:ascii="仿宋" w:eastAsia="仿宋" w:hAnsi="仿宋" w:cs="仿宋" w:hint="eastAsia"/>
            <w:lang w:val="en-GB"/>
          </w:rPr>
          <w:t>(三)、数据整合</w:t>
        </w:r>
        <w:r>
          <w:tab/>
        </w:r>
        <w:r>
          <w:fldChar w:fldCharType="begin"/>
        </w:r>
        <w:r>
          <w:instrText xml:space="preserve"> PAGEREF _Toc14349 \h </w:instrText>
        </w:r>
        <w:r>
          <w:fldChar w:fldCharType="separate"/>
        </w:r>
        <w:r>
          <w:t>29</w:t>
        </w:r>
        <w:r>
          <w:fldChar w:fldCharType="end"/>
        </w:r>
      </w:hyperlink>
    </w:p>
    <w:p>
      <w:pPr>
        <w:pStyle w:val="TOC2"/>
        <w:tabs>
          <w:tab w:val="right" w:leader="dot" w:pos="8306"/>
        </w:tabs>
      </w:pPr>
      <w:hyperlink w:anchor="_Toc25462" w:history="1">
        <w:r>
          <w:rPr>
            <w:rFonts w:ascii="仿宋" w:eastAsia="仿宋" w:hAnsi="仿宋" w:cs="仿宋" w:hint="eastAsia"/>
            <w:lang w:val="en-GB"/>
          </w:rPr>
          <w:t>(四)、客户关系管理</w:t>
        </w:r>
        <w:r>
          <w:tab/>
        </w:r>
        <w:r>
          <w:fldChar w:fldCharType="begin"/>
        </w:r>
        <w:r>
          <w:instrText xml:space="preserve"> PAGEREF _Toc25462 \h </w:instrText>
        </w:r>
        <w:r>
          <w:fldChar w:fldCharType="separate"/>
        </w:r>
        <w:r>
          <w:t>31</w:t>
        </w:r>
        <w:r>
          <w:fldChar w:fldCharType="end"/>
        </w:r>
      </w:hyperlink>
    </w:p>
    <w:p>
      <w:pPr>
        <w:pStyle w:val="TOC1"/>
        <w:tabs>
          <w:tab w:val="right" w:leader="dot" w:pos="8306"/>
        </w:tabs>
      </w:pPr>
      <w:hyperlink w:anchor="_Toc27483" w:history="1">
        <w:r>
          <w:rPr>
            <w:rFonts w:ascii="仿宋" w:eastAsia="仿宋" w:hAnsi="仿宋" w:cs="仿宋" w:hint="eastAsia"/>
            <w:lang w:val="en-GB"/>
          </w:rPr>
          <w:t>八、法兰球阀促销策略</w:t>
        </w:r>
        <w:r>
          <w:tab/>
        </w:r>
        <w:r>
          <w:fldChar w:fldCharType="begin"/>
        </w:r>
        <w:r>
          <w:instrText xml:space="preserve"> PAGEREF _Toc27483 \h </w:instrText>
        </w:r>
        <w:r>
          <w:fldChar w:fldCharType="separate"/>
        </w:r>
        <w:r>
          <w:t>35</w:t>
        </w:r>
        <w:r>
          <w:fldChar w:fldCharType="end"/>
        </w:r>
      </w:hyperlink>
    </w:p>
    <w:p>
      <w:pPr>
        <w:pStyle w:val="TOC2"/>
        <w:tabs>
          <w:tab w:val="right" w:leader="dot" w:pos="8306"/>
        </w:tabs>
      </w:pPr>
      <w:hyperlink w:anchor="_Toc31036" w:history="1">
        <w:r>
          <w:rPr>
            <w:rFonts w:ascii="仿宋" w:eastAsia="仿宋" w:hAnsi="仿宋" w:cs="仿宋" w:hint="eastAsia"/>
            <w:lang w:val="en-GB"/>
          </w:rPr>
          <w:t>(一)、广告与宣传</w:t>
        </w:r>
        <w:r>
          <w:tab/>
        </w:r>
        <w:r>
          <w:fldChar w:fldCharType="begin"/>
        </w:r>
        <w:r>
          <w:instrText xml:space="preserve"> PAGEREF _Toc31036 \h </w:instrText>
        </w:r>
        <w:r>
          <w:fldChar w:fldCharType="separate"/>
        </w:r>
        <w:r>
          <w:t>35</w:t>
        </w:r>
        <w:r>
          <w:fldChar w:fldCharType="end"/>
        </w:r>
      </w:hyperlink>
    </w:p>
    <w:p>
      <w:pPr>
        <w:pStyle w:val="TOC2"/>
        <w:tabs>
          <w:tab w:val="right" w:leader="dot" w:pos="8306"/>
        </w:tabs>
      </w:pPr>
      <w:hyperlink w:anchor="_Toc21274" w:history="1">
        <w:r>
          <w:rPr>
            <w:rFonts w:ascii="仿宋" w:eastAsia="仿宋" w:hAnsi="仿宋" w:cs="仿宋" w:hint="eastAsia"/>
            <w:lang w:val="en-GB"/>
          </w:rPr>
          <w:t>(二)、促销活动</w:t>
        </w:r>
        <w:r>
          <w:tab/>
        </w:r>
        <w:r>
          <w:fldChar w:fldCharType="begin"/>
        </w:r>
        <w:r>
          <w:instrText xml:space="preserve"> PAGEREF _Toc21274 \h </w:instrText>
        </w:r>
        <w:r>
          <w:fldChar w:fldCharType="separate"/>
        </w:r>
        <w:r>
          <w:t>36</w:t>
        </w:r>
        <w:r>
          <w:fldChar w:fldCharType="end"/>
        </w:r>
      </w:hyperlink>
    </w:p>
    <w:p>
      <w:pPr>
        <w:pStyle w:val="TOC2"/>
        <w:tabs>
          <w:tab w:val="right" w:leader="dot" w:pos="8306"/>
        </w:tabs>
      </w:pPr>
      <w:hyperlink w:anchor="_Toc7786" w:history="1">
        <w:r>
          <w:rPr>
            <w:rFonts w:ascii="仿宋" w:eastAsia="仿宋" w:hAnsi="仿宋" w:cs="仿宋" w:hint="eastAsia"/>
            <w:lang w:val="en-GB"/>
          </w:rPr>
          <w:t>(三)、品牌推广</w:t>
        </w:r>
        <w:r>
          <w:tab/>
        </w:r>
        <w:r>
          <w:fldChar w:fldCharType="begin"/>
        </w:r>
        <w:r>
          <w:instrText xml:space="preserve"> PAGEREF _Toc7786 \h </w:instrText>
        </w:r>
        <w:r>
          <w:fldChar w:fldCharType="separate"/>
        </w:r>
        <w:r>
          <w:t>38</w:t>
        </w:r>
        <w:r>
          <w:fldChar w:fldCharType="end"/>
        </w:r>
      </w:hyperlink>
    </w:p>
    <w:p>
      <w:pPr>
        <w:pStyle w:val="TOC2"/>
        <w:tabs>
          <w:tab w:val="right" w:leader="dot" w:pos="8306"/>
        </w:tabs>
      </w:pPr>
      <w:hyperlink w:anchor="_Toc18286" w:history="1">
        <w:r>
          <w:rPr>
            <w:rFonts w:ascii="仿宋" w:eastAsia="仿宋" w:hAnsi="仿宋" w:cs="仿宋" w:hint="eastAsia"/>
            <w:lang w:val="en-GB"/>
          </w:rPr>
          <w:t>(四)、数字营销</w:t>
        </w:r>
        <w:r>
          <w:tab/>
        </w:r>
        <w:r>
          <w:fldChar w:fldCharType="begin"/>
        </w:r>
        <w:r>
          <w:instrText xml:space="preserve"> PAGEREF _Toc18286 \h </w:instrText>
        </w:r>
        <w:r>
          <w:fldChar w:fldCharType="separate"/>
        </w:r>
        <w:r>
          <w:t>39</w:t>
        </w:r>
        <w:r>
          <w:fldChar w:fldCharType="end"/>
        </w:r>
      </w:hyperlink>
    </w:p>
    <w:p>
      <w:pPr>
        <w:pStyle w:val="TOC1"/>
        <w:tabs>
          <w:tab w:val="right" w:leader="dot" w:pos="8306"/>
        </w:tabs>
      </w:pPr>
      <w:hyperlink w:anchor="_Toc10874" w:history="1">
        <w:r>
          <w:rPr>
            <w:rFonts w:ascii="仿宋" w:eastAsia="仿宋" w:hAnsi="仿宋" w:cs="仿宋" w:hint="eastAsia"/>
            <w:lang w:val="en-GB"/>
          </w:rPr>
          <w:t>九、技术与生产管理</w:t>
        </w:r>
        <w:r>
          <w:tab/>
        </w:r>
        <w:r>
          <w:fldChar w:fldCharType="begin"/>
        </w:r>
        <w:r>
          <w:instrText xml:space="preserve"> PAGEREF _Toc10874 \h </w:instrText>
        </w:r>
        <w:r>
          <w:fldChar w:fldCharType="separate"/>
        </w:r>
        <w:r>
          <w:t>41</w:t>
        </w:r>
        <w:r>
          <w:fldChar w:fldCharType="end"/>
        </w:r>
      </w:hyperlink>
    </w:p>
    <w:p>
      <w:pPr>
        <w:pStyle w:val="TOC2"/>
        <w:tabs>
          <w:tab w:val="right" w:leader="dot" w:pos="8306"/>
        </w:tabs>
      </w:pPr>
      <w:hyperlink w:anchor="_Toc10816" w:history="1">
        <w:r>
          <w:rPr>
            <w:rFonts w:ascii="仿宋" w:eastAsia="仿宋" w:hAnsi="仿宋" w:cs="仿宋" w:hint="eastAsia"/>
            <w:lang w:val="en-GB"/>
          </w:rPr>
          <w:t>(一)、生产流程与工艺优化</w:t>
        </w:r>
        <w:r>
          <w:tab/>
        </w:r>
        <w:r>
          <w:fldChar w:fldCharType="begin"/>
        </w:r>
        <w:r>
          <w:instrText xml:space="preserve"> PAGEREF _Toc10816 \h </w:instrText>
        </w:r>
        <w:r>
          <w:fldChar w:fldCharType="separate"/>
        </w:r>
        <w:r>
          <w:t>41</w:t>
        </w:r>
        <w:r>
          <w:fldChar w:fldCharType="end"/>
        </w:r>
      </w:hyperlink>
    </w:p>
    <w:p>
      <w:pPr>
        <w:pStyle w:val="TOC2"/>
        <w:tabs>
          <w:tab w:val="right" w:leader="dot" w:pos="8306"/>
        </w:tabs>
      </w:pPr>
      <w:hyperlink w:anchor="_Toc9884" w:history="1">
        <w:r>
          <w:rPr>
            <w:rFonts w:ascii="仿宋" w:eastAsia="仿宋" w:hAnsi="仿宋" w:cs="仿宋" w:hint="eastAsia"/>
            <w:lang w:val="en-GB"/>
          </w:rPr>
          <w:t>(二)、技术创新与研发投入</w:t>
        </w:r>
        <w:r>
          <w:tab/>
        </w:r>
        <w:r>
          <w:fldChar w:fldCharType="begin"/>
        </w:r>
        <w:r>
          <w:instrText xml:space="preserve"> PAGEREF _Toc9884 \h </w:instrText>
        </w:r>
        <w:r>
          <w:fldChar w:fldCharType="separate"/>
        </w:r>
        <w:r>
          <w:t>42</w:t>
        </w:r>
        <w:r>
          <w:fldChar w:fldCharType="end"/>
        </w:r>
      </w:hyperlink>
    </w:p>
    <w:p>
      <w:pPr>
        <w:pStyle w:val="TOC2"/>
        <w:tabs>
          <w:tab w:val="right" w:leader="dot" w:pos="8306"/>
        </w:tabs>
      </w:pPr>
      <w:hyperlink w:anchor="_Toc6954" w:history="1">
        <w:r>
          <w:rPr>
            <w:rFonts w:ascii="仿宋" w:eastAsia="仿宋" w:hAnsi="仿宋" w:cs="仿宋" w:hint="eastAsia"/>
            <w:lang w:val="en-GB"/>
          </w:rPr>
          <w:t>(三)、设备与技术更新计划</w:t>
        </w:r>
        <w:r>
          <w:tab/>
        </w:r>
        <w:r>
          <w:fldChar w:fldCharType="begin"/>
        </w:r>
        <w:r>
          <w:instrText xml:space="preserve"> PAGEREF _Toc6954 \h </w:instrText>
        </w:r>
        <w:r>
          <w:fldChar w:fldCharType="separate"/>
        </w:r>
        <w:r>
          <w:t>43</w:t>
        </w:r>
        <w:r>
          <w:fldChar w:fldCharType="end"/>
        </w:r>
      </w:hyperlink>
    </w:p>
    <w:p>
      <w:pPr>
        <w:pStyle w:val="TOC2"/>
        <w:tabs>
          <w:tab w:val="right" w:leader="dot" w:pos="8306"/>
        </w:tabs>
      </w:pPr>
      <w:hyperlink w:anchor="_Toc10893" w:history="1">
        <w:r>
          <w:rPr>
            <w:rFonts w:ascii="仿宋" w:eastAsia="仿宋" w:hAnsi="仿宋" w:cs="仿宋" w:hint="eastAsia"/>
            <w:lang w:val="en-GB"/>
          </w:rPr>
          <w:t>(四)、质量管理与生产效率提升</w:t>
        </w:r>
        <w:r>
          <w:tab/>
        </w:r>
        <w:r>
          <w:fldChar w:fldCharType="begin"/>
        </w:r>
        <w:r>
          <w:instrText xml:space="preserve"> PAGEREF _Toc10893 \h </w:instrText>
        </w:r>
        <w:r>
          <w:fldChar w:fldCharType="separate"/>
        </w:r>
        <w:r>
          <w:t>44</w:t>
        </w:r>
        <w:r>
          <w:fldChar w:fldCharType="end"/>
        </w:r>
      </w:hyperlink>
    </w:p>
    <w:p>
      <w:pPr>
        <w:pStyle w:val="TOC1"/>
        <w:tabs>
          <w:tab w:val="right" w:leader="dot" w:pos="8306"/>
        </w:tabs>
      </w:pPr>
      <w:hyperlink w:anchor="_Toc30580" w:history="1">
        <w:r>
          <w:rPr>
            <w:rFonts w:ascii="仿宋" w:eastAsia="仿宋" w:hAnsi="仿宋" w:cs="仿宋" w:hint="eastAsia"/>
            <w:lang w:val="en-GB"/>
          </w:rPr>
          <w:t>十、法兰球阀消费者市场分析</w:t>
        </w:r>
        <w:r>
          <w:tab/>
        </w:r>
        <w:r>
          <w:fldChar w:fldCharType="begin"/>
        </w:r>
        <w:r>
          <w:instrText xml:space="preserve"> PAGEREF _Toc30580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0" w:history="1">
        <w:r>
          <w:rPr>
            <w:rFonts w:ascii="仿宋" w:eastAsia="仿宋" w:hAnsi="仿宋" w:cs="仿宋" w:hint="eastAsia"/>
            <w:lang w:val="en-GB"/>
          </w:rPr>
          <w:t>(一)、目标客户群体</w:t>
        </w:r>
        <w:r>
          <w:tab/>
        </w:r>
        <w:r>
          <w:fldChar w:fldCharType="begin"/>
        </w:r>
        <w:r>
          <w:instrText xml:space="preserve"> PAGEREF _Toc6400 \h </w:instrText>
        </w:r>
        <w:r>
          <w:fldChar w:fldCharType="separate"/>
        </w:r>
        <w:r>
          <w:t>45</w:t>
        </w:r>
        <w:r>
          <w:fldChar w:fldCharType="end"/>
        </w:r>
      </w:hyperlink>
    </w:p>
    <w:p>
      <w:pPr>
        <w:pStyle w:val="TOC2"/>
        <w:tabs>
          <w:tab w:val="right" w:leader="dot" w:pos="8306"/>
        </w:tabs>
      </w:pPr>
      <w:hyperlink w:anchor="_Toc28487" w:history="1">
        <w:r>
          <w:rPr>
            <w:rFonts w:ascii="仿宋" w:eastAsia="仿宋" w:hAnsi="仿宋" w:cs="仿宋" w:hint="eastAsia"/>
            <w:lang w:val="en-GB"/>
          </w:rPr>
          <w:t>(二)、消费者需求</w:t>
        </w:r>
        <w:r>
          <w:tab/>
        </w:r>
        <w:r>
          <w:fldChar w:fldCharType="begin"/>
        </w:r>
        <w:r>
          <w:instrText xml:space="preserve"> PAGEREF _Toc28487 \h </w:instrText>
        </w:r>
        <w:r>
          <w:fldChar w:fldCharType="separate"/>
        </w:r>
        <w:r>
          <w:t>47</w:t>
        </w:r>
        <w:r>
          <w:fldChar w:fldCharType="end"/>
        </w:r>
      </w:hyperlink>
    </w:p>
    <w:p>
      <w:pPr>
        <w:pStyle w:val="TOC1"/>
        <w:tabs>
          <w:tab w:val="right" w:leader="dot" w:pos="8306"/>
        </w:tabs>
      </w:pPr>
      <w:hyperlink w:anchor="_Toc156" w:history="1">
        <w:r>
          <w:rPr>
            <w:rFonts w:ascii="仿宋" w:eastAsia="仿宋" w:hAnsi="仿宋" w:cs="仿宋" w:hint="eastAsia"/>
            <w:lang w:val="en-GB"/>
          </w:rPr>
          <w:t>十一、法兰球阀供应链管理</w:t>
        </w:r>
        <w:r>
          <w:tab/>
        </w:r>
        <w:r>
          <w:fldChar w:fldCharType="begin"/>
        </w:r>
        <w:r>
          <w:instrText xml:space="preserve"> PAGEREF _Toc156 \h </w:instrText>
        </w:r>
        <w:r>
          <w:fldChar w:fldCharType="separate"/>
        </w:r>
        <w:r>
          <w:t>48</w:t>
        </w:r>
        <w:r>
          <w:fldChar w:fldCharType="end"/>
        </w:r>
      </w:hyperlink>
    </w:p>
    <w:p>
      <w:pPr>
        <w:pStyle w:val="TOC2"/>
        <w:tabs>
          <w:tab w:val="right" w:leader="dot" w:pos="8306"/>
        </w:tabs>
      </w:pPr>
      <w:hyperlink w:anchor="_Toc333" w:history="1">
        <w:r>
          <w:rPr>
            <w:rFonts w:ascii="仿宋" w:eastAsia="仿宋" w:hAnsi="仿宋" w:cs="仿宋" w:hint="eastAsia"/>
            <w:lang w:val="en-GB"/>
          </w:rPr>
          <w:t>(一)、供应链优化策略</w:t>
        </w:r>
        <w:r>
          <w:tab/>
        </w:r>
        <w:r>
          <w:fldChar w:fldCharType="begin"/>
        </w:r>
        <w:r>
          <w:instrText xml:space="preserve"> PAGEREF _Toc333 \h </w:instrText>
        </w:r>
        <w:r>
          <w:fldChar w:fldCharType="separate"/>
        </w:r>
        <w:r>
          <w:t>48</w:t>
        </w:r>
        <w:r>
          <w:fldChar w:fldCharType="end"/>
        </w:r>
      </w:hyperlink>
    </w:p>
    <w:p>
      <w:pPr>
        <w:pStyle w:val="TOC2"/>
        <w:tabs>
          <w:tab w:val="right" w:leader="dot" w:pos="8306"/>
        </w:tabs>
      </w:pPr>
      <w:hyperlink w:anchor="_Toc19867" w:history="1">
        <w:r>
          <w:rPr>
            <w:rFonts w:ascii="仿宋" w:eastAsia="仿宋" w:hAnsi="仿宋" w:cs="仿宋" w:hint="eastAsia"/>
            <w:lang w:val="en-GB"/>
          </w:rPr>
          <w:t>(二)、供应商合作与管理</w:t>
        </w:r>
        <w:r>
          <w:tab/>
        </w:r>
        <w:r>
          <w:fldChar w:fldCharType="begin"/>
        </w:r>
        <w:r>
          <w:instrText xml:space="preserve"> PAGEREF _Toc19867 \h </w:instrText>
        </w:r>
        <w:r>
          <w:fldChar w:fldCharType="separate"/>
        </w:r>
        <w:r>
          <w:t>49</w:t>
        </w:r>
        <w:r>
          <w:fldChar w:fldCharType="end"/>
        </w:r>
      </w:hyperlink>
    </w:p>
    <w:p>
      <w:pPr>
        <w:pStyle w:val="TOC2"/>
        <w:tabs>
          <w:tab w:val="right" w:leader="dot" w:pos="8306"/>
        </w:tabs>
      </w:pPr>
      <w:hyperlink w:anchor="_Toc30788" w:history="1">
        <w:r>
          <w:rPr>
            <w:rFonts w:ascii="仿宋" w:eastAsia="仿宋" w:hAnsi="仿宋" w:cs="仿宋" w:hint="eastAsia"/>
            <w:lang w:val="en-GB"/>
          </w:rPr>
          <w:t>(三)、物流与库存管理</w:t>
        </w:r>
        <w:r>
          <w:tab/>
        </w:r>
        <w:r>
          <w:fldChar w:fldCharType="begin"/>
        </w:r>
        <w:r>
          <w:instrText xml:space="preserve"> PAGEREF _Toc30788 \h </w:instrText>
        </w:r>
        <w:r>
          <w:fldChar w:fldCharType="separate"/>
        </w:r>
        <w:r>
          <w:t>50</w:t>
        </w:r>
        <w:r>
          <w:fldChar w:fldCharType="end"/>
        </w:r>
      </w:hyperlink>
    </w:p>
    <w:p>
      <w:pPr>
        <w:pStyle w:val="TOC2"/>
        <w:tabs>
          <w:tab w:val="right" w:leader="dot" w:pos="8306"/>
        </w:tabs>
      </w:pPr>
      <w:hyperlink w:anchor="_Toc6526" w:history="1">
        <w:r>
          <w:rPr>
            <w:rFonts w:ascii="仿宋" w:eastAsia="仿宋" w:hAnsi="仿宋" w:cs="仿宋" w:hint="eastAsia"/>
            <w:lang w:val="en-GB"/>
          </w:rPr>
          <w:t>(四)、风险管理与应对策略</w:t>
        </w:r>
        <w:r>
          <w:tab/>
        </w:r>
        <w:r>
          <w:fldChar w:fldCharType="begin"/>
        </w:r>
        <w:r>
          <w:instrText xml:space="preserve"> PAGEREF _Toc6526 \h </w:instrText>
        </w:r>
        <w:r>
          <w:fldChar w:fldCharType="separate"/>
        </w:r>
        <w:r>
          <w:t>51</w:t>
        </w:r>
        <w:r>
          <w:fldChar w:fldCharType="end"/>
        </w:r>
      </w:hyperlink>
    </w:p>
    <w:p>
      <w:pPr>
        <w:pStyle w:val="TOC1"/>
        <w:tabs>
          <w:tab w:val="right" w:leader="dot" w:pos="8306"/>
        </w:tabs>
      </w:pPr>
      <w:hyperlink w:anchor="_Toc8797" w:history="1">
        <w:r>
          <w:rPr>
            <w:rFonts w:ascii="仿宋" w:eastAsia="仿宋" w:hAnsi="仿宋" w:cs="仿宋" w:hint="eastAsia"/>
            <w:lang w:val="en-GB"/>
          </w:rPr>
          <w:t>十二、市场营销与销售策略</w:t>
        </w:r>
        <w:r>
          <w:tab/>
        </w:r>
        <w:r>
          <w:fldChar w:fldCharType="begin"/>
        </w:r>
        <w:r>
          <w:instrText xml:space="preserve"> PAGEREF _Toc8797 \h </w:instrText>
        </w:r>
        <w:r>
          <w:fldChar w:fldCharType="separate"/>
        </w:r>
        <w:r>
          <w:t>52</w:t>
        </w:r>
        <w:r>
          <w:fldChar w:fldCharType="end"/>
        </w:r>
      </w:hyperlink>
    </w:p>
    <w:p>
      <w:pPr>
        <w:pStyle w:val="TOC2"/>
        <w:tabs>
          <w:tab w:val="right" w:leader="dot" w:pos="8306"/>
        </w:tabs>
      </w:pPr>
      <w:hyperlink w:anchor="_Toc4490" w:history="1">
        <w:r>
          <w:rPr>
            <w:rFonts w:ascii="仿宋" w:eastAsia="仿宋" w:hAnsi="仿宋" w:cs="仿宋" w:hint="eastAsia"/>
            <w:lang w:val="en-GB"/>
          </w:rPr>
          <w:t>(一)、市场推广与品牌建设</w:t>
        </w:r>
        <w:r>
          <w:tab/>
        </w:r>
        <w:r>
          <w:fldChar w:fldCharType="begin"/>
        </w:r>
        <w:r>
          <w:instrText xml:space="preserve"> PAGEREF _Toc4490 \h </w:instrText>
        </w:r>
        <w:r>
          <w:fldChar w:fldCharType="separate"/>
        </w:r>
        <w:r>
          <w:t>52</w:t>
        </w:r>
        <w:r>
          <w:fldChar w:fldCharType="end"/>
        </w:r>
      </w:hyperlink>
    </w:p>
    <w:p>
      <w:pPr>
        <w:pStyle w:val="TOC2"/>
        <w:tabs>
          <w:tab w:val="right" w:leader="dot" w:pos="8306"/>
        </w:tabs>
      </w:pPr>
      <w:hyperlink w:anchor="_Toc30809" w:history="1">
        <w:r>
          <w:rPr>
            <w:rFonts w:ascii="仿宋" w:eastAsia="仿宋" w:hAnsi="仿宋" w:cs="仿宋" w:hint="eastAsia"/>
            <w:lang w:val="en-GB"/>
          </w:rPr>
          <w:t>(二)、销售渠道与分销网络</w:t>
        </w:r>
        <w:r>
          <w:tab/>
        </w:r>
        <w:r>
          <w:fldChar w:fldCharType="begin"/>
        </w:r>
        <w:r>
          <w:instrText xml:space="preserve"> PAGEREF _Toc30809 \h </w:instrText>
        </w:r>
        <w:r>
          <w:fldChar w:fldCharType="separate"/>
        </w:r>
        <w:r>
          <w:t>53</w:t>
        </w:r>
        <w:r>
          <w:fldChar w:fldCharType="end"/>
        </w:r>
      </w:hyperlink>
    </w:p>
    <w:p>
      <w:pPr>
        <w:pStyle w:val="TOC2"/>
        <w:tabs>
          <w:tab w:val="right" w:leader="dot" w:pos="8306"/>
        </w:tabs>
      </w:pPr>
      <w:hyperlink w:anchor="_Toc29144" w:history="1">
        <w:r>
          <w:rPr>
            <w:rFonts w:ascii="仿宋" w:eastAsia="仿宋" w:hAnsi="仿宋" w:cs="仿宋" w:hint="eastAsia"/>
            <w:lang w:val="en-GB"/>
          </w:rPr>
          <w:t>(三)、客户关系管理与维护</w:t>
        </w:r>
        <w:r>
          <w:tab/>
        </w:r>
        <w:r>
          <w:fldChar w:fldCharType="begin"/>
        </w:r>
        <w:r>
          <w:instrText xml:space="preserve"> PAGEREF _Toc29144 \h </w:instrText>
        </w:r>
        <w:r>
          <w:fldChar w:fldCharType="separate"/>
        </w:r>
        <w:r>
          <w:t>54</w:t>
        </w:r>
        <w:r>
          <w:fldChar w:fldCharType="end"/>
        </w:r>
      </w:hyperlink>
    </w:p>
    <w:p>
      <w:pPr>
        <w:pStyle w:val="TOC2"/>
        <w:tabs>
          <w:tab w:val="right" w:leader="dot" w:pos="8306"/>
        </w:tabs>
      </w:pPr>
      <w:hyperlink w:anchor="_Toc23233" w:history="1">
        <w:r>
          <w:rPr>
            <w:rFonts w:ascii="仿宋" w:eastAsia="仿宋" w:hAnsi="仿宋" w:cs="仿宋" w:hint="eastAsia"/>
            <w:lang w:val="en-GB"/>
          </w:rPr>
          <w:t>(四)、市场反馈与调整策略</w:t>
        </w:r>
        <w:r>
          <w:tab/>
        </w:r>
        <w:r>
          <w:fldChar w:fldCharType="begin"/>
        </w:r>
        <w:r>
          <w:instrText xml:space="preserve"> PAGEREF _Toc23233 \h </w:instrText>
        </w:r>
        <w:r>
          <w:fldChar w:fldCharType="separate"/>
        </w:r>
        <w:r>
          <w:t>55</w:t>
        </w:r>
        <w:r>
          <w:fldChar w:fldCharType="end"/>
        </w:r>
      </w:hyperlink>
    </w:p>
    <w:p>
      <w:pPr>
        <w:pStyle w:val="TOC1"/>
        <w:tabs>
          <w:tab w:val="right" w:leader="dot" w:pos="8306"/>
        </w:tabs>
      </w:pPr>
      <w:hyperlink w:anchor="_Toc16965" w:history="1">
        <w:r>
          <w:rPr>
            <w:rFonts w:ascii="仿宋" w:eastAsia="仿宋" w:hAnsi="仿宋" w:cs="仿宋" w:hint="eastAsia"/>
            <w:lang w:val="en-GB"/>
          </w:rPr>
          <w:t>十三、法兰球阀行业发展方向</w:t>
        </w:r>
        <w:r>
          <w:tab/>
        </w:r>
        <w:r>
          <w:fldChar w:fldCharType="begin"/>
        </w:r>
        <w:r>
          <w:instrText xml:space="preserve"> PAGEREF _Toc16965 \h </w:instrText>
        </w:r>
        <w:r>
          <w:fldChar w:fldCharType="separate"/>
        </w:r>
        <w:r>
          <w:t>56</w:t>
        </w:r>
        <w:r>
          <w:fldChar w:fldCharType="end"/>
        </w:r>
      </w:hyperlink>
    </w:p>
    <w:p>
      <w:pPr>
        <w:pStyle w:val="TOC2"/>
        <w:tabs>
          <w:tab w:val="right" w:leader="dot" w:pos="8306"/>
        </w:tabs>
      </w:pPr>
      <w:hyperlink w:anchor="_Toc32174" w:history="1">
        <w:r>
          <w:rPr>
            <w:rFonts w:ascii="仿宋" w:eastAsia="仿宋" w:hAnsi="仿宋" w:cs="仿宋" w:hint="eastAsia"/>
            <w:lang w:val="en-GB"/>
          </w:rPr>
          <w:t>(一)、未来趋势与预测</w:t>
        </w:r>
        <w:r>
          <w:tab/>
        </w:r>
        <w:r>
          <w:fldChar w:fldCharType="begin"/>
        </w:r>
        <w:r>
          <w:instrText xml:space="preserve"> PAGEREF _Toc32174 \h </w:instrText>
        </w:r>
        <w:r>
          <w:fldChar w:fldCharType="separate"/>
        </w:r>
        <w:r>
          <w:t>56</w:t>
        </w:r>
        <w:r>
          <w:fldChar w:fldCharType="end"/>
        </w:r>
      </w:hyperlink>
    </w:p>
    <w:p>
      <w:pPr>
        <w:pStyle w:val="TOC2"/>
        <w:tabs>
          <w:tab w:val="right" w:leader="dot" w:pos="8306"/>
        </w:tabs>
      </w:pPr>
      <w:hyperlink w:anchor="_Toc11142" w:history="1">
        <w:r>
          <w:rPr>
            <w:rFonts w:ascii="仿宋" w:eastAsia="仿宋" w:hAnsi="仿宋" w:cs="仿宋" w:hint="eastAsia"/>
            <w:lang w:val="en-GB"/>
          </w:rPr>
          <w:t>(二)、新兴技术应用</w:t>
        </w:r>
        <w:r>
          <w:tab/>
        </w:r>
        <w:r>
          <w:fldChar w:fldCharType="begin"/>
        </w:r>
        <w:r>
          <w:instrText xml:space="preserve"> PAGEREF _Toc11142 \h </w:instrText>
        </w:r>
        <w:r>
          <w:fldChar w:fldCharType="separate"/>
        </w:r>
        <w:r>
          <w:t>58</w:t>
        </w:r>
        <w:r>
          <w:fldChar w:fldCharType="end"/>
        </w:r>
      </w:hyperlink>
    </w:p>
    <w:p>
      <w:pPr>
        <w:pStyle w:val="TOC2"/>
        <w:tabs>
          <w:tab w:val="right" w:leader="dot" w:pos="8306"/>
        </w:tabs>
      </w:pPr>
      <w:hyperlink w:anchor="_Toc8183" w:history="1">
        <w:r>
          <w:rPr>
            <w:rFonts w:ascii="仿宋" w:eastAsia="仿宋" w:hAnsi="仿宋" w:cs="仿宋" w:hint="eastAsia"/>
            <w:lang w:val="en-GB"/>
          </w:rPr>
          <w:t>(三)、法兰球阀行业生态系统构建</w:t>
        </w:r>
        <w:r>
          <w:tab/>
        </w:r>
        <w:r>
          <w:fldChar w:fldCharType="begin"/>
        </w:r>
        <w:r>
          <w:instrText xml:space="preserve"> PAGEREF _Toc8183 \h </w:instrText>
        </w:r>
        <w:r>
          <w:fldChar w:fldCharType="separate"/>
        </w:r>
        <w:r>
          <w:t>59</w:t>
        </w:r>
        <w:r>
          <w:fldChar w:fldCharType="end"/>
        </w:r>
      </w:hyperlink>
    </w:p>
    <w:p>
      <w:pPr>
        <w:pStyle w:val="TOC2"/>
        <w:tabs>
          <w:tab w:val="right" w:leader="dot" w:pos="8306"/>
        </w:tabs>
      </w:pPr>
      <w:hyperlink w:anchor="_Toc11813" w:history="1">
        <w:r>
          <w:rPr>
            <w:rFonts w:ascii="仿宋" w:eastAsia="仿宋" w:hAnsi="仿宋" w:cs="仿宋" w:hint="eastAsia"/>
            <w:lang w:val="en-GB"/>
          </w:rPr>
          <w:t>(四)、国际市场拓展策略</w:t>
        </w:r>
        <w:r>
          <w:tab/>
        </w:r>
        <w:r>
          <w:fldChar w:fldCharType="begin"/>
        </w:r>
        <w:r>
          <w:instrText xml:space="preserve"> PAGEREF _Toc11813 \h </w:instrText>
        </w:r>
        <w:r>
          <w:fldChar w:fldCharType="separate"/>
        </w:r>
        <w:r>
          <w:t>60</w:t>
        </w:r>
        <w:r>
          <w:fldChar w:fldCharType="end"/>
        </w:r>
      </w:hyperlink>
    </w:p>
    <w:p>
      <w:pPr>
        <w:pStyle w:val="TOC1"/>
        <w:tabs>
          <w:tab w:val="right" w:leader="dot" w:pos="8306"/>
        </w:tabs>
      </w:pPr>
      <w:hyperlink w:anchor="_Toc20682" w:history="1">
        <w:r>
          <w:rPr>
            <w:rFonts w:ascii="仿宋" w:eastAsia="仿宋" w:hAnsi="仿宋" w:cs="仿宋" w:hint="eastAsia"/>
            <w:lang w:val="en-GB"/>
          </w:rPr>
          <w:t>十四、法兰球阀行业高质量发展</w:t>
        </w:r>
        <w:r>
          <w:tab/>
        </w:r>
        <w:r>
          <w:fldChar w:fldCharType="begin"/>
        </w:r>
        <w:r>
          <w:instrText xml:space="preserve"> PAGEREF _Toc20682 \h </w:instrText>
        </w:r>
        <w:r>
          <w:fldChar w:fldCharType="separate"/>
        </w:r>
        <w:r>
          <w:t>62</w:t>
        </w:r>
        <w:r>
          <w:fldChar w:fldCharType="end"/>
        </w:r>
      </w:hyperlink>
    </w:p>
    <w:p>
      <w:pPr>
        <w:pStyle w:val="TOC2"/>
        <w:tabs>
          <w:tab w:val="right" w:leader="dot" w:pos="8306"/>
        </w:tabs>
      </w:pPr>
      <w:hyperlink w:anchor="_Toc4669" w:history="1">
        <w:r>
          <w:rPr>
            <w:rFonts w:ascii="仿宋" w:eastAsia="仿宋" w:hAnsi="仿宋" w:cs="仿宋" w:hint="eastAsia"/>
            <w:lang w:val="en-GB"/>
          </w:rPr>
          <w:t>(一)、质量管理体系</w:t>
        </w:r>
        <w:r>
          <w:tab/>
        </w:r>
        <w:r>
          <w:fldChar w:fldCharType="begin"/>
        </w:r>
        <w:r>
          <w:instrText xml:space="preserve"> PAGEREF _Toc4669 \h </w:instrText>
        </w:r>
        <w:r>
          <w:fldChar w:fldCharType="separate"/>
        </w:r>
        <w:r>
          <w:t>62</w:t>
        </w:r>
        <w:r>
          <w:fldChar w:fldCharType="end"/>
        </w:r>
      </w:hyperlink>
    </w:p>
    <w:p>
      <w:pPr>
        <w:pStyle w:val="TOC2"/>
        <w:tabs>
          <w:tab w:val="right" w:leader="dot" w:pos="8306"/>
        </w:tabs>
      </w:pPr>
      <w:hyperlink w:anchor="_Toc24304" w:history="1">
        <w:r>
          <w:rPr>
            <w:rFonts w:ascii="仿宋" w:eastAsia="仿宋" w:hAnsi="仿宋" w:cs="仿宋" w:hint="eastAsia"/>
            <w:lang w:val="en-GB"/>
          </w:rPr>
          <w:t>(二)、创新与研发投入</w:t>
        </w:r>
        <w:r>
          <w:tab/>
        </w:r>
        <w:r>
          <w:fldChar w:fldCharType="begin"/>
        </w:r>
        <w:r>
          <w:instrText xml:space="preserve"> PAGEREF _Toc24304 \h </w:instrText>
        </w:r>
        <w:r>
          <w:fldChar w:fldCharType="separate"/>
        </w:r>
        <w:r>
          <w:t>63</w:t>
        </w:r>
        <w:r>
          <w:fldChar w:fldCharType="end"/>
        </w:r>
      </w:hyperlink>
    </w:p>
    <w:p>
      <w:pPr>
        <w:pStyle w:val="TOC2"/>
        <w:tabs>
          <w:tab w:val="right" w:leader="dot" w:pos="8306"/>
        </w:tabs>
      </w:pPr>
      <w:hyperlink w:anchor="_Toc24100" w:history="1">
        <w:r>
          <w:rPr>
            <w:rFonts w:ascii="仿宋" w:eastAsia="仿宋" w:hAnsi="仿宋" w:cs="仿宋" w:hint="eastAsia"/>
            <w:lang w:val="en-GB"/>
          </w:rPr>
          <w:t>(三)、生产效率提升</w:t>
        </w:r>
        <w:r>
          <w:tab/>
        </w:r>
        <w:r>
          <w:fldChar w:fldCharType="begin"/>
        </w:r>
        <w:r>
          <w:instrText xml:space="preserve"> PAGEREF _Toc24100 \h </w:instrText>
        </w:r>
        <w:r>
          <w:fldChar w:fldCharType="separate"/>
        </w:r>
        <w:r>
          <w:t>65</w:t>
        </w:r>
        <w:r>
          <w:fldChar w:fldCharType="end"/>
        </w:r>
      </w:hyperlink>
    </w:p>
    <w:p>
      <w:pPr>
        <w:pStyle w:val="TOC2"/>
        <w:tabs>
          <w:tab w:val="right" w:leader="dot" w:pos="8306"/>
        </w:tabs>
      </w:pPr>
      <w:hyperlink w:anchor="_Toc10062" w:history="1">
        <w:r>
          <w:rPr>
            <w:rFonts w:ascii="仿宋" w:eastAsia="仿宋" w:hAnsi="仿宋" w:cs="仿宋" w:hint="eastAsia"/>
            <w:lang w:val="en-GB"/>
          </w:rPr>
          <w:t>(四)、环保与可持续发展</w:t>
        </w:r>
        <w:r>
          <w:tab/>
        </w:r>
        <w:r>
          <w:fldChar w:fldCharType="begin"/>
        </w:r>
        <w:r>
          <w:instrText xml:space="preserve"> PAGEREF _Toc10062 \h </w:instrText>
        </w:r>
        <w:r>
          <w:fldChar w:fldCharType="separate"/>
        </w:r>
        <w:r>
          <w:t>67</w:t>
        </w:r>
        <w:r>
          <w:fldChar w:fldCharType="end"/>
        </w:r>
      </w:hyperlink>
    </w:p>
    <w:p>
      <w:pPr>
        <w:pStyle w:val="TOC1"/>
        <w:tabs>
          <w:tab w:val="right" w:leader="dot" w:pos="8306"/>
        </w:tabs>
      </w:pPr>
      <w:hyperlink w:anchor="_Toc21358" w:history="1">
        <w:r>
          <w:rPr>
            <w:rFonts w:ascii="仿宋" w:eastAsia="仿宋" w:hAnsi="仿宋" w:cs="仿宋" w:hint="eastAsia"/>
            <w:lang w:val="en-GB"/>
          </w:rPr>
          <w:t>十五、法兰球阀可持续发展战略</w:t>
        </w:r>
        <w:r>
          <w:tab/>
        </w:r>
        <w:r>
          <w:fldChar w:fldCharType="begin"/>
        </w:r>
        <w:r>
          <w:instrText xml:space="preserve"> PAGEREF _Toc21358 \h </w:instrText>
        </w:r>
        <w:r>
          <w:fldChar w:fldCharType="separate"/>
        </w:r>
        <w:r>
          <w:t>68</w:t>
        </w:r>
        <w:r>
          <w:fldChar w:fldCharType="end"/>
        </w:r>
      </w:hyperlink>
    </w:p>
    <w:p>
      <w:pPr>
        <w:pStyle w:val="TOC2"/>
        <w:tabs>
          <w:tab w:val="right" w:leader="dot" w:pos="8306"/>
        </w:tabs>
      </w:pPr>
      <w:hyperlink w:anchor="_Toc25702" w:history="1">
        <w:r>
          <w:rPr>
            <w:rFonts w:ascii="仿宋" w:eastAsia="仿宋" w:hAnsi="仿宋" w:cs="仿宋" w:hint="eastAsia"/>
            <w:lang w:val="en-GB"/>
          </w:rPr>
          <w:t>(一)、环保与社会责任</w:t>
        </w:r>
        <w:r>
          <w:tab/>
        </w:r>
        <w:r>
          <w:fldChar w:fldCharType="begin"/>
        </w:r>
        <w:r>
          <w:instrText xml:space="preserve"> PAGEREF _Toc25702 \h </w:instrText>
        </w:r>
        <w:r>
          <w:fldChar w:fldCharType="separate"/>
        </w:r>
        <w:r>
          <w:t>68</w:t>
        </w:r>
        <w:r>
          <w:fldChar w:fldCharType="end"/>
        </w:r>
      </w:hyperlink>
    </w:p>
    <w:p>
      <w:pPr>
        <w:pStyle w:val="TOC2"/>
        <w:tabs>
          <w:tab w:val="right" w:leader="dot" w:pos="8306"/>
        </w:tabs>
      </w:pPr>
      <w:hyperlink w:anchor="_Toc11493" w:history="1">
        <w:r>
          <w:rPr>
            <w:rFonts w:ascii="仿宋" w:eastAsia="仿宋" w:hAnsi="仿宋" w:cs="仿宋" w:hint="eastAsia"/>
            <w:lang w:val="en-GB"/>
          </w:rPr>
          <w:t>(二)、资源有效利用与循环经济</w:t>
        </w:r>
        <w:r>
          <w:tab/>
        </w:r>
        <w:r>
          <w:fldChar w:fldCharType="begin"/>
        </w:r>
        <w:r>
          <w:instrText xml:space="preserve"> PAGEREF _Toc11493 \h </w:instrText>
        </w:r>
        <w:r>
          <w:fldChar w:fldCharType="separate"/>
        </w:r>
        <w:r>
          <w:t>69</w:t>
        </w:r>
        <w:r>
          <w:fldChar w:fldCharType="end"/>
        </w:r>
      </w:hyperlink>
    </w:p>
    <w:p>
      <w:pPr>
        <w:pStyle w:val="TOC2"/>
        <w:tabs>
          <w:tab w:val="right" w:leader="dot" w:pos="8306"/>
        </w:tabs>
      </w:pPr>
      <w:hyperlink w:anchor="_Toc28387" w:history="1">
        <w:r>
          <w:rPr>
            <w:rFonts w:ascii="仿宋" w:eastAsia="仿宋" w:hAnsi="仿宋" w:cs="仿宋" w:hint="eastAsia"/>
            <w:lang w:val="en-GB"/>
          </w:rPr>
          <w:t>(三)、社会影响与公益活动</w:t>
        </w:r>
        <w:r>
          <w:tab/>
        </w:r>
        <w:r>
          <w:fldChar w:fldCharType="begin"/>
        </w:r>
        <w:r>
          <w:instrText xml:space="preserve"> PAGEREF _Toc28387 \h </w:instrText>
        </w:r>
        <w:r>
          <w:fldChar w:fldCharType="separate"/>
        </w:r>
        <w:r>
          <w:t>71</w:t>
        </w:r>
        <w:r>
          <w:fldChar w:fldCharType="end"/>
        </w:r>
      </w:hyperlink>
    </w:p>
    <w:p>
      <w:pPr>
        <w:pStyle w:val="TOC2"/>
        <w:tabs>
          <w:tab w:val="right" w:leader="dot" w:pos="8306"/>
        </w:tabs>
      </w:pPr>
      <w:hyperlink w:anchor="_Toc28013" w:history="1">
        <w:r>
          <w:rPr>
            <w:rFonts w:ascii="仿宋" w:eastAsia="仿宋" w:hAnsi="仿宋" w:cs="仿宋" w:hint="eastAsia"/>
            <w:lang w:val="en-GB"/>
          </w:rPr>
          <w:t>(四)、可持续供应链与生产模式</w:t>
        </w:r>
        <w:r>
          <w:tab/>
        </w:r>
        <w:r>
          <w:fldChar w:fldCharType="begin"/>
        </w:r>
        <w:r>
          <w:instrText xml:space="preserve"> PAGEREF _Toc28013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3894"/>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法兰球阀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8569"/>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27197"/>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19707"/>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xxxx致力于为客户提供高质量、前瞻性的科技产品和服务。通过不断创新和优化，公司已经建立了良好的市场声誉，并在科技法兰球阀行业取得了显著的成就。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14325"/>
      <w:r>
        <w:rPr>
          <w:rFonts w:ascii="仿宋" w:eastAsia="仿宋" w:hAnsi="仿宋" w:cs="仿宋" w:hint="eastAsia"/>
          <w:sz w:val="28"/>
          <w:lang w:val="en-GB"/>
        </w:rPr>
        <w:t>二、发展规划分析</w:t>
      </w:r>
      <w:bookmarkEnd w:id="5"/>
    </w:p>
    <w:p>
      <w:pPr>
        <w:pStyle w:val="Heading2"/>
        <w:rPr>
          <w:rFonts w:ascii="仿宋" w:eastAsia="仿宋" w:hAnsi="仿宋" w:cs="仿宋" w:hint="eastAsia"/>
          <w:lang w:val="en-GB"/>
        </w:rPr>
      </w:pPr>
      <w:bookmarkStart w:id="6" w:name="_Toc23512"/>
      <w:r>
        <w:rPr>
          <w:rFonts w:ascii="仿宋" w:eastAsia="仿宋" w:hAnsi="仿宋" w:cs="仿宋" w:hint="eastAsia"/>
          <w:lang w:val="en-GB"/>
        </w:rPr>
        <w:t>(一)、公司发展规划</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法兰球阀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7" w:name="_Toc9836"/>
      <w:r>
        <w:rPr>
          <w:rFonts w:ascii="仿宋" w:eastAsia="仿宋" w:hAnsi="仿宋" w:cs="仿宋" w:hint="eastAsia"/>
          <w:sz w:val="28"/>
          <w:lang w:val="en-GB"/>
        </w:rPr>
        <w:t>(二)、保障措施</w:t>
      </w:r>
      <w:bookmarkEnd w:id="7"/>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法兰球阀行业科研机构密切合作，强化与产业研究院、高校以及法兰球阀行业龙头企业研发中心的联系，共同解决企业技术和发展中的难题。加大对法兰球阀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完善财政支持政策，整合专项资金，进一步加大对产业发展的财政投入，重点支持产业集中示范法兰球阀项目的实施。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https://d.book118.com/188073062053006041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法兰球阀竞争策略分析报告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法兰球阀竞争策略分析报告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法兰球阀竞争策略分析报告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法兰球阀竞争策略分析报告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法兰球阀竞争策略分析报告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法兰球阀竞争策略分析报告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法兰球阀竞争策略分析报告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A6812"/>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3FA6812"/>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8807306205300604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2024-01-10T05:41:00Z</dcterms:created>
  <dcterms:modified xsi:type="dcterms:W3CDTF">2024-01-10T05:41:18Z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38A1C79CBC9F4AF3B5FBC4BFB97A5568_11</vt:lpwstr>
  </property>
  <property fmtid="{D5CDD505-2E9C-101B-9397-08002B2CF9AE}" pid="3" name="KSOProductBuildVer">
    <vt:lpwstr>2052-12.1.0.16120</vt:lpwstr>
  </property>
</Properties>
</file>