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功能涂料项目规划设计纲要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83" w:history="1">
        <w:r>
          <w:rPr>
            <w:rFonts w:ascii="仿宋" w:eastAsia="仿宋" w:hAnsi="仿宋" w:cs="仿宋" w:hint="eastAsia"/>
            <w:lang w:eastAsia="zh-CN"/>
          </w:rPr>
          <w:t>序言</w:t>
        </w:r>
        <w:r>
          <w:tab/>
        </w:r>
        <w:r>
          <w:fldChar w:fldCharType="begin"/>
        </w:r>
        <w:r>
          <w:instrText xml:space="preserve"> PAGEREF _Toc5183 \h </w:instrText>
        </w:r>
        <w:r>
          <w:fldChar w:fldCharType="separate"/>
        </w:r>
        <w:r>
          <w:t>3</w:t>
        </w:r>
        <w:r>
          <w:fldChar w:fldCharType="end"/>
        </w:r>
      </w:hyperlink>
    </w:p>
    <w:p>
      <w:pPr>
        <w:pStyle w:val="TOC1"/>
        <w:tabs>
          <w:tab w:val="right" w:leader="dot" w:pos="8306"/>
        </w:tabs>
      </w:pPr>
      <w:hyperlink w:anchor="_Toc2197" w:history="1">
        <w:r>
          <w:rPr>
            <w:rFonts w:ascii="仿宋" w:eastAsia="仿宋" w:hAnsi="仿宋" w:cs="仿宋" w:hint="eastAsia"/>
            <w:lang w:eastAsia="zh-CN"/>
          </w:rPr>
          <w:t>一、功能涂料项目可持续发展</w:t>
        </w:r>
        <w:r>
          <w:tab/>
        </w:r>
        <w:r>
          <w:fldChar w:fldCharType="begin"/>
        </w:r>
        <w:r>
          <w:instrText xml:space="preserve"> PAGEREF _Toc2197 \h </w:instrText>
        </w:r>
        <w:r>
          <w:fldChar w:fldCharType="separate"/>
        </w:r>
        <w:r>
          <w:t>3</w:t>
        </w:r>
        <w:r>
          <w:fldChar w:fldCharType="end"/>
        </w:r>
      </w:hyperlink>
    </w:p>
    <w:p>
      <w:pPr>
        <w:pStyle w:val="TOC2"/>
        <w:tabs>
          <w:tab w:val="right" w:leader="dot" w:pos="8306"/>
        </w:tabs>
      </w:pPr>
      <w:hyperlink w:anchor="_Toc30644" w:history="1">
        <w:r>
          <w:rPr>
            <w:rFonts w:ascii="仿宋" w:eastAsia="仿宋" w:hAnsi="仿宋" w:cs="仿宋" w:hint="eastAsia"/>
            <w:lang w:eastAsia="zh-CN"/>
          </w:rPr>
          <w:t>(一)、可持续战略与实践</w:t>
        </w:r>
        <w:r>
          <w:tab/>
        </w:r>
        <w:r>
          <w:fldChar w:fldCharType="begin"/>
        </w:r>
        <w:r>
          <w:instrText xml:space="preserve"> PAGEREF _Toc30644 \h </w:instrText>
        </w:r>
        <w:r>
          <w:fldChar w:fldCharType="separate"/>
        </w:r>
        <w:r>
          <w:t>3</w:t>
        </w:r>
        <w:r>
          <w:fldChar w:fldCharType="end"/>
        </w:r>
      </w:hyperlink>
    </w:p>
    <w:p>
      <w:pPr>
        <w:pStyle w:val="TOC2"/>
        <w:tabs>
          <w:tab w:val="right" w:leader="dot" w:pos="8306"/>
        </w:tabs>
      </w:pPr>
      <w:hyperlink w:anchor="_Toc9894" w:history="1">
        <w:r>
          <w:rPr>
            <w:rFonts w:ascii="仿宋" w:eastAsia="仿宋" w:hAnsi="仿宋" w:cs="仿宋" w:hint="eastAsia"/>
            <w:lang w:eastAsia="zh-CN"/>
          </w:rPr>
          <w:t>(二)、环保与社会责任</w:t>
        </w:r>
        <w:r>
          <w:tab/>
        </w:r>
        <w:r>
          <w:fldChar w:fldCharType="begin"/>
        </w:r>
        <w:r>
          <w:instrText xml:space="preserve"> PAGEREF _Toc9894 \h </w:instrText>
        </w:r>
        <w:r>
          <w:fldChar w:fldCharType="separate"/>
        </w:r>
        <w:r>
          <w:t>4</w:t>
        </w:r>
        <w:r>
          <w:fldChar w:fldCharType="end"/>
        </w:r>
      </w:hyperlink>
    </w:p>
    <w:p>
      <w:pPr>
        <w:pStyle w:val="TOC1"/>
        <w:tabs>
          <w:tab w:val="right" w:leader="dot" w:pos="8306"/>
        </w:tabs>
      </w:pPr>
      <w:hyperlink w:anchor="_Toc17108" w:history="1">
        <w:r>
          <w:rPr>
            <w:rFonts w:ascii="仿宋" w:eastAsia="仿宋" w:hAnsi="仿宋" w:cs="仿宋" w:hint="eastAsia"/>
            <w:lang w:eastAsia="zh-CN"/>
          </w:rPr>
          <w:t>二、功能涂料项目文档管理</w:t>
        </w:r>
        <w:r>
          <w:tab/>
        </w:r>
        <w:r>
          <w:fldChar w:fldCharType="begin"/>
        </w:r>
        <w:r>
          <w:instrText xml:space="preserve"> PAGEREF _Toc17108 \h </w:instrText>
        </w:r>
        <w:r>
          <w:fldChar w:fldCharType="separate"/>
        </w:r>
        <w:r>
          <w:t>4</w:t>
        </w:r>
        <w:r>
          <w:fldChar w:fldCharType="end"/>
        </w:r>
      </w:hyperlink>
    </w:p>
    <w:p>
      <w:pPr>
        <w:pStyle w:val="TOC2"/>
        <w:tabs>
          <w:tab w:val="right" w:leader="dot" w:pos="8306"/>
        </w:tabs>
      </w:pPr>
      <w:hyperlink w:anchor="_Toc22894" w:history="1">
        <w:r>
          <w:rPr>
            <w:rFonts w:ascii="仿宋" w:eastAsia="仿宋" w:hAnsi="仿宋" w:cs="仿宋" w:hint="eastAsia"/>
            <w:lang w:eastAsia="zh-CN"/>
          </w:rPr>
          <w:t>(一)、文档编制与审查</w:t>
        </w:r>
        <w:r>
          <w:tab/>
        </w:r>
        <w:r>
          <w:fldChar w:fldCharType="begin"/>
        </w:r>
        <w:r>
          <w:instrText xml:space="preserve"> PAGEREF _Toc22894 \h </w:instrText>
        </w:r>
        <w:r>
          <w:fldChar w:fldCharType="separate"/>
        </w:r>
        <w:r>
          <w:t>4</w:t>
        </w:r>
        <w:r>
          <w:fldChar w:fldCharType="end"/>
        </w:r>
      </w:hyperlink>
    </w:p>
    <w:p>
      <w:pPr>
        <w:pStyle w:val="TOC2"/>
        <w:tabs>
          <w:tab w:val="right" w:leader="dot" w:pos="8306"/>
        </w:tabs>
      </w:pPr>
      <w:hyperlink w:anchor="_Toc24992" w:history="1">
        <w:r>
          <w:rPr>
            <w:rFonts w:ascii="仿宋" w:eastAsia="仿宋" w:hAnsi="仿宋" w:cs="仿宋" w:hint="eastAsia"/>
            <w:lang w:eastAsia="zh-CN"/>
          </w:rPr>
          <w:t>(二)、文档发布与分发</w:t>
        </w:r>
        <w:r>
          <w:tab/>
        </w:r>
        <w:r>
          <w:fldChar w:fldCharType="begin"/>
        </w:r>
        <w:r>
          <w:instrText xml:space="preserve"> PAGEREF _Toc24992 \h </w:instrText>
        </w:r>
        <w:r>
          <w:fldChar w:fldCharType="separate"/>
        </w:r>
        <w:r>
          <w:t>6</w:t>
        </w:r>
        <w:r>
          <w:fldChar w:fldCharType="end"/>
        </w:r>
      </w:hyperlink>
    </w:p>
    <w:p>
      <w:pPr>
        <w:pStyle w:val="TOC2"/>
        <w:tabs>
          <w:tab w:val="right" w:leader="dot" w:pos="8306"/>
        </w:tabs>
      </w:pPr>
      <w:hyperlink w:anchor="_Toc31925" w:history="1">
        <w:r>
          <w:rPr>
            <w:rFonts w:ascii="仿宋" w:eastAsia="仿宋" w:hAnsi="仿宋" w:cs="仿宋" w:hint="eastAsia"/>
            <w:lang w:eastAsia="zh-CN"/>
          </w:rPr>
          <w:t>(三)、文档存档与归档</w:t>
        </w:r>
        <w:r>
          <w:tab/>
        </w:r>
        <w:r>
          <w:fldChar w:fldCharType="begin"/>
        </w:r>
        <w:r>
          <w:instrText xml:space="preserve"> PAGEREF _Toc31925 \h </w:instrText>
        </w:r>
        <w:r>
          <w:fldChar w:fldCharType="separate"/>
        </w:r>
        <w:r>
          <w:t>7</w:t>
        </w:r>
        <w:r>
          <w:fldChar w:fldCharType="end"/>
        </w:r>
      </w:hyperlink>
    </w:p>
    <w:p>
      <w:pPr>
        <w:pStyle w:val="TOC1"/>
        <w:tabs>
          <w:tab w:val="right" w:leader="dot" w:pos="8306"/>
        </w:tabs>
      </w:pPr>
      <w:hyperlink w:anchor="_Toc2410" w:history="1">
        <w:r>
          <w:rPr>
            <w:rFonts w:ascii="仿宋" w:eastAsia="仿宋" w:hAnsi="仿宋" w:cs="仿宋" w:hint="eastAsia"/>
            <w:lang w:eastAsia="zh-CN"/>
          </w:rPr>
          <w:t>三、功能涂料项目建设单位说明</w:t>
        </w:r>
        <w:r>
          <w:tab/>
        </w:r>
        <w:r>
          <w:fldChar w:fldCharType="begin"/>
        </w:r>
        <w:r>
          <w:instrText xml:space="preserve"> PAGEREF _Toc2410 \h </w:instrText>
        </w:r>
        <w:r>
          <w:fldChar w:fldCharType="separate"/>
        </w:r>
        <w:r>
          <w:t>8</w:t>
        </w:r>
        <w:r>
          <w:fldChar w:fldCharType="end"/>
        </w:r>
      </w:hyperlink>
    </w:p>
    <w:p>
      <w:pPr>
        <w:pStyle w:val="TOC2"/>
        <w:tabs>
          <w:tab w:val="right" w:leader="dot" w:pos="8306"/>
        </w:tabs>
      </w:pPr>
      <w:hyperlink w:anchor="_Toc7841" w:history="1">
        <w:r>
          <w:rPr>
            <w:rFonts w:ascii="仿宋" w:eastAsia="仿宋" w:hAnsi="仿宋" w:cs="仿宋" w:hint="eastAsia"/>
            <w:lang w:eastAsia="zh-CN"/>
          </w:rPr>
          <w:t>(一)、功能涂料项目承办单位基本情况</w:t>
        </w:r>
        <w:r>
          <w:tab/>
        </w:r>
        <w:r>
          <w:fldChar w:fldCharType="begin"/>
        </w:r>
        <w:r>
          <w:instrText xml:space="preserve"> PAGEREF _Toc7841 \h </w:instrText>
        </w:r>
        <w:r>
          <w:fldChar w:fldCharType="separate"/>
        </w:r>
        <w:r>
          <w:t>8</w:t>
        </w:r>
        <w:r>
          <w:fldChar w:fldCharType="end"/>
        </w:r>
      </w:hyperlink>
    </w:p>
    <w:p>
      <w:pPr>
        <w:pStyle w:val="TOC2"/>
        <w:tabs>
          <w:tab w:val="right" w:leader="dot" w:pos="8306"/>
        </w:tabs>
      </w:pPr>
      <w:hyperlink w:anchor="_Toc28011" w:history="1">
        <w:r>
          <w:rPr>
            <w:rFonts w:ascii="仿宋" w:eastAsia="仿宋" w:hAnsi="仿宋" w:cs="仿宋" w:hint="eastAsia"/>
            <w:lang w:eastAsia="zh-CN"/>
          </w:rPr>
          <w:t>(二)、公司经济效益分析</w:t>
        </w:r>
        <w:r>
          <w:tab/>
        </w:r>
        <w:r>
          <w:fldChar w:fldCharType="begin"/>
        </w:r>
        <w:r>
          <w:instrText xml:space="preserve"> PAGEREF _Toc28011 \h </w:instrText>
        </w:r>
        <w:r>
          <w:fldChar w:fldCharType="separate"/>
        </w:r>
        <w:r>
          <w:t>8</w:t>
        </w:r>
        <w:r>
          <w:fldChar w:fldCharType="end"/>
        </w:r>
      </w:hyperlink>
    </w:p>
    <w:p>
      <w:pPr>
        <w:pStyle w:val="TOC1"/>
        <w:tabs>
          <w:tab w:val="right" w:leader="dot" w:pos="8306"/>
        </w:tabs>
      </w:pPr>
      <w:hyperlink w:anchor="_Toc21612" w:history="1">
        <w:r>
          <w:rPr>
            <w:rFonts w:ascii="仿宋" w:eastAsia="仿宋" w:hAnsi="仿宋" w:cs="仿宋" w:hint="eastAsia"/>
            <w:lang w:eastAsia="zh-CN"/>
          </w:rPr>
          <w:t>四、功能涂料项目土建工程</w:t>
        </w:r>
        <w:r>
          <w:tab/>
        </w:r>
        <w:r>
          <w:fldChar w:fldCharType="begin"/>
        </w:r>
        <w:r>
          <w:instrText xml:space="preserve"> PAGEREF _Toc21612 \h </w:instrText>
        </w:r>
        <w:r>
          <w:fldChar w:fldCharType="separate"/>
        </w:r>
        <w:r>
          <w:t>9</w:t>
        </w:r>
        <w:r>
          <w:fldChar w:fldCharType="end"/>
        </w:r>
      </w:hyperlink>
    </w:p>
    <w:p>
      <w:pPr>
        <w:pStyle w:val="TOC2"/>
        <w:tabs>
          <w:tab w:val="right" w:leader="dot" w:pos="8306"/>
        </w:tabs>
      </w:pPr>
      <w:hyperlink w:anchor="_Toc26937" w:history="1">
        <w:r>
          <w:rPr>
            <w:rFonts w:ascii="仿宋" w:eastAsia="仿宋" w:hAnsi="仿宋" w:cs="仿宋" w:hint="eastAsia"/>
            <w:lang w:eastAsia="zh-CN"/>
          </w:rPr>
          <w:t>(一)、建筑工程设计原则</w:t>
        </w:r>
        <w:r>
          <w:tab/>
        </w:r>
        <w:r>
          <w:fldChar w:fldCharType="begin"/>
        </w:r>
        <w:r>
          <w:instrText xml:space="preserve"> PAGEREF _Toc26937 \h </w:instrText>
        </w:r>
        <w:r>
          <w:fldChar w:fldCharType="separate"/>
        </w:r>
        <w:r>
          <w:t>9</w:t>
        </w:r>
        <w:r>
          <w:fldChar w:fldCharType="end"/>
        </w:r>
      </w:hyperlink>
    </w:p>
    <w:p>
      <w:pPr>
        <w:pStyle w:val="TOC2"/>
        <w:tabs>
          <w:tab w:val="right" w:leader="dot" w:pos="8306"/>
        </w:tabs>
      </w:pPr>
      <w:hyperlink w:anchor="_Toc16788" w:history="1">
        <w:r>
          <w:rPr>
            <w:rFonts w:ascii="仿宋" w:eastAsia="仿宋" w:hAnsi="仿宋" w:cs="仿宋" w:hint="eastAsia"/>
            <w:lang w:eastAsia="zh-CN"/>
          </w:rPr>
          <w:t>(二)、土建工程设计年限及安全等级</w:t>
        </w:r>
        <w:r>
          <w:tab/>
        </w:r>
        <w:r>
          <w:fldChar w:fldCharType="begin"/>
        </w:r>
        <w:r>
          <w:instrText xml:space="preserve"> PAGEREF _Toc16788 \h </w:instrText>
        </w:r>
        <w:r>
          <w:fldChar w:fldCharType="separate"/>
        </w:r>
        <w:r>
          <w:t>11</w:t>
        </w:r>
        <w:r>
          <w:fldChar w:fldCharType="end"/>
        </w:r>
      </w:hyperlink>
    </w:p>
    <w:p>
      <w:pPr>
        <w:pStyle w:val="TOC2"/>
        <w:tabs>
          <w:tab w:val="right" w:leader="dot" w:pos="8306"/>
        </w:tabs>
      </w:pPr>
      <w:hyperlink w:anchor="_Toc22446" w:history="1">
        <w:r>
          <w:rPr>
            <w:rFonts w:ascii="仿宋" w:eastAsia="仿宋" w:hAnsi="仿宋" w:cs="仿宋" w:hint="eastAsia"/>
            <w:lang w:eastAsia="zh-CN"/>
          </w:rPr>
          <w:t>(三)、建筑工程设计总体要求</w:t>
        </w:r>
        <w:r>
          <w:tab/>
        </w:r>
        <w:r>
          <w:fldChar w:fldCharType="begin"/>
        </w:r>
        <w:r>
          <w:instrText xml:space="preserve"> PAGEREF _Toc22446 \h </w:instrText>
        </w:r>
        <w:r>
          <w:fldChar w:fldCharType="separate"/>
        </w:r>
        <w:r>
          <w:t>12</w:t>
        </w:r>
        <w:r>
          <w:fldChar w:fldCharType="end"/>
        </w:r>
      </w:hyperlink>
    </w:p>
    <w:p>
      <w:pPr>
        <w:pStyle w:val="TOC2"/>
        <w:tabs>
          <w:tab w:val="right" w:leader="dot" w:pos="8306"/>
        </w:tabs>
      </w:pPr>
      <w:hyperlink w:anchor="_Toc19859" w:history="1">
        <w:r>
          <w:rPr>
            <w:rFonts w:ascii="仿宋" w:eastAsia="仿宋" w:hAnsi="仿宋" w:cs="仿宋" w:hint="eastAsia"/>
            <w:lang w:eastAsia="zh-CN"/>
          </w:rPr>
          <w:t>(四)、土建工程建设指标</w:t>
        </w:r>
        <w:r>
          <w:tab/>
        </w:r>
        <w:r>
          <w:fldChar w:fldCharType="begin"/>
        </w:r>
        <w:r>
          <w:instrText xml:space="preserve"> PAGEREF _Toc19859 \h </w:instrText>
        </w:r>
        <w:r>
          <w:fldChar w:fldCharType="separate"/>
        </w:r>
        <w:r>
          <w:t>12</w:t>
        </w:r>
        <w:r>
          <w:fldChar w:fldCharType="end"/>
        </w:r>
      </w:hyperlink>
    </w:p>
    <w:p>
      <w:pPr>
        <w:pStyle w:val="TOC1"/>
        <w:tabs>
          <w:tab w:val="right" w:leader="dot" w:pos="8306"/>
        </w:tabs>
      </w:pPr>
      <w:hyperlink w:anchor="_Toc16955" w:history="1">
        <w:r>
          <w:rPr>
            <w:rFonts w:ascii="仿宋" w:eastAsia="仿宋" w:hAnsi="仿宋" w:cs="仿宋" w:hint="eastAsia"/>
            <w:lang w:eastAsia="zh-CN"/>
          </w:rPr>
          <w:t>五、产品规划分析</w:t>
        </w:r>
        <w:r>
          <w:tab/>
        </w:r>
        <w:r>
          <w:fldChar w:fldCharType="begin"/>
        </w:r>
        <w:r>
          <w:instrText xml:space="preserve"> PAGEREF _Toc16955 \h </w:instrText>
        </w:r>
        <w:r>
          <w:fldChar w:fldCharType="separate"/>
        </w:r>
        <w:r>
          <w:t>13</w:t>
        </w:r>
        <w:r>
          <w:fldChar w:fldCharType="end"/>
        </w:r>
      </w:hyperlink>
    </w:p>
    <w:p>
      <w:pPr>
        <w:pStyle w:val="TOC2"/>
        <w:tabs>
          <w:tab w:val="right" w:leader="dot" w:pos="8306"/>
        </w:tabs>
      </w:pPr>
      <w:hyperlink w:anchor="_Toc9323" w:history="1">
        <w:r>
          <w:rPr>
            <w:rFonts w:ascii="仿宋" w:eastAsia="仿宋" w:hAnsi="仿宋" w:cs="仿宋" w:hint="eastAsia"/>
            <w:lang w:eastAsia="zh-CN"/>
          </w:rPr>
          <w:t>(一)、产品规划</w:t>
        </w:r>
        <w:r>
          <w:tab/>
        </w:r>
        <w:r>
          <w:fldChar w:fldCharType="begin"/>
        </w:r>
        <w:r>
          <w:instrText xml:space="preserve"> PAGEREF _Toc9323 \h </w:instrText>
        </w:r>
        <w:r>
          <w:fldChar w:fldCharType="separate"/>
        </w:r>
        <w:r>
          <w:t>13</w:t>
        </w:r>
        <w:r>
          <w:fldChar w:fldCharType="end"/>
        </w:r>
      </w:hyperlink>
    </w:p>
    <w:p>
      <w:pPr>
        <w:pStyle w:val="TOC2"/>
        <w:tabs>
          <w:tab w:val="right" w:leader="dot" w:pos="8306"/>
        </w:tabs>
      </w:pPr>
      <w:hyperlink w:anchor="_Toc13259" w:history="1">
        <w:r>
          <w:rPr>
            <w:rFonts w:ascii="仿宋" w:eastAsia="仿宋" w:hAnsi="仿宋" w:cs="仿宋" w:hint="eastAsia"/>
            <w:lang w:eastAsia="zh-CN"/>
          </w:rPr>
          <w:t>(二)、建设规模</w:t>
        </w:r>
        <w:r>
          <w:tab/>
        </w:r>
        <w:r>
          <w:fldChar w:fldCharType="begin"/>
        </w:r>
        <w:r>
          <w:instrText xml:space="preserve"> PAGEREF _Toc13259 \h </w:instrText>
        </w:r>
        <w:r>
          <w:fldChar w:fldCharType="separate"/>
        </w:r>
        <w:r>
          <w:t>13</w:t>
        </w:r>
        <w:r>
          <w:fldChar w:fldCharType="end"/>
        </w:r>
      </w:hyperlink>
    </w:p>
    <w:p>
      <w:pPr>
        <w:pStyle w:val="TOC1"/>
        <w:tabs>
          <w:tab w:val="right" w:leader="dot" w:pos="8306"/>
        </w:tabs>
      </w:pPr>
      <w:hyperlink w:anchor="_Toc16526" w:history="1">
        <w:r>
          <w:rPr>
            <w:rFonts w:ascii="仿宋" w:eastAsia="仿宋" w:hAnsi="仿宋" w:cs="仿宋" w:hint="eastAsia"/>
            <w:lang w:eastAsia="zh-CN"/>
          </w:rPr>
          <w:t>六、功能涂料项目选址可行性分析</w:t>
        </w:r>
        <w:r>
          <w:tab/>
        </w:r>
        <w:r>
          <w:fldChar w:fldCharType="begin"/>
        </w:r>
        <w:r>
          <w:instrText xml:space="preserve"> PAGEREF _Toc16526 \h </w:instrText>
        </w:r>
        <w:r>
          <w:fldChar w:fldCharType="separate"/>
        </w:r>
        <w:r>
          <w:t>15</w:t>
        </w:r>
        <w:r>
          <w:fldChar w:fldCharType="end"/>
        </w:r>
      </w:hyperlink>
    </w:p>
    <w:p>
      <w:pPr>
        <w:pStyle w:val="TOC2"/>
        <w:tabs>
          <w:tab w:val="right" w:leader="dot" w:pos="8306"/>
        </w:tabs>
      </w:pPr>
      <w:hyperlink w:anchor="_Toc5007" w:history="1">
        <w:r>
          <w:rPr>
            <w:rFonts w:ascii="仿宋" w:eastAsia="仿宋" w:hAnsi="仿宋" w:cs="仿宋" w:hint="eastAsia"/>
            <w:lang w:eastAsia="zh-CN"/>
          </w:rPr>
          <w:t>(一)、功能涂料项目选址</w:t>
        </w:r>
        <w:r>
          <w:tab/>
        </w:r>
        <w:r>
          <w:fldChar w:fldCharType="begin"/>
        </w:r>
        <w:r>
          <w:instrText xml:space="preserve"> PAGEREF _Toc5007 \h </w:instrText>
        </w:r>
        <w:r>
          <w:fldChar w:fldCharType="separate"/>
        </w:r>
        <w:r>
          <w:t>15</w:t>
        </w:r>
        <w:r>
          <w:fldChar w:fldCharType="end"/>
        </w:r>
      </w:hyperlink>
    </w:p>
    <w:p>
      <w:pPr>
        <w:pStyle w:val="TOC2"/>
        <w:tabs>
          <w:tab w:val="right" w:leader="dot" w:pos="8306"/>
        </w:tabs>
      </w:pPr>
      <w:hyperlink w:anchor="_Toc28892" w:history="1">
        <w:r>
          <w:rPr>
            <w:rFonts w:ascii="仿宋" w:eastAsia="仿宋" w:hAnsi="仿宋" w:cs="仿宋" w:hint="eastAsia"/>
            <w:lang w:eastAsia="zh-CN"/>
          </w:rPr>
          <w:t>(二)、用地控制指标</w:t>
        </w:r>
        <w:r>
          <w:tab/>
        </w:r>
        <w:r>
          <w:fldChar w:fldCharType="begin"/>
        </w:r>
        <w:r>
          <w:instrText xml:space="preserve"> PAGEREF _Toc28892 \h </w:instrText>
        </w:r>
        <w:r>
          <w:fldChar w:fldCharType="separate"/>
        </w:r>
        <w:r>
          <w:t>15</w:t>
        </w:r>
        <w:r>
          <w:fldChar w:fldCharType="end"/>
        </w:r>
      </w:hyperlink>
    </w:p>
    <w:p>
      <w:pPr>
        <w:pStyle w:val="TOC2"/>
        <w:tabs>
          <w:tab w:val="right" w:leader="dot" w:pos="8306"/>
        </w:tabs>
      </w:pPr>
      <w:hyperlink w:anchor="_Toc20341" w:history="1">
        <w:r>
          <w:rPr>
            <w:rFonts w:ascii="仿宋" w:eastAsia="仿宋" w:hAnsi="仿宋" w:cs="仿宋" w:hint="eastAsia"/>
            <w:lang w:eastAsia="zh-CN"/>
          </w:rPr>
          <w:t>(三)、节约用地措施</w:t>
        </w:r>
        <w:r>
          <w:tab/>
        </w:r>
        <w:r>
          <w:fldChar w:fldCharType="begin"/>
        </w:r>
        <w:r>
          <w:instrText xml:space="preserve"> PAGEREF _Toc20341 \h </w:instrText>
        </w:r>
        <w:r>
          <w:fldChar w:fldCharType="separate"/>
        </w:r>
        <w:r>
          <w:t>17</w:t>
        </w:r>
        <w:r>
          <w:fldChar w:fldCharType="end"/>
        </w:r>
      </w:hyperlink>
    </w:p>
    <w:p>
      <w:pPr>
        <w:pStyle w:val="TOC2"/>
        <w:tabs>
          <w:tab w:val="right" w:leader="dot" w:pos="8306"/>
        </w:tabs>
      </w:pPr>
      <w:hyperlink w:anchor="_Toc9175" w:history="1">
        <w:r>
          <w:rPr>
            <w:rFonts w:ascii="仿宋" w:eastAsia="仿宋" w:hAnsi="仿宋" w:cs="仿宋" w:hint="eastAsia"/>
            <w:lang w:eastAsia="zh-CN"/>
          </w:rPr>
          <w:t>(四)、总图布置方案</w:t>
        </w:r>
        <w:r>
          <w:tab/>
        </w:r>
        <w:r>
          <w:fldChar w:fldCharType="begin"/>
        </w:r>
        <w:r>
          <w:instrText xml:space="preserve"> PAGEREF _Toc9175 \h </w:instrText>
        </w:r>
        <w:r>
          <w:fldChar w:fldCharType="separate"/>
        </w:r>
        <w:r>
          <w:t>18</w:t>
        </w:r>
        <w:r>
          <w:fldChar w:fldCharType="end"/>
        </w:r>
      </w:hyperlink>
    </w:p>
    <w:p>
      <w:pPr>
        <w:pStyle w:val="TOC2"/>
        <w:tabs>
          <w:tab w:val="right" w:leader="dot" w:pos="8306"/>
        </w:tabs>
      </w:pPr>
      <w:hyperlink w:anchor="_Toc6940" w:history="1">
        <w:r>
          <w:rPr>
            <w:rFonts w:ascii="仿宋" w:eastAsia="仿宋" w:hAnsi="仿宋" w:cs="仿宋" w:hint="eastAsia"/>
            <w:lang w:eastAsia="zh-CN"/>
          </w:rPr>
          <w:t>(五)、选址综合评价</w:t>
        </w:r>
        <w:r>
          <w:tab/>
        </w:r>
        <w:r>
          <w:fldChar w:fldCharType="begin"/>
        </w:r>
        <w:r>
          <w:instrText xml:space="preserve"> PAGEREF _Toc6940 \h </w:instrText>
        </w:r>
        <w:r>
          <w:fldChar w:fldCharType="separate"/>
        </w:r>
        <w:r>
          <w:t>19</w:t>
        </w:r>
        <w:r>
          <w:fldChar w:fldCharType="end"/>
        </w:r>
      </w:hyperlink>
    </w:p>
    <w:p>
      <w:pPr>
        <w:pStyle w:val="TOC1"/>
        <w:tabs>
          <w:tab w:val="right" w:leader="dot" w:pos="8306"/>
        </w:tabs>
      </w:pPr>
      <w:hyperlink w:anchor="_Toc18751" w:history="1">
        <w:r>
          <w:rPr>
            <w:rFonts w:ascii="仿宋" w:eastAsia="仿宋" w:hAnsi="仿宋" w:cs="仿宋" w:hint="eastAsia"/>
            <w:lang w:eastAsia="zh-CN"/>
          </w:rPr>
          <w:t>七、功能涂料项目风险管理</w:t>
        </w:r>
        <w:r>
          <w:tab/>
        </w:r>
        <w:r>
          <w:fldChar w:fldCharType="begin"/>
        </w:r>
        <w:r>
          <w:instrText xml:space="preserve"> PAGEREF _Toc18751 \h </w:instrText>
        </w:r>
        <w:r>
          <w:fldChar w:fldCharType="separate"/>
        </w:r>
        <w:r>
          <w:t>20</w:t>
        </w:r>
        <w:r>
          <w:fldChar w:fldCharType="end"/>
        </w:r>
      </w:hyperlink>
    </w:p>
    <w:p>
      <w:pPr>
        <w:pStyle w:val="TOC2"/>
        <w:tabs>
          <w:tab w:val="right" w:leader="dot" w:pos="8306"/>
        </w:tabs>
      </w:pPr>
      <w:hyperlink w:anchor="_Toc28531" w:history="1">
        <w:r>
          <w:rPr>
            <w:rFonts w:ascii="仿宋" w:eastAsia="仿宋" w:hAnsi="仿宋" w:cs="仿宋" w:hint="eastAsia"/>
            <w:lang w:eastAsia="zh-CN"/>
          </w:rPr>
          <w:t>(一)、风险识别与评估</w:t>
        </w:r>
        <w:r>
          <w:tab/>
        </w:r>
        <w:r>
          <w:fldChar w:fldCharType="begin"/>
        </w:r>
        <w:r>
          <w:instrText xml:space="preserve"> PAGEREF _Toc28531 \h </w:instrText>
        </w:r>
        <w:r>
          <w:fldChar w:fldCharType="separate"/>
        </w:r>
        <w:r>
          <w:t>20</w:t>
        </w:r>
        <w:r>
          <w:fldChar w:fldCharType="end"/>
        </w:r>
      </w:hyperlink>
    </w:p>
    <w:p>
      <w:pPr>
        <w:pStyle w:val="TOC2"/>
        <w:tabs>
          <w:tab w:val="right" w:leader="dot" w:pos="8306"/>
        </w:tabs>
      </w:pPr>
      <w:hyperlink w:anchor="_Toc26028" w:history="1">
        <w:r>
          <w:rPr>
            <w:rFonts w:ascii="仿宋" w:eastAsia="仿宋" w:hAnsi="仿宋" w:cs="仿宋" w:hint="eastAsia"/>
            <w:lang w:eastAsia="zh-CN"/>
          </w:rPr>
          <w:t>(二)、风险应对策略</w:t>
        </w:r>
        <w:r>
          <w:tab/>
        </w:r>
        <w:r>
          <w:fldChar w:fldCharType="begin"/>
        </w:r>
        <w:r>
          <w:instrText xml:space="preserve"> PAGEREF _Toc26028 \h </w:instrText>
        </w:r>
        <w:r>
          <w:fldChar w:fldCharType="separate"/>
        </w:r>
        <w:r>
          <w:t>21</w:t>
        </w:r>
        <w:r>
          <w:fldChar w:fldCharType="end"/>
        </w:r>
      </w:hyperlink>
    </w:p>
    <w:p>
      <w:pPr>
        <w:pStyle w:val="TOC2"/>
        <w:tabs>
          <w:tab w:val="right" w:leader="dot" w:pos="8306"/>
        </w:tabs>
      </w:pPr>
      <w:hyperlink w:anchor="_Toc6262" w:history="1">
        <w:r>
          <w:rPr>
            <w:rFonts w:ascii="仿宋" w:eastAsia="仿宋" w:hAnsi="仿宋" w:cs="仿宋" w:hint="eastAsia"/>
            <w:lang w:eastAsia="zh-CN"/>
          </w:rPr>
          <w:t>(三)、风险监控与控制</w:t>
        </w:r>
        <w:r>
          <w:tab/>
        </w:r>
        <w:r>
          <w:fldChar w:fldCharType="begin"/>
        </w:r>
        <w:r>
          <w:instrText xml:space="preserve"> PAGEREF _Toc6262 \h </w:instrText>
        </w:r>
        <w:r>
          <w:fldChar w:fldCharType="separate"/>
        </w:r>
        <w:r>
          <w:t>23</w:t>
        </w:r>
        <w:r>
          <w:fldChar w:fldCharType="end"/>
        </w:r>
      </w:hyperlink>
    </w:p>
    <w:p>
      <w:pPr>
        <w:pStyle w:val="TOC1"/>
        <w:tabs>
          <w:tab w:val="right" w:leader="dot" w:pos="8306"/>
        </w:tabs>
      </w:pPr>
      <w:hyperlink w:anchor="_Toc4069" w:history="1">
        <w:r>
          <w:rPr>
            <w:rFonts w:ascii="仿宋" w:eastAsia="仿宋" w:hAnsi="仿宋" w:cs="仿宋" w:hint="eastAsia"/>
            <w:lang w:eastAsia="zh-CN"/>
          </w:rPr>
          <w:t>八、功能涂料项目人力资源管理</w:t>
        </w:r>
        <w:r>
          <w:tab/>
        </w:r>
        <w:r>
          <w:fldChar w:fldCharType="begin"/>
        </w:r>
        <w:r>
          <w:instrText xml:space="preserve"> PAGEREF _Toc4069 \h </w:instrText>
        </w:r>
        <w:r>
          <w:fldChar w:fldCharType="separate"/>
        </w:r>
        <w:r>
          <w:t>24</w:t>
        </w:r>
        <w:r>
          <w:fldChar w:fldCharType="end"/>
        </w:r>
      </w:hyperlink>
    </w:p>
    <w:p>
      <w:pPr>
        <w:pStyle w:val="TOC2"/>
        <w:tabs>
          <w:tab w:val="right" w:leader="dot" w:pos="8306"/>
        </w:tabs>
      </w:pPr>
      <w:hyperlink w:anchor="_Toc18848" w:history="1">
        <w:r>
          <w:rPr>
            <w:rFonts w:ascii="仿宋" w:eastAsia="仿宋" w:hAnsi="仿宋" w:cs="仿宋" w:hint="eastAsia"/>
            <w:lang w:eastAsia="zh-CN"/>
          </w:rPr>
          <w:t>(一)、建立健全的预算管理制度</w:t>
        </w:r>
        <w:r>
          <w:tab/>
        </w:r>
        <w:r>
          <w:fldChar w:fldCharType="begin"/>
        </w:r>
        <w:r>
          <w:instrText xml:space="preserve"> PAGEREF _Toc18848 \h </w:instrText>
        </w:r>
        <w:r>
          <w:fldChar w:fldCharType="separate"/>
        </w:r>
        <w:r>
          <w:t>24</w:t>
        </w:r>
        <w:r>
          <w:fldChar w:fldCharType="end"/>
        </w:r>
      </w:hyperlink>
    </w:p>
    <w:p>
      <w:pPr>
        <w:pStyle w:val="TOC2"/>
        <w:tabs>
          <w:tab w:val="right" w:leader="dot" w:pos="8306"/>
        </w:tabs>
      </w:pPr>
      <w:hyperlink w:anchor="_Toc3589" w:history="1">
        <w:r>
          <w:rPr>
            <w:rFonts w:ascii="仿宋" w:eastAsia="仿宋" w:hAnsi="仿宋" w:cs="仿宋" w:hint="eastAsia"/>
            <w:lang w:eastAsia="zh-CN"/>
          </w:rPr>
          <w:t>(二)、加强资金流动监控</w:t>
        </w:r>
        <w:r>
          <w:tab/>
        </w:r>
        <w:r>
          <w:fldChar w:fldCharType="begin"/>
        </w:r>
        <w:r>
          <w:instrText xml:space="preserve"> PAGEREF _Toc3589 \h </w:instrText>
        </w:r>
        <w:r>
          <w:fldChar w:fldCharType="separate"/>
        </w:r>
        <w:r>
          <w:t>25</w:t>
        </w:r>
        <w:r>
          <w:fldChar w:fldCharType="end"/>
        </w:r>
      </w:hyperlink>
    </w:p>
    <w:p>
      <w:pPr>
        <w:pStyle w:val="TOC2"/>
        <w:tabs>
          <w:tab w:val="right" w:leader="dot" w:pos="8306"/>
        </w:tabs>
      </w:pPr>
      <w:hyperlink w:anchor="_Toc14085" w:history="1">
        <w:r>
          <w:rPr>
            <w:rFonts w:ascii="仿宋" w:eastAsia="仿宋" w:hAnsi="仿宋" w:cs="仿宋" w:hint="eastAsia"/>
            <w:lang w:eastAsia="zh-CN"/>
          </w:rPr>
          <w:t>(三)、制定完善的风险控制机制</w:t>
        </w:r>
        <w:r>
          <w:tab/>
        </w:r>
        <w:r>
          <w:fldChar w:fldCharType="begin"/>
        </w:r>
        <w:r>
          <w:instrText xml:space="preserve"> PAGEREF _Toc14085 \h </w:instrText>
        </w:r>
        <w:r>
          <w:fldChar w:fldCharType="separate"/>
        </w:r>
        <w:r>
          <w:t>26</w:t>
        </w:r>
        <w:r>
          <w:fldChar w:fldCharType="end"/>
        </w:r>
      </w:hyperlink>
    </w:p>
    <w:p>
      <w:pPr>
        <w:pStyle w:val="TOC2"/>
        <w:tabs>
          <w:tab w:val="right" w:leader="dot" w:pos="8306"/>
        </w:tabs>
      </w:pPr>
      <w:hyperlink w:anchor="_Toc14507" w:history="1">
        <w:r>
          <w:rPr>
            <w:rFonts w:ascii="仿宋" w:eastAsia="仿宋" w:hAnsi="仿宋" w:cs="仿宋" w:hint="eastAsia"/>
            <w:lang w:eastAsia="zh-CN"/>
          </w:rPr>
          <w:t>(四)、优化成本管理</w:t>
        </w:r>
        <w:r>
          <w:tab/>
        </w:r>
        <w:r>
          <w:fldChar w:fldCharType="begin"/>
        </w:r>
        <w:r>
          <w:instrText xml:space="preserve"> PAGEREF _Toc14507 \h </w:instrText>
        </w:r>
        <w:r>
          <w:fldChar w:fldCharType="separate"/>
        </w:r>
        <w:r>
          <w:t>28</w:t>
        </w:r>
        <w:r>
          <w:fldChar w:fldCharType="end"/>
        </w:r>
      </w:hyperlink>
    </w:p>
    <w:p>
      <w:pPr>
        <w:pStyle w:val="TOC1"/>
        <w:tabs>
          <w:tab w:val="right" w:leader="dot" w:pos="8306"/>
        </w:tabs>
      </w:pPr>
      <w:hyperlink w:anchor="_Toc24631" w:history="1">
        <w:r>
          <w:rPr>
            <w:rFonts w:ascii="仿宋" w:eastAsia="仿宋" w:hAnsi="仿宋" w:cs="仿宋" w:hint="eastAsia"/>
            <w:lang w:eastAsia="zh-CN"/>
          </w:rPr>
          <w:t>九、功能涂料项目技术管理</w:t>
        </w:r>
        <w:r>
          <w:tab/>
        </w:r>
        <w:r>
          <w:fldChar w:fldCharType="begin"/>
        </w:r>
        <w:r>
          <w:instrText xml:space="preserve"> PAGEREF _Toc24631 \h </w:instrText>
        </w:r>
        <w:r>
          <w:fldChar w:fldCharType="separate"/>
        </w:r>
        <w:r>
          <w:t>29</w:t>
        </w:r>
        <w:r>
          <w:fldChar w:fldCharType="end"/>
        </w:r>
      </w:hyperlink>
    </w:p>
    <w:p>
      <w:pPr>
        <w:pStyle w:val="TOC2"/>
        <w:tabs>
          <w:tab w:val="right" w:leader="dot" w:pos="8306"/>
        </w:tabs>
      </w:pPr>
      <w:hyperlink w:anchor="_Toc15561" w:history="1">
        <w:r>
          <w:rPr>
            <w:rFonts w:ascii="仿宋" w:eastAsia="仿宋" w:hAnsi="仿宋" w:cs="仿宋" w:hint="eastAsia"/>
            <w:lang w:eastAsia="zh-CN"/>
          </w:rPr>
          <w:t>(一)、技术方案选用方向</w:t>
        </w:r>
        <w:r>
          <w:tab/>
        </w:r>
        <w:r>
          <w:fldChar w:fldCharType="begin"/>
        </w:r>
        <w:r>
          <w:instrText xml:space="preserve"> PAGEREF _Toc15561 \h </w:instrText>
        </w:r>
        <w:r>
          <w:fldChar w:fldCharType="separate"/>
        </w:r>
        <w:r>
          <w:t>29</w:t>
        </w:r>
        <w:r>
          <w:fldChar w:fldCharType="end"/>
        </w:r>
      </w:hyperlink>
    </w:p>
    <w:p>
      <w:pPr>
        <w:pStyle w:val="TOC2"/>
        <w:tabs>
          <w:tab w:val="right" w:leader="dot" w:pos="8306"/>
        </w:tabs>
      </w:pPr>
      <w:hyperlink w:anchor="_Toc25444" w:history="1">
        <w:r>
          <w:rPr>
            <w:rFonts w:ascii="仿宋" w:eastAsia="仿宋" w:hAnsi="仿宋" w:cs="仿宋" w:hint="eastAsia"/>
            <w:lang w:eastAsia="zh-CN"/>
          </w:rPr>
          <w:t>(二)、工艺技术方案选用原则</w:t>
        </w:r>
        <w:r>
          <w:tab/>
        </w:r>
        <w:r>
          <w:fldChar w:fldCharType="begin"/>
        </w:r>
        <w:r>
          <w:instrText xml:space="preserve"> PAGEREF _Toc25444 \h </w:instrText>
        </w:r>
        <w:r>
          <w:fldChar w:fldCharType="separate"/>
        </w:r>
        <w:r>
          <w:t>31</w:t>
        </w:r>
        <w:r>
          <w:fldChar w:fldCharType="end"/>
        </w:r>
      </w:hyperlink>
    </w:p>
    <w:p>
      <w:pPr>
        <w:pStyle w:val="TOC2"/>
        <w:tabs>
          <w:tab w:val="right" w:leader="dot" w:pos="8306"/>
        </w:tabs>
      </w:pPr>
      <w:hyperlink w:anchor="_Toc22735" w:history="1">
        <w:r>
          <w:rPr>
            <w:rFonts w:ascii="仿宋" w:eastAsia="仿宋" w:hAnsi="仿宋" w:cs="仿宋" w:hint="eastAsia"/>
            <w:lang w:eastAsia="zh-CN"/>
          </w:rPr>
          <w:t>(三)、工艺技术方案要求</w:t>
        </w:r>
        <w:r>
          <w:tab/>
        </w:r>
        <w:r>
          <w:fldChar w:fldCharType="begin"/>
        </w:r>
        <w:r>
          <w:instrText xml:space="preserve"> PAGEREF _Toc22735 \h </w:instrText>
        </w:r>
        <w:r>
          <w:fldChar w:fldCharType="separate"/>
        </w:r>
        <w:r>
          <w:t>33</w:t>
        </w:r>
        <w:r>
          <w:fldChar w:fldCharType="end"/>
        </w:r>
      </w:hyperlink>
    </w:p>
    <w:p>
      <w:pPr>
        <w:pStyle w:val="TOC1"/>
        <w:tabs>
          <w:tab w:val="right" w:leader="dot" w:pos="8306"/>
        </w:tabs>
      </w:pPr>
      <w:hyperlink w:anchor="_Toc8781" w:history="1">
        <w:r>
          <w:rPr>
            <w:rFonts w:ascii="仿宋" w:eastAsia="仿宋" w:hAnsi="仿宋" w:cs="仿宋" w:hint="eastAsia"/>
            <w:lang w:eastAsia="zh-CN"/>
          </w:rPr>
          <w:t>十、功能涂料项目经营效益</w:t>
        </w:r>
        <w:r>
          <w:tab/>
        </w:r>
        <w:r>
          <w:fldChar w:fldCharType="begin"/>
        </w:r>
        <w:r>
          <w:instrText xml:space="preserve"> PAGEREF _Toc8781 \h </w:instrText>
        </w:r>
        <w:r>
          <w:fldChar w:fldCharType="separate"/>
        </w:r>
        <w:r>
          <w:t>35</w:t>
        </w:r>
        <w:r>
          <w:fldChar w:fldCharType="end"/>
        </w:r>
      </w:hyperlink>
    </w:p>
    <w:p>
      <w:pPr>
        <w:pStyle w:val="TOC2"/>
        <w:tabs>
          <w:tab w:val="right" w:leader="dot" w:pos="8306"/>
        </w:tabs>
      </w:pPr>
      <w:hyperlink w:anchor="_Toc22593" w:history="1">
        <w:r>
          <w:rPr>
            <w:rFonts w:ascii="仿宋" w:eastAsia="仿宋" w:hAnsi="仿宋" w:cs="仿宋" w:hint="eastAsia"/>
            <w:lang w:eastAsia="zh-CN"/>
          </w:rPr>
          <w:t>(一)、经济评价财务测算</w:t>
        </w:r>
        <w:r>
          <w:tab/>
        </w:r>
        <w:r>
          <w:fldChar w:fldCharType="begin"/>
        </w:r>
        <w:r>
          <w:instrText xml:space="preserve"> PAGEREF _Toc22593 \h </w:instrText>
        </w:r>
        <w:r>
          <w:fldChar w:fldCharType="separate"/>
        </w:r>
        <w:r>
          <w:t>35</w:t>
        </w:r>
        <w:r>
          <w:fldChar w:fldCharType="end"/>
        </w:r>
      </w:hyperlink>
    </w:p>
    <w:p>
      <w:pPr>
        <w:pStyle w:val="TOC2"/>
        <w:tabs>
          <w:tab w:val="right" w:leader="dot" w:pos="8306"/>
        </w:tabs>
      </w:pPr>
      <w:hyperlink w:anchor="_Toc4103" w:history="1">
        <w:r>
          <w:rPr>
            <w:rFonts w:ascii="仿宋" w:eastAsia="仿宋" w:hAnsi="仿宋" w:cs="仿宋" w:hint="eastAsia"/>
            <w:lang w:eastAsia="zh-CN"/>
          </w:rPr>
          <w:t>(二)、功能涂料项目盈利能力分析</w:t>
        </w:r>
        <w:r>
          <w:tab/>
        </w:r>
        <w:r>
          <w:fldChar w:fldCharType="begin"/>
        </w:r>
        <w:r>
          <w:instrText xml:space="preserve"> PAGEREF _Toc4103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82" w:history="1">
        <w:r>
          <w:rPr>
            <w:rFonts w:ascii="仿宋" w:eastAsia="仿宋" w:hAnsi="仿宋" w:cs="仿宋" w:hint="eastAsia"/>
            <w:lang w:eastAsia="zh-CN"/>
          </w:rPr>
          <w:t>十一、功能涂料项目计划安排</w:t>
        </w:r>
        <w:r>
          <w:tab/>
        </w:r>
        <w:r>
          <w:fldChar w:fldCharType="begin"/>
        </w:r>
        <w:r>
          <w:instrText xml:space="preserve"> PAGEREF _Toc26882 \h </w:instrText>
        </w:r>
        <w:r>
          <w:fldChar w:fldCharType="separate"/>
        </w:r>
        <w:r>
          <w:t>37</w:t>
        </w:r>
        <w:r>
          <w:fldChar w:fldCharType="end"/>
        </w:r>
      </w:hyperlink>
    </w:p>
    <w:p>
      <w:pPr>
        <w:pStyle w:val="TOC2"/>
        <w:tabs>
          <w:tab w:val="right" w:leader="dot" w:pos="8306"/>
        </w:tabs>
      </w:pPr>
      <w:hyperlink w:anchor="_Toc30111" w:history="1">
        <w:r>
          <w:rPr>
            <w:rFonts w:ascii="仿宋" w:eastAsia="仿宋" w:hAnsi="仿宋" w:cs="仿宋" w:hint="eastAsia"/>
            <w:lang w:eastAsia="zh-CN"/>
          </w:rPr>
          <w:t>(一)、建设周期</w:t>
        </w:r>
        <w:r>
          <w:tab/>
        </w:r>
        <w:r>
          <w:fldChar w:fldCharType="begin"/>
        </w:r>
        <w:r>
          <w:instrText xml:space="preserve"> PAGEREF _Toc30111 \h </w:instrText>
        </w:r>
        <w:r>
          <w:fldChar w:fldCharType="separate"/>
        </w:r>
        <w:r>
          <w:t>37</w:t>
        </w:r>
        <w:r>
          <w:fldChar w:fldCharType="end"/>
        </w:r>
      </w:hyperlink>
    </w:p>
    <w:p>
      <w:pPr>
        <w:pStyle w:val="TOC2"/>
        <w:tabs>
          <w:tab w:val="right" w:leader="dot" w:pos="8306"/>
        </w:tabs>
      </w:pPr>
      <w:hyperlink w:anchor="_Toc32717" w:history="1">
        <w:r>
          <w:rPr>
            <w:rFonts w:ascii="仿宋" w:eastAsia="仿宋" w:hAnsi="仿宋" w:cs="仿宋" w:hint="eastAsia"/>
            <w:lang w:eastAsia="zh-CN"/>
          </w:rPr>
          <w:t>(二)、建设进度</w:t>
        </w:r>
        <w:r>
          <w:tab/>
        </w:r>
        <w:r>
          <w:fldChar w:fldCharType="begin"/>
        </w:r>
        <w:r>
          <w:instrText xml:space="preserve"> PAGEREF _Toc32717 \h </w:instrText>
        </w:r>
        <w:r>
          <w:fldChar w:fldCharType="separate"/>
        </w:r>
        <w:r>
          <w:t>38</w:t>
        </w:r>
        <w:r>
          <w:fldChar w:fldCharType="end"/>
        </w:r>
      </w:hyperlink>
    </w:p>
    <w:p>
      <w:pPr>
        <w:pStyle w:val="TOC2"/>
        <w:tabs>
          <w:tab w:val="right" w:leader="dot" w:pos="8306"/>
        </w:tabs>
      </w:pPr>
      <w:hyperlink w:anchor="_Toc11553" w:history="1">
        <w:r>
          <w:rPr>
            <w:rFonts w:ascii="仿宋" w:eastAsia="仿宋" w:hAnsi="仿宋" w:cs="仿宋" w:hint="eastAsia"/>
            <w:lang w:eastAsia="zh-CN"/>
          </w:rPr>
          <w:t>(三)、进度安排注意事项</w:t>
        </w:r>
        <w:r>
          <w:tab/>
        </w:r>
        <w:r>
          <w:fldChar w:fldCharType="begin"/>
        </w:r>
        <w:r>
          <w:instrText xml:space="preserve"> PAGEREF _Toc11553 \h </w:instrText>
        </w:r>
        <w:r>
          <w:fldChar w:fldCharType="separate"/>
        </w:r>
        <w:r>
          <w:t>39</w:t>
        </w:r>
        <w:r>
          <w:fldChar w:fldCharType="end"/>
        </w:r>
      </w:hyperlink>
    </w:p>
    <w:p>
      <w:pPr>
        <w:pStyle w:val="TOC2"/>
        <w:tabs>
          <w:tab w:val="right" w:leader="dot" w:pos="8306"/>
        </w:tabs>
      </w:pPr>
      <w:hyperlink w:anchor="_Toc28094" w:history="1">
        <w:r>
          <w:rPr>
            <w:rFonts w:ascii="仿宋" w:eastAsia="仿宋" w:hAnsi="仿宋" w:cs="仿宋" w:hint="eastAsia"/>
            <w:lang w:eastAsia="zh-CN"/>
          </w:rPr>
          <w:t>(四)、人力资源配置</w:t>
        </w:r>
        <w:r>
          <w:tab/>
        </w:r>
        <w:r>
          <w:fldChar w:fldCharType="begin"/>
        </w:r>
        <w:r>
          <w:instrText xml:space="preserve"> PAGEREF _Toc28094 \h </w:instrText>
        </w:r>
        <w:r>
          <w:fldChar w:fldCharType="separate"/>
        </w:r>
        <w:r>
          <w:t>41</w:t>
        </w:r>
        <w:r>
          <w:fldChar w:fldCharType="end"/>
        </w:r>
      </w:hyperlink>
    </w:p>
    <w:p>
      <w:pPr>
        <w:pStyle w:val="TOC1"/>
        <w:tabs>
          <w:tab w:val="right" w:leader="dot" w:pos="8306"/>
        </w:tabs>
      </w:pPr>
      <w:hyperlink w:anchor="_Toc3470" w:history="1">
        <w:r>
          <w:rPr>
            <w:rFonts w:ascii="仿宋" w:eastAsia="仿宋" w:hAnsi="仿宋" w:cs="仿宋" w:hint="eastAsia"/>
            <w:lang w:eastAsia="zh-CN"/>
          </w:rPr>
          <w:t>十二、功能涂料项目创新与研发</w:t>
        </w:r>
        <w:r>
          <w:tab/>
        </w:r>
        <w:r>
          <w:fldChar w:fldCharType="begin"/>
        </w:r>
        <w:r>
          <w:instrText xml:space="preserve"> PAGEREF _Toc3470 \h </w:instrText>
        </w:r>
        <w:r>
          <w:fldChar w:fldCharType="separate"/>
        </w:r>
        <w:r>
          <w:t>41</w:t>
        </w:r>
        <w:r>
          <w:fldChar w:fldCharType="end"/>
        </w:r>
      </w:hyperlink>
    </w:p>
    <w:p>
      <w:pPr>
        <w:pStyle w:val="TOC2"/>
        <w:tabs>
          <w:tab w:val="right" w:leader="dot" w:pos="8306"/>
        </w:tabs>
      </w:pPr>
      <w:hyperlink w:anchor="_Toc5846" w:history="1">
        <w:r>
          <w:rPr>
            <w:rFonts w:ascii="仿宋" w:eastAsia="仿宋" w:hAnsi="仿宋" w:cs="仿宋" w:hint="eastAsia"/>
            <w:lang w:eastAsia="zh-CN"/>
          </w:rPr>
          <w:t>(一)、创新策略与方向</w:t>
        </w:r>
        <w:r>
          <w:tab/>
        </w:r>
        <w:r>
          <w:fldChar w:fldCharType="begin"/>
        </w:r>
        <w:r>
          <w:instrText xml:space="preserve"> PAGEREF _Toc5846 \h </w:instrText>
        </w:r>
        <w:r>
          <w:fldChar w:fldCharType="separate"/>
        </w:r>
        <w:r>
          <w:t>41</w:t>
        </w:r>
        <w:r>
          <w:fldChar w:fldCharType="end"/>
        </w:r>
      </w:hyperlink>
    </w:p>
    <w:p>
      <w:pPr>
        <w:pStyle w:val="TOC2"/>
        <w:tabs>
          <w:tab w:val="right" w:leader="dot" w:pos="8306"/>
        </w:tabs>
      </w:pPr>
      <w:hyperlink w:anchor="_Toc22468" w:history="1">
        <w:r>
          <w:rPr>
            <w:rFonts w:ascii="仿宋" w:eastAsia="仿宋" w:hAnsi="仿宋" w:cs="仿宋" w:hint="eastAsia"/>
            <w:lang w:eastAsia="zh-CN"/>
          </w:rPr>
          <w:t>(二)、研发规划与投入</w:t>
        </w:r>
        <w:r>
          <w:tab/>
        </w:r>
        <w:r>
          <w:fldChar w:fldCharType="begin"/>
        </w:r>
        <w:r>
          <w:instrText xml:space="preserve"> PAGEREF _Toc22468 \h </w:instrText>
        </w:r>
        <w:r>
          <w:fldChar w:fldCharType="separate"/>
        </w:r>
        <w:r>
          <w:t>43</w:t>
        </w:r>
        <w:r>
          <w:fldChar w:fldCharType="end"/>
        </w:r>
      </w:hyperlink>
    </w:p>
    <w:p>
      <w:pPr>
        <w:pStyle w:val="TOC1"/>
        <w:tabs>
          <w:tab w:val="right" w:leader="dot" w:pos="8306"/>
        </w:tabs>
      </w:pPr>
      <w:hyperlink w:anchor="_Toc31193" w:history="1">
        <w:r>
          <w:rPr>
            <w:rFonts w:ascii="仿宋" w:eastAsia="仿宋" w:hAnsi="仿宋" w:cs="仿宋" w:hint="eastAsia"/>
            <w:lang w:eastAsia="zh-CN"/>
          </w:rPr>
          <w:t>十三、功能涂料项目治理与监督</w:t>
        </w:r>
        <w:r>
          <w:tab/>
        </w:r>
        <w:r>
          <w:fldChar w:fldCharType="begin"/>
        </w:r>
        <w:r>
          <w:instrText xml:space="preserve"> PAGEREF _Toc31193 \h </w:instrText>
        </w:r>
        <w:r>
          <w:fldChar w:fldCharType="separate"/>
        </w:r>
        <w:r>
          <w:t>44</w:t>
        </w:r>
        <w:r>
          <w:fldChar w:fldCharType="end"/>
        </w:r>
      </w:hyperlink>
    </w:p>
    <w:p>
      <w:pPr>
        <w:pStyle w:val="TOC2"/>
        <w:tabs>
          <w:tab w:val="right" w:leader="dot" w:pos="8306"/>
        </w:tabs>
      </w:pPr>
      <w:hyperlink w:anchor="_Toc13160" w:history="1">
        <w:r>
          <w:rPr>
            <w:rFonts w:ascii="仿宋" w:eastAsia="仿宋" w:hAnsi="仿宋" w:cs="仿宋" w:hint="eastAsia"/>
            <w:lang w:eastAsia="zh-CN"/>
          </w:rPr>
          <w:t>(一)、功能涂料项目治理结构</w:t>
        </w:r>
        <w:r>
          <w:tab/>
        </w:r>
        <w:r>
          <w:fldChar w:fldCharType="begin"/>
        </w:r>
        <w:r>
          <w:instrText xml:space="preserve"> PAGEREF _Toc13160 \h </w:instrText>
        </w:r>
        <w:r>
          <w:fldChar w:fldCharType="separate"/>
        </w:r>
        <w:r>
          <w:t>44</w:t>
        </w:r>
        <w:r>
          <w:fldChar w:fldCharType="end"/>
        </w:r>
      </w:hyperlink>
    </w:p>
    <w:p>
      <w:pPr>
        <w:pStyle w:val="TOC2"/>
        <w:tabs>
          <w:tab w:val="right" w:leader="dot" w:pos="8306"/>
        </w:tabs>
      </w:pPr>
      <w:hyperlink w:anchor="_Toc31747" w:history="1">
        <w:r>
          <w:rPr>
            <w:rFonts w:ascii="仿宋" w:eastAsia="仿宋" w:hAnsi="仿宋" w:cs="仿宋" w:hint="eastAsia"/>
            <w:lang w:eastAsia="zh-CN"/>
          </w:rPr>
          <w:t>(二)、监督与审计</w:t>
        </w:r>
        <w:r>
          <w:tab/>
        </w:r>
        <w:r>
          <w:fldChar w:fldCharType="begin"/>
        </w:r>
        <w:r>
          <w:instrText xml:space="preserve"> PAGEREF _Toc31747 \h </w:instrText>
        </w:r>
        <w:r>
          <w:fldChar w:fldCharType="separate"/>
        </w:r>
        <w:r>
          <w:t>46</w:t>
        </w:r>
        <w:r>
          <w:fldChar w:fldCharType="end"/>
        </w:r>
      </w:hyperlink>
    </w:p>
    <w:p>
      <w:pPr>
        <w:pStyle w:val="TOC1"/>
        <w:tabs>
          <w:tab w:val="right" w:leader="dot" w:pos="8306"/>
        </w:tabs>
      </w:pPr>
      <w:hyperlink w:anchor="_Toc1098" w:history="1">
        <w:r>
          <w:rPr>
            <w:rFonts w:ascii="仿宋" w:eastAsia="仿宋" w:hAnsi="仿宋" w:cs="仿宋" w:hint="eastAsia"/>
            <w:lang w:eastAsia="zh-CN"/>
          </w:rPr>
          <w:t>十四、利益相关者分析与沟通计划</w:t>
        </w:r>
        <w:r>
          <w:tab/>
        </w:r>
        <w:r>
          <w:fldChar w:fldCharType="begin"/>
        </w:r>
        <w:r>
          <w:instrText xml:space="preserve"> PAGEREF _Toc1098 \h </w:instrText>
        </w:r>
        <w:r>
          <w:fldChar w:fldCharType="separate"/>
        </w:r>
        <w:r>
          <w:t>47</w:t>
        </w:r>
        <w:r>
          <w:fldChar w:fldCharType="end"/>
        </w:r>
      </w:hyperlink>
    </w:p>
    <w:p>
      <w:pPr>
        <w:pStyle w:val="TOC2"/>
        <w:tabs>
          <w:tab w:val="right" w:leader="dot" w:pos="8306"/>
        </w:tabs>
      </w:pPr>
      <w:hyperlink w:anchor="_Toc16219" w:history="1">
        <w:r>
          <w:rPr>
            <w:rFonts w:ascii="仿宋" w:eastAsia="仿宋" w:hAnsi="仿宋" w:cs="仿宋" w:hint="eastAsia"/>
            <w:lang w:eastAsia="zh-CN"/>
          </w:rPr>
          <w:t>(一)、利益相关者分析</w:t>
        </w:r>
        <w:r>
          <w:tab/>
        </w:r>
        <w:r>
          <w:fldChar w:fldCharType="begin"/>
        </w:r>
        <w:r>
          <w:instrText xml:space="preserve"> PAGEREF _Toc16219 \h </w:instrText>
        </w:r>
        <w:r>
          <w:fldChar w:fldCharType="separate"/>
        </w:r>
        <w:r>
          <w:t>47</w:t>
        </w:r>
        <w:r>
          <w:fldChar w:fldCharType="end"/>
        </w:r>
      </w:hyperlink>
    </w:p>
    <w:p>
      <w:pPr>
        <w:pStyle w:val="TOC2"/>
        <w:tabs>
          <w:tab w:val="right" w:leader="dot" w:pos="8306"/>
        </w:tabs>
      </w:pPr>
      <w:hyperlink w:anchor="_Toc25577" w:history="1">
        <w:r>
          <w:rPr>
            <w:rFonts w:ascii="仿宋" w:eastAsia="仿宋" w:hAnsi="仿宋" w:cs="仿宋" w:hint="eastAsia"/>
            <w:lang w:eastAsia="zh-CN"/>
          </w:rPr>
          <w:t>(二)、沟通计划</w:t>
        </w:r>
        <w:r>
          <w:tab/>
        </w:r>
        <w:r>
          <w:fldChar w:fldCharType="begin"/>
        </w:r>
        <w:r>
          <w:instrText xml:space="preserve"> PAGEREF _Toc25577 \h </w:instrText>
        </w:r>
        <w:r>
          <w:fldChar w:fldCharType="separate"/>
        </w:r>
        <w:r>
          <w:t>48</w:t>
        </w:r>
        <w:r>
          <w:fldChar w:fldCharType="end"/>
        </w:r>
      </w:hyperlink>
    </w:p>
    <w:p>
      <w:pPr>
        <w:pStyle w:val="TOC1"/>
        <w:tabs>
          <w:tab w:val="right" w:leader="dot" w:pos="8306"/>
        </w:tabs>
      </w:pPr>
      <w:hyperlink w:anchor="_Toc16560" w:history="1">
        <w:r>
          <w:rPr>
            <w:rFonts w:ascii="仿宋" w:eastAsia="仿宋" w:hAnsi="仿宋" w:cs="仿宋" w:hint="eastAsia"/>
            <w:lang w:eastAsia="zh-CN"/>
          </w:rPr>
          <w:t>十五、功能涂料项目工程方案分析</w:t>
        </w:r>
        <w:r>
          <w:tab/>
        </w:r>
        <w:r>
          <w:fldChar w:fldCharType="begin"/>
        </w:r>
        <w:r>
          <w:instrText xml:space="preserve"> PAGEREF _Toc16560 \h </w:instrText>
        </w:r>
        <w:r>
          <w:fldChar w:fldCharType="separate"/>
        </w:r>
        <w:r>
          <w:t>50</w:t>
        </w:r>
        <w:r>
          <w:fldChar w:fldCharType="end"/>
        </w:r>
      </w:hyperlink>
    </w:p>
    <w:p>
      <w:pPr>
        <w:pStyle w:val="TOC2"/>
        <w:tabs>
          <w:tab w:val="right" w:leader="dot" w:pos="8306"/>
        </w:tabs>
      </w:pPr>
      <w:hyperlink w:anchor="_Toc10229" w:history="1">
        <w:r>
          <w:rPr>
            <w:rFonts w:ascii="仿宋" w:eastAsia="仿宋" w:hAnsi="仿宋" w:cs="仿宋" w:hint="eastAsia"/>
            <w:lang w:eastAsia="zh-CN"/>
          </w:rPr>
          <w:t>(一)、建筑工程设计原则</w:t>
        </w:r>
        <w:r>
          <w:tab/>
        </w:r>
        <w:r>
          <w:fldChar w:fldCharType="begin"/>
        </w:r>
        <w:r>
          <w:instrText xml:space="preserve"> PAGEREF _Toc10229 \h </w:instrText>
        </w:r>
        <w:r>
          <w:fldChar w:fldCharType="separate"/>
        </w:r>
        <w:r>
          <w:t>50</w:t>
        </w:r>
        <w:r>
          <w:fldChar w:fldCharType="end"/>
        </w:r>
      </w:hyperlink>
    </w:p>
    <w:p>
      <w:pPr>
        <w:pStyle w:val="TOC2"/>
        <w:tabs>
          <w:tab w:val="right" w:leader="dot" w:pos="8306"/>
        </w:tabs>
      </w:pPr>
      <w:hyperlink w:anchor="_Toc8845" w:history="1">
        <w:r>
          <w:rPr>
            <w:rFonts w:ascii="仿宋" w:eastAsia="仿宋" w:hAnsi="仿宋" w:cs="仿宋" w:hint="eastAsia"/>
            <w:lang w:eastAsia="zh-CN"/>
          </w:rPr>
          <w:t>(二)、土建工程建设指标</w:t>
        </w:r>
        <w:r>
          <w:tab/>
        </w:r>
        <w:r>
          <w:fldChar w:fldCharType="begin"/>
        </w:r>
        <w:r>
          <w:instrText xml:space="preserve"> PAGEREF _Toc8845 \h </w:instrText>
        </w:r>
        <w:r>
          <w:fldChar w:fldCharType="separate"/>
        </w:r>
        <w:r>
          <w:t>53</w:t>
        </w:r>
        <w:r>
          <w:fldChar w:fldCharType="end"/>
        </w:r>
      </w:hyperlink>
    </w:p>
    <w:p>
      <w:pPr>
        <w:pStyle w:val="TOC1"/>
        <w:tabs>
          <w:tab w:val="right" w:leader="dot" w:pos="8306"/>
        </w:tabs>
      </w:pPr>
      <w:hyperlink w:anchor="_Toc26114" w:history="1">
        <w:r>
          <w:rPr>
            <w:rFonts w:ascii="仿宋" w:eastAsia="仿宋" w:hAnsi="仿宋" w:cs="仿宋" w:hint="eastAsia"/>
            <w:lang w:eastAsia="zh-CN"/>
          </w:rPr>
          <w:t>十六、功能涂料项目实施保障措施</w:t>
        </w:r>
        <w:r>
          <w:tab/>
        </w:r>
        <w:r>
          <w:fldChar w:fldCharType="begin"/>
        </w:r>
        <w:r>
          <w:instrText xml:space="preserve"> PAGEREF _Toc26114 \h </w:instrText>
        </w:r>
        <w:r>
          <w:fldChar w:fldCharType="separate"/>
        </w:r>
        <w:r>
          <w:t>55</w:t>
        </w:r>
        <w:r>
          <w:fldChar w:fldCharType="end"/>
        </w:r>
      </w:hyperlink>
    </w:p>
    <w:p>
      <w:pPr>
        <w:pStyle w:val="TOC2"/>
        <w:tabs>
          <w:tab w:val="right" w:leader="dot" w:pos="8306"/>
        </w:tabs>
      </w:pPr>
      <w:hyperlink w:anchor="_Toc29852" w:history="1">
        <w:r>
          <w:rPr>
            <w:rFonts w:ascii="仿宋" w:eastAsia="仿宋" w:hAnsi="仿宋" w:cs="仿宋" w:hint="eastAsia"/>
            <w:lang w:eastAsia="zh-CN"/>
          </w:rPr>
          <w:t>(一)、功能涂料项目实施保障机制</w:t>
        </w:r>
        <w:r>
          <w:tab/>
        </w:r>
        <w:r>
          <w:fldChar w:fldCharType="begin"/>
        </w:r>
        <w:r>
          <w:instrText xml:space="preserve"> PAGEREF _Toc29852 \h </w:instrText>
        </w:r>
        <w:r>
          <w:fldChar w:fldCharType="separate"/>
        </w:r>
        <w:r>
          <w:t>55</w:t>
        </w:r>
        <w:r>
          <w:fldChar w:fldCharType="end"/>
        </w:r>
      </w:hyperlink>
    </w:p>
    <w:p>
      <w:pPr>
        <w:pStyle w:val="TOC2"/>
        <w:tabs>
          <w:tab w:val="right" w:leader="dot" w:pos="8306"/>
        </w:tabs>
      </w:pPr>
      <w:hyperlink w:anchor="_Toc9682" w:history="1">
        <w:r>
          <w:rPr>
            <w:rFonts w:ascii="仿宋" w:eastAsia="仿宋" w:hAnsi="仿宋" w:cs="仿宋" w:hint="eastAsia"/>
            <w:lang w:eastAsia="zh-CN"/>
          </w:rPr>
          <w:t>(二)、功能涂料项目法律合规要求</w:t>
        </w:r>
        <w:r>
          <w:tab/>
        </w:r>
        <w:r>
          <w:fldChar w:fldCharType="begin"/>
        </w:r>
        <w:r>
          <w:instrText xml:space="preserve"> PAGEREF _Toc9682 \h </w:instrText>
        </w:r>
        <w:r>
          <w:fldChar w:fldCharType="separate"/>
        </w:r>
        <w:r>
          <w:t>58</w:t>
        </w:r>
        <w:r>
          <w:fldChar w:fldCharType="end"/>
        </w:r>
      </w:hyperlink>
    </w:p>
    <w:p>
      <w:pPr>
        <w:pStyle w:val="TOC2"/>
        <w:tabs>
          <w:tab w:val="right" w:leader="dot" w:pos="8306"/>
        </w:tabs>
      </w:pPr>
      <w:hyperlink w:anchor="_Toc850" w:history="1">
        <w:r>
          <w:rPr>
            <w:rFonts w:ascii="仿宋" w:eastAsia="仿宋" w:hAnsi="仿宋" w:cs="仿宋" w:hint="eastAsia"/>
            <w:lang w:eastAsia="zh-CN"/>
          </w:rPr>
          <w:t>(三)、功能涂料项目合同管理与法律事务</w:t>
        </w:r>
        <w:r>
          <w:tab/>
        </w:r>
        <w:r>
          <w:fldChar w:fldCharType="begin"/>
        </w:r>
        <w:r>
          <w:instrText xml:space="preserve"> PAGEREF _Toc850 \h </w:instrText>
        </w:r>
        <w:r>
          <w:fldChar w:fldCharType="separate"/>
        </w:r>
        <w:r>
          <w:t>62</w:t>
        </w:r>
        <w:r>
          <w:fldChar w:fldCharType="end"/>
        </w:r>
      </w:hyperlink>
    </w:p>
    <w:p>
      <w:pPr>
        <w:pStyle w:val="TOC2"/>
        <w:tabs>
          <w:tab w:val="right" w:leader="dot" w:pos="8306"/>
        </w:tabs>
      </w:pPr>
      <w:hyperlink w:anchor="_Toc16088" w:history="1">
        <w:r>
          <w:rPr>
            <w:rFonts w:ascii="仿宋" w:eastAsia="仿宋" w:hAnsi="仿宋" w:cs="仿宋" w:hint="eastAsia"/>
            <w:lang w:eastAsia="zh-CN"/>
          </w:rPr>
          <w:t>(四)、功能涂料项目知识产权保护策略</w:t>
        </w:r>
        <w:r>
          <w:tab/>
        </w:r>
        <w:r>
          <w:fldChar w:fldCharType="begin"/>
        </w:r>
        <w:r>
          <w:instrText xml:space="preserve"> PAGEREF _Toc16088 \h </w:instrText>
        </w:r>
        <w:r>
          <w:fldChar w:fldCharType="separate"/>
        </w:r>
        <w:r>
          <w:t>69</w:t>
        </w:r>
        <w:r>
          <w:fldChar w:fldCharType="end"/>
        </w:r>
      </w:hyperlink>
    </w:p>
    <w:p>
      <w:pPr>
        <w:pStyle w:val="TOC1"/>
        <w:tabs>
          <w:tab w:val="right" w:leader="dot" w:pos="8306"/>
        </w:tabs>
      </w:pPr>
      <w:hyperlink w:anchor="_Toc23009" w:history="1">
        <w:r>
          <w:rPr>
            <w:rFonts w:ascii="仿宋" w:eastAsia="仿宋" w:hAnsi="仿宋" w:cs="仿宋" w:hint="eastAsia"/>
            <w:lang w:eastAsia="zh-CN"/>
          </w:rPr>
          <w:t>十七、供应链管理</w:t>
        </w:r>
        <w:r>
          <w:tab/>
        </w:r>
        <w:r>
          <w:fldChar w:fldCharType="begin"/>
        </w:r>
        <w:r>
          <w:instrText xml:space="preserve"> PAGEREF _Toc23009 \h </w:instrText>
        </w:r>
        <w:r>
          <w:fldChar w:fldCharType="separate"/>
        </w:r>
        <w:r>
          <w:t>71</w:t>
        </w:r>
        <w:r>
          <w:fldChar w:fldCharType="end"/>
        </w:r>
      </w:hyperlink>
    </w:p>
    <w:p>
      <w:pPr>
        <w:pStyle w:val="TOC2"/>
        <w:tabs>
          <w:tab w:val="right" w:leader="dot" w:pos="8306"/>
        </w:tabs>
      </w:pPr>
      <w:hyperlink w:anchor="_Toc739" w:history="1">
        <w:r>
          <w:rPr>
            <w:rFonts w:ascii="仿宋" w:eastAsia="仿宋" w:hAnsi="仿宋" w:cs="仿宋" w:hint="eastAsia"/>
            <w:lang w:eastAsia="zh-CN"/>
          </w:rPr>
          <w:t>(一)、供应链战略规划</w:t>
        </w:r>
        <w:r>
          <w:tab/>
        </w:r>
        <w:r>
          <w:fldChar w:fldCharType="begin"/>
        </w:r>
        <w:r>
          <w:instrText xml:space="preserve"> PAGEREF _Toc739 \h </w:instrText>
        </w:r>
        <w:r>
          <w:fldChar w:fldCharType="separate"/>
        </w:r>
        <w:r>
          <w:t>71</w:t>
        </w:r>
        <w:r>
          <w:fldChar w:fldCharType="end"/>
        </w:r>
      </w:hyperlink>
    </w:p>
    <w:p>
      <w:pPr>
        <w:pStyle w:val="TOC2"/>
        <w:tabs>
          <w:tab w:val="right" w:leader="dot" w:pos="8306"/>
        </w:tabs>
      </w:pPr>
      <w:hyperlink w:anchor="_Toc12474" w:history="1">
        <w:r>
          <w:rPr>
            <w:rFonts w:ascii="仿宋" w:eastAsia="仿宋" w:hAnsi="仿宋" w:cs="仿宋" w:hint="eastAsia"/>
            <w:lang w:eastAsia="zh-CN"/>
          </w:rPr>
          <w:t>(二)、供应商选择与合作</w:t>
        </w:r>
        <w:r>
          <w:tab/>
        </w:r>
        <w:r>
          <w:fldChar w:fldCharType="begin"/>
        </w:r>
        <w:r>
          <w:instrText xml:space="preserve"> PAGEREF _Toc12474 \h </w:instrText>
        </w:r>
        <w:r>
          <w:fldChar w:fldCharType="separate"/>
        </w:r>
        <w:r>
          <w:t>73</w:t>
        </w:r>
        <w:r>
          <w:fldChar w:fldCharType="end"/>
        </w:r>
      </w:hyperlink>
    </w:p>
    <w:p>
      <w:pPr>
        <w:pStyle w:val="TOC2"/>
        <w:tabs>
          <w:tab w:val="right" w:leader="dot" w:pos="8306"/>
        </w:tabs>
      </w:pPr>
      <w:hyperlink w:anchor="_Toc10000" w:history="1">
        <w:r>
          <w:rPr>
            <w:rFonts w:ascii="仿宋" w:eastAsia="仿宋" w:hAnsi="仿宋" w:cs="仿宋" w:hint="eastAsia"/>
            <w:lang w:eastAsia="zh-CN"/>
          </w:rPr>
          <w:t>(三)、物流与库存管理</w:t>
        </w:r>
        <w:r>
          <w:tab/>
        </w:r>
        <w:r>
          <w:fldChar w:fldCharType="begin"/>
        </w:r>
        <w:r>
          <w:instrText xml:space="preserve"> PAGEREF _Toc10000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97"/>
      <w:r>
        <w:rPr>
          <w:rFonts w:ascii="仿宋" w:eastAsia="仿宋" w:hAnsi="仿宋" w:cs="仿宋" w:hint="eastAsia"/>
          <w:sz w:val="28"/>
          <w:lang w:eastAsia="zh-CN"/>
        </w:rPr>
        <w:t>一、功能涂料项目可持续发展</w:t>
      </w:r>
      <w:bookmarkEnd w:id="2"/>
    </w:p>
    <w:p>
      <w:pPr>
        <w:pStyle w:val="Heading2"/>
        <w:rPr>
          <w:rFonts w:ascii="仿宋" w:eastAsia="仿宋" w:hAnsi="仿宋" w:cs="仿宋" w:hint="eastAsia"/>
          <w:lang w:eastAsia="zh-CN"/>
        </w:rPr>
      </w:pPr>
      <w:bookmarkStart w:id="3" w:name="_Toc3064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功能涂料项目中，功能涂料项目团队着眼于未来，明确了可持续发展的战略方向。制定的具体可持续发展目标包括降低资源使用、采用环保技术、最大化社会效益等。这一步骤不仅有助于功能涂料项目在环保和社会责任方面达到最高标准，也为未来提供了明确的指引，确保功能涂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可持续实践的融入功能涂料项目管理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功能涂料项目管理周期。从功能涂料项目规划开始，功能涂料项目团队就考虑了环境和社会的因素。在执行阶段，功能涂料项目团队积极推动绿色技术的应用，优化资源利用。此外，关注员工的社会责任，通过培训和沟通活动提高员工对可持续发展的认知，使他们能够在日常工作中践行可持续实践。这些举措不仅为功能涂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89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扎根于功能涂料项目的可持续发展理念，我们深信环保与社会责任是功能涂料项目成功的关键支柱。在功能涂料项目的每一步，我们都致力于通过创新和实践，履行对环境和社会的坚定责任。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涂料项目团队通过引入先进的环保技术、建立高效的废物处理系统以及推动能源节约措施，积极履行环保责任。定期的环保监测和评估确保功能涂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涂料项目不仅致力于自身可持续发展，还注重对社会的回馈。通过支持社区功能涂料项目、参与慈善事业、提供培训机会等方式，功能涂料项目积极履行社会责任。与当地社区建立积极互动，关注员工的工作与生活平衡，以及员工的身心健康，是功能涂料项目在社会责任层面的关键举措。这样的实践不仅增强了功能涂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7108"/>
      <w:r>
        <w:rPr>
          <w:rFonts w:ascii="仿宋" w:eastAsia="仿宋" w:hAnsi="仿宋" w:cs="仿宋" w:hint="eastAsia"/>
          <w:sz w:val="28"/>
          <w:lang w:eastAsia="zh-CN"/>
        </w:rPr>
        <w:t>二、功能涂料项目文档管理</w:t>
      </w:r>
      <w:bookmarkEnd w:id="5"/>
    </w:p>
    <w:p>
      <w:pPr>
        <w:pStyle w:val="Heading2"/>
        <w:rPr>
          <w:rFonts w:ascii="仿宋" w:eastAsia="仿宋" w:hAnsi="仿宋" w:cs="仿宋" w:hint="eastAsia"/>
          <w:lang w:eastAsia="zh-CN"/>
        </w:rPr>
      </w:pPr>
      <w:bookmarkStart w:id="6" w:name="_Toc2289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功能涂料项目高度重视文档的质量和准确性，以支持功能涂料项目的各项活动和决策。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涂料项目文档的编制始于功能涂料项目计划的初期，我们制定了详细的文档编制计划，明确了每个文档的内容、格式和编写责任人。在功能涂料项目启动阶段，我们首先编制了功能涂料项目章程，明确定义了功能涂料项目的目标、范围、风险等关键要素。随后，功能涂料项目团队根据计划陆续编制了需求文档、设计文档、测试文档等各类文档，确保功能涂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功能涂料项目管理中的重要环节，旨在确保功能涂料项目文档符合质量标准和功能涂料项目需求。在功能涂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除了内部审查，我们还进行了外部审查，邀请功能涂料项目相关利益方和专业领域的专家对文档进行独立审查。这有助于获取更全面、客观的反馈，确保功能涂料项目文档不仅符合内部标准，也满足外部需求。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功能涂料项目在文档编制与审查方面建立了严格的管理机制，通过规范的流程和多维度的审查，确保功能涂料项目文档的质量、准确性和可靠性，为功能涂料项目的顺利推进提供了有力支持。</w:t>
      </w:r>
    </w:p>
    <w:p>
      <w:pPr>
        <w:pStyle w:val="Heading2"/>
        <w:ind w:firstLine="560" w:firstLineChars="200"/>
        <w:rPr>
          <w:rFonts w:ascii="仿宋" w:eastAsia="仿宋" w:hAnsi="仿宋" w:cs="仿宋" w:hint="eastAsia"/>
          <w:sz w:val="28"/>
          <w:lang w:eastAsia="zh-CN"/>
        </w:rPr>
      </w:pPr>
      <w:bookmarkStart w:id="7" w:name="_Toc2499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在功能涂料项目中，我们致力于优化文档发布与分发过程，以确保信息的高效传递和团队间协作的顺畅进行。以下是我们采取的关键优化策略：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我们通过多渠道发布文档，包括电子邮件、功能涂料项目管理平台、内部网站等，以满足不同团队成员的偏好和需求。多渠道发布确保了信息的全面覆盖。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我们采用了精细的权限控制，确保只有授权人员可以访问敏感信息。这种安全措施保护了功能涂料项目文档的机密性，防止了未经授权的信息泄露。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192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文档存档与归档是功能涂料项目生命周期中一个至关重要的环节，直接关系到功能涂料项目信息的长期保存和历史记录的完整性。在功能涂料项目中，我们实施了一系列有效的文档存档与归档管理策略：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410"/>
      <w:r>
        <w:rPr>
          <w:rFonts w:ascii="仿宋" w:eastAsia="仿宋" w:hAnsi="仿宋" w:cs="仿宋" w:hint="eastAsia"/>
          <w:sz w:val="28"/>
          <w:lang w:eastAsia="zh-CN"/>
        </w:rPr>
        <w:t>三、功能涂料项目建设单位说明</w:t>
      </w:r>
      <w:bookmarkEnd w:id="9"/>
    </w:p>
    <w:p>
      <w:pPr>
        <w:pStyle w:val="Heading2"/>
        <w:rPr>
          <w:rFonts w:ascii="仿宋" w:eastAsia="仿宋" w:hAnsi="仿宋" w:cs="仿宋" w:hint="eastAsia"/>
          <w:lang w:eastAsia="zh-CN"/>
        </w:rPr>
      </w:pPr>
      <w:bookmarkStart w:id="10" w:name="_Toc7841"/>
      <w:r>
        <w:rPr>
          <w:rFonts w:ascii="仿宋" w:eastAsia="仿宋" w:hAnsi="仿宋" w:cs="仿宋" w:hint="eastAsia"/>
          <w:lang w:eastAsia="zh-CN"/>
        </w:rPr>
        <w:t>(一)、功能涂料项目承办单位基本情况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801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功能涂料项目承办单位的XXXX，我们着眼于实现可持续的经济效益。通过技术创新和解决方案的提供，公司预计在功能涂料项目执行期间将获得可观的收入增长。这一收入来源主要包括功能涂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同时，我们注重成本控制和效率提升，以确保功能涂料项目的可持续盈利。透过精细的管理和资源优化，公司期望实现功能涂料项目利润最大化。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功能涂料项目实施进行全面的投资评估，包括功能涂料项目启动阶段的资金投入和后续运营成本。通过对功能涂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功能涂料项目实施过程中具备足够的资金流动性，公司将进行详尽的现金流分析。这包括资金需求的合理预测、功能涂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1612"/>
      <w:r>
        <w:rPr>
          <w:rFonts w:ascii="仿宋" w:eastAsia="仿宋" w:hAnsi="仿宋" w:cs="仿宋" w:hint="eastAsia"/>
          <w:sz w:val="28"/>
          <w:lang w:eastAsia="zh-CN"/>
        </w:rPr>
        <w:t>四、功能涂料项目土建工程</w:t>
      </w:r>
      <w:bookmarkEnd w:id="12"/>
    </w:p>
    <w:p>
      <w:pPr>
        <w:pStyle w:val="Heading2"/>
        <w:rPr>
          <w:rFonts w:ascii="仿宋" w:eastAsia="仿宋" w:hAnsi="仿宋" w:cs="仿宋" w:hint="eastAsia"/>
          <w:lang w:eastAsia="zh-CN"/>
        </w:rPr>
      </w:pPr>
      <w:bookmarkStart w:id="13" w:name="_Toc2693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在功能涂料项目的建筑工程设计中，我们将秉承一系列重要的设计原则，以确保功能涂料项目建筑在功能、美观、可持续性等方面达到最佳效果。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首要原则是确保建筑的功能性得到最大化的发挥。我们将充分理解功能涂料项目的实际需求，合理布局各个功能区域，保证建筑在满足业务需求的同时，提供高效的工作环境。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在建筑设计中，我们将综合考虑建设和运营成本。通过精细的经济效益分析，确保设计方案在高效利用资源的同时，对功能涂料项目的长期盈利能力有积极的贡献。</w:t>
      </w:r>
    </w:p>
    <w:p>
      <w:pPr>
        <w:pStyle w:val="Heading2"/>
        <w:ind w:firstLine="560" w:firstLineChars="200"/>
        <w:rPr>
          <w:rFonts w:ascii="仿宋" w:eastAsia="仿宋" w:hAnsi="仿宋" w:cs="仿宋" w:hint="eastAsia"/>
          <w:sz w:val="28"/>
          <w:lang w:eastAsia="zh-CN"/>
        </w:rPr>
      </w:pPr>
      <w:bookmarkStart w:id="14" w:name="_Toc1678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功能涂料项目的土建工程设计中，我们将精准设定设计年限，结合功能涂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功能涂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244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功能涂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功能涂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功能涂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985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本期工程功能涂料项目预计总建筑面积XXX平方米，其中：计容建筑面积XXX平方米，计划建筑工程投资XX万元，占功能涂料项目总投资的XX%。</w:t>
      </w:r>
    </w:p>
    <w:p>
      <w:pPr>
        <w:pStyle w:val="Heading1"/>
        <w:ind w:firstLine="560" w:firstLineChars="200"/>
        <w:rPr>
          <w:rFonts w:ascii="仿宋" w:eastAsia="仿宋" w:hAnsi="仿宋" w:cs="仿宋" w:hint="eastAsia"/>
          <w:sz w:val="28"/>
          <w:lang w:eastAsia="zh-CN"/>
        </w:rPr>
      </w:pPr>
      <w:bookmarkStart w:id="17" w:name="_Toc16955"/>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9323"/>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功能涂料项目的主要产品是XXXX，预计年产值为XXX万元。这一产品在市场中占据着重要的地位，其广泛的应用范围使得该功能涂料项目的市场前景非常广阔。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功能涂料项目的xxx产品作为重要的原材料之一，将在多个领域发挥关键作用。其在建筑、交通、能源等方面的广泛应用将为整个产业链提供强大的支持，形成产业协同效应。功能涂料项目的年产值XXX万XXX万XXX万万元不仅反映了其在市场上的巨大潜力，更预示着它对国民经济的积极贡献。这种关联度高、涉及面广的产业关系，使得该功能涂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3259"/>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涂料项目总征地面积为XXXX平方米，相当于约XX.XX亩，其中净用地面积为XXXX平方米，红线范围内相当于约XX.XX亩。这一用地规模充分考虑了功能涂料项目的建设需求，保障了功能涂料项目在合适的空间内得以充分发展。功能涂料项目规划的总建筑面积为XXXX平方米，其中主体工程建设占XXXX平方米，计容建筑面积达XXXX平方米。预计建筑工程的投资将达到XXXX万元，为功能涂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涂料项目计划购置的设备共计XXXX台（套），设备购置费用为XXXX万元。这一设备购置计划充分考虑到功能涂料项目的生产需求和技术要求，确保了功能涂料项目在生产运营中具备先进的技术装备和高效的生产能力。设备的合理配置将为功能涂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涂料项目计划总投资为XXXX万元，预计年实现营业收入为XXXX万元。这一产能规模的设定旨在确保功能涂料项目能够在投资与回报之间取得平衡，实现长期可持续的发展。功能涂料项目的总投资充分考虑到各个方面的需求，包括用地建设、设备购置等多个环节，以确保功能涂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6526"/>
      <w:r>
        <w:rPr>
          <w:rFonts w:ascii="仿宋" w:eastAsia="仿宋" w:hAnsi="仿宋" w:cs="仿宋" w:hint="eastAsia"/>
          <w:sz w:val="28"/>
          <w:lang w:eastAsia="zh-CN"/>
        </w:rPr>
        <w:t>六、功能涂料项目选址可行性分析</w:t>
      </w:r>
      <w:bookmarkEnd w:id="20"/>
    </w:p>
    <w:p>
      <w:pPr>
        <w:pStyle w:val="Heading2"/>
        <w:rPr>
          <w:rFonts w:ascii="仿宋" w:eastAsia="仿宋" w:hAnsi="仿宋" w:cs="仿宋" w:hint="eastAsia"/>
          <w:lang w:eastAsia="zh-CN"/>
        </w:rPr>
      </w:pPr>
      <w:bookmarkStart w:id="21" w:name="_Toc5007"/>
      <w:r>
        <w:rPr>
          <w:rFonts w:ascii="仿宋" w:eastAsia="仿宋" w:hAnsi="仿宋" w:cs="仿宋" w:hint="eastAsia"/>
          <w:lang w:eastAsia="zh-CN"/>
        </w:rPr>
        <w:t>(一)、功能涂料项目选址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该功能涂料项目选址位于XX省XX市XX区XXX街道</w:t>
      </w:r>
    </w:p>
    <w:p>
      <w:pPr>
        <w:pStyle w:val="Heading2"/>
        <w:ind w:firstLine="560" w:firstLineChars="200"/>
        <w:rPr>
          <w:rFonts w:ascii="仿宋" w:eastAsia="仿宋" w:hAnsi="仿宋" w:cs="仿宋" w:hint="eastAsia"/>
          <w:sz w:val="28"/>
          <w:lang w:eastAsia="zh-CN"/>
        </w:rPr>
      </w:pPr>
      <w:bookmarkStart w:id="22" w:name="_Toc28892"/>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功能涂料项目的征地面积将根据功能涂料项目的实际规模和需求进行精确规划。具体面积XXX平方米，旨在确保功能涂料项目不仅能够满足当前的发展需求，还能够预留空间以适应未来的扩展。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净用地面积是在征地面积基础上去除不可利用面积后的实际可开发用地。具体面积XXX平方米，考虑到环保、交通、安全等多方面因素，以确保功能涂料项目在整体利用效率上达到最优。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功能涂料项目计划建设的建筑总规模具体面积XXX平方米。这一规模的确定综合考虑了功能涂料项目的性质、规模，以及城市规划的相关要求，确保建筑布局与周边环境协调一致。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绿地率是功能涂料项目用地中被规划为绿地的比例。具体面积XXX平方米，旨在通过合理规划绿地，改善功能涂料项目周边环境，提升居民生活质量，并符合城市整体绿化规划。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容积率是用地上可以建设的建筑总体积与用地面积之比。具体面积XXX，通过合理的容积率规划，确保功能涂料项目建筑规模与周边环境和谐共生。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确保功能涂料项目选址与当地城市规划相一致，具体面积XXX平方米。通过与城市规划部门深入沟通，确保功能涂料项目不仅符合城市的整体发展方向，还能够融入城市的发展布局，为城市的长远发展贡献力量。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功能涂料项目选址符合当地产业政策，具体面积XXX平方米。这包括功能涂料项目对当地经济的促进作用，以及对相关产业的带动效应，确保功能涂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用地总体要求必须符合环保和可持续发展的原则，具体面积XXX平方米。通过采用绿色建筑设计、节能减排等措施，确保功能涂料项目在建设和运营过程中对环境的影响最小化，达到可持续发展的要求。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确保功能涂料项目选址具备必要的公共设施配套，具体面积XXX平方米。这包括交通便利性、教育、医疗等基础设施，以提高居民生活品质，使得功能涂料项目选址更具吸引力。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考虑用地总体要求对当地社会稳定性的影响，具体面积XXX平方米。通过深入了解当地社区反馈，确保功能涂料项目的选址和建设过程对当地社会和谐稳定产生积极作用。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功能涂料项目选址不仅符合法规和规划，还在实际操作中具有可行性。这一全面规划将为功能涂料项目的成功实施提供坚实的基础，确保功能涂料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https://d.book118.com/188076035113006045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197B29"/>
    <w:rsid w:val="5D197B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076035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2024-03-01T06:30:00Z</dcterms:created>
  <dcterms:modified xsi:type="dcterms:W3CDTF">2024-03-01T06:31:17Z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1BE5B28401B04E73946DD1FDA704D498_11</vt:lpwstr>
  </property>
  <property fmtid="{D5CDD505-2E9C-101B-9397-08002B2CF9AE}" pid="3" name="KSOProductBuildVer">
    <vt:lpwstr>2052-12.1.0.16388</vt:lpwstr>
  </property>
</Properties>
</file>