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酵素项目规划设计纲要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47" w:history="1">
        <w:r>
          <w:rPr>
            <w:rFonts w:ascii="仿宋" w:eastAsia="仿宋" w:hAnsi="仿宋" w:cs="仿宋" w:hint="eastAsia"/>
            <w:lang w:eastAsia="zh-CN"/>
          </w:rPr>
          <w:t>序言</w:t>
        </w:r>
        <w:r>
          <w:tab/>
        </w:r>
        <w:r>
          <w:fldChar w:fldCharType="begin"/>
        </w:r>
        <w:r>
          <w:instrText xml:space="preserve"> PAGEREF _Toc24647 \h </w:instrText>
        </w:r>
        <w:r>
          <w:fldChar w:fldCharType="separate"/>
        </w:r>
        <w:r>
          <w:t>3</w:t>
        </w:r>
        <w:r>
          <w:fldChar w:fldCharType="end"/>
        </w:r>
      </w:hyperlink>
    </w:p>
    <w:p>
      <w:pPr>
        <w:pStyle w:val="TOC1"/>
        <w:tabs>
          <w:tab w:val="right" w:leader="dot" w:pos="8306"/>
        </w:tabs>
      </w:pPr>
      <w:hyperlink w:anchor="_Toc20498" w:history="1">
        <w:r>
          <w:rPr>
            <w:rFonts w:ascii="仿宋" w:eastAsia="仿宋" w:hAnsi="仿宋" w:cs="仿宋" w:hint="eastAsia"/>
            <w:lang w:eastAsia="zh-CN"/>
          </w:rPr>
          <w:t>一、产品规划分析</w:t>
        </w:r>
        <w:r>
          <w:tab/>
        </w:r>
        <w:r>
          <w:fldChar w:fldCharType="begin"/>
        </w:r>
        <w:r>
          <w:instrText xml:space="preserve"> PAGEREF _Toc20498 \h </w:instrText>
        </w:r>
        <w:r>
          <w:fldChar w:fldCharType="separate"/>
        </w:r>
        <w:r>
          <w:t>3</w:t>
        </w:r>
        <w:r>
          <w:fldChar w:fldCharType="end"/>
        </w:r>
      </w:hyperlink>
    </w:p>
    <w:p>
      <w:pPr>
        <w:pStyle w:val="TOC2"/>
        <w:tabs>
          <w:tab w:val="right" w:leader="dot" w:pos="8306"/>
        </w:tabs>
      </w:pPr>
      <w:hyperlink w:anchor="_Toc12239" w:history="1">
        <w:r>
          <w:rPr>
            <w:rFonts w:ascii="仿宋" w:eastAsia="仿宋" w:hAnsi="仿宋" w:cs="仿宋" w:hint="eastAsia"/>
            <w:lang w:eastAsia="zh-CN"/>
          </w:rPr>
          <w:t>(一)、产品规划</w:t>
        </w:r>
        <w:r>
          <w:tab/>
        </w:r>
        <w:r>
          <w:fldChar w:fldCharType="begin"/>
        </w:r>
        <w:r>
          <w:instrText xml:space="preserve"> PAGEREF _Toc12239 \h </w:instrText>
        </w:r>
        <w:r>
          <w:fldChar w:fldCharType="separate"/>
        </w:r>
        <w:r>
          <w:t>3</w:t>
        </w:r>
        <w:r>
          <w:fldChar w:fldCharType="end"/>
        </w:r>
      </w:hyperlink>
    </w:p>
    <w:p>
      <w:pPr>
        <w:pStyle w:val="TOC2"/>
        <w:tabs>
          <w:tab w:val="right" w:leader="dot" w:pos="8306"/>
        </w:tabs>
      </w:pPr>
      <w:hyperlink w:anchor="_Toc24232" w:history="1">
        <w:r>
          <w:rPr>
            <w:rFonts w:ascii="仿宋" w:eastAsia="仿宋" w:hAnsi="仿宋" w:cs="仿宋" w:hint="eastAsia"/>
            <w:lang w:eastAsia="zh-CN"/>
          </w:rPr>
          <w:t>(二)、建设规模</w:t>
        </w:r>
        <w:r>
          <w:tab/>
        </w:r>
        <w:r>
          <w:fldChar w:fldCharType="begin"/>
        </w:r>
        <w:r>
          <w:instrText xml:space="preserve"> PAGEREF _Toc24232 \h </w:instrText>
        </w:r>
        <w:r>
          <w:fldChar w:fldCharType="separate"/>
        </w:r>
        <w:r>
          <w:t>4</w:t>
        </w:r>
        <w:r>
          <w:fldChar w:fldCharType="end"/>
        </w:r>
      </w:hyperlink>
    </w:p>
    <w:p>
      <w:pPr>
        <w:pStyle w:val="TOC1"/>
        <w:tabs>
          <w:tab w:val="right" w:leader="dot" w:pos="8306"/>
        </w:tabs>
      </w:pPr>
      <w:hyperlink w:anchor="_Toc5535" w:history="1">
        <w:r>
          <w:rPr>
            <w:rFonts w:ascii="仿宋" w:eastAsia="仿宋" w:hAnsi="仿宋" w:cs="仿宋" w:hint="eastAsia"/>
            <w:lang w:eastAsia="zh-CN"/>
          </w:rPr>
          <w:t>二、酵素项目绩效评估</w:t>
        </w:r>
        <w:r>
          <w:tab/>
        </w:r>
        <w:r>
          <w:fldChar w:fldCharType="begin"/>
        </w:r>
        <w:r>
          <w:instrText xml:space="preserve"> PAGEREF _Toc5535 \h </w:instrText>
        </w:r>
        <w:r>
          <w:fldChar w:fldCharType="separate"/>
        </w:r>
        <w:r>
          <w:t>5</w:t>
        </w:r>
        <w:r>
          <w:fldChar w:fldCharType="end"/>
        </w:r>
      </w:hyperlink>
    </w:p>
    <w:p>
      <w:pPr>
        <w:pStyle w:val="TOC2"/>
        <w:tabs>
          <w:tab w:val="right" w:leader="dot" w:pos="8306"/>
        </w:tabs>
      </w:pPr>
      <w:hyperlink w:anchor="_Toc23846" w:history="1">
        <w:r>
          <w:rPr>
            <w:rFonts w:ascii="仿宋" w:eastAsia="仿宋" w:hAnsi="仿宋" w:cs="仿宋" w:hint="eastAsia"/>
            <w:lang w:eastAsia="zh-CN"/>
          </w:rPr>
          <w:t>(一)、绩效评估指标</w:t>
        </w:r>
        <w:r>
          <w:tab/>
        </w:r>
        <w:r>
          <w:fldChar w:fldCharType="begin"/>
        </w:r>
        <w:r>
          <w:instrText xml:space="preserve"> PAGEREF _Toc23846 \h </w:instrText>
        </w:r>
        <w:r>
          <w:fldChar w:fldCharType="separate"/>
        </w:r>
        <w:r>
          <w:t>5</w:t>
        </w:r>
        <w:r>
          <w:fldChar w:fldCharType="end"/>
        </w:r>
      </w:hyperlink>
    </w:p>
    <w:p>
      <w:pPr>
        <w:pStyle w:val="TOC2"/>
        <w:tabs>
          <w:tab w:val="right" w:leader="dot" w:pos="8306"/>
        </w:tabs>
      </w:pPr>
      <w:hyperlink w:anchor="_Toc23673" w:history="1">
        <w:r>
          <w:rPr>
            <w:rFonts w:ascii="仿宋" w:eastAsia="仿宋" w:hAnsi="仿宋" w:cs="仿宋" w:hint="eastAsia"/>
            <w:lang w:eastAsia="zh-CN"/>
          </w:rPr>
          <w:t>(二)、绩效评估方法</w:t>
        </w:r>
        <w:r>
          <w:tab/>
        </w:r>
        <w:r>
          <w:fldChar w:fldCharType="begin"/>
        </w:r>
        <w:r>
          <w:instrText xml:space="preserve"> PAGEREF _Toc23673 \h </w:instrText>
        </w:r>
        <w:r>
          <w:fldChar w:fldCharType="separate"/>
        </w:r>
        <w:r>
          <w:t>6</w:t>
        </w:r>
        <w:r>
          <w:fldChar w:fldCharType="end"/>
        </w:r>
      </w:hyperlink>
    </w:p>
    <w:p>
      <w:pPr>
        <w:pStyle w:val="TOC2"/>
        <w:tabs>
          <w:tab w:val="right" w:leader="dot" w:pos="8306"/>
        </w:tabs>
      </w:pPr>
      <w:hyperlink w:anchor="_Toc19254" w:history="1">
        <w:r>
          <w:rPr>
            <w:rFonts w:ascii="仿宋" w:eastAsia="仿宋" w:hAnsi="仿宋" w:cs="仿宋" w:hint="eastAsia"/>
            <w:lang w:eastAsia="zh-CN"/>
          </w:rPr>
          <w:t>(三)、绩效评估周期</w:t>
        </w:r>
        <w:r>
          <w:tab/>
        </w:r>
        <w:r>
          <w:fldChar w:fldCharType="begin"/>
        </w:r>
        <w:r>
          <w:instrText xml:space="preserve"> PAGEREF _Toc19254 \h </w:instrText>
        </w:r>
        <w:r>
          <w:fldChar w:fldCharType="separate"/>
        </w:r>
        <w:r>
          <w:t>7</w:t>
        </w:r>
        <w:r>
          <w:fldChar w:fldCharType="end"/>
        </w:r>
      </w:hyperlink>
    </w:p>
    <w:p>
      <w:pPr>
        <w:pStyle w:val="TOC1"/>
        <w:tabs>
          <w:tab w:val="right" w:leader="dot" w:pos="8306"/>
        </w:tabs>
      </w:pPr>
      <w:hyperlink w:anchor="_Toc11664" w:history="1">
        <w:r>
          <w:rPr>
            <w:rFonts w:ascii="仿宋" w:eastAsia="仿宋" w:hAnsi="仿宋" w:cs="仿宋" w:hint="eastAsia"/>
            <w:lang w:eastAsia="zh-CN"/>
          </w:rPr>
          <w:t>三、工艺说明</w:t>
        </w:r>
        <w:r>
          <w:tab/>
        </w:r>
        <w:r>
          <w:fldChar w:fldCharType="begin"/>
        </w:r>
        <w:r>
          <w:instrText xml:space="preserve"> PAGEREF _Toc11664 \h </w:instrText>
        </w:r>
        <w:r>
          <w:fldChar w:fldCharType="separate"/>
        </w:r>
        <w:r>
          <w:t>8</w:t>
        </w:r>
        <w:r>
          <w:fldChar w:fldCharType="end"/>
        </w:r>
      </w:hyperlink>
    </w:p>
    <w:p>
      <w:pPr>
        <w:pStyle w:val="TOC2"/>
        <w:tabs>
          <w:tab w:val="right" w:leader="dot" w:pos="8306"/>
        </w:tabs>
      </w:pPr>
      <w:hyperlink w:anchor="_Toc23746" w:history="1">
        <w:r>
          <w:rPr>
            <w:rFonts w:ascii="仿宋" w:eastAsia="仿宋" w:hAnsi="仿宋" w:cs="仿宋" w:hint="eastAsia"/>
            <w:lang w:eastAsia="zh-CN"/>
          </w:rPr>
          <w:t>(一)、技术管理特点</w:t>
        </w:r>
        <w:r>
          <w:tab/>
        </w:r>
        <w:r>
          <w:fldChar w:fldCharType="begin"/>
        </w:r>
        <w:r>
          <w:instrText xml:space="preserve"> PAGEREF _Toc23746 \h </w:instrText>
        </w:r>
        <w:r>
          <w:fldChar w:fldCharType="separate"/>
        </w:r>
        <w:r>
          <w:t>8</w:t>
        </w:r>
        <w:r>
          <w:fldChar w:fldCharType="end"/>
        </w:r>
      </w:hyperlink>
    </w:p>
    <w:p>
      <w:pPr>
        <w:pStyle w:val="TOC2"/>
        <w:tabs>
          <w:tab w:val="right" w:leader="dot" w:pos="8306"/>
        </w:tabs>
      </w:pPr>
      <w:hyperlink w:anchor="_Toc26265" w:history="1">
        <w:r>
          <w:rPr>
            <w:rFonts w:ascii="仿宋" w:eastAsia="仿宋" w:hAnsi="仿宋" w:cs="仿宋" w:hint="eastAsia"/>
            <w:lang w:eastAsia="zh-CN"/>
          </w:rPr>
          <w:t>(二)、酵素项目工艺技术设计方案</w:t>
        </w:r>
        <w:r>
          <w:tab/>
        </w:r>
        <w:r>
          <w:fldChar w:fldCharType="begin"/>
        </w:r>
        <w:r>
          <w:instrText xml:space="preserve"> PAGEREF _Toc26265 \h </w:instrText>
        </w:r>
        <w:r>
          <w:fldChar w:fldCharType="separate"/>
        </w:r>
        <w:r>
          <w:t>9</w:t>
        </w:r>
        <w:r>
          <w:fldChar w:fldCharType="end"/>
        </w:r>
      </w:hyperlink>
    </w:p>
    <w:p>
      <w:pPr>
        <w:pStyle w:val="TOC2"/>
        <w:tabs>
          <w:tab w:val="right" w:leader="dot" w:pos="8306"/>
        </w:tabs>
      </w:pPr>
      <w:hyperlink w:anchor="_Toc29757" w:history="1">
        <w:r>
          <w:rPr>
            <w:rFonts w:ascii="仿宋" w:eastAsia="仿宋" w:hAnsi="仿宋" w:cs="仿宋" w:hint="eastAsia"/>
            <w:lang w:eastAsia="zh-CN"/>
          </w:rPr>
          <w:t>(三)、设备选型方案</w:t>
        </w:r>
        <w:r>
          <w:tab/>
        </w:r>
        <w:r>
          <w:fldChar w:fldCharType="begin"/>
        </w:r>
        <w:r>
          <w:instrText xml:space="preserve"> PAGEREF _Toc29757 \h </w:instrText>
        </w:r>
        <w:r>
          <w:fldChar w:fldCharType="separate"/>
        </w:r>
        <w:r>
          <w:t>10</w:t>
        </w:r>
        <w:r>
          <w:fldChar w:fldCharType="end"/>
        </w:r>
      </w:hyperlink>
    </w:p>
    <w:p>
      <w:pPr>
        <w:pStyle w:val="TOC1"/>
        <w:tabs>
          <w:tab w:val="right" w:leader="dot" w:pos="8306"/>
        </w:tabs>
      </w:pPr>
      <w:hyperlink w:anchor="_Toc13707" w:history="1">
        <w:r>
          <w:rPr>
            <w:rFonts w:ascii="仿宋" w:eastAsia="仿宋" w:hAnsi="仿宋" w:cs="仿宋" w:hint="eastAsia"/>
            <w:lang w:eastAsia="zh-CN"/>
          </w:rPr>
          <w:t>四、酵素项目文档管理</w:t>
        </w:r>
        <w:r>
          <w:tab/>
        </w:r>
        <w:r>
          <w:fldChar w:fldCharType="begin"/>
        </w:r>
        <w:r>
          <w:instrText xml:space="preserve"> PAGEREF _Toc13707 \h </w:instrText>
        </w:r>
        <w:r>
          <w:fldChar w:fldCharType="separate"/>
        </w:r>
        <w:r>
          <w:t>11</w:t>
        </w:r>
        <w:r>
          <w:fldChar w:fldCharType="end"/>
        </w:r>
      </w:hyperlink>
    </w:p>
    <w:p>
      <w:pPr>
        <w:pStyle w:val="TOC2"/>
        <w:tabs>
          <w:tab w:val="right" w:leader="dot" w:pos="8306"/>
        </w:tabs>
      </w:pPr>
      <w:hyperlink w:anchor="_Toc12256" w:history="1">
        <w:r>
          <w:rPr>
            <w:rFonts w:ascii="仿宋" w:eastAsia="仿宋" w:hAnsi="仿宋" w:cs="仿宋" w:hint="eastAsia"/>
            <w:lang w:eastAsia="zh-CN"/>
          </w:rPr>
          <w:t>(一)、文档编制与审查</w:t>
        </w:r>
        <w:r>
          <w:tab/>
        </w:r>
        <w:r>
          <w:fldChar w:fldCharType="begin"/>
        </w:r>
        <w:r>
          <w:instrText xml:space="preserve"> PAGEREF _Toc12256 \h </w:instrText>
        </w:r>
        <w:r>
          <w:fldChar w:fldCharType="separate"/>
        </w:r>
        <w:r>
          <w:t>11</w:t>
        </w:r>
        <w:r>
          <w:fldChar w:fldCharType="end"/>
        </w:r>
      </w:hyperlink>
    </w:p>
    <w:p>
      <w:pPr>
        <w:pStyle w:val="TOC2"/>
        <w:tabs>
          <w:tab w:val="right" w:leader="dot" w:pos="8306"/>
        </w:tabs>
      </w:pPr>
      <w:hyperlink w:anchor="_Toc20304" w:history="1">
        <w:r>
          <w:rPr>
            <w:rFonts w:ascii="仿宋" w:eastAsia="仿宋" w:hAnsi="仿宋" w:cs="仿宋" w:hint="eastAsia"/>
            <w:lang w:eastAsia="zh-CN"/>
          </w:rPr>
          <w:t>(二)、文档发布与分发</w:t>
        </w:r>
        <w:r>
          <w:tab/>
        </w:r>
        <w:r>
          <w:fldChar w:fldCharType="begin"/>
        </w:r>
        <w:r>
          <w:instrText xml:space="preserve"> PAGEREF _Toc20304 \h </w:instrText>
        </w:r>
        <w:r>
          <w:fldChar w:fldCharType="separate"/>
        </w:r>
        <w:r>
          <w:t>13</w:t>
        </w:r>
        <w:r>
          <w:fldChar w:fldCharType="end"/>
        </w:r>
      </w:hyperlink>
    </w:p>
    <w:p>
      <w:pPr>
        <w:pStyle w:val="TOC2"/>
        <w:tabs>
          <w:tab w:val="right" w:leader="dot" w:pos="8306"/>
        </w:tabs>
      </w:pPr>
      <w:hyperlink w:anchor="_Toc10788" w:history="1">
        <w:r>
          <w:rPr>
            <w:rFonts w:ascii="仿宋" w:eastAsia="仿宋" w:hAnsi="仿宋" w:cs="仿宋" w:hint="eastAsia"/>
            <w:lang w:eastAsia="zh-CN"/>
          </w:rPr>
          <w:t>(三)、文档存档与归档</w:t>
        </w:r>
        <w:r>
          <w:tab/>
        </w:r>
        <w:r>
          <w:fldChar w:fldCharType="begin"/>
        </w:r>
        <w:r>
          <w:instrText xml:space="preserve"> PAGEREF _Toc10788 \h </w:instrText>
        </w:r>
        <w:r>
          <w:fldChar w:fldCharType="separate"/>
        </w:r>
        <w:r>
          <w:t>13</w:t>
        </w:r>
        <w:r>
          <w:fldChar w:fldCharType="end"/>
        </w:r>
      </w:hyperlink>
    </w:p>
    <w:p>
      <w:pPr>
        <w:pStyle w:val="TOC1"/>
        <w:tabs>
          <w:tab w:val="right" w:leader="dot" w:pos="8306"/>
        </w:tabs>
      </w:pPr>
      <w:hyperlink w:anchor="_Toc234" w:history="1">
        <w:r>
          <w:rPr>
            <w:rFonts w:ascii="仿宋" w:eastAsia="仿宋" w:hAnsi="仿宋" w:cs="仿宋" w:hint="eastAsia"/>
            <w:lang w:eastAsia="zh-CN"/>
          </w:rPr>
          <w:t>五、酵素项目可持续发展</w:t>
        </w:r>
        <w:r>
          <w:tab/>
        </w:r>
        <w:r>
          <w:fldChar w:fldCharType="begin"/>
        </w:r>
        <w:r>
          <w:instrText xml:space="preserve"> PAGEREF _Toc234 \h </w:instrText>
        </w:r>
        <w:r>
          <w:fldChar w:fldCharType="separate"/>
        </w:r>
        <w:r>
          <w:t>15</w:t>
        </w:r>
        <w:r>
          <w:fldChar w:fldCharType="end"/>
        </w:r>
      </w:hyperlink>
    </w:p>
    <w:p>
      <w:pPr>
        <w:pStyle w:val="TOC2"/>
        <w:tabs>
          <w:tab w:val="right" w:leader="dot" w:pos="8306"/>
        </w:tabs>
      </w:pPr>
      <w:hyperlink w:anchor="_Toc20166" w:history="1">
        <w:r>
          <w:rPr>
            <w:rFonts w:ascii="仿宋" w:eastAsia="仿宋" w:hAnsi="仿宋" w:cs="仿宋" w:hint="eastAsia"/>
            <w:lang w:eastAsia="zh-CN"/>
          </w:rPr>
          <w:t>(一)、可持续战略与实践</w:t>
        </w:r>
        <w:r>
          <w:tab/>
        </w:r>
        <w:r>
          <w:fldChar w:fldCharType="begin"/>
        </w:r>
        <w:r>
          <w:instrText xml:space="preserve"> PAGEREF _Toc20166 \h </w:instrText>
        </w:r>
        <w:r>
          <w:fldChar w:fldCharType="separate"/>
        </w:r>
        <w:r>
          <w:t>15</w:t>
        </w:r>
        <w:r>
          <w:fldChar w:fldCharType="end"/>
        </w:r>
      </w:hyperlink>
    </w:p>
    <w:p>
      <w:pPr>
        <w:pStyle w:val="TOC2"/>
        <w:tabs>
          <w:tab w:val="right" w:leader="dot" w:pos="8306"/>
        </w:tabs>
      </w:pPr>
      <w:hyperlink w:anchor="_Toc5851" w:history="1">
        <w:r>
          <w:rPr>
            <w:rFonts w:ascii="仿宋" w:eastAsia="仿宋" w:hAnsi="仿宋" w:cs="仿宋" w:hint="eastAsia"/>
            <w:lang w:eastAsia="zh-CN"/>
          </w:rPr>
          <w:t>(二)、环保与社会责任</w:t>
        </w:r>
        <w:r>
          <w:tab/>
        </w:r>
        <w:r>
          <w:fldChar w:fldCharType="begin"/>
        </w:r>
        <w:r>
          <w:instrText xml:space="preserve"> PAGEREF _Toc5851 \h </w:instrText>
        </w:r>
        <w:r>
          <w:fldChar w:fldCharType="separate"/>
        </w:r>
        <w:r>
          <w:t>15</w:t>
        </w:r>
        <w:r>
          <w:fldChar w:fldCharType="end"/>
        </w:r>
      </w:hyperlink>
    </w:p>
    <w:p>
      <w:pPr>
        <w:pStyle w:val="TOC1"/>
        <w:tabs>
          <w:tab w:val="right" w:leader="dot" w:pos="8306"/>
        </w:tabs>
      </w:pPr>
      <w:hyperlink w:anchor="_Toc28940" w:history="1">
        <w:r>
          <w:rPr>
            <w:rFonts w:ascii="仿宋" w:eastAsia="仿宋" w:hAnsi="仿宋" w:cs="仿宋" w:hint="eastAsia"/>
            <w:lang w:eastAsia="zh-CN"/>
          </w:rPr>
          <w:t>六、酵素项目选址可行性分析</w:t>
        </w:r>
        <w:r>
          <w:tab/>
        </w:r>
        <w:r>
          <w:fldChar w:fldCharType="begin"/>
        </w:r>
        <w:r>
          <w:instrText xml:space="preserve"> PAGEREF _Toc28940 \h </w:instrText>
        </w:r>
        <w:r>
          <w:fldChar w:fldCharType="separate"/>
        </w:r>
        <w:r>
          <w:t>16</w:t>
        </w:r>
        <w:r>
          <w:fldChar w:fldCharType="end"/>
        </w:r>
      </w:hyperlink>
    </w:p>
    <w:p>
      <w:pPr>
        <w:pStyle w:val="TOC2"/>
        <w:tabs>
          <w:tab w:val="right" w:leader="dot" w:pos="8306"/>
        </w:tabs>
      </w:pPr>
      <w:hyperlink w:anchor="_Toc13533" w:history="1">
        <w:r>
          <w:rPr>
            <w:rFonts w:ascii="仿宋" w:eastAsia="仿宋" w:hAnsi="仿宋" w:cs="仿宋" w:hint="eastAsia"/>
            <w:lang w:eastAsia="zh-CN"/>
          </w:rPr>
          <w:t>(一)、酵素项目选址</w:t>
        </w:r>
        <w:r>
          <w:tab/>
        </w:r>
        <w:r>
          <w:fldChar w:fldCharType="begin"/>
        </w:r>
        <w:r>
          <w:instrText xml:space="preserve"> PAGEREF _Toc13533 \h </w:instrText>
        </w:r>
        <w:r>
          <w:fldChar w:fldCharType="separate"/>
        </w:r>
        <w:r>
          <w:t>16</w:t>
        </w:r>
        <w:r>
          <w:fldChar w:fldCharType="end"/>
        </w:r>
      </w:hyperlink>
    </w:p>
    <w:p>
      <w:pPr>
        <w:pStyle w:val="TOC2"/>
        <w:tabs>
          <w:tab w:val="right" w:leader="dot" w:pos="8306"/>
        </w:tabs>
      </w:pPr>
      <w:hyperlink w:anchor="_Toc29998" w:history="1">
        <w:r>
          <w:rPr>
            <w:rFonts w:ascii="仿宋" w:eastAsia="仿宋" w:hAnsi="仿宋" w:cs="仿宋" w:hint="eastAsia"/>
            <w:lang w:eastAsia="zh-CN"/>
          </w:rPr>
          <w:t>(二)、用地控制指标</w:t>
        </w:r>
        <w:r>
          <w:tab/>
        </w:r>
        <w:r>
          <w:fldChar w:fldCharType="begin"/>
        </w:r>
        <w:r>
          <w:instrText xml:space="preserve"> PAGEREF _Toc29998 \h </w:instrText>
        </w:r>
        <w:r>
          <w:fldChar w:fldCharType="separate"/>
        </w:r>
        <w:r>
          <w:t>16</w:t>
        </w:r>
        <w:r>
          <w:fldChar w:fldCharType="end"/>
        </w:r>
      </w:hyperlink>
    </w:p>
    <w:p>
      <w:pPr>
        <w:pStyle w:val="TOC2"/>
        <w:tabs>
          <w:tab w:val="right" w:leader="dot" w:pos="8306"/>
        </w:tabs>
      </w:pPr>
      <w:hyperlink w:anchor="_Toc18464" w:history="1">
        <w:r>
          <w:rPr>
            <w:rFonts w:ascii="仿宋" w:eastAsia="仿宋" w:hAnsi="仿宋" w:cs="仿宋" w:hint="eastAsia"/>
            <w:lang w:eastAsia="zh-CN"/>
          </w:rPr>
          <w:t>(三)、节约用地措施</w:t>
        </w:r>
        <w:r>
          <w:tab/>
        </w:r>
        <w:r>
          <w:fldChar w:fldCharType="begin"/>
        </w:r>
        <w:r>
          <w:instrText xml:space="preserve"> PAGEREF _Toc18464 \h </w:instrText>
        </w:r>
        <w:r>
          <w:fldChar w:fldCharType="separate"/>
        </w:r>
        <w:r>
          <w:t>18</w:t>
        </w:r>
        <w:r>
          <w:fldChar w:fldCharType="end"/>
        </w:r>
      </w:hyperlink>
    </w:p>
    <w:p>
      <w:pPr>
        <w:pStyle w:val="TOC2"/>
        <w:tabs>
          <w:tab w:val="right" w:leader="dot" w:pos="8306"/>
        </w:tabs>
      </w:pPr>
      <w:hyperlink w:anchor="_Toc11790" w:history="1">
        <w:r>
          <w:rPr>
            <w:rFonts w:ascii="仿宋" w:eastAsia="仿宋" w:hAnsi="仿宋" w:cs="仿宋" w:hint="eastAsia"/>
            <w:lang w:eastAsia="zh-CN"/>
          </w:rPr>
          <w:t>(四)、总图布置方案</w:t>
        </w:r>
        <w:r>
          <w:tab/>
        </w:r>
        <w:r>
          <w:fldChar w:fldCharType="begin"/>
        </w:r>
        <w:r>
          <w:instrText xml:space="preserve"> PAGEREF _Toc11790 \h </w:instrText>
        </w:r>
        <w:r>
          <w:fldChar w:fldCharType="separate"/>
        </w:r>
        <w:r>
          <w:t>19</w:t>
        </w:r>
        <w:r>
          <w:fldChar w:fldCharType="end"/>
        </w:r>
      </w:hyperlink>
    </w:p>
    <w:p>
      <w:pPr>
        <w:pStyle w:val="TOC2"/>
        <w:tabs>
          <w:tab w:val="right" w:leader="dot" w:pos="8306"/>
        </w:tabs>
      </w:pPr>
      <w:hyperlink w:anchor="_Toc20647" w:history="1">
        <w:r>
          <w:rPr>
            <w:rFonts w:ascii="仿宋" w:eastAsia="仿宋" w:hAnsi="仿宋" w:cs="仿宋" w:hint="eastAsia"/>
            <w:lang w:eastAsia="zh-CN"/>
          </w:rPr>
          <w:t>(五)、选址综合评价</w:t>
        </w:r>
        <w:r>
          <w:tab/>
        </w:r>
        <w:r>
          <w:fldChar w:fldCharType="begin"/>
        </w:r>
        <w:r>
          <w:instrText xml:space="preserve"> PAGEREF _Toc20647 \h </w:instrText>
        </w:r>
        <w:r>
          <w:fldChar w:fldCharType="separate"/>
        </w:r>
        <w:r>
          <w:t>20</w:t>
        </w:r>
        <w:r>
          <w:fldChar w:fldCharType="end"/>
        </w:r>
      </w:hyperlink>
    </w:p>
    <w:p>
      <w:pPr>
        <w:pStyle w:val="TOC1"/>
        <w:tabs>
          <w:tab w:val="right" w:leader="dot" w:pos="8306"/>
        </w:tabs>
      </w:pPr>
      <w:hyperlink w:anchor="_Toc22947" w:history="1">
        <w:r>
          <w:rPr>
            <w:rFonts w:ascii="仿宋" w:eastAsia="仿宋" w:hAnsi="仿宋" w:cs="仿宋" w:hint="eastAsia"/>
            <w:lang w:eastAsia="zh-CN"/>
          </w:rPr>
          <w:t>七、酵素项目创新与研发</w:t>
        </w:r>
        <w:r>
          <w:tab/>
        </w:r>
        <w:r>
          <w:fldChar w:fldCharType="begin"/>
        </w:r>
        <w:r>
          <w:instrText xml:space="preserve"> PAGEREF _Toc22947 \h </w:instrText>
        </w:r>
        <w:r>
          <w:fldChar w:fldCharType="separate"/>
        </w:r>
        <w:r>
          <w:t>21</w:t>
        </w:r>
        <w:r>
          <w:fldChar w:fldCharType="end"/>
        </w:r>
      </w:hyperlink>
    </w:p>
    <w:p>
      <w:pPr>
        <w:pStyle w:val="TOC2"/>
        <w:tabs>
          <w:tab w:val="right" w:leader="dot" w:pos="8306"/>
        </w:tabs>
      </w:pPr>
      <w:hyperlink w:anchor="_Toc25222" w:history="1">
        <w:r>
          <w:rPr>
            <w:rFonts w:ascii="仿宋" w:eastAsia="仿宋" w:hAnsi="仿宋" w:cs="仿宋" w:hint="eastAsia"/>
            <w:lang w:eastAsia="zh-CN"/>
          </w:rPr>
          <w:t>(一)、创新策略与方向</w:t>
        </w:r>
        <w:r>
          <w:tab/>
        </w:r>
        <w:r>
          <w:fldChar w:fldCharType="begin"/>
        </w:r>
        <w:r>
          <w:instrText xml:space="preserve"> PAGEREF _Toc25222 \h </w:instrText>
        </w:r>
        <w:r>
          <w:fldChar w:fldCharType="separate"/>
        </w:r>
        <w:r>
          <w:t>21</w:t>
        </w:r>
        <w:r>
          <w:fldChar w:fldCharType="end"/>
        </w:r>
      </w:hyperlink>
    </w:p>
    <w:p>
      <w:pPr>
        <w:pStyle w:val="TOC2"/>
        <w:tabs>
          <w:tab w:val="right" w:leader="dot" w:pos="8306"/>
        </w:tabs>
      </w:pPr>
      <w:hyperlink w:anchor="_Toc14787" w:history="1">
        <w:r>
          <w:rPr>
            <w:rFonts w:ascii="仿宋" w:eastAsia="仿宋" w:hAnsi="仿宋" w:cs="仿宋" w:hint="eastAsia"/>
            <w:lang w:eastAsia="zh-CN"/>
          </w:rPr>
          <w:t>(二)、研发规划与投入</w:t>
        </w:r>
        <w:r>
          <w:tab/>
        </w:r>
        <w:r>
          <w:fldChar w:fldCharType="begin"/>
        </w:r>
        <w:r>
          <w:instrText xml:space="preserve"> PAGEREF _Toc14787 \h </w:instrText>
        </w:r>
        <w:r>
          <w:fldChar w:fldCharType="separate"/>
        </w:r>
        <w:r>
          <w:t>23</w:t>
        </w:r>
        <w:r>
          <w:fldChar w:fldCharType="end"/>
        </w:r>
      </w:hyperlink>
    </w:p>
    <w:p>
      <w:pPr>
        <w:pStyle w:val="TOC1"/>
        <w:tabs>
          <w:tab w:val="right" w:leader="dot" w:pos="8306"/>
        </w:tabs>
      </w:pPr>
      <w:hyperlink w:anchor="_Toc1546" w:history="1">
        <w:r>
          <w:rPr>
            <w:rFonts w:ascii="仿宋" w:eastAsia="仿宋" w:hAnsi="仿宋" w:cs="仿宋" w:hint="eastAsia"/>
            <w:lang w:eastAsia="zh-CN"/>
          </w:rPr>
          <w:t>八、酵素项目风险管理</w:t>
        </w:r>
        <w:r>
          <w:tab/>
        </w:r>
        <w:r>
          <w:fldChar w:fldCharType="begin"/>
        </w:r>
        <w:r>
          <w:instrText xml:space="preserve"> PAGEREF _Toc1546 \h </w:instrText>
        </w:r>
        <w:r>
          <w:fldChar w:fldCharType="separate"/>
        </w:r>
        <w:r>
          <w:t>24</w:t>
        </w:r>
        <w:r>
          <w:fldChar w:fldCharType="end"/>
        </w:r>
      </w:hyperlink>
    </w:p>
    <w:p>
      <w:pPr>
        <w:pStyle w:val="TOC2"/>
        <w:tabs>
          <w:tab w:val="right" w:leader="dot" w:pos="8306"/>
        </w:tabs>
      </w:pPr>
      <w:hyperlink w:anchor="_Toc29742" w:history="1">
        <w:r>
          <w:rPr>
            <w:rFonts w:ascii="仿宋" w:eastAsia="仿宋" w:hAnsi="仿宋" w:cs="仿宋" w:hint="eastAsia"/>
            <w:lang w:eastAsia="zh-CN"/>
          </w:rPr>
          <w:t>(一)、风险识别与评估</w:t>
        </w:r>
        <w:r>
          <w:tab/>
        </w:r>
        <w:r>
          <w:fldChar w:fldCharType="begin"/>
        </w:r>
        <w:r>
          <w:instrText xml:space="preserve"> PAGEREF _Toc29742 \h </w:instrText>
        </w:r>
        <w:r>
          <w:fldChar w:fldCharType="separate"/>
        </w:r>
        <w:r>
          <w:t>24</w:t>
        </w:r>
        <w:r>
          <w:fldChar w:fldCharType="end"/>
        </w:r>
      </w:hyperlink>
    </w:p>
    <w:p>
      <w:pPr>
        <w:pStyle w:val="TOC2"/>
        <w:tabs>
          <w:tab w:val="right" w:leader="dot" w:pos="8306"/>
        </w:tabs>
      </w:pPr>
      <w:hyperlink w:anchor="_Toc5642" w:history="1">
        <w:r>
          <w:rPr>
            <w:rFonts w:ascii="仿宋" w:eastAsia="仿宋" w:hAnsi="仿宋" w:cs="仿宋" w:hint="eastAsia"/>
            <w:lang w:eastAsia="zh-CN"/>
          </w:rPr>
          <w:t>(二)、风险应对策略</w:t>
        </w:r>
        <w:r>
          <w:tab/>
        </w:r>
        <w:r>
          <w:fldChar w:fldCharType="begin"/>
        </w:r>
        <w:r>
          <w:instrText xml:space="preserve"> PAGEREF _Toc5642 \h </w:instrText>
        </w:r>
        <w:r>
          <w:fldChar w:fldCharType="separate"/>
        </w:r>
        <w:r>
          <w:t>25</w:t>
        </w:r>
        <w:r>
          <w:fldChar w:fldCharType="end"/>
        </w:r>
      </w:hyperlink>
    </w:p>
    <w:p>
      <w:pPr>
        <w:pStyle w:val="TOC2"/>
        <w:tabs>
          <w:tab w:val="right" w:leader="dot" w:pos="8306"/>
        </w:tabs>
      </w:pPr>
      <w:hyperlink w:anchor="_Toc31754" w:history="1">
        <w:r>
          <w:rPr>
            <w:rFonts w:ascii="仿宋" w:eastAsia="仿宋" w:hAnsi="仿宋" w:cs="仿宋" w:hint="eastAsia"/>
            <w:lang w:eastAsia="zh-CN"/>
          </w:rPr>
          <w:t>(三)、风险监控与控制</w:t>
        </w:r>
        <w:r>
          <w:tab/>
        </w:r>
        <w:r>
          <w:fldChar w:fldCharType="begin"/>
        </w:r>
        <w:r>
          <w:instrText xml:space="preserve"> PAGEREF _Toc31754 \h </w:instrText>
        </w:r>
        <w:r>
          <w:fldChar w:fldCharType="separate"/>
        </w:r>
        <w:r>
          <w:t>27</w:t>
        </w:r>
        <w:r>
          <w:fldChar w:fldCharType="end"/>
        </w:r>
      </w:hyperlink>
    </w:p>
    <w:p>
      <w:pPr>
        <w:pStyle w:val="TOC1"/>
        <w:tabs>
          <w:tab w:val="right" w:leader="dot" w:pos="8306"/>
        </w:tabs>
      </w:pPr>
      <w:hyperlink w:anchor="_Toc30207" w:history="1">
        <w:r>
          <w:rPr>
            <w:rFonts w:ascii="仿宋" w:eastAsia="仿宋" w:hAnsi="仿宋" w:cs="仿宋" w:hint="eastAsia"/>
            <w:lang w:eastAsia="zh-CN"/>
          </w:rPr>
          <w:t>九、酵素项目社会影响</w:t>
        </w:r>
        <w:r>
          <w:tab/>
        </w:r>
        <w:r>
          <w:fldChar w:fldCharType="begin"/>
        </w:r>
        <w:r>
          <w:instrText xml:space="preserve"> PAGEREF _Toc30207 \h </w:instrText>
        </w:r>
        <w:r>
          <w:fldChar w:fldCharType="separate"/>
        </w:r>
        <w:r>
          <w:t>28</w:t>
        </w:r>
        <w:r>
          <w:fldChar w:fldCharType="end"/>
        </w:r>
      </w:hyperlink>
    </w:p>
    <w:p>
      <w:pPr>
        <w:pStyle w:val="TOC2"/>
        <w:tabs>
          <w:tab w:val="right" w:leader="dot" w:pos="8306"/>
        </w:tabs>
      </w:pPr>
      <w:hyperlink w:anchor="_Toc6194" w:history="1">
        <w:r>
          <w:rPr>
            <w:rFonts w:ascii="仿宋" w:eastAsia="仿宋" w:hAnsi="仿宋" w:cs="仿宋" w:hint="eastAsia"/>
            <w:lang w:eastAsia="zh-CN"/>
          </w:rPr>
          <w:t>(一)、社会责任与义务</w:t>
        </w:r>
        <w:r>
          <w:tab/>
        </w:r>
        <w:r>
          <w:fldChar w:fldCharType="begin"/>
        </w:r>
        <w:r>
          <w:instrText xml:space="preserve"> PAGEREF _Toc6194 \h </w:instrText>
        </w:r>
        <w:r>
          <w:fldChar w:fldCharType="separate"/>
        </w:r>
        <w:r>
          <w:t>28</w:t>
        </w:r>
        <w:r>
          <w:fldChar w:fldCharType="end"/>
        </w:r>
      </w:hyperlink>
    </w:p>
    <w:p>
      <w:pPr>
        <w:pStyle w:val="TOC2"/>
        <w:tabs>
          <w:tab w:val="right" w:leader="dot" w:pos="8306"/>
        </w:tabs>
      </w:pPr>
      <w:hyperlink w:anchor="_Toc1424" w:history="1">
        <w:r>
          <w:rPr>
            <w:rFonts w:ascii="仿宋" w:eastAsia="仿宋" w:hAnsi="仿宋" w:cs="仿宋" w:hint="eastAsia"/>
            <w:lang w:eastAsia="zh-CN"/>
          </w:rPr>
          <w:t>(二)、社会参与与沟通</w:t>
        </w:r>
        <w:r>
          <w:tab/>
        </w:r>
        <w:r>
          <w:fldChar w:fldCharType="begin"/>
        </w:r>
        <w:r>
          <w:instrText xml:space="preserve"> PAGEREF _Toc1424 \h </w:instrText>
        </w:r>
        <w:r>
          <w:fldChar w:fldCharType="separate"/>
        </w:r>
        <w:r>
          <w:t>29</w:t>
        </w:r>
        <w:r>
          <w:fldChar w:fldCharType="end"/>
        </w:r>
      </w:hyperlink>
    </w:p>
    <w:p>
      <w:pPr>
        <w:pStyle w:val="TOC1"/>
        <w:tabs>
          <w:tab w:val="right" w:leader="dot" w:pos="8306"/>
        </w:tabs>
      </w:pPr>
      <w:hyperlink w:anchor="_Toc29957" w:history="1">
        <w:r>
          <w:rPr>
            <w:rFonts w:ascii="仿宋" w:eastAsia="仿宋" w:hAnsi="仿宋" w:cs="仿宋" w:hint="eastAsia"/>
            <w:lang w:eastAsia="zh-CN"/>
          </w:rPr>
          <w:t>十、酵素项目人力资源培养与发展</w:t>
        </w:r>
        <w:r>
          <w:tab/>
        </w:r>
        <w:r>
          <w:fldChar w:fldCharType="begin"/>
        </w:r>
        <w:r>
          <w:instrText xml:space="preserve"> PAGEREF _Toc29957 \h </w:instrText>
        </w:r>
        <w:r>
          <w:fldChar w:fldCharType="separate"/>
        </w:r>
        <w:r>
          <w:t>30</w:t>
        </w:r>
        <w:r>
          <w:fldChar w:fldCharType="end"/>
        </w:r>
      </w:hyperlink>
    </w:p>
    <w:p>
      <w:pPr>
        <w:pStyle w:val="TOC2"/>
        <w:tabs>
          <w:tab w:val="right" w:leader="dot" w:pos="8306"/>
        </w:tabs>
      </w:pPr>
      <w:hyperlink w:anchor="_Toc9643" w:history="1">
        <w:r>
          <w:rPr>
            <w:rFonts w:ascii="仿宋" w:eastAsia="仿宋" w:hAnsi="仿宋" w:cs="仿宋" w:hint="eastAsia"/>
            <w:lang w:eastAsia="zh-CN"/>
          </w:rPr>
          <w:t>(一)、人才需求与规划</w:t>
        </w:r>
        <w:r>
          <w:tab/>
        </w:r>
        <w:r>
          <w:fldChar w:fldCharType="begin"/>
        </w:r>
        <w:r>
          <w:instrText xml:space="preserve"> PAGEREF _Toc9643 \h </w:instrText>
        </w:r>
        <w:r>
          <w:fldChar w:fldCharType="separate"/>
        </w:r>
        <w:r>
          <w:t>30</w:t>
        </w:r>
        <w:r>
          <w:fldChar w:fldCharType="end"/>
        </w:r>
      </w:hyperlink>
    </w:p>
    <w:p>
      <w:pPr>
        <w:pStyle w:val="TOC2"/>
        <w:tabs>
          <w:tab w:val="right" w:leader="dot" w:pos="8306"/>
        </w:tabs>
      </w:pPr>
      <w:hyperlink w:anchor="_Toc26005" w:history="1">
        <w:r>
          <w:rPr>
            <w:rFonts w:ascii="仿宋" w:eastAsia="仿宋" w:hAnsi="仿宋" w:cs="仿宋" w:hint="eastAsia"/>
            <w:lang w:eastAsia="zh-CN"/>
          </w:rPr>
          <w:t>(二)、培训与发展计划</w:t>
        </w:r>
        <w:r>
          <w:tab/>
        </w:r>
        <w:r>
          <w:fldChar w:fldCharType="begin"/>
        </w:r>
        <w:r>
          <w:instrText xml:space="preserve"> PAGEREF _Toc26005 \h </w:instrText>
        </w:r>
        <w:r>
          <w:fldChar w:fldCharType="separate"/>
        </w:r>
        <w:r>
          <w:t>30</w:t>
        </w:r>
        <w:r>
          <w:fldChar w:fldCharType="end"/>
        </w:r>
      </w:hyperlink>
    </w:p>
    <w:p>
      <w:pPr>
        <w:pStyle w:val="TOC1"/>
        <w:tabs>
          <w:tab w:val="right" w:leader="dot" w:pos="8306"/>
        </w:tabs>
      </w:pPr>
      <w:hyperlink w:anchor="_Toc886" w:history="1">
        <w:r>
          <w:rPr>
            <w:rFonts w:ascii="仿宋" w:eastAsia="仿宋" w:hAnsi="仿宋" w:cs="仿宋" w:hint="eastAsia"/>
            <w:lang w:eastAsia="zh-CN"/>
          </w:rPr>
          <w:t>十一、生产安全保护</w:t>
        </w:r>
        <w:r>
          <w:tab/>
        </w:r>
        <w:r>
          <w:fldChar w:fldCharType="begin"/>
        </w:r>
        <w:r>
          <w:instrText xml:space="preserve"> PAGEREF _Toc886 \h </w:instrText>
        </w:r>
        <w:r>
          <w:fldChar w:fldCharType="separate"/>
        </w:r>
        <w:r>
          <w:t>31</w:t>
        </w:r>
        <w:r>
          <w:fldChar w:fldCharType="end"/>
        </w:r>
      </w:hyperlink>
    </w:p>
    <w:p>
      <w:pPr>
        <w:pStyle w:val="TOC2"/>
        <w:tabs>
          <w:tab w:val="right" w:leader="dot" w:pos="8306"/>
        </w:tabs>
      </w:pPr>
      <w:hyperlink w:anchor="_Toc22373" w:history="1">
        <w:r>
          <w:rPr>
            <w:rFonts w:ascii="仿宋" w:eastAsia="仿宋" w:hAnsi="仿宋" w:cs="仿宋" w:hint="eastAsia"/>
            <w:lang w:eastAsia="zh-CN"/>
          </w:rPr>
          <w:t>(一)、消防安全</w:t>
        </w:r>
        <w:r>
          <w:tab/>
        </w:r>
        <w:r>
          <w:fldChar w:fldCharType="begin"/>
        </w:r>
        <w:r>
          <w:instrText xml:space="preserve"> PAGEREF _Toc22373 \h </w:instrText>
        </w:r>
        <w:r>
          <w:fldChar w:fldCharType="separate"/>
        </w:r>
        <w:r>
          <w:t>31</w:t>
        </w:r>
        <w:r>
          <w:fldChar w:fldCharType="end"/>
        </w:r>
      </w:hyperlink>
    </w:p>
    <w:p>
      <w:pPr>
        <w:pStyle w:val="TOC2"/>
        <w:tabs>
          <w:tab w:val="right" w:leader="dot" w:pos="8306"/>
        </w:tabs>
      </w:pPr>
      <w:hyperlink w:anchor="_Toc16271" w:history="1">
        <w:r>
          <w:rPr>
            <w:rFonts w:ascii="仿宋" w:eastAsia="仿宋" w:hAnsi="仿宋" w:cs="仿宋" w:hint="eastAsia"/>
            <w:lang w:eastAsia="zh-CN"/>
          </w:rPr>
          <w:t>(二)、防火防爆总图布置措施</w:t>
        </w:r>
        <w:r>
          <w:tab/>
        </w:r>
        <w:r>
          <w:fldChar w:fldCharType="begin"/>
        </w:r>
        <w:r>
          <w:instrText xml:space="preserve"> PAGEREF _Toc16271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92" w:history="1">
        <w:r>
          <w:rPr>
            <w:rFonts w:ascii="仿宋" w:eastAsia="仿宋" w:hAnsi="仿宋" w:cs="仿宋" w:hint="eastAsia"/>
            <w:lang w:eastAsia="zh-CN"/>
          </w:rPr>
          <w:t>(三)、自然灾害防范措施</w:t>
        </w:r>
        <w:r>
          <w:tab/>
        </w:r>
        <w:r>
          <w:fldChar w:fldCharType="begin"/>
        </w:r>
        <w:r>
          <w:instrText xml:space="preserve"> PAGEREF _Toc21792 \h </w:instrText>
        </w:r>
        <w:r>
          <w:fldChar w:fldCharType="separate"/>
        </w:r>
        <w:r>
          <w:t>33</w:t>
        </w:r>
        <w:r>
          <w:fldChar w:fldCharType="end"/>
        </w:r>
      </w:hyperlink>
    </w:p>
    <w:p>
      <w:pPr>
        <w:pStyle w:val="TOC2"/>
        <w:tabs>
          <w:tab w:val="right" w:leader="dot" w:pos="8306"/>
        </w:tabs>
      </w:pPr>
      <w:hyperlink w:anchor="_Toc31855" w:history="1">
        <w:r>
          <w:rPr>
            <w:rFonts w:ascii="仿宋" w:eastAsia="仿宋" w:hAnsi="仿宋" w:cs="仿宋" w:hint="eastAsia"/>
            <w:lang w:eastAsia="zh-CN"/>
          </w:rPr>
          <w:t>(四)、安全色及安全标志使用要求</w:t>
        </w:r>
        <w:r>
          <w:tab/>
        </w:r>
        <w:r>
          <w:fldChar w:fldCharType="begin"/>
        </w:r>
        <w:r>
          <w:instrText xml:space="preserve"> PAGEREF _Toc31855 \h </w:instrText>
        </w:r>
        <w:r>
          <w:fldChar w:fldCharType="separate"/>
        </w:r>
        <w:r>
          <w:t>34</w:t>
        </w:r>
        <w:r>
          <w:fldChar w:fldCharType="end"/>
        </w:r>
      </w:hyperlink>
    </w:p>
    <w:p>
      <w:pPr>
        <w:pStyle w:val="TOC2"/>
        <w:tabs>
          <w:tab w:val="right" w:leader="dot" w:pos="8306"/>
        </w:tabs>
      </w:pPr>
      <w:hyperlink w:anchor="_Toc6120" w:history="1">
        <w:r>
          <w:rPr>
            <w:rFonts w:ascii="仿宋" w:eastAsia="仿宋" w:hAnsi="仿宋" w:cs="仿宋" w:hint="eastAsia"/>
            <w:lang w:eastAsia="zh-CN"/>
          </w:rPr>
          <w:t>(五)、防尘防毒措施</w:t>
        </w:r>
        <w:r>
          <w:tab/>
        </w:r>
        <w:r>
          <w:fldChar w:fldCharType="begin"/>
        </w:r>
        <w:r>
          <w:instrText xml:space="preserve"> PAGEREF _Toc6120 \h </w:instrText>
        </w:r>
        <w:r>
          <w:fldChar w:fldCharType="separate"/>
        </w:r>
        <w:r>
          <w:t>35</w:t>
        </w:r>
        <w:r>
          <w:fldChar w:fldCharType="end"/>
        </w:r>
      </w:hyperlink>
    </w:p>
    <w:p>
      <w:pPr>
        <w:pStyle w:val="TOC2"/>
        <w:tabs>
          <w:tab w:val="right" w:leader="dot" w:pos="8306"/>
        </w:tabs>
      </w:pPr>
      <w:hyperlink w:anchor="_Toc29951" w:history="1">
        <w:r>
          <w:rPr>
            <w:rFonts w:ascii="仿宋" w:eastAsia="仿宋" w:hAnsi="仿宋" w:cs="仿宋" w:hint="eastAsia"/>
            <w:lang w:eastAsia="zh-CN"/>
          </w:rPr>
          <w:t>(六)、防静电、触电防护及防雷措施</w:t>
        </w:r>
        <w:r>
          <w:tab/>
        </w:r>
        <w:r>
          <w:fldChar w:fldCharType="begin"/>
        </w:r>
        <w:r>
          <w:instrText xml:space="preserve"> PAGEREF _Toc29951 \h </w:instrText>
        </w:r>
        <w:r>
          <w:fldChar w:fldCharType="separate"/>
        </w:r>
        <w:r>
          <w:t>36</w:t>
        </w:r>
        <w:r>
          <w:fldChar w:fldCharType="end"/>
        </w:r>
      </w:hyperlink>
    </w:p>
    <w:p>
      <w:pPr>
        <w:pStyle w:val="TOC2"/>
        <w:tabs>
          <w:tab w:val="right" w:leader="dot" w:pos="8306"/>
        </w:tabs>
      </w:pPr>
      <w:hyperlink w:anchor="_Toc25641" w:history="1">
        <w:r>
          <w:rPr>
            <w:rFonts w:ascii="仿宋" w:eastAsia="仿宋" w:hAnsi="仿宋" w:cs="仿宋" w:hint="eastAsia"/>
            <w:lang w:eastAsia="zh-CN"/>
          </w:rPr>
          <w:t>(七)、机械设备安全保障措施</w:t>
        </w:r>
        <w:r>
          <w:tab/>
        </w:r>
        <w:r>
          <w:fldChar w:fldCharType="begin"/>
        </w:r>
        <w:r>
          <w:instrText xml:space="preserve"> PAGEREF _Toc25641 \h </w:instrText>
        </w:r>
        <w:r>
          <w:fldChar w:fldCharType="separate"/>
        </w:r>
        <w:r>
          <w:t>37</w:t>
        </w:r>
        <w:r>
          <w:fldChar w:fldCharType="end"/>
        </w:r>
      </w:hyperlink>
    </w:p>
    <w:p>
      <w:pPr>
        <w:pStyle w:val="TOC1"/>
        <w:tabs>
          <w:tab w:val="right" w:leader="dot" w:pos="8306"/>
        </w:tabs>
      </w:pPr>
      <w:hyperlink w:anchor="_Toc1167" w:history="1">
        <w:r>
          <w:rPr>
            <w:rFonts w:ascii="仿宋" w:eastAsia="仿宋" w:hAnsi="仿宋" w:cs="仿宋" w:hint="eastAsia"/>
            <w:lang w:eastAsia="zh-CN"/>
          </w:rPr>
          <w:t>十二、酵素项目投资规划</w:t>
        </w:r>
        <w:r>
          <w:tab/>
        </w:r>
        <w:r>
          <w:fldChar w:fldCharType="begin"/>
        </w:r>
        <w:r>
          <w:instrText xml:space="preserve"> PAGEREF _Toc1167 \h </w:instrText>
        </w:r>
        <w:r>
          <w:fldChar w:fldCharType="separate"/>
        </w:r>
        <w:r>
          <w:t>39</w:t>
        </w:r>
        <w:r>
          <w:fldChar w:fldCharType="end"/>
        </w:r>
      </w:hyperlink>
    </w:p>
    <w:p>
      <w:pPr>
        <w:pStyle w:val="TOC2"/>
        <w:tabs>
          <w:tab w:val="right" w:leader="dot" w:pos="8306"/>
        </w:tabs>
      </w:pPr>
      <w:hyperlink w:anchor="_Toc5663" w:history="1">
        <w:r>
          <w:rPr>
            <w:rFonts w:ascii="仿宋" w:eastAsia="仿宋" w:hAnsi="仿宋" w:cs="仿宋" w:hint="eastAsia"/>
            <w:lang w:eastAsia="zh-CN"/>
          </w:rPr>
          <w:t>(一)、酵素项目总投资估算</w:t>
        </w:r>
        <w:r>
          <w:tab/>
        </w:r>
        <w:r>
          <w:fldChar w:fldCharType="begin"/>
        </w:r>
        <w:r>
          <w:instrText xml:space="preserve"> PAGEREF _Toc5663 \h </w:instrText>
        </w:r>
        <w:r>
          <w:fldChar w:fldCharType="separate"/>
        </w:r>
        <w:r>
          <w:t>39</w:t>
        </w:r>
        <w:r>
          <w:fldChar w:fldCharType="end"/>
        </w:r>
      </w:hyperlink>
    </w:p>
    <w:p>
      <w:pPr>
        <w:pStyle w:val="TOC2"/>
        <w:tabs>
          <w:tab w:val="right" w:leader="dot" w:pos="8306"/>
        </w:tabs>
      </w:pPr>
      <w:hyperlink w:anchor="_Toc5077" w:history="1">
        <w:r>
          <w:rPr>
            <w:rFonts w:ascii="仿宋" w:eastAsia="仿宋" w:hAnsi="仿宋" w:cs="仿宋" w:hint="eastAsia"/>
            <w:lang w:eastAsia="zh-CN"/>
          </w:rPr>
          <w:t>(二)、资金筹措</w:t>
        </w:r>
        <w:r>
          <w:tab/>
        </w:r>
        <w:r>
          <w:fldChar w:fldCharType="begin"/>
        </w:r>
        <w:r>
          <w:instrText xml:space="preserve"> PAGEREF _Toc5077 \h </w:instrText>
        </w:r>
        <w:r>
          <w:fldChar w:fldCharType="separate"/>
        </w:r>
        <w:r>
          <w:t>40</w:t>
        </w:r>
        <w:r>
          <w:fldChar w:fldCharType="end"/>
        </w:r>
      </w:hyperlink>
    </w:p>
    <w:p>
      <w:pPr>
        <w:pStyle w:val="TOC1"/>
        <w:tabs>
          <w:tab w:val="right" w:leader="dot" w:pos="8306"/>
        </w:tabs>
      </w:pPr>
      <w:hyperlink w:anchor="_Toc9071" w:history="1">
        <w:r>
          <w:rPr>
            <w:rFonts w:ascii="仿宋" w:eastAsia="仿宋" w:hAnsi="仿宋" w:cs="仿宋" w:hint="eastAsia"/>
            <w:lang w:eastAsia="zh-CN"/>
          </w:rPr>
          <w:t>十三、酵素项目治理与监督</w:t>
        </w:r>
        <w:r>
          <w:tab/>
        </w:r>
        <w:r>
          <w:fldChar w:fldCharType="begin"/>
        </w:r>
        <w:r>
          <w:instrText xml:space="preserve"> PAGEREF _Toc9071 \h </w:instrText>
        </w:r>
        <w:r>
          <w:fldChar w:fldCharType="separate"/>
        </w:r>
        <w:r>
          <w:t>41</w:t>
        </w:r>
        <w:r>
          <w:fldChar w:fldCharType="end"/>
        </w:r>
      </w:hyperlink>
    </w:p>
    <w:p>
      <w:pPr>
        <w:pStyle w:val="TOC2"/>
        <w:tabs>
          <w:tab w:val="right" w:leader="dot" w:pos="8306"/>
        </w:tabs>
      </w:pPr>
      <w:hyperlink w:anchor="_Toc15010" w:history="1">
        <w:r>
          <w:rPr>
            <w:rFonts w:ascii="仿宋" w:eastAsia="仿宋" w:hAnsi="仿宋" w:cs="仿宋" w:hint="eastAsia"/>
            <w:lang w:eastAsia="zh-CN"/>
          </w:rPr>
          <w:t>(一)、酵素项目治理结构</w:t>
        </w:r>
        <w:r>
          <w:tab/>
        </w:r>
        <w:r>
          <w:fldChar w:fldCharType="begin"/>
        </w:r>
        <w:r>
          <w:instrText xml:space="preserve"> PAGEREF _Toc15010 \h </w:instrText>
        </w:r>
        <w:r>
          <w:fldChar w:fldCharType="separate"/>
        </w:r>
        <w:r>
          <w:t>41</w:t>
        </w:r>
        <w:r>
          <w:fldChar w:fldCharType="end"/>
        </w:r>
      </w:hyperlink>
    </w:p>
    <w:p>
      <w:pPr>
        <w:pStyle w:val="TOC2"/>
        <w:tabs>
          <w:tab w:val="right" w:leader="dot" w:pos="8306"/>
        </w:tabs>
      </w:pPr>
      <w:hyperlink w:anchor="_Toc17013" w:history="1">
        <w:r>
          <w:rPr>
            <w:rFonts w:ascii="仿宋" w:eastAsia="仿宋" w:hAnsi="仿宋" w:cs="仿宋" w:hint="eastAsia"/>
            <w:lang w:eastAsia="zh-CN"/>
          </w:rPr>
          <w:t>(二)、监督与审计</w:t>
        </w:r>
        <w:r>
          <w:tab/>
        </w:r>
        <w:r>
          <w:fldChar w:fldCharType="begin"/>
        </w:r>
        <w:r>
          <w:instrText xml:space="preserve"> PAGEREF _Toc17013 \h </w:instrText>
        </w:r>
        <w:r>
          <w:fldChar w:fldCharType="separate"/>
        </w:r>
        <w:r>
          <w:t>42</w:t>
        </w:r>
        <w:r>
          <w:fldChar w:fldCharType="end"/>
        </w:r>
      </w:hyperlink>
    </w:p>
    <w:p>
      <w:pPr>
        <w:pStyle w:val="TOC1"/>
        <w:tabs>
          <w:tab w:val="right" w:leader="dot" w:pos="8306"/>
        </w:tabs>
      </w:pPr>
      <w:hyperlink w:anchor="_Toc9318" w:history="1">
        <w:r>
          <w:rPr>
            <w:rFonts w:ascii="仿宋" w:eastAsia="仿宋" w:hAnsi="仿宋" w:cs="仿宋" w:hint="eastAsia"/>
            <w:lang w:eastAsia="zh-CN"/>
          </w:rPr>
          <w:t>十四、酵素项目实施时间节点</w:t>
        </w:r>
        <w:r>
          <w:tab/>
        </w:r>
        <w:r>
          <w:fldChar w:fldCharType="begin"/>
        </w:r>
        <w:r>
          <w:instrText xml:space="preserve"> PAGEREF _Toc9318 \h </w:instrText>
        </w:r>
        <w:r>
          <w:fldChar w:fldCharType="separate"/>
        </w:r>
        <w:r>
          <w:t>43</w:t>
        </w:r>
        <w:r>
          <w:fldChar w:fldCharType="end"/>
        </w:r>
      </w:hyperlink>
    </w:p>
    <w:p>
      <w:pPr>
        <w:pStyle w:val="TOC2"/>
        <w:tabs>
          <w:tab w:val="right" w:leader="dot" w:pos="8306"/>
        </w:tabs>
      </w:pPr>
      <w:hyperlink w:anchor="_Toc11589" w:history="1">
        <w:r>
          <w:rPr>
            <w:rFonts w:ascii="仿宋" w:eastAsia="仿宋" w:hAnsi="仿宋" w:cs="仿宋" w:hint="eastAsia"/>
            <w:lang w:eastAsia="zh-CN"/>
          </w:rPr>
          <w:t>(一)、酵素项目启动阶段时间节点</w:t>
        </w:r>
        <w:r>
          <w:tab/>
        </w:r>
        <w:r>
          <w:fldChar w:fldCharType="begin"/>
        </w:r>
        <w:r>
          <w:instrText xml:space="preserve"> PAGEREF _Toc11589 \h </w:instrText>
        </w:r>
        <w:r>
          <w:fldChar w:fldCharType="separate"/>
        </w:r>
        <w:r>
          <w:t>43</w:t>
        </w:r>
        <w:r>
          <w:fldChar w:fldCharType="end"/>
        </w:r>
      </w:hyperlink>
    </w:p>
    <w:p>
      <w:pPr>
        <w:pStyle w:val="TOC2"/>
        <w:tabs>
          <w:tab w:val="right" w:leader="dot" w:pos="8306"/>
        </w:tabs>
      </w:pPr>
      <w:hyperlink w:anchor="_Toc30146" w:history="1">
        <w:r>
          <w:rPr>
            <w:rFonts w:ascii="仿宋" w:eastAsia="仿宋" w:hAnsi="仿宋" w:cs="仿宋" w:hint="eastAsia"/>
            <w:lang w:eastAsia="zh-CN"/>
          </w:rPr>
          <w:t>(二)、酵素项目执行阶段时间节点</w:t>
        </w:r>
        <w:r>
          <w:tab/>
        </w:r>
        <w:r>
          <w:fldChar w:fldCharType="begin"/>
        </w:r>
        <w:r>
          <w:instrText xml:space="preserve"> PAGEREF _Toc30146 \h </w:instrText>
        </w:r>
        <w:r>
          <w:fldChar w:fldCharType="separate"/>
        </w:r>
        <w:r>
          <w:t>44</w:t>
        </w:r>
        <w:r>
          <w:fldChar w:fldCharType="end"/>
        </w:r>
      </w:hyperlink>
    </w:p>
    <w:p>
      <w:pPr>
        <w:pStyle w:val="TOC2"/>
        <w:tabs>
          <w:tab w:val="right" w:leader="dot" w:pos="8306"/>
        </w:tabs>
      </w:pPr>
      <w:hyperlink w:anchor="_Toc25965" w:history="1">
        <w:r>
          <w:rPr>
            <w:rFonts w:ascii="仿宋" w:eastAsia="仿宋" w:hAnsi="仿宋" w:cs="仿宋" w:hint="eastAsia"/>
            <w:lang w:eastAsia="zh-CN"/>
          </w:rPr>
          <w:t>(三)、酵素项目完成阶段时间节点</w:t>
        </w:r>
        <w:r>
          <w:tab/>
        </w:r>
        <w:r>
          <w:fldChar w:fldCharType="begin"/>
        </w:r>
        <w:r>
          <w:instrText xml:space="preserve"> PAGEREF _Toc25965 \h </w:instrText>
        </w:r>
        <w:r>
          <w:fldChar w:fldCharType="separate"/>
        </w:r>
        <w:r>
          <w:t>45</w:t>
        </w:r>
        <w:r>
          <w:fldChar w:fldCharType="end"/>
        </w:r>
      </w:hyperlink>
    </w:p>
    <w:p>
      <w:pPr>
        <w:pStyle w:val="TOC1"/>
        <w:tabs>
          <w:tab w:val="right" w:leader="dot" w:pos="8306"/>
        </w:tabs>
      </w:pPr>
      <w:hyperlink w:anchor="_Toc9141" w:history="1">
        <w:r>
          <w:rPr>
            <w:rFonts w:ascii="仿宋" w:eastAsia="仿宋" w:hAnsi="仿宋" w:cs="仿宋" w:hint="eastAsia"/>
            <w:lang w:eastAsia="zh-CN"/>
          </w:rPr>
          <w:t>十五、酵素项目实施保障措施</w:t>
        </w:r>
        <w:r>
          <w:tab/>
        </w:r>
        <w:r>
          <w:fldChar w:fldCharType="begin"/>
        </w:r>
        <w:r>
          <w:instrText xml:space="preserve"> PAGEREF _Toc9141 \h </w:instrText>
        </w:r>
        <w:r>
          <w:fldChar w:fldCharType="separate"/>
        </w:r>
        <w:r>
          <w:t>46</w:t>
        </w:r>
        <w:r>
          <w:fldChar w:fldCharType="end"/>
        </w:r>
      </w:hyperlink>
    </w:p>
    <w:p>
      <w:pPr>
        <w:pStyle w:val="TOC2"/>
        <w:tabs>
          <w:tab w:val="right" w:leader="dot" w:pos="8306"/>
        </w:tabs>
      </w:pPr>
      <w:hyperlink w:anchor="_Toc18163" w:history="1">
        <w:r>
          <w:rPr>
            <w:rFonts w:ascii="仿宋" w:eastAsia="仿宋" w:hAnsi="仿宋" w:cs="仿宋" w:hint="eastAsia"/>
            <w:lang w:eastAsia="zh-CN"/>
          </w:rPr>
          <w:t>(一)、酵素项目实施保障机制</w:t>
        </w:r>
        <w:r>
          <w:tab/>
        </w:r>
        <w:r>
          <w:fldChar w:fldCharType="begin"/>
        </w:r>
        <w:r>
          <w:instrText xml:space="preserve"> PAGEREF _Toc18163 \h </w:instrText>
        </w:r>
        <w:r>
          <w:fldChar w:fldCharType="separate"/>
        </w:r>
        <w:r>
          <w:t>46</w:t>
        </w:r>
        <w:r>
          <w:fldChar w:fldCharType="end"/>
        </w:r>
      </w:hyperlink>
    </w:p>
    <w:p>
      <w:pPr>
        <w:pStyle w:val="TOC2"/>
        <w:tabs>
          <w:tab w:val="right" w:leader="dot" w:pos="8306"/>
        </w:tabs>
      </w:pPr>
      <w:hyperlink w:anchor="_Toc28969" w:history="1">
        <w:r>
          <w:rPr>
            <w:rFonts w:ascii="仿宋" w:eastAsia="仿宋" w:hAnsi="仿宋" w:cs="仿宋" w:hint="eastAsia"/>
            <w:lang w:eastAsia="zh-CN"/>
          </w:rPr>
          <w:t>(二)、酵素项目法律合规要求</w:t>
        </w:r>
        <w:r>
          <w:tab/>
        </w:r>
        <w:r>
          <w:fldChar w:fldCharType="begin"/>
        </w:r>
        <w:r>
          <w:instrText xml:space="preserve"> PAGEREF _Toc28969 \h </w:instrText>
        </w:r>
        <w:r>
          <w:fldChar w:fldCharType="separate"/>
        </w:r>
        <w:r>
          <w:t>49</w:t>
        </w:r>
        <w:r>
          <w:fldChar w:fldCharType="end"/>
        </w:r>
      </w:hyperlink>
    </w:p>
    <w:p>
      <w:pPr>
        <w:pStyle w:val="TOC2"/>
        <w:tabs>
          <w:tab w:val="right" w:leader="dot" w:pos="8306"/>
        </w:tabs>
      </w:pPr>
      <w:hyperlink w:anchor="_Toc27691" w:history="1">
        <w:r>
          <w:rPr>
            <w:rFonts w:ascii="仿宋" w:eastAsia="仿宋" w:hAnsi="仿宋" w:cs="仿宋" w:hint="eastAsia"/>
            <w:lang w:eastAsia="zh-CN"/>
          </w:rPr>
          <w:t>(三)、酵素项目合同管理与法律事务</w:t>
        </w:r>
        <w:r>
          <w:tab/>
        </w:r>
        <w:r>
          <w:fldChar w:fldCharType="begin"/>
        </w:r>
        <w:r>
          <w:instrText xml:space="preserve"> PAGEREF _Toc27691 \h </w:instrText>
        </w:r>
        <w:r>
          <w:fldChar w:fldCharType="separate"/>
        </w:r>
        <w:r>
          <w:t>53</w:t>
        </w:r>
        <w:r>
          <w:fldChar w:fldCharType="end"/>
        </w:r>
      </w:hyperlink>
    </w:p>
    <w:p>
      <w:pPr>
        <w:pStyle w:val="TOC2"/>
        <w:tabs>
          <w:tab w:val="right" w:leader="dot" w:pos="8306"/>
        </w:tabs>
      </w:pPr>
      <w:hyperlink w:anchor="_Toc11751" w:history="1">
        <w:r>
          <w:rPr>
            <w:rFonts w:ascii="仿宋" w:eastAsia="仿宋" w:hAnsi="仿宋" w:cs="仿宋" w:hint="eastAsia"/>
            <w:lang w:eastAsia="zh-CN"/>
          </w:rPr>
          <w:t>(四)、酵素项目知识产权保护策略</w:t>
        </w:r>
        <w:r>
          <w:tab/>
        </w:r>
        <w:r>
          <w:fldChar w:fldCharType="begin"/>
        </w:r>
        <w:r>
          <w:instrText xml:space="preserve"> PAGEREF _Toc11751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49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23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酵素项目的主要产品是XXXX，预计年产值为XXX万元。这一产品在市场中占据着重要的地位，其广泛的应用范围使得该酵素项目的市场前景非常广阔。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酵素项目的xxx产品作为重要的原材料之一，将在多个领域发挥关键作用。其在建筑、交通、能源等方面的广泛应用将为整个产业链提供强大的支持，形成产业协同效应。酵素项目的年产值XXX万XXX万XXX万万元不仅反映了其在市场上的巨大潜力，更预示着它对国民经济的积极贡献。这种关联度高、涉及面广的产业关系，使得该酵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23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酵素项目总征地面积为XXXX平方米，相当于约XX.XX亩，其中净用地面积为XXXX平方米，红线范围内相当于约XX.XX亩。这一用地规模充分考虑了酵素项目的建设需求，保障了酵素项目在合适的空间内得以充分发展。酵素项目规划的总建筑面积为XXXX平方米，其中主体工程建设占XXXX平方米，计容建筑面积达XXXX平方米。预计建筑工程的投资将达到XXXX万元，为酵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酵素项目计划购置的设备共计XXXX台（套），设备购置费用为XXXX万元。这一设备购置计划充分考虑到酵素项目的生产需求和技术要求，确保了酵素项目在生产运营中具备先进的技术装备和高效的生产能力。设备的合理配置将为酵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酵素项目计划总投资为XXXX万元，预计年实现营业收入为XXXX万元。这一产能规模的设定旨在确保酵素项目能够在投资与回报之间取得平衡，实现长期可持续的发展。酵素项目的总投资充分考虑到各个方面的需求，包括用地建设、设备购置等多个环节，以确保酵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535"/>
      <w:r>
        <w:rPr>
          <w:rFonts w:ascii="仿宋" w:eastAsia="仿宋" w:hAnsi="仿宋" w:cs="仿宋" w:hint="eastAsia"/>
          <w:sz w:val="28"/>
          <w:lang w:eastAsia="zh-CN"/>
        </w:rPr>
        <w:t>二、酵素项目绩效评估</w:t>
      </w:r>
      <w:bookmarkEnd w:id="5"/>
    </w:p>
    <w:p>
      <w:pPr>
        <w:pStyle w:val="Heading2"/>
        <w:rPr>
          <w:rFonts w:ascii="仿宋" w:eastAsia="仿宋" w:hAnsi="仿宋" w:cs="仿宋" w:hint="eastAsia"/>
          <w:lang w:eastAsia="zh-CN"/>
        </w:rPr>
      </w:pPr>
      <w:bookmarkStart w:id="6" w:name="_Toc2384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在酵素项目中，我们设计了一套全面的绩效评估指标，以确保酵素项目的可控和成功交付。这些指标跨足酵素项目目标、成本、进度和质量等多个维度，为我们提供了全面洞察酵素项目的健康状况。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酵素项目目标达成率是我们关注的首要指标。我们设定了明确的目标，并通过定期监测和评估，迅速发现并应对潜在的目标偏差。这为酵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成本绩效是另一个核心关注点。通过实际成本与预算成本的对比分析，我们深入了解成本差异的原因，及时调整资源分配，保持酵素项目在经济效益方面的合理水平。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酵素项目进度作为关键的绩效指标之一，得到了精心的关注。我们制定了详细的酵素项目进度计划，并设立了进度符合度指标，确保实际进度与计划进度保持一致。这使我们能够快速发现和解决潜在的进度问题，保持酵素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酵素项目绩效的不可或缺的一环。我们引入了一系列的质量标准和客户满意度指标，以确保酵素项目交付的成果在质量上达到或超越预期水平。通过持续监测这些指标，我们努力提升酵素项目整体质量水平，为酵素项目的成功交付提供有力保障。通过这些科学且全面的绩效评估，我们能够更好地引导酵素项目的持续改进，确保酵素项目目标的顺利达成。</w:t>
      </w:r>
    </w:p>
    <w:p>
      <w:pPr>
        <w:pStyle w:val="Heading2"/>
        <w:ind w:firstLine="560" w:firstLineChars="200"/>
        <w:rPr>
          <w:rFonts w:ascii="仿宋" w:eastAsia="仿宋" w:hAnsi="仿宋" w:cs="仿宋" w:hint="eastAsia"/>
          <w:sz w:val="28"/>
          <w:lang w:eastAsia="zh-CN"/>
        </w:rPr>
      </w:pPr>
      <w:bookmarkStart w:id="7" w:name="_Toc2367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绩效评估是酵素项目中的关键环节，为确保酵素项目达到预期目标，我们采用了多层次、多维度的绩效评估方法。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酵素项目的战略目标对齐，确保每个决策和行动都与酵素项目整体目标保持一致。团队会定期召开战略对齐会议，审视当前工作与酵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酵素项目进度、质量、成本和风险等方面。这些指标通过数据收集和分析，为酵素项目管理团队提供了客观的评估依据。例如，我们通过酵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绩效评估不仅仅停留在酵素项目内部，还考虑了酵素项目对外部环境的影响。我们定期进行干系人满意度调查，以了解各利益相关方对酵素项目的期望和满意度，并及时做出调整。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这种多层次、多角度的绩效评估方法，使得我们能够全面了解酵素项目的运行状态，及时做出调整，确保酵素项目在不断变化的环境中保持稳健前行。</w:t>
      </w:r>
    </w:p>
    <w:p>
      <w:pPr>
        <w:pStyle w:val="Heading2"/>
        <w:ind w:firstLine="560" w:firstLineChars="200"/>
        <w:rPr>
          <w:rFonts w:ascii="仿宋" w:eastAsia="仿宋" w:hAnsi="仿宋" w:cs="仿宋" w:hint="eastAsia"/>
          <w:sz w:val="28"/>
          <w:lang w:eastAsia="zh-CN"/>
        </w:rPr>
      </w:pPr>
      <w:bookmarkStart w:id="8" w:name="_Toc1925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为了确保酵素项目的有效管理和不断优化，我们采用了精心设计的绩效评估周期。这个周期旨在实现灵活、实时和全面的评估，以适应酵素项目执行中的各种挑战。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酵素项目的不同需求，分为短期、中期和长期。短期评估关注每个迭代或工作周期，以及时发现和解决当前任务中的问题。中期评估涵盖几个迭代，深入了解整体酵素项目的趋势和性能。长期评估则着眼于整个酵素项目阶段，确保酵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酵素项目管理工具和协作平台，团队成员能够随时更新和分享酵素项目数据。这种实时性的反馈机制使我们能够及时察觉潜在问题，快速调整，保持酵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酵素项目的决策制定密不可分。每个周期的酵素项目回顾会议成为集体总结经验、识别问题深层次原因并找到创新解决方案的平台。这种定期的反思与调整机制使酵素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1664"/>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3746"/>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酵素项目的技术管理特点体现在其创新导向。通过引入最先进的技术趋势和解决方案，酵素项目致力于提升科技含量、提高质量和效率水平。这意味着我们将采用最新的工具和方法，确保酵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酵素项目技术管理的显著特征。通过整合不同领域的技术资源，我们实现了跨学科的协同工作。这有助于优化技术架构，提高整体效能。此外，整合性策略还促进了不同技术团队之间的紧密沟通和高效合作，确保酵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酵素项目所采用的技术。通过不断优化技术方案，酵素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酵素项目团队将在酵素项目初期识别可能的技术风险，并采取相应的预防和应对措施。通过建立健全的风险评估机制，酵素项目能够在实施过程中及时发现并解决潜在的技术问题，保障酵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通过这些独特的技术管理特点，我们确信在酵素项目中，技术将成为酵素项目成功的有力支持。这一深度剖析揭示了技术管理在酵素项目实施中的关键作用，为酵素项目的技术基础奠定了坚实的基础。</w:t>
      </w:r>
    </w:p>
    <w:p>
      <w:pPr>
        <w:pStyle w:val="Heading2"/>
        <w:ind w:firstLine="560" w:firstLineChars="200"/>
        <w:rPr>
          <w:rFonts w:ascii="仿宋" w:eastAsia="仿宋" w:hAnsi="仿宋" w:cs="仿宋" w:hint="eastAsia"/>
          <w:sz w:val="28"/>
          <w:lang w:eastAsia="zh-CN"/>
        </w:rPr>
      </w:pPr>
      <w:bookmarkStart w:id="11" w:name="_Toc26265"/>
      <w:r>
        <w:rPr>
          <w:rFonts w:ascii="仿宋" w:eastAsia="仿宋" w:hAnsi="仿宋" w:cs="仿宋" w:hint="eastAsia"/>
          <w:sz w:val="28"/>
          <w:lang w:eastAsia="zh-CN"/>
        </w:rPr>
        <w:t>(二)、酵素项目工艺技术设计方案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酵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酵素项目将严格按照相关行业规范要求进行组织。通过有效控制产品质量，酵素项目将致力于为顾客提供优质的酵素项目产品和良好的服务。这体现了酵素项目对于生产活动合规性和质量标准的高度重视，为酵素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酵素项目注重生态效益和清洁生产原则。酵素项目建设将紧密结合地方特色经济发展，与社会经济发展规划和区域环境保护规划方案相协调一致。通过与当地区域自然生态系统的结合，酵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酵素项目产品具有多样化的客户需求和个性化的特点。因此，酵素项目产品规格品种多样，且单批生产数量较小。为满足这一特点，酵素项目承办单位将建设先进的柔性制造生产线。通过广泛应用柔性制造技术，酵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总体而言，酵素项目采用的技术具有较高的技术含量和自动化水平，处于国内先进水平。这一技术选用不仅体现了对生产效率、质量和环境友好性的高标准要求，同时为酵素项目的可持续发展奠定了坚实的基础。</w:t>
      </w:r>
    </w:p>
    <w:p>
      <w:pPr>
        <w:pStyle w:val="Heading2"/>
        <w:ind w:firstLine="560" w:firstLineChars="200"/>
        <w:rPr>
          <w:rFonts w:ascii="仿宋" w:eastAsia="仿宋" w:hAnsi="仿宋" w:cs="仿宋" w:hint="eastAsia"/>
          <w:sz w:val="28"/>
          <w:lang w:eastAsia="zh-CN"/>
        </w:rPr>
      </w:pPr>
      <w:bookmarkStart w:id="12" w:name="_Toc29757"/>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为确保酵素项目的高效生产和技术实施，我们制定了一套精心设计的设备选型方案，以满足酵素项目生产、质量和环保的要求。该方案的主要特点如下：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酵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针对酵素项目产品的多样性和小批量生产的特点，我们将建设柔性制造生产线。通过在设备选型中考虑柔性制造技术，可以灵活应对不同产品规格和生产需求，实现生产线的高度灵活性和适应性。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3707"/>
      <w:r>
        <w:rPr>
          <w:rFonts w:ascii="仿宋" w:eastAsia="仿宋" w:hAnsi="仿宋" w:cs="仿宋" w:hint="eastAsia"/>
          <w:sz w:val="28"/>
          <w:lang w:eastAsia="zh-CN"/>
        </w:rPr>
        <w:t>四、酵素项目文档管理</w:t>
      </w:r>
      <w:bookmarkEnd w:id="13"/>
    </w:p>
    <w:p>
      <w:pPr>
        <w:pStyle w:val="Heading2"/>
        <w:rPr>
          <w:rFonts w:ascii="仿宋" w:eastAsia="仿宋" w:hAnsi="仿宋" w:cs="仿宋" w:hint="eastAsia"/>
          <w:lang w:eastAsia="zh-CN"/>
        </w:rPr>
      </w:pPr>
      <w:bookmarkStart w:id="14" w:name="_Toc12256"/>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酵素项目高度重视文档的质量和准确性，以支持酵素项目的各项活动和决策。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酵素项目文档的编制始于酵素项目计划的初期，我们制定了详细的文档编制计划，明确了每个文档的内容、格式和编写责任人。在酵素项目启动阶段，我们首先编制了酵素项目章程，明确定义了酵素项目的目标、范围、风险等关键要素。随后，酵素项目团队根据计划陆续编制了需求文档、设计文档、测试文档等各类文档，确保酵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酵素项目管理中的重要环节，旨在确保酵素项目文档符合质量标准和酵素项目需求。在酵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除了内部审查，我们还进行了外部审查，邀请酵素项目相关利益方和专业领域的专家对文档进行独立审查。这有助于获取更全面、客观的反馈，确保酵素项目文档不仅符合内部标准，也满足外部需求。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酵素项目在文档编制与审查方面建立了严格的管理机制，通过规范的流程和多维度的审查，确保酵素项目文档的质量、准确性和可靠性，为酵素项目的顺利推进提供了有力支持。</w:t>
      </w:r>
    </w:p>
    <w:p>
      <w:pPr>
        <w:pStyle w:val="Heading2"/>
        <w:ind w:firstLine="560" w:firstLineChars="200"/>
        <w:rPr>
          <w:rFonts w:ascii="仿宋" w:eastAsia="仿宋" w:hAnsi="仿宋" w:cs="仿宋" w:hint="eastAsia"/>
          <w:sz w:val="28"/>
          <w:lang w:eastAsia="zh-CN"/>
        </w:rPr>
      </w:pPr>
      <w:bookmarkStart w:id="15" w:name="_Toc20304"/>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在酵素项目中，我们致力于优化文档发布与分发过程，以确保信息的高效传递和团队间协作的顺畅进行。以下是我们采取的关键优化策略：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我们通过多渠道发布文档，包括电子邮件、酵素项目管理平台、内部网站等，以满足不同团队成员的偏好和需求。多渠道发布确保了信息的全面覆盖。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我们采用了精细的权限控制，确保只有授权人员可以访问敏感信息。这种安全措施保护了酵素项目文档的机密性，防止了未经授权的信息泄露。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0788"/>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文档存档与归档是酵素项目生命周期中一个至关重要的环节，直接关系到酵素项目信息的长期保存和历史记录的完整性。在酵素项目中，我们实施了一系列有效的文档存档与归档管理策略：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34"/>
      <w:r>
        <w:rPr>
          <w:rFonts w:ascii="仿宋" w:eastAsia="仿宋" w:hAnsi="仿宋" w:cs="仿宋" w:hint="eastAsia"/>
          <w:sz w:val="28"/>
          <w:lang w:eastAsia="zh-CN"/>
        </w:rPr>
        <w:t>五、酵素项目可持续发展</w:t>
      </w:r>
      <w:bookmarkEnd w:id="17"/>
    </w:p>
    <w:p>
      <w:pPr>
        <w:pStyle w:val="Heading2"/>
        <w:rPr>
          <w:rFonts w:ascii="仿宋" w:eastAsia="仿宋" w:hAnsi="仿宋" w:cs="仿宋" w:hint="eastAsia"/>
          <w:lang w:eastAsia="zh-CN"/>
        </w:rPr>
      </w:pPr>
      <w:bookmarkStart w:id="18" w:name="_Toc20166"/>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酵素项目中，酵素项目团队着眼于未来，明确了可持续发展的战略方向。制定的具体可持续发展目标包括降低资源使用、采用环保技术、最大化社会效益等。这一步骤不仅有助于酵素项目在环保和社会责任方面达到最高标准，也为未来提供了明确的指引，确保酵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可持续实践的融入酵素项目管理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酵素项目管理周期。从酵素项目规划开始，酵素项目团队就考虑了环境和社会的因素。在执行阶段，酵素项目团队积极推动绿色技术的应用，优化资源利用。此外，关注员工的社会责任，通过培训和沟通活动提高员工对可持续发展的认知，使他们能够在日常工作中践行可持续实践。这些举措不仅为酵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5851"/>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扎根于酵素项目的可持续发展理念，我们深信环保与社会责任是酵素项目成功的关键支柱。在酵素项目的每一步，我们都致力于通过创新和实践，履行对环境和社会的坚定责任。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酵素项目团队通过引入先进的环保技术、建立高效的废物处理系统以及推动能源节约措施，积极履行环保责任。定期的环保监测和评估确保酵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酵素项目不仅致力于自身可持续发展，还注重对社会的回馈。通过支持社区酵素项目、参与慈善事业、提供培训机会等方式，酵素项目积极履行社会责任。与当地社区建立积极互动，关注员工的工作与生活平衡，以及员工的身心健康，是酵素项目在社会责任层面的关键举措。这样的实践不仅增强了酵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8940"/>
      <w:r>
        <w:rPr>
          <w:rFonts w:ascii="仿宋" w:eastAsia="仿宋" w:hAnsi="仿宋" w:cs="仿宋" w:hint="eastAsia"/>
          <w:sz w:val="28"/>
          <w:lang w:eastAsia="zh-CN"/>
        </w:rPr>
        <w:t>六、酵素项目选址可行性分析</w:t>
      </w:r>
      <w:bookmarkEnd w:id="20"/>
    </w:p>
    <w:p>
      <w:pPr>
        <w:pStyle w:val="Heading2"/>
        <w:rPr>
          <w:rFonts w:ascii="仿宋" w:eastAsia="仿宋" w:hAnsi="仿宋" w:cs="仿宋" w:hint="eastAsia"/>
          <w:lang w:eastAsia="zh-CN"/>
        </w:rPr>
      </w:pPr>
      <w:bookmarkStart w:id="21" w:name="_Toc13533"/>
      <w:r>
        <w:rPr>
          <w:rFonts w:ascii="仿宋" w:eastAsia="仿宋" w:hAnsi="仿宋" w:cs="仿宋" w:hint="eastAsia"/>
          <w:lang w:eastAsia="zh-CN"/>
        </w:rPr>
        <w:t>(一)、酵素项目选址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该酵素项目选址位于XX省XX市XX区XXX街道</w:t>
      </w:r>
    </w:p>
    <w:p>
      <w:pPr>
        <w:pStyle w:val="Heading2"/>
        <w:ind w:firstLine="560" w:firstLineChars="200"/>
        <w:rPr>
          <w:rFonts w:ascii="仿宋" w:eastAsia="仿宋" w:hAnsi="仿宋" w:cs="仿宋" w:hint="eastAsia"/>
          <w:sz w:val="28"/>
          <w:lang w:eastAsia="zh-CN"/>
        </w:rPr>
      </w:pPr>
      <w:bookmarkStart w:id="22" w:name="_Toc29998"/>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酵素项目的征地面积将根据酵素项目的实际规模和需求进行精确规划。具体面积XXX平方米，旨在确保酵素项目不仅能够满足当前的发展需求，还能够预留空间以适应未来的扩展。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https://d.book118.com/188100031112006043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酵素项目规划设计纲要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DD6862"/>
    <w:rsid w:val="76DD68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100031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2024-02-28T00:25:00Z</dcterms:created>
  <dcterms:modified xsi:type="dcterms:W3CDTF">2024-02-28T00:25:44Z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2D64AD3D19574B808CBBB5C3845F50D8_11</vt:lpwstr>
  </property>
  <property fmtid="{D5CDD505-2E9C-101B-9397-08002B2CF9AE}" pid="3" name="KSOProductBuildVer">
    <vt:lpwstr>2052-12.1.0.16388</vt:lpwstr>
  </property>
</Properties>
</file>