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网上银行项目规划设计纲要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00" w:history="1">
        <w:r>
          <w:rPr>
            <w:rFonts w:ascii="仿宋" w:eastAsia="仿宋" w:hAnsi="仿宋" w:cs="仿宋" w:hint="eastAsia"/>
            <w:lang w:eastAsia="zh-CN"/>
          </w:rPr>
          <w:t>序言</w:t>
        </w:r>
        <w:r>
          <w:tab/>
        </w:r>
        <w:r>
          <w:fldChar w:fldCharType="begin"/>
        </w:r>
        <w:r>
          <w:instrText xml:space="preserve"> PAGEREF _Toc28300 \h </w:instrText>
        </w:r>
        <w:r>
          <w:fldChar w:fldCharType="separate"/>
        </w:r>
        <w:r>
          <w:t>3</w:t>
        </w:r>
        <w:r>
          <w:fldChar w:fldCharType="end"/>
        </w:r>
      </w:hyperlink>
    </w:p>
    <w:p>
      <w:pPr>
        <w:pStyle w:val="TOC1"/>
        <w:tabs>
          <w:tab w:val="right" w:leader="dot" w:pos="8306"/>
        </w:tabs>
      </w:pPr>
      <w:hyperlink w:anchor="_Toc14422" w:history="1">
        <w:r>
          <w:rPr>
            <w:rFonts w:ascii="仿宋" w:eastAsia="仿宋" w:hAnsi="仿宋" w:cs="仿宋" w:hint="eastAsia"/>
            <w:lang w:eastAsia="zh-CN"/>
          </w:rPr>
          <w:t>一、网上银行项目建设单位说明</w:t>
        </w:r>
        <w:r>
          <w:tab/>
        </w:r>
        <w:r>
          <w:fldChar w:fldCharType="begin"/>
        </w:r>
        <w:r>
          <w:instrText xml:space="preserve"> PAGEREF _Toc14422 \h </w:instrText>
        </w:r>
        <w:r>
          <w:fldChar w:fldCharType="separate"/>
        </w:r>
        <w:r>
          <w:t>3</w:t>
        </w:r>
        <w:r>
          <w:fldChar w:fldCharType="end"/>
        </w:r>
      </w:hyperlink>
    </w:p>
    <w:p>
      <w:pPr>
        <w:pStyle w:val="TOC2"/>
        <w:tabs>
          <w:tab w:val="right" w:leader="dot" w:pos="8306"/>
        </w:tabs>
      </w:pPr>
      <w:hyperlink w:anchor="_Toc869" w:history="1">
        <w:r>
          <w:rPr>
            <w:rFonts w:ascii="仿宋" w:eastAsia="仿宋" w:hAnsi="仿宋" w:cs="仿宋" w:hint="eastAsia"/>
            <w:lang w:eastAsia="zh-CN"/>
          </w:rPr>
          <w:t>(一)、网上银行项目承办单位基本情况</w:t>
        </w:r>
        <w:r>
          <w:tab/>
        </w:r>
        <w:r>
          <w:fldChar w:fldCharType="begin"/>
        </w:r>
        <w:r>
          <w:instrText xml:space="preserve"> PAGEREF _Toc869 \h </w:instrText>
        </w:r>
        <w:r>
          <w:fldChar w:fldCharType="separate"/>
        </w:r>
        <w:r>
          <w:t>3</w:t>
        </w:r>
        <w:r>
          <w:fldChar w:fldCharType="end"/>
        </w:r>
      </w:hyperlink>
    </w:p>
    <w:p>
      <w:pPr>
        <w:pStyle w:val="TOC2"/>
        <w:tabs>
          <w:tab w:val="right" w:leader="dot" w:pos="8306"/>
        </w:tabs>
      </w:pPr>
      <w:hyperlink w:anchor="_Toc28131" w:history="1">
        <w:r>
          <w:rPr>
            <w:rFonts w:ascii="仿宋" w:eastAsia="仿宋" w:hAnsi="仿宋" w:cs="仿宋" w:hint="eastAsia"/>
            <w:lang w:eastAsia="zh-CN"/>
          </w:rPr>
          <w:t>(二)、公司经济效益分析</w:t>
        </w:r>
        <w:r>
          <w:tab/>
        </w:r>
        <w:r>
          <w:fldChar w:fldCharType="begin"/>
        </w:r>
        <w:r>
          <w:instrText xml:space="preserve"> PAGEREF _Toc28131 \h </w:instrText>
        </w:r>
        <w:r>
          <w:fldChar w:fldCharType="separate"/>
        </w:r>
        <w:r>
          <w:t>4</w:t>
        </w:r>
        <w:r>
          <w:fldChar w:fldCharType="end"/>
        </w:r>
      </w:hyperlink>
    </w:p>
    <w:p>
      <w:pPr>
        <w:pStyle w:val="TOC1"/>
        <w:tabs>
          <w:tab w:val="right" w:leader="dot" w:pos="8306"/>
        </w:tabs>
      </w:pPr>
      <w:hyperlink w:anchor="_Toc15514" w:history="1">
        <w:r>
          <w:rPr>
            <w:rFonts w:ascii="仿宋" w:eastAsia="仿宋" w:hAnsi="仿宋" w:cs="仿宋" w:hint="eastAsia"/>
            <w:lang w:eastAsia="zh-CN"/>
          </w:rPr>
          <w:t>二、网上银行项目可持续发展</w:t>
        </w:r>
        <w:r>
          <w:tab/>
        </w:r>
        <w:r>
          <w:fldChar w:fldCharType="begin"/>
        </w:r>
        <w:r>
          <w:instrText xml:space="preserve"> PAGEREF _Toc15514 \h </w:instrText>
        </w:r>
        <w:r>
          <w:fldChar w:fldCharType="separate"/>
        </w:r>
        <w:r>
          <w:t>5</w:t>
        </w:r>
        <w:r>
          <w:fldChar w:fldCharType="end"/>
        </w:r>
      </w:hyperlink>
    </w:p>
    <w:p>
      <w:pPr>
        <w:pStyle w:val="TOC2"/>
        <w:tabs>
          <w:tab w:val="right" w:leader="dot" w:pos="8306"/>
        </w:tabs>
      </w:pPr>
      <w:hyperlink w:anchor="_Toc4691" w:history="1">
        <w:r>
          <w:rPr>
            <w:rFonts w:ascii="仿宋" w:eastAsia="仿宋" w:hAnsi="仿宋" w:cs="仿宋" w:hint="eastAsia"/>
            <w:lang w:eastAsia="zh-CN"/>
          </w:rPr>
          <w:t>(一)、可持续战略与实践</w:t>
        </w:r>
        <w:r>
          <w:tab/>
        </w:r>
        <w:r>
          <w:fldChar w:fldCharType="begin"/>
        </w:r>
        <w:r>
          <w:instrText xml:space="preserve"> PAGEREF _Toc4691 \h </w:instrText>
        </w:r>
        <w:r>
          <w:fldChar w:fldCharType="separate"/>
        </w:r>
        <w:r>
          <w:t>5</w:t>
        </w:r>
        <w:r>
          <w:fldChar w:fldCharType="end"/>
        </w:r>
      </w:hyperlink>
    </w:p>
    <w:p>
      <w:pPr>
        <w:pStyle w:val="TOC2"/>
        <w:tabs>
          <w:tab w:val="right" w:leader="dot" w:pos="8306"/>
        </w:tabs>
      </w:pPr>
      <w:hyperlink w:anchor="_Toc17979" w:history="1">
        <w:r>
          <w:rPr>
            <w:rFonts w:ascii="仿宋" w:eastAsia="仿宋" w:hAnsi="仿宋" w:cs="仿宋" w:hint="eastAsia"/>
            <w:lang w:eastAsia="zh-CN"/>
          </w:rPr>
          <w:t>(二)、环保与社会责任</w:t>
        </w:r>
        <w:r>
          <w:tab/>
        </w:r>
        <w:r>
          <w:fldChar w:fldCharType="begin"/>
        </w:r>
        <w:r>
          <w:instrText xml:space="preserve"> PAGEREF _Toc17979 \h </w:instrText>
        </w:r>
        <w:r>
          <w:fldChar w:fldCharType="separate"/>
        </w:r>
        <w:r>
          <w:t>5</w:t>
        </w:r>
        <w:r>
          <w:fldChar w:fldCharType="end"/>
        </w:r>
      </w:hyperlink>
    </w:p>
    <w:p>
      <w:pPr>
        <w:pStyle w:val="TOC1"/>
        <w:tabs>
          <w:tab w:val="right" w:leader="dot" w:pos="8306"/>
        </w:tabs>
      </w:pPr>
      <w:hyperlink w:anchor="_Toc23355" w:history="1">
        <w:r>
          <w:rPr>
            <w:rFonts w:ascii="仿宋" w:eastAsia="仿宋" w:hAnsi="仿宋" w:cs="仿宋" w:hint="eastAsia"/>
            <w:lang w:eastAsia="zh-CN"/>
          </w:rPr>
          <w:t>三、网上银行项目建设背景及必要性分析</w:t>
        </w:r>
        <w:r>
          <w:tab/>
        </w:r>
        <w:r>
          <w:fldChar w:fldCharType="begin"/>
        </w:r>
        <w:r>
          <w:instrText xml:space="preserve"> PAGEREF _Toc23355 \h </w:instrText>
        </w:r>
        <w:r>
          <w:fldChar w:fldCharType="separate"/>
        </w:r>
        <w:r>
          <w:t>6</w:t>
        </w:r>
        <w:r>
          <w:fldChar w:fldCharType="end"/>
        </w:r>
      </w:hyperlink>
    </w:p>
    <w:p>
      <w:pPr>
        <w:pStyle w:val="TOC2"/>
        <w:tabs>
          <w:tab w:val="right" w:leader="dot" w:pos="8306"/>
        </w:tabs>
      </w:pPr>
      <w:hyperlink w:anchor="_Toc23111" w:history="1">
        <w:r>
          <w:rPr>
            <w:rFonts w:ascii="仿宋" w:eastAsia="仿宋" w:hAnsi="仿宋" w:cs="仿宋" w:hint="eastAsia"/>
            <w:lang w:eastAsia="zh-CN"/>
          </w:rPr>
          <w:t>(一)、网上银行项目背景分析</w:t>
        </w:r>
        <w:r>
          <w:tab/>
        </w:r>
        <w:r>
          <w:fldChar w:fldCharType="begin"/>
        </w:r>
        <w:r>
          <w:instrText xml:space="preserve"> PAGEREF _Toc23111 \h </w:instrText>
        </w:r>
        <w:r>
          <w:fldChar w:fldCharType="separate"/>
        </w:r>
        <w:r>
          <w:t>6</w:t>
        </w:r>
        <w:r>
          <w:fldChar w:fldCharType="end"/>
        </w:r>
      </w:hyperlink>
    </w:p>
    <w:p>
      <w:pPr>
        <w:pStyle w:val="TOC2"/>
        <w:tabs>
          <w:tab w:val="right" w:leader="dot" w:pos="8306"/>
        </w:tabs>
      </w:pPr>
      <w:hyperlink w:anchor="_Toc29293" w:history="1">
        <w:r>
          <w:rPr>
            <w:rFonts w:ascii="仿宋" w:eastAsia="仿宋" w:hAnsi="仿宋" w:cs="仿宋" w:hint="eastAsia"/>
            <w:lang w:eastAsia="zh-CN"/>
          </w:rPr>
          <w:t>(二)、网上银行项目建设必要性分析</w:t>
        </w:r>
        <w:r>
          <w:tab/>
        </w:r>
        <w:r>
          <w:fldChar w:fldCharType="begin"/>
        </w:r>
        <w:r>
          <w:instrText xml:space="preserve"> PAGEREF _Toc29293 \h </w:instrText>
        </w:r>
        <w:r>
          <w:fldChar w:fldCharType="separate"/>
        </w:r>
        <w:r>
          <w:t>8</w:t>
        </w:r>
        <w:r>
          <w:fldChar w:fldCharType="end"/>
        </w:r>
      </w:hyperlink>
    </w:p>
    <w:p>
      <w:pPr>
        <w:pStyle w:val="TOC1"/>
        <w:tabs>
          <w:tab w:val="right" w:leader="dot" w:pos="8306"/>
        </w:tabs>
      </w:pPr>
      <w:hyperlink w:anchor="_Toc15312" w:history="1">
        <w:r>
          <w:rPr>
            <w:rFonts w:ascii="仿宋" w:eastAsia="仿宋" w:hAnsi="仿宋" w:cs="仿宋" w:hint="eastAsia"/>
            <w:lang w:eastAsia="zh-CN"/>
          </w:rPr>
          <w:t>四、网上银行项目绩效评估</w:t>
        </w:r>
        <w:r>
          <w:tab/>
        </w:r>
        <w:r>
          <w:fldChar w:fldCharType="begin"/>
        </w:r>
        <w:r>
          <w:instrText xml:space="preserve"> PAGEREF _Toc15312 \h </w:instrText>
        </w:r>
        <w:r>
          <w:fldChar w:fldCharType="separate"/>
        </w:r>
        <w:r>
          <w:t>9</w:t>
        </w:r>
        <w:r>
          <w:fldChar w:fldCharType="end"/>
        </w:r>
      </w:hyperlink>
    </w:p>
    <w:p>
      <w:pPr>
        <w:pStyle w:val="TOC2"/>
        <w:tabs>
          <w:tab w:val="right" w:leader="dot" w:pos="8306"/>
        </w:tabs>
      </w:pPr>
      <w:hyperlink w:anchor="_Toc29972" w:history="1">
        <w:r>
          <w:rPr>
            <w:rFonts w:ascii="仿宋" w:eastAsia="仿宋" w:hAnsi="仿宋" w:cs="仿宋" w:hint="eastAsia"/>
            <w:lang w:eastAsia="zh-CN"/>
          </w:rPr>
          <w:t>(一)、绩效评估指标</w:t>
        </w:r>
        <w:r>
          <w:tab/>
        </w:r>
        <w:r>
          <w:fldChar w:fldCharType="begin"/>
        </w:r>
        <w:r>
          <w:instrText xml:space="preserve"> PAGEREF _Toc29972 \h </w:instrText>
        </w:r>
        <w:r>
          <w:fldChar w:fldCharType="separate"/>
        </w:r>
        <w:r>
          <w:t>9</w:t>
        </w:r>
        <w:r>
          <w:fldChar w:fldCharType="end"/>
        </w:r>
      </w:hyperlink>
    </w:p>
    <w:p>
      <w:pPr>
        <w:pStyle w:val="TOC2"/>
        <w:tabs>
          <w:tab w:val="right" w:leader="dot" w:pos="8306"/>
        </w:tabs>
      </w:pPr>
      <w:hyperlink w:anchor="_Toc26671" w:history="1">
        <w:r>
          <w:rPr>
            <w:rFonts w:ascii="仿宋" w:eastAsia="仿宋" w:hAnsi="仿宋" w:cs="仿宋" w:hint="eastAsia"/>
            <w:lang w:eastAsia="zh-CN"/>
          </w:rPr>
          <w:t>(二)、绩效评估方法</w:t>
        </w:r>
        <w:r>
          <w:tab/>
        </w:r>
        <w:r>
          <w:fldChar w:fldCharType="begin"/>
        </w:r>
        <w:r>
          <w:instrText xml:space="preserve"> PAGEREF _Toc26671 \h </w:instrText>
        </w:r>
        <w:r>
          <w:fldChar w:fldCharType="separate"/>
        </w:r>
        <w:r>
          <w:t>10</w:t>
        </w:r>
        <w:r>
          <w:fldChar w:fldCharType="end"/>
        </w:r>
      </w:hyperlink>
    </w:p>
    <w:p>
      <w:pPr>
        <w:pStyle w:val="TOC2"/>
        <w:tabs>
          <w:tab w:val="right" w:leader="dot" w:pos="8306"/>
        </w:tabs>
      </w:pPr>
      <w:hyperlink w:anchor="_Toc21659" w:history="1">
        <w:r>
          <w:rPr>
            <w:rFonts w:ascii="仿宋" w:eastAsia="仿宋" w:hAnsi="仿宋" w:cs="仿宋" w:hint="eastAsia"/>
            <w:lang w:eastAsia="zh-CN"/>
          </w:rPr>
          <w:t>(三)、绩效评估周期</w:t>
        </w:r>
        <w:r>
          <w:tab/>
        </w:r>
        <w:r>
          <w:fldChar w:fldCharType="begin"/>
        </w:r>
        <w:r>
          <w:instrText xml:space="preserve"> PAGEREF _Toc21659 \h </w:instrText>
        </w:r>
        <w:r>
          <w:fldChar w:fldCharType="separate"/>
        </w:r>
        <w:r>
          <w:t>11</w:t>
        </w:r>
        <w:r>
          <w:fldChar w:fldCharType="end"/>
        </w:r>
      </w:hyperlink>
    </w:p>
    <w:p>
      <w:pPr>
        <w:pStyle w:val="TOC1"/>
        <w:tabs>
          <w:tab w:val="right" w:leader="dot" w:pos="8306"/>
        </w:tabs>
      </w:pPr>
      <w:hyperlink w:anchor="_Toc5837" w:history="1">
        <w:r>
          <w:rPr>
            <w:rFonts w:ascii="仿宋" w:eastAsia="仿宋" w:hAnsi="仿宋" w:cs="仿宋" w:hint="eastAsia"/>
            <w:lang w:eastAsia="zh-CN"/>
          </w:rPr>
          <w:t>五、网上银行项目危机管理</w:t>
        </w:r>
        <w:r>
          <w:tab/>
        </w:r>
        <w:r>
          <w:fldChar w:fldCharType="begin"/>
        </w:r>
        <w:r>
          <w:instrText xml:space="preserve"> PAGEREF _Toc5837 \h </w:instrText>
        </w:r>
        <w:r>
          <w:fldChar w:fldCharType="separate"/>
        </w:r>
        <w:r>
          <w:t>12</w:t>
        </w:r>
        <w:r>
          <w:fldChar w:fldCharType="end"/>
        </w:r>
      </w:hyperlink>
    </w:p>
    <w:p>
      <w:pPr>
        <w:pStyle w:val="TOC2"/>
        <w:tabs>
          <w:tab w:val="right" w:leader="dot" w:pos="8306"/>
        </w:tabs>
      </w:pPr>
      <w:hyperlink w:anchor="_Toc28616" w:history="1">
        <w:r>
          <w:rPr>
            <w:rFonts w:ascii="仿宋" w:eastAsia="仿宋" w:hAnsi="仿宋" w:cs="仿宋" w:hint="eastAsia"/>
            <w:lang w:eastAsia="zh-CN"/>
          </w:rPr>
          <w:t>(一)、危机预警与识别</w:t>
        </w:r>
        <w:r>
          <w:tab/>
        </w:r>
        <w:r>
          <w:fldChar w:fldCharType="begin"/>
        </w:r>
        <w:r>
          <w:instrText xml:space="preserve"> PAGEREF _Toc28616 \h </w:instrText>
        </w:r>
        <w:r>
          <w:fldChar w:fldCharType="separate"/>
        </w:r>
        <w:r>
          <w:t>12</w:t>
        </w:r>
        <w:r>
          <w:fldChar w:fldCharType="end"/>
        </w:r>
      </w:hyperlink>
    </w:p>
    <w:p>
      <w:pPr>
        <w:pStyle w:val="TOC2"/>
        <w:tabs>
          <w:tab w:val="right" w:leader="dot" w:pos="8306"/>
        </w:tabs>
      </w:pPr>
      <w:hyperlink w:anchor="_Toc9298" w:history="1">
        <w:r>
          <w:rPr>
            <w:rFonts w:ascii="仿宋" w:eastAsia="仿宋" w:hAnsi="仿宋" w:cs="仿宋" w:hint="eastAsia"/>
            <w:lang w:eastAsia="zh-CN"/>
          </w:rPr>
          <w:t>(二)、危机应对与恢复</w:t>
        </w:r>
        <w:r>
          <w:tab/>
        </w:r>
        <w:r>
          <w:fldChar w:fldCharType="begin"/>
        </w:r>
        <w:r>
          <w:instrText xml:space="preserve"> PAGEREF _Toc9298 \h </w:instrText>
        </w:r>
        <w:r>
          <w:fldChar w:fldCharType="separate"/>
        </w:r>
        <w:r>
          <w:t>13</w:t>
        </w:r>
        <w:r>
          <w:fldChar w:fldCharType="end"/>
        </w:r>
      </w:hyperlink>
    </w:p>
    <w:p>
      <w:pPr>
        <w:pStyle w:val="TOC1"/>
        <w:tabs>
          <w:tab w:val="right" w:leader="dot" w:pos="8306"/>
        </w:tabs>
      </w:pPr>
      <w:hyperlink w:anchor="_Toc11701" w:history="1">
        <w:r>
          <w:rPr>
            <w:rFonts w:ascii="仿宋" w:eastAsia="仿宋" w:hAnsi="仿宋" w:cs="仿宋" w:hint="eastAsia"/>
            <w:lang w:eastAsia="zh-CN"/>
          </w:rPr>
          <w:t>六、网上银行项目土建工程</w:t>
        </w:r>
        <w:r>
          <w:tab/>
        </w:r>
        <w:r>
          <w:fldChar w:fldCharType="begin"/>
        </w:r>
        <w:r>
          <w:instrText xml:space="preserve"> PAGEREF _Toc11701 \h </w:instrText>
        </w:r>
        <w:r>
          <w:fldChar w:fldCharType="separate"/>
        </w:r>
        <w:r>
          <w:t>15</w:t>
        </w:r>
        <w:r>
          <w:fldChar w:fldCharType="end"/>
        </w:r>
      </w:hyperlink>
    </w:p>
    <w:p>
      <w:pPr>
        <w:pStyle w:val="TOC2"/>
        <w:tabs>
          <w:tab w:val="right" w:leader="dot" w:pos="8306"/>
        </w:tabs>
      </w:pPr>
      <w:hyperlink w:anchor="_Toc11322" w:history="1">
        <w:r>
          <w:rPr>
            <w:rFonts w:ascii="仿宋" w:eastAsia="仿宋" w:hAnsi="仿宋" w:cs="仿宋" w:hint="eastAsia"/>
            <w:lang w:eastAsia="zh-CN"/>
          </w:rPr>
          <w:t>(一)、建筑工程设计原则</w:t>
        </w:r>
        <w:r>
          <w:tab/>
        </w:r>
        <w:r>
          <w:fldChar w:fldCharType="begin"/>
        </w:r>
        <w:r>
          <w:instrText xml:space="preserve"> PAGEREF _Toc11322 \h </w:instrText>
        </w:r>
        <w:r>
          <w:fldChar w:fldCharType="separate"/>
        </w:r>
        <w:r>
          <w:t>15</w:t>
        </w:r>
        <w:r>
          <w:fldChar w:fldCharType="end"/>
        </w:r>
      </w:hyperlink>
    </w:p>
    <w:p>
      <w:pPr>
        <w:pStyle w:val="TOC2"/>
        <w:tabs>
          <w:tab w:val="right" w:leader="dot" w:pos="8306"/>
        </w:tabs>
      </w:pPr>
      <w:hyperlink w:anchor="_Toc29069" w:history="1">
        <w:r>
          <w:rPr>
            <w:rFonts w:ascii="仿宋" w:eastAsia="仿宋" w:hAnsi="仿宋" w:cs="仿宋" w:hint="eastAsia"/>
            <w:lang w:eastAsia="zh-CN"/>
          </w:rPr>
          <w:t>(二)、土建工程设计年限及安全等级</w:t>
        </w:r>
        <w:r>
          <w:tab/>
        </w:r>
        <w:r>
          <w:fldChar w:fldCharType="begin"/>
        </w:r>
        <w:r>
          <w:instrText xml:space="preserve"> PAGEREF _Toc29069 \h </w:instrText>
        </w:r>
        <w:r>
          <w:fldChar w:fldCharType="separate"/>
        </w:r>
        <w:r>
          <w:t>16</w:t>
        </w:r>
        <w:r>
          <w:fldChar w:fldCharType="end"/>
        </w:r>
      </w:hyperlink>
    </w:p>
    <w:p>
      <w:pPr>
        <w:pStyle w:val="TOC2"/>
        <w:tabs>
          <w:tab w:val="right" w:leader="dot" w:pos="8306"/>
        </w:tabs>
      </w:pPr>
      <w:hyperlink w:anchor="_Toc27679" w:history="1">
        <w:r>
          <w:rPr>
            <w:rFonts w:ascii="仿宋" w:eastAsia="仿宋" w:hAnsi="仿宋" w:cs="仿宋" w:hint="eastAsia"/>
            <w:lang w:eastAsia="zh-CN"/>
          </w:rPr>
          <w:t>(三)、建筑工程设计总体要求</w:t>
        </w:r>
        <w:r>
          <w:tab/>
        </w:r>
        <w:r>
          <w:fldChar w:fldCharType="begin"/>
        </w:r>
        <w:r>
          <w:instrText xml:space="preserve"> PAGEREF _Toc27679 \h </w:instrText>
        </w:r>
        <w:r>
          <w:fldChar w:fldCharType="separate"/>
        </w:r>
        <w:r>
          <w:t>17</w:t>
        </w:r>
        <w:r>
          <w:fldChar w:fldCharType="end"/>
        </w:r>
      </w:hyperlink>
    </w:p>
    <w:p>
      <w:pPr>
        <w:pStyle w:val="TOC2"/>
        <w:tabs>
          <w:tab w:val="right" w:leader="dot" w:pos="8306"/>
        </w:tabs>
      </w:pPr>
      <w:hyperlink w:anchor="_Toc13623" w:history="1">
        <w:r>
          <w:rPr>
            <w:rFonts w:ascii="仿宋" w:eastAsia="仿宋" w:hAnsi="仿宋" w:cs="仿宋" w:hint="eastAsia"/>
            <w:lang w:eastAsia="zh-CN"/>
          </w:rPr>
          <w:t>(四)、土建工程建设指标</w:t>
        </w:r>
        <w:r>
          <w:tab/>
        </w:r>
        <w:r>
          <w:fldChar w:fldCharType="begin"/>
        </w:r>
        <w:r>
          <w:instrText xml:space="preserve"> PAGEREF _Toc13623 \h </w:instrText>
        </w:r>
        <w:r>
          <w:fldChar w:fldCharType="separate"/>
        </w:r>
        <w:r>
          <w:t>18</w:t>
        </w:r>
        <w:r>
          <w:fldChar w:fldCharType="end"/>
        </w:r>
      </w:hyperlink>
    </w:p>
    <w:p>
      <w:pPr>
        <w:pStyle w:val="TOC1"/>
        <w:tabs>
          <w:tab w:val="right" w:leader="dot" w:pos="8306"/>
        </w:tabs>
      </w:pPr>
      <w:hyperlink w:anchor="_Toc9782" w:history="1">
        <w:r>
          <w:rPr>
            <w:rFonts w:ascii="仿宋" w:eastAsia="仿宋" w:hAnsi="仿宋" w:cs="仿宋" w:hint="eastAsia"/>
            <w:lang w:eastAsia="zh-CN"/>
          </w:rPr>
          <w:t>七、网上银行项目环境影响分析</w:t>
        </w:r>
        <w:r>
          <w:tab/>
        </w:r>
        <w:r>
          <w:fldChar w:fldCharType="begin"/>
        </w:r>
        <w:r>
          <w:instrText xml:space="preserve"> PAGEREF _Toc9782 \h </w:instrText>
        </w:r>
        <w:r>
          <w:fldChar w:fldCharType="separate"/>
        </w:r>
        <w:r>
          <w:t>18</w:t>
        </w:r>
        <w:r>
          <w:fldChar w:fldCharType="end"/>
        </w:r>
      </w:hyperlink>
    </w:p>
    <w:p>
      <w:pPr>
        <w:pStyle w:val="TOC2"/>
        <w:tabs>
          <w:tab w:val="right" w:leader="dot" w:pos="8306"/>
        </w:tabs>
      </w:pPr>
      <w:hyperlink w:anchor="_Toc19029" w:history="1">
        <w:r>
          <w:rPr>
            <w:rFonts w:ascii="仿宋" w:eastAsia="仿宋" w:hAnsi="仿宋" w:cs="仿宋" w:hint="eastAsia"/>
            <w:lang w:eastAsia="zh-CN"/>
          </w:rPr>
          <w:t>(一)、建设区域环境质量现状</w:t>
        </w:r>
        <w:r>
          <w:tab/>
        </w:r>
        <w:r>
          <w:fldChar w:fldCharType="begin"/>
        </w:r>
        <w:r>
          <w:instrText xml:space="preserve"> PAGEREF _Toc19029 \h </w:instrText>
        </w:r>
        <w:r>
          <w:fldChar w:fldCharType="separate"/>
        </w:r>
        <w:r>
          <w:t>18</w:t>
        </w:r>
        <w:r>
          <w:fldChar w:fldCharType="end"/>
        </w:r>
      </w:hyperlink>
    </w:p>
    <w:p>
      <w:pPr>
        <w:pStyle w:val="TOC2"/>
        <w:tabs>
          <w:tab w:val="right" w:leader="dot" w:pos="8306"/>
        </w:tabs>
      </w:pPr>
      <w:hyperlink w:anchor="_Toc9426" w:history="1">
        <w:r>
          <w:rPr>
            <w:rFonts w:ascii="仿宋" w:eastAsia="仿宋" w:hAnsi="仿宋" w:cs="仿宋" w:hint="eastAsia"/>
            <w:lang w:eastAsia="zh-CN"/>
          </w:rPr>
          <w:t>(二)、建设期环境保护</w:t>
        </w:r>
        <w:r>
          <w:tab/>
        </w:r>
        <w:r>
          <w:fldChar w:fldCharType="begin"/>
        </w:r>
        <w:r>
          <w:instrText xml:space="preserve"> PAGEREF _Toc9426 \h </w:instrText>
        </w:r>
        <w:r>
          <w:fldChar w:fldCharType="separate"/>
        </w:r>
        <w:r>
          <w:t>19</w:t>
        </w:r>
        <w:r>
          <w:fldChar w:fldCharType="end"/>
        </w:r>
      </w:hyperlink>
    </w:p>
    <w:p>
      <w:pPr>
        <w:pStyle w:val="TOC2"/>
        <w:tabs>
          <w:tab w:val="right" w:leader="dot" w:pos="8306"/>
        </w:tabs>
      </w:pPr>
      <w:hyperlink w:anchor="_Toc31810" w:history="1">
        <w:r>
          <w:rPr>
            <w:rFonts w:ascii="仿宋" w:eastAsia="仿宋" w:hAnsi="仿宋" w:cs="仿宋" w:hint="eastAsia"/>
            <w:lang w:eastAsia="zh-CN"/>
          </w:rPr>
          <w:t>(三)、运营期环境保护</w:t>
        </w:r>
        <w:r>
          <w:tab/>
        </w:r>
        <w:r>
          <w:fldChar w:fldCharType="begin"/>
        </w:r>
        <w:r>
          <w:instrText xml:space="preserve"> PAGEREF _Toc31810 \h </w:instrText>
        </w:r>
        <w:r>
          <w:fldChar w:fldCharType="separate"/>
        </w:r>
        <w:r>
          <w:t>21</w:t>
        </w:r>
        <w:r>
          <w:fldChar w:fldCharType="end"/>
        </w:r>
      </w:hyperlink>
    </w:p>
    <w:p>
      <w:pPr>
        <w:pStyle w:val="TOC2"/>
        <w:tabs>
          <w:tab w:val="right" w:leader="dot" w:pos="8306"/>
        </w:tabs>
      </w:pPr>
      <w:hyperlink w:anchor="_Toc20204" w:history="1">
        <w:r>
          <w:rPr>
            <w:rFonts w:ascii="仿宋" w:eastAsia="仿宋" w:hAnsi="仿宋" w:cs="仿宋" w:hint="eastAsia"/>
            <w:lang w:eastAsia="zh-CN"/>
          </w:rPr>
          <w:t>(四)、网上银行项目建设对区域经济的影响</w:t>
        </w:r>
        <w:r>
          <w:tab/>
        </w:r>
        <w:r>
          <w:fldChar w:fldCharType="begin"/>
        </w:r>
        <w:r>
          <w:instrText xml:space="preserve"> PAGEREF _Toc20204 \h </w:instrText>
        </w:r>
        <w:r>
          <w:fldChar w:fldCharType="separate"/>
        </w:r>
        <w:r>
          <w:t>22</w:t>
        </w:r>
        <w:r>
          <w:fldChar w:fldCharType="end"/>
        </w:r>
      </w:hyperlink>
    </w:p>
    <w:p>
      <w:pPr>
        <w:pStyle w:val="TOC2"/>
        <w:tabs>
          <w:tab w:val="right" w:leader="dot" w:pos="8306"/>
        </w:tabs>
      </w:pPr>
      <w:hyperlink w:anchor="_Toc25330" w:history="1">
        <w:r>
          <w:rPr>
            <w:rFonts w:ascii="仿宋" w:eastAsia="仿宋" w:hAnsi="仿宋" w:cs="仿宋" w:hint="eastAsia"/>
            <w:lang w:eastAsia="zh-CN"/>
          </w:rPr>
          <w:t>(五)、废弃物处理</w:t>
        </w:r>
        <w:r>
          <w:tab/>
        </w:r>
        <w:r>
          <w:fldChar w:fldCharType="begin"/>
        </w:r>
        <w:r>
          <w:instrText xml:space="preserve"> PAGEREF _Toc25330 \h </w:instrText>
        </w:r>
        <w:r>
          <w:fldChar w:fldCharType="separate"/>
        </w:r>
        <w:r>
          <w:t>24</w:t>
        </w:r>
        <w:r>
          <w:fldChar w:fldCharType="end"/>
        </w:r>
      </w:hyperlink>
    </w:p>
    <w:p>
      <w:pPr>
        <w:pStyle w:val="TOC2"/>
        <w:tabs>
          <w:tab w:val="right" w:leader="dot" w:pos="8306"/>
        </w:tabs>
      </w:pPr>
      <w:hyperlink w:anchor="_Toc32256" w:history="1">
        <w:r>
          <w:rPr>
            <w:rFonts w:ascii="仿宋" w:eastAsia="仿宋" w:hAnsi="仿宋" w:cs="仿宋" w:hint="eastAsia"/>
            <w:lang w:eastAsia="zh-CN"/>
          </w:rPr>
          <w:t>(六)、特殊环境影响分析</w:t>
        </w:r>
        <w:r>
          <w:tab/>
        </w:r>
        <w:r>
          <w:fldChar w:fldCharType="begin"/>
        </w:r>
        <w:r>
          <w:instrText xml:space="preserve"> PAGEREF _Toc32256 \h </w:instrText>
        </w:r>
        <w:r>
          <w:fldChar w:fldCharType="separate"/>
        </w:r>
        <w:r>
          <w:t>25</w:t>
        </w:r>
        <w:r>
          <w:fldChar w:fldCharType="end"/>
        </w:r>
      </w:hyperlink>
    </w:p>
    <w:p>
      <w:pPr>
        <w:pStyle w:val="TOC2"/>
        <w:tabs>
          <w:tab w:val="right" w:leader="dot" w:pos="8306"/>
        </w:tabs>
      </w:pPr>
      <w:hyperlink w:anchor="_Toc30179" w:history="1">
        <w:r>
          <w:rPr>
            <w:rFonts w:ascii="仿宋" w:eastAsia="仿宋" w:hAnsi="仿宋" w:cs="仿宋" w:hint="eastAsia"/>
            <w:lang w:eastAsia="zh-CN"/>
          </w:rPr>
          <w:t>(七)、清洁生产</w:t>
        </w:r>
        <w:r>
          <w:tab/>
        </w:r>
        <w:r>
          <w:fldChar w:fldCharType="begin"/>
        </w:r>
        <w:r>
          <w:instrText xml:space="preserve"> PAGEREF _Toc30179 \h </w:instrText>
        </w:r>
        <w:r>
          <w:fldChar w:fldCharType="separate"/>
        </w:r>
        <w:r>
          <w:t>26</w:t>
        </w:r>
        <w:r>
          <w:fldChar w:fldCharType="end"/>
        </w:r>
      </w:hyperlink>
    </w:p>
    <w:p>
      <w:pPr>
        <w:pStyle w:val="TOC2"/>
        <w:tabs>
          <w:tab w:val="right" w:leader="dot" w:pos="8306"/>
        </w:tabs>
      </w:pPr>
      <w:hyperlink w:anchor="_Toc1986" w:history="1">
        <w:r>
          <w:rPr>
            <w:rFonts w:ascii="仿宋" w:eastAsia="仿宋" w:hAnsi="仿宋" w:cs="仿宋" w:hint="eastAsia"/>
            <w:lang w:eastAsia="zh-CN"/>
          </w:rPr>
          <w:t>(八)、环境保护综合评价</w:t>
        </w:r>
        <w:r>
          <w:tab/>
        </w:r>
        <w:r>
          <w:fldChar w:fldCharType="begin"/>
        </w:r>
        <w:r>
          <w:instrText xml:space="preserve"> PAGEREF _Toc1986 \h </w:instrText>
        </w:r>
        <w:r>
          <w:fldChar w:fldCharType="separate"/>
        </w:r>
        <w:r>
          <w:t>27</w:t>
        </w:r>
        <w:r>
          <w:fldChar w:fldCharType="end"/>
        </w:r>
      </w:hyperlink>
    </w:p>
    <w:p>
      <w:pPr>
        <w:pStyle w:val="TOC1"/>
        <w:tabs>
          <w:tab w:val="right" w:leader="dot" w:pos="8306"/>
        </w:tabs>
      </w:pPr>
      <w:hyperlink w:anchor="_Toc10110" w:history="1">
        <w:r>
          <w:rPr>
            <w:rFonts w:ascii="仿宋" w:eastAsia="仿宋" w:hAnsi="仿宋" w:cs="仿宋" w:hint="eastAsia"/>
            <w:lang w:eastAsia="zh-CN"/>
          </w:rPr>
          <w:t>八、网上银行项目创新与研发</w:t>
        </w:r>
        <w:r>
          <w:tab/>
        </w:r>
        <w:r>
          <w:fldChar w:fldCharType="begin"/>
        </w:r>
        <w:r>
          <w:instrText xml:space="preserve"> PAGEREF _Toc10110 \h </w:instrText>
        </w:r>
        <w:r>
          <w:fldChar w:fldCharType="separate"/>
        </w:r>
        <w:r>
          <w:t>29</w:t>
        </w:r>
        <w:r>
          <w:fldChar w:fldCharType="end"/>
        </w:r>
      </w:hyperlink>
    </w:p>
    <w:p>
      <w:pPr>
        <w:pStyle w:val="TOC2"/>
        <w:tabs>
          <w:tab w:val="right" w:leader="dot" w:pos="8306"/>
        </w:tabs>
      </w:pPr>
      <w:hyperlink w:anchor="_Toc17008" w:history="1">
        <w:r>
          <w:rPr>
            <w:rFonts w:ascii="仿宋" w:eastAsia="仿宋" w:hAnsi="仿宋" w:cs="仿宋" w:hint="eastAsia"/>
            <w:lang w:eastAsia="zh-CN"/>
          </w:rPr>
          <w:t>(一)、创新策略与方向</w:t>
        </w:r>
        <w:r>
          <w:tab/>
        </w:r>
        <w:r>
          <w:fldChar w:fldCharType="begin"/>
        </w:r>
        <w:r>
          <w:instrText xml:space="preserve"> PAGEREF _Toc17008 \h </w:instrText>
        </w:r>
        <w:r>
          <w:fldChar w:fldCharType="separate"/>
        </w:r>
        <w:r>
          <w:t>29</w:t>
        </w:r>
        <w:r>
          <w:fldChar w:fldCharType="end"/>
        </w:r>
      </w:hyperlink>
    </w:p>
    <w:p>
      <w:pPr>
        <w:pStyle w:val="TOC2"/>
        <w:tabs>
          <w:tab w:val="right" w:leader="dot" w:pos="8306"/>
        </w:tabs>
      </w:pPr>
      <w:hyperlink w:anchor="_Toc21656" w:history="1">
        <w:r>
          <w:rPr>
            <w:rFonts w:ascii="仿宋" w:eastAsia="仿宋" w:hAnsi="仿宋" w:cs="仿宋" w:hint="eastAsia"/>
            <w:lang w:eastAsia="zh-CN"/>
          </w:rPr>
          <w:t>(二)、研发规划与投入</w:t>
        </w:r>
        <w:r>
          <w:tab/>
        </w:r>
        <w:r>
          <w:fldChar w:fldCharType="begin"/>
        </w:r>
        <w:r>
          <w:instrText xml:space="preserve"> PAGEREF _Toc21656 \h </w:instrText>
        </w:r>
        <w:r>
          <w:fldChar w:fldCharType="separate"/>
        </w:r>
        <w:r>
          <w:t>30</w:t>
        </w:r>
        <w:r>
          <w:fldChar w:fldCharType="end"/>
        </w:r>
      </w:hyperlink>
    </w:p>
    <w:p>
      <w:pPr>
        <w:pStyle w:val="TOC1"/>
        <w:tabs>
          <w:tab w:val="right" w:leader="dot" w:pos="8306"/>
        </w:tabs>
      </w:pPr>
      <w:hyperlink w:anchor="_Toc16595" w:history="1">
        <w:r>
          <w:rPr>
            <w:rFonts w:ascii="仿宋" w:eastAsia="仿宋" w:hAnsi="仿宋" w:cs="仿宋" w:hint="eastAsia"/>
            <w:lang w:eastAsia="zh-CN"/>
          </w:rPr>
          <w:t>九、生产安全保护</w:t>
        </w:r>
        <w:r>
          <w:tab/>
        </w:r>
        <w:r>
          <w:fldChar w:fldCharType="begin"/>
        </w:r>
        <w:r>
          <w:instrText xml:space="preserve"> PAGEREF _Toc16595 \h </w:instrText>
        </w:r>
        <w:r>
          <w:fldChar w:fldCharType="separate"/>
        </w:r>
        <w:r>
          <w:t>32</w:t>
        </w:r>
        <w:r>
          <w:fldChar w:fldCharType="end"/>
        </w:r>
      </w:hyperlink>
    </w:p>
    <w:p>
      <w:pPr>
        <w:pStyle w:val="TOC2"/>
        <w:tabs>
          <w:tab w:val="right" w:leader="dot" w:pos="8306"/>
        </w:tabs>
      </w:pPr>
      <w:hyperlink w:anchor="_Toc28922" w:history="1">
        <w:r>
          <w:rPr>
            <w:rFonts w:ascii="仿宋" w:eastAsia="仿宋" w:hAnsi="仿宋" w:cs="仿宋" w:hint="eastAsia"/>
            <w:lang w:eastAsia="zh-CN"/>
          </w:rPr>
          <w:t>(一)、消防安全</w:t>
        </w:r>
        <w:r>
          <w:tab/>
        </w:r>
        <w:r>
          <w:fldChar w:fldCharType="begin"/>
        </w:r>
        <w:r>
          <w:instrText xml:space="preserve"> PAGEREF _Toc28922 \h </w:instrText>
        </w:r>
        <w:r>
          <w:fldChar w:fldCharType="separate"/>
        </w:r>
        <w:r>
          <w:t>32</w:t>
        </w:r>
        <w:r>
          <w:fldChar w:fldCharType="end"/>
        </w:r>
      </w:hyperlink>
    </w:p>
    <w:p>
      <w:pPr>
        <w:pStyle w:val="TOC2"/>
        <w:tabs>
          <w:tab w:val="right" w:leader="dot" w:pos="8306"/>
        </w:tabs>
      </w:pPr>
      <w:hyperlink w:anchor="_Toc11053" w:history="1">
        <w:r>
          <w:rPr>
            <w:rFonts w:ascii="仿宋" w:eastAsia="仿宋" w:hAnsi="仿宋" w:cs="仿宋" w:hint="eastAsia"/>
            <w:lang w:eastAsia="zh-CN"/>
          </w:rPr>
          <w:t>(二)、防火防爆总图布置措施</w:t>
        </w:r>
        <w:r>
          <w:tab/>
        </w:r>
        <w:r>
          <w:fldChar w:fldCharType="begin"/>
        </w:r>
        <w:r>
          <w:instrText xml:space="preserve"> PAGEREF _Toc11053 \h </w:instrText>
        </w:r>
        <w:r>
          <w:fldChar w:fldCharType="separate"/>
        </w:r>
        <w:r>
          <w:t>33</w:t>
        </w:r>
        <w:r>
          <w:fldChar w:fldCharType="end"/>
        </w:r>
      </w:hyperlink>
    </w:p>
    <w:p>
      <w:pPr>
        <w:pStyle w:val="TOC2"/>
        <w:tabs>
          <w:tab w:val="right" w:leader="dot" w:pos="8306"/>
        </w:tabs>
      </w:pPr>
      <w:hyperlink w:anchor="_Toc24848" w:history="1">
        <w:r>
          <w:rPr>
            <w:rFonts w:ascii="仿宋" w:eastAsia="仿宋" w:hAnsi="仿宋" w:cs="仿宋" w:hint="eastAsia"/>
            <w:lang w:eastAsia="zh-CN"/>
          </w:rPr>
          <w:t>(三)、自然灾害防范措施</w:t>
        </w:r>
        <w:r>
          <w:tab/>
        </w:r>
        <w:r>
          <w:fldChar w:fldCharType="begin"/>
        </w:r>
        <w:r>
          <w:instrText xml:space="preserve"> PAGEREF _Toc24848 \h </w:instrText>
        </w:r>
        <w:r>
          <w:fldChar w:fldCharType="separate"/>
        </w:r>
        <w:r>
          <w:t>34</w:t>
        </w:r>
        <w:r>
          <w:fldChar w:fldCharType="end"/>
        </w:r>
      </w:hyperlink>
    </w:p>
    <w:p>
      <w:pPr>
        <w:pStyle w:val="TOC2"/>
        <w:tabs>
          <w:tab w:val="right" w:leader="dot" w:pos="8306"/>
        </w:tabs>
      </w:pPr>
      <w:hyperlink w:anchor="_Toc1184" w:history="1">
        <w:r>
          <w:rPr>
            <w:rFonts w:ascii="仿宋" w:eastAsia="仿宋" w:hAnsi="仿宋" w:cs="仿宋" w:hint="eastAsia"/>
            <w:lang w:eastAsia="zh-CN"/>
          </w:rPr>
          <w:t>(四)、安全色及安全标志使用要求</w:t>
        </w:r>
        <w:r>
          <w:tab/>
        </w:r>
        <w:r>
          <w:fldChar w:fldCharType="begin"/>
        </w:r>
        <w:r>
          <w:instrText xml:space="preserve"> PAGEREF _Toc1184 \h </w:instrText>
        </w:r>
        <w:r>
          <w:fldChar w:fldCharType="separate"/>
        </w:r>
        <w:r>
          <w:t>35</w:t>
        </w:r>
        <w:r>
          <w:fldChar w:fldCharType="end"/>
        </w:r>
      </w:hyperlink>
    </w:p>
    <w:p>
      <w:pPr>
        <w:pStyle w:val="TOC2"/>
        <w:tabs>
          <w:tab w:val="right" w:leader="dot" w:pos="8306"/>
        </w:tabs>
      </w:pPr>
      <w:hyperlink w:anchor="_Toc12853" w:history="1">
        <w:r>
          <w:rPr>
            <w:rFonts w:ascii="仿宋" w:eastAsia="仿宋" w:hAnsi="仿宋" w:cs="仿宋" w:hint="eastAsia"/>
            <w:lang w:eastAsia="zh-CN"/>
          </w:rPr>
          <w:t>(五)、防尘防毒措施</w:t>
        </w:r>
        <w:r>
          <w:tab/>
        </w:r>
        <w:r>
          <w:fldChar w:fldCharType="begin"/>
        </w:r>
        <w:r>
          <w:instrText xml:space="preserve"> PAGEREF _Toc12853 \h </w:instrText>
        </w:r>
        <w:r>
          <w:fldChar w:fldCharType="separate"/>
        </w:r>
        <w:r>
          <w:t>36</w:t>
        </w:r>
        <w:r>
          <w:fldChar w:fldCharType="end"/>
        </w:r>
      </w:hyperlink>
    </w:p>
    <w:p>
      <w:pPr>
        <w:pStyle w:val="TOC2"/>
        <w:tabs>
          <w:tab w:val="right" w:leader="dot" w:pos="8306"/>
        </w:tabs>
      </w:pPr>
      <w:hyperlink w:anchor="_Toc26841" w:history="1">
        <w:r>
          <w:rPr>
            <w:rFonts w:ascii="仿宋" w:eastAsia="仿宋" w:hAnsi="仿宋" w:cs="仿宋" w:hint="eastAsia"/>
            <w:lang w:eastAsia="zh-CN"/>
          </w:rPr>
          <w:t>(六)、防静电、触电防护及防雷措施</w:t>
        </w:r>
        <w:r>
          <w:tab/>
        </w:r>
        <w:r>
          <w:fldChar w:fldCharType="begin"/>
        </w:r>
        <w:r>
          <w:instrText xml:space="preserve"> PAGEREF _Toc26841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27" w:history="1">
        <w:r>
          <w:rPr>
            <w:rFonts w:ascii="仿宋" w:eastAsia="仿宋" w:hAnsi="仿宋" w:cs="仿宋" w:hint="eastAsia"/>
            <w:lang w:eastAsia="zh-CN"/>
          </w:rPr>
          <w:t>(七)、机械设备安全保障措施</w:t>
        </w:r>
        <w:r>
          <w:tab/>
        </w:r>
        <w:r>
          <w:fldChar w:fldCharType="begin"/>
        </w:r>
        <w:r>
          <w:instrText xml:space="preserve"> PAGEREF _Toc11827 \h </w:instrText>
        </w:r>
        <w:r>
          <w:fldChar w:fldCharType="separate"/>
        </w:r>
        <w:r>
          <w:t>38</w:t>
        </w:r>
        <w:r>
          <w:fldChar w:fldCharType="end"/>
        </w:r>
      </w:hyperlink>
    </w:p>
    <w:p>
      <w:pPr>
        <w:pStyle w:val="TOC1"/>
        <w:tabs>
          <w:tab w:val="right" w:leader="dot" w:pos="8306"/>
        </w:tabs>
      </w:pPr>
      <w:hyperlink w:anchor="_Toc27650" w:history="1">
        <w:r>
          <w:rPr>
            <w:rFonts w:ascii="仿宋" w:eastAsia="仿宋" w:hAnsi="仿宋" w:cs="仿宋" w:hint="eastAsia"/>
            <w:lang w:eastAsia="zh-CN"/>
          </w:rPr>
          <w:t>十、网上银行项目风险管理</w:t>
        </w:r>
        <w:r>
          <w:tab/>
        </w:r>
        <w:r>
          <w:fldChar w:fldCharType="begin"/>
        </w:r>
        <w:r>
          <w:instrText xml:space="preserve"> PAGEREF _Toc27650 \h </w:instrText>
        </w:r>
        <w:r>
          <w:fldChar w:fldCharType="separate"/>
        </w:r>
        <w:r>
          <w:t>40</w:t>
        </w:r>
        <w:r>
          <w:fldChar w:fldCharType="end"/>
        </w:r>
      </w:hyperlink>
    </w:p>
    <w:p>
      <w:pPr>
        <w:pStyle w:val="TOC2"/>
        <w:tabs>
          <w:tab w:val="right" w:leader="dot" w:pos="8306"/>
        </w:tabs>
      </w:pPr>
      <w:hyperlink w:anchor="_Toc27631" w:history="1">
        <w:r>
          <w:rPr>
            <w:rFonts w:ascii="仿宋" w:eastAsia="仿宋" w:hAnsi="仿宋" w:cs="仿宋" w:hint="eastAsia"/>
            <w:lang w:eastAsia="zh-CN"/>
          </w:rPr>
          <w:t>(一)、风险识别与评估</w:t>
        </w:r>
        <w:r>
          <w:tab/>
        </w:r>
        <w:r>
          <w:fldChar w:fldCharType="begin"/>
        </w:r>
        <w:r>
          <w:instrText xml:space="preserve"> PAGEREF _Toc27631 \h </w:instrText>
        </w:r>
        <w:r>
          <w:fldChar w:fldCharType="separate"/>
        </w:r>
        <w:r>
          <w:t>40</w:t>
        </w:r>
        <w:r>
          <w:fldChar w:fldCharType="end"/>
        </w:r>
      </w:hyperlink>
    </w:p>
    <w:p>
      <w:pPr>
        <w:pStyle w:val="TOC2"/>
        <w:tabs>
          <w:tab w:val="right" w:leader="dot" w:pos="8306"/>
        </w:tabs>
      </w:pPr>
      <w:hyperlink w:anchor="_Toc22340" w:history="1">
        <w:r>
          <w:rPr>
            <w:rFonts w:ascii="仿宋" w:eastAsia="仿宋" w:hAnsi="仿宋" w:cs="仿宋" w:hint="eastAsia"/>
            <w:lang w:eastAsia="zh-CN"/>
          </w:rPr>
          <w:t>(二)、风险应对策略</w:t>
        </w:r>
        <w:r>
          <w:tab/>
        </w:r>
        <w:r>
          <w:fldChar w:fldCharType="begin"/>
        </w:r>
        <w:r>
          <w:instrText xml:space="preserve"> PAGEREF _Toc22340 \h </w:instrText>
        </w:r>
        <w:r>
          <w:fldChar w:fldCharType="separate"/>
        </w:r>
        <w:r>
          <w:t>41</w:t>
        </w:r>
        <w:r>
          <w:fldChar w:fldCharType="end"/>
        </w:r>
      </w:hyperlink>
    </w:p>
    <w:p>
      <w:pPr>
        <w:pStyle w:val="TOC2"/>
        <w:tabs>
          <w:tab w:val="right" w:leader="dot" w:pos="8306"/>
        </w:tabs>
      </w:pPr>
      <w:hyperlink w:anchor="_Toc20066" w:history="1">
        <w:r>
          <w:rPr>
            <w:rFonts w:ascii="仿宋" w:eastAsia="仿宋" w:hAnsi="仿宋" w:cs="仿宋" w:hint="eastAsia"/>
            <w:lang w:eastAsia="zh-CN"/>
          </w:rPr>
          <w:t>(三)、风险监控与控制</w:t>
        </w:r>
        <w:r>
          <w:tab/>
        </w:r>
        <w:r>
          <w:fldChar w:fldCharType="begin"/>
        </w:r>
        <w:r>
          <w:instrText xml:space="preserve"> PAGEREF _Toc20066 \h </w:instrText>
        </w:r>
        <w:r>
          <w:fldChar w:fldCharType="separate"/>
        </w:r>
        <w:r>
          <w:t>43</w:t>
        </w:r>
        <w:r>
          <w:fldChar w:fldCharType="end"/>
        </w:r>
      </w:hyperlink>
    </w:p>
    <w:p>
      <w:pPr>
        <w:pStyle w:val="TOC1"/>
        <w:tabs>
          <w:tab w:val="right" w:leader="dot" w:pos="8306"/>
        </w:tabs>
      </w:pPr>
      <w:hyperlink w:anchor="_Toc3684" w:history="1">
        <w:r>
          <w:rPr>
            <w:rFonts w:ascii="仿宋" w:eastAsia="仿宋" w:hAnsi="仿宋" w:cs="仿宋" w:hint="eastAsia"/>
            <w:lang w:eastAsia="zh-CN"/>
          </w:rPr>
          <w:t>十一、网上银行项目社会影响</w:t>
        </w:r>
        <w:r>
          <w:tab/>
        </w:r>
        <w:r>
          <w:fldChar w:fldCharType="begin"/>
        </w:r>
        <w:r>
          <w:instrText xml:space="preserve"> PAGEREF _Toc3684 \h </w:instrText>
        </w:r>
        <w:r>
          <w:fldChar w:fldCharType="separate"/>
        </w:r>
        <w:r>
          <w:t>44</w:t>
        </w:r>
        <w:r>
          <w:fldChar w:fldCharType="end"/>
        </w:r>
      </w:hyperlink>
    </w:p>
    <w:p>
      <w:pPr>
        <w:pStyle w:val="TOC2"/>
        <w:tabs>
          <w:tab w:val="right" w:leader="dot" w:pos="8306"/>
        </w:tabs>
      </w:pPr>
      <w:hyperlink w:anchor="_Toc11327" w:history="1">
        <w:r>
          <w:rPr>
            <w:rFonts w:ascii="仿宋" w:eastAsia="仿宋" w:hAnsi="仿宋" w:cs="仿宋" w:hint="eastAsia"/>
            <w:lang w:eastAsia="zh-CN"/>
          </w:rPr>
          <w:t>(一)、社会责任与义务</w:t>
        </w:r>
        <w:r>
          <w:tab/>
        </w:r>
        <w:r>
          <w:fldChar w:fldCharType="begin"/>
        </w:r>
        <w:r>
          <w:instrText xml:space="preserve"> PAGEREF _Toc11327 \h </w:instrText>
        </w:r>
        <w:r>
          <w:fldChar w:fldCharType="separate"/>
        </w:r>
        <w:r>
          <w:t>44</w:t>
        </w:r>
        <w:r>
          <w:fldChar w:fldCharType="end"/>
        </w:r>
      </w:hyperlink>
    </w:p>
    <w:p>
      <w:pPr>
        <w:pStyle w:val="TOC2"/>
        <w:tabs>
          <w:tab w:val="right" w:leader="dot" w:pos="8306"/>
        </w:tabs>
      </w:pPr>
      <w:hyperlink w:anchor="_Toc3902" w:history="1">
        <w:r>
          <w:rPr>
            <w:rFonts w:ascii="仿宋" w:eastAsia="仿宋" w:hAnsi="仿宋" w:cs="仿宋" w:hint="eastAsia"/>
            <w:lang w:eastAsia="zh-CN"/>
          </w:rPr>
          <w:t>(二)、社会参与与沟通</w:t>
        </w:r>
        <w:r>
          <w:tab/>
        </w:r>
        <w:r>
          <w:fldChar w:fldCharType="begin"/>
        </w:r>
        <w:r>
          <w:instrText xml:space="preserve"> PAGEREF _Toc3902 \h </w:instrText>
        </w:r>
        <w:r>
          <w:fldChar w:fldCharType="separate"/>
        </w:r>
        <w:r>
          <w:t>44</w:t>
        </w:r>
        <w:r>
          <w:fldChar w:fldCharType="end"/>
        </w:r>
      </w:hyperlink>
    </w:p>
    <w:p>
      <w:pPr>
        <w:pStyle w:val="TOC1"/>
        <w:tabs>
          <w:tab w:val="right" w:leader="dot" w:pos="8306"/>
        </w:tabs>
      </w:pPr>
      <w:hyperlink w:anchor="_Toc28160" w:history="1">
        <w:r>
          <w:rPr>
            <w:rFonts w:ascii="仿宋" w:eastAsia="仿宋" w:hAnsi="仿宋" w:cs="仿宋" w:hint="eastAsia"/>
            <w:lang w:eastAsia="zh-CN"/>
          </w:rPr>
          <w:t>十二、网上银行项目计划安排</w:t>
        </w:r>
        <w:r>
          <w:tab/>
        </w:r>
        <w:r>
          <w:fldChar w:fldCharType="begin"/>
        </w:r>
        <w:r>
          <w:instrText xml:space="preserve"> PAGEREF _Toc28160 \h </w:instrText>
        </w:r>
        <w:r>
          <w:fldChar w:fldCharType="separate"/>
        </w:r>
        <w:r>
          <w:t>45</w:t>
        </w:r>
        <w:r>
          <w:fldChar w:fldCharType="end"/>
        </w:r>
      </w:hyperlink>
    </w:p>
    <w:p>
      <w:pPr>
        <w:pStyle w:val="TOC2"/>
        <w:tabs>
          <w:tab w:val="right" w:leader="dot" w:pos="8306"/>
        </w:tabs>
      </w:pPr>
      <w:hyperlink w:anchor="_Toc16942" w:history="1">
        <w:r>
          <w:rPr>
            <w:rFonts w:ascii="仿宋" w:eastAsia="仿宋" w:hAnsi="仿宋" w:cs="仿宋" w:hint="eastAsia"/>
            <w:lang w:eastAsia="zh-CN"/>
          </w:rPr>
          <w:t>(一)、建设周期</w:t>
        </w:r>
        <w:r>
          <w:tab/>
        </w:r>
        <w:r>
          <w:fldChar w:fldCharType="begin"/>
        </w:r>
        <w:r>
          <w:instrText xml:space="preserve"> PAGEREF _Toc16942 \h </w:instrText>
        </w:r>
        <w:r>
          <w:fldChar w:fldCharType="separate"/>
        </w:r>
        <w:r>
          <w:t>45</w:t>
        </w:r>
        <w:r>
          <w:fldChar w:fldCharType="end"/>
        </w:r>
      </w:hyperlink>
    </w:p>
    <w:p>
      <w:pPr>
        <w:pStyle w:val="TOC2"/>
        <w:tabs>
          <w:tab w:val="right" w:leader="dot" w:pos="8306"/>
        </w:tabs>
      </w:pPr>
      <w:hyperlink w:anchor="_Toc7474" w:history="1">
        <w:r>
          <w:rPr>
            <w:rFonts w:ascii="仿宋" w:eastAsia="仿宋" w:hAnsi="仿宋" w:cs="仿宋" w:hint="eastAsia"/>
            <w:lang w:eastAsia="zh-CN"/>
          </w:rPr>
          <w:t>(二)、建设进度</w:t>
        </w:r>
        <w:r>
          <w:tab/>
        </w:r>
        <w:r>
          <w:fldChar w:fldCharType="begin"/>
        </w:r>
        <w:r>
          <w:instrText xml:space="preserve"> PAGEREF _Toc7474 \h </w:instrText>
        </w:r>
        <w:r>
          <w:fldChar w:fldCharType="separate"/>
        </w:r>
        <w:r>
          <w:t>46</w:t>
        </w:r>
        <w:r>
          <w:fldChar w:fldCharType="end"/>
        </w:r>
      </w:hyperlink>
    </w:p>
    <w:p>
      <w:pPr>
        <w:pStyle w:val="TOC2"/>
        <w:tabs>
          <w:tab w:val="right" w:leader="dot" w:pos="8306"/>
        </w:tabs>
      </w:pPr>
      <w:hyperlink w:anchor="_Toc19113" w:history="1">
        <w:r>
          <w:rPr>
            <w:rFonts w:ascii="仿宋" w:eastAsia="仿宋" w:hAnsi="仿宋" w:cs="仿宋" w:hint="eastAsia"/>
            <w:lang w:eastAsia="zh-CN"/>
          </w:rPr>
          <w:t>(三)、进度安排注意事项</w:t>
        </w:r>
        <w:r>
          <w:tab/>
        </w:r>
        <w:r>
          <w:fldChar w:fldCharType="begin"/>
        </w:r>
        <w:r>
          <w:instrText xml:space="preserve"> PAGEREF _Toc19113 \h </w:instrText>
        </w:r>
        <w:r>
          <w:fldChar w:fldCharType="separate"/>
        </w:r>
        <w:r>
          <w:t>47</w:t>
        </w:r>
        <w:r>
          <w:fldChar w:fldCharType="end"/>
        </w:r>
      </w:hyperlink>
    </w:p>
    <w:p>
      <w:pPr>
        <w:pStyle w:val="TOC2"/>
        <w:tabs>
          <w:tab w:val="right" w:leader="dot" w:pos="8306"/>
        </w:tabs>
      </w:pPr>
      <w:hyperlink w:anchor="_Toc30513" w:history="1">
        <w:r>
          <w:rPr>
            <w:rFonts w:ascii="仿宋" w:eastAsia="仿宋" w:hAnsi="仿宋" w:cs="仿宋" w:hint="eastAsia"/>
            <w:lang w:eastAsia="zh-CN"/>
          </w:rPr>
          <w:t>(四)、人力资源配置</w:t>
        </w:r>
        <w:r>
          <w:tab/>
        </w:r>
        <w:r>
          <w:fldChar w:fldCharType="begin"/>
        </w:r>
        <w:r>
          <w:instrText xml:space="preserve"> PAGEREF _Toc30513 \h </w:instrText>
        </w:r>
        <w:r>
          <w:fldChar w:fldCharType="separate"/>
        </w:r>
        <w:r>
          <w:t>49</w:t>
        </w:r>
        <w:r>
          <w:fldChar w:fldCharType="end"/>
        </w:r>
      </w:hyperlink>
    </w:p>
    <w:p>
      <w:pPr>
        <w:pStyle w:val="TOC1"/>
        <w:tabs>
          <w:tab w:val="right" w:leader="dot" w:pos="8306"/>
        </w:tabs>
      </w:pPr>
      <w:hyperlink w:anchor="_Toc16772" w:history="1">
        <w:r>
          <w:rPr>
            <w:rFonts w:ascii="仿宋" w:eastAsia="仿宋" w:hAnsi="仿宋" w:cs="仿宋" w:hint="eastAsia"/>
            <w:lang w:eastAsia="zh-CN"/>
          </w:rPr>
          <w:t>十三、网上银行项目治理与监督</w:t>
        </w:r>
        <w:r>
          <w:tab/>
        </w:r>
        <w:r>
          <w:fldChar w:fldCharType="begin"/>
        </w:r>
        <w:r>
          <w:instrText xml:space="preserve"> PAGEREF _Toc16772 \h </w:instrText>
        </w:r>
        <w:r>
          <w:fldChar w:fldCharType="separate"/>
        </w:r>
        <w:r>
          <w:t>49</w:t>
        </w:r>
        <w:r>
          <w:fldChar w:fldCharType="end"/>
        </w:r>
      </w:hyperlink>
    </w:p>
    <w:p>
      <w:pPr>
        <w:pStyle w:val="TOC2"/>
        <w:tabs>
          <w:tab w:val="right" w:leader="dot" w:pos="8306"/>
        </w:tabs>
      </w:pPr>
      <w:hyperlink w:anchor="_Toc26293" w:history="1">
        <w:r>
          <w:rPr>
            <w:rFonts w:ascii="仿宋" w:eastAsia="仿宋" w:hAnsi="仿宋" w:cs="仿宋" w:hint="eastAsia"/>
            <w:lang w:eastAsia="zh-CN"/>
          </w:rPr>
          <w:t>(一)、网上银行项目治理结构</w:t>
        </w:r>
        <w:r>
          <w:tab/>
        </w:r>
        <w:r>
          <w:fldChar w:fldCharType="begin"/>
        </w:r>
        <w:r>
          <w:instrText xml:space="preserve"> PAGEREF _Toc26293 \h </w:instrText>
        </w:r>
        <w:r>
          <w:fldChar w:fldCharType="separate"/>
        </w:r>
        <w:r>
          <w:t>49</w:t>
        </w:r>
        <w:r>
          <w:fldChar w:fldCharType="end"/>
        </w:r>
      </w:hyperlink>
    </w:p>
    <w:p>
      <w:pPr>
        <w:pStyle w:val="TOC2"/>
        <w:tabs>
          <w:tab w:val="right" w:leader="dot" w:pos="8306"/>
        </w:tabs>
      </w:pPr>
      <w:hyperlink w:anchor="_Toc20178" w:history="1">
        <w:r>
          <w:rPr>
            <w:rFonts w:ascii="仿宋" w:eastAsia="仿宋" w:hAnsi="仿宋" w:cs="仿宋" w:hint="eastAsia"/>
            <w:lang w:eastAsia="zh-CN"/>
          </w:rPr>
          <w:t>(二)、监督与审计</w:t>
        </w:r>
        <w:r>
          <w:tab/>
        </w:r>
        <w:r>
          <w:fldChar w:fldCharType="begin"/>
        </w:r>
        <w:r>
          <w:instrText xml:space="preserve"> PAGEREF _Toc20178 \h </w:instrText>
        </w:r>
        <w:r>
          <w:fldChar w:fldCharType="separate"/>
        </w:r>
        <w:r>
          <w:t>51</w:t>
        </w:r>
        <w:r>
          <w:fldChar w:fldCharType="end"/>
        </w:r>
      </w:hyperlink>
    </w:p>
    <w:p>
      <w:pPr>
        <w:pStyle w:val="TOC1"/>
        <w:tabs>
          <w:tab w:val="right" w:leader="dot" w:pos="8306"/>
        </w:tabs>
      </w:pPr>
      <w:hyperlink w:anchor="_Toc8929" w:history="1">
        <w:r>
          <w:rPr>
            <w:rFonts w:ascii="仿宋" w:eastAsia="仿宋" w:hAnsi="仿宋" w:cs="仿宋" w:hint="eastAsia"/>
            <w:lang w:eastAsia="zh-CN"/>
          </w:rPr>
          <w:t>十四、网上银行项目工程方案分析</w:t>
        </w:r>
        <w:r>
          <w:tab/>
        </w:r>
        <w:r>
          <w:fldChar w:fldCharType="begin"/>
        </w:r>
        <w:r>
          <w:instrText xml:space="preserve"> PAGEREF _Toc8929 \h </w:instrText>
        </w:r>
        <w:r>
          <w:fldChar w:fldCharType="separate"/>
        </w:r>
        <w:r>
          <w:t>52</w:t>
        </w:r>
        <w:r>
          <w:fldChar w:fldCharType="end"/>
        </w:r>
      </w:hyperlink>
    </w:p>
    <w:p>
      <w:pPr>
        <w:pStyle w:val="TOC2"/>
        <w:tabs>
          <w:tab w:val="right" w:leader="dot" w:pos="8306"/>
        </w:tabs>
      </w:pPr>
      <w:hyperlink w:anchor="_Toc1841" w:history="1">
        <w:r>
          <w:rPr>
            <w:rFonts w:ascii="仿宋" w:eastAsia="仿宋" w:hAnsi="仿宋" w:cs="仿宋" w:hint="eastAsia"/>
            <w:lang w:eastAsia="zh-CN"/>
          </w:rPr>
          <w:t>(一)、建筑工程设计原则</w:t>
        </w:r>
        <w:r>
          <w:tab/>
        </w:r>
        <w:r>
          <w:fldChar w:fldCharType="begin"/>
        </w:r>
        <w:r>
          <w:instrText xml:space="preserve"> PAGEREF _Toc1841 \h </w:instrText>
        </w:r>
        <w:r>
          <w:fldChar w:fldCharType="separate"/>
        </w:r>
        <w:r>
          <w:t>52</w:t>
        </w:r>
        <w:r>
          <w:fldChar w:fldCharType="end"/>
        </w:r>
      </w:hyperlink>
    </w:p>
    <w:p>
      <w:pPr>
        <w:pStyle w:val="TOC2"/>
        <w:tabs>
          <w:tab w:val="right" w:leader="dot" w:pos="8306"/>
        </w:tabs>
      </w:pPr>
      <w:hyperlink w:anchor="_Toc26549" w:history="1">
        <w:r>
          <w:rPr>
            <w:rFonts w:ascii="仿宋" w:eastAsia="仿宋" w:hAnsi="仿宋" w:cs="仿宋" w:hint="eastAsia"/>
            <w:lang w:eastAsia="zh-CN"/>
          </w:rPr>
          <w:t>(二)、土建工程建设指标</w:t>
        </w:r>
        <w:r>
          <w:tab/>
        </w:r>
        <w:r>
          <w:fldChar w:fldCharType="begin"/>
        </w:r>
        <w:r>
          <w:instrText xml:space="preserve"> PAGEREF _Toc26549 \h </w:instrText>
        </w:r>
        <w:r>
          <w:fldChar w:fldCharType="separate"/>
        </w:r>
        <w:r>
          <w:t>55</w:t>
        </w:r>
        <w:r>
          <w:fldChar w:fldCharType="end"/>
        </w:r>
      </w:hyperlink>
    </w:p>
    <w:p>
      <w:pPr>
        <w:pStyle w:val="TOC1"/>
        <w:tabs>
          <w:tab w:val="right" w:leader="dot" w:pos="8306"/>
        </w:tabs>
      </w:pPr>
      <w:hyperlink w:anchor="_Toc20737" w:history="1">
        <w:r>
          <w:rPr>
            <w:rFonts w:ascii="仿宋" w:eastAsia="仿宋" w:hAnsi="仿宋" w:cs="仿宋" w:hint="eastAsia"/>
            <w:lang w:eastAsia="zh-CN"/>
          </w:rPr>
          <w:t>十五、网上银行项目实施时间节点</w:t>
        </w:r>
        <w:r>
          <w:tab/>
        </w:r>
        <w:r>
          <w:fldChar w:fldCharType="begin"/>
        </w:r>
        <w:r>
          <w:instrText xml:space="preserve"> PAGEREF _Toc20737 \h </w:instrText>
        </w:r>
        <w:r>
          <w:fldChar w:fldCharType="separate"/>
        </w:r>
        <w:r>
          <w:t>57</w:t>
        </w:r>
        <w:r>
          <w:fldChar w:fldCharType="end"/>
        </w:r>
      </w:hyperlink>
    </w:p>
    <w:p>
      <w:pPr>
        <w:pStyle w:val="TOC2"/>
        <w:tabs>
          <w:tab w:val="right" w:leader="dot" w:pos="8306"/>
        </w:tabs>
      </w:pPr>
      <w:hyperlink w:anchor="_Toc6921" w:history="1">
        <w:r>
          <w:rPr>
            <w:rFonts w:ascii="仿宋" w:eastAsia="仿宋" w:hAnsi="仿宋" w:cs="仿宋" w:hint="eastAsia"/>
            <w:lang w:eastAsia="zh-CN"/>
          </w:rPr>
          <w:t>(一)、网上银行项目启动阶段时间节点</w:t>
        </w:r>
        <w:r>
          <w:tab/>
        </w:r>
        <w:r>
          <w:fldChar w:fldCharType="begin"/>
        </w:r>
        <w:r>
          <w:instrText xml:space="preserve"> PAGEREF _Toc6921 \h </w:instrText>
        </w:r>
        <w:r>
          <w:fldChar w:fldCharType="separate"/>
        </w:r>
        <w:r>
          <w:t>57</w:t>
        </w:r>
        <w:r>
          <w:fldChar w:fldCharType="end"/>
        </w:r>
      </w:hyperlink>
    </w:p>
    <w:p>
      <w:pPr>
        <w:pStyle w:val="TOC2"/>
        <w:tabs>
          <w:tab w:val="right" w:leader="dot" w:pos="8306"/>
        </w:tabs>
      </w:pPr>
      <w:hyperlink w:anchor="_Toc30686" w:history="1">
        <w:r>
          <w:rPr>
            <w:rFonts w:ascii="仿宋" w:eastAsia="仿宋" w:hAnsi="仿宋" w:cs="仿宋" w:hint="eastAsia"/>
            <w:lang w:eastAsia="zh-CN"/>
          </w:rPr>
          <w:t>(二)、网上银行项目执行阶段时间节点</w:t>
        </w:r>
        <w:r>
          <w:tab/>
        </w:r>
        <w:r>
          <w:fldChar w:fldCharType="begin"/>
        </w:r>
        <w:r>
          <w:instrText xml:space="preserve"> PAGEREF _Toc30686 \h </w:instrText>
        </w:r>
        <w:r>
          <w:fldChar w:fldCharType="separate"/>
        </w:r>
        <w:r>
          <w:t>58</w:t>
        </w:r>
        <w:r>
          <w:fldChar w:fldCharType="end"/>
        </w:r>
      </w:hyperlink>
    </w:p>
    <w:p>
      <w:pPr>
        <w:pStyle w:val="TOC2"/>
        <w:tabs>
          <w:tab w:val="right" w:leader="dot" w:pos="8306"/>
        </w:tabs>
      </w:pPr>
      <w:hyperlink w:anchor="_Toc2692" w:history="1">
        <w:r>
          <w:rPr>
            <w:rFonts w:ascii="仿宋" w:eastAsia="仿宋" w:hAnsi="仿宋" w:cs="仿宋" w:hint="eastAsia"/>
            <w:lang w:eastAsia="zh-CN"/>
          </w:rPr>
          <w:t>(三)、网上银行项目完成阶段时间节点</w:t>
        </w:r>
        <w:r>
          <w:tab/>
        </w:r>
        <w:r>
          <w:fldChar w:fldCharType="begin"/>
        </w:r>
        <w:r>
          <w:instrText xml:space="preserve"> PAGEREF _Toc2692 \h </w:instrText>
        </w:r>
        <w:r>
          <w:fldChar w:fldCharType="separate"/>
        </w:r>
        <w:r>
          <w:t>59</w:t>
        </w:r>
        <w:r>
          <w:fldChar w:fldCharType="end"/>
        </w:r>
      </w:hyperlink>
    </w:p>
    <w:p>
      <w:pPr>
        <w:pStyle w:val="TOC1"/>
        <w:tabs>
          <w:tab w:val="right" w:leader="dot" w:pos="8306"/>
        </w:tabs>
      </w:pPr>
      <w:hyperlink w:anchor="_Toc2382" w:history="1">
        <w:r>
          <w:rPr>
            <w:rFonts w:ascii="仿宋" w:eastAsia="仿宋" w:hAnsi="仿宋" w:cs="仿宋" w:hint="eastAsia"/>
            <w:lang w:eastAsia="zh-CN"/>
          </w:rPr>
          <w:t>十六、网上银行项目变更管理</w:t>
        </w:r>
        <w:r>
          <w:tab/>
        </w:r>
        <w:r>
          <w:fldChar w:fldCharType="begin"/>
        </w:r>
        <w:r>
          <w:instrText xml:space="preserve"> PAGEREF _Toc2382 \h </w:instrText>
        </w:r>
        <w:r>
          <w:fldChar w:fldCharType="separate"/>
        </w:r>
        <w:r>
          <w:t>60</w:t>
        </w:r>
        <w:r>
          <w:fldChar w:fldCharType="end"/>
        </w:r>
      </w:hyperlink>
    </w:p>
    <w:p>
      <w:pPr>
        <w:pStyle w:val="TOC2"/>
        <w:tabs>
          <w:tab w:val="right" w:leader="dot" w:pos="8306"/>
        </w:tabs>
      </w:pPr>
      <w:hyperlink w:anchor="_Toc4653" w:history="1">
        <w:r>
          <w:rPr>
            <w:rFonts w:ascii="仿宋" w:eastAsia="仿宋" w:hAnsi="仿宋" w:cs="仿宋" w:hint="eastAsia"/>
            <w:lang w:eastAsia="zh-CN"/>
          </w:rPr>
          <w:t>(一)、变更申请与评估</w:t>
        </w:r>
        <w:r>
          <w:tab/>
        </w:r>
        <w:r>
          <w:fldChar w:fldCharType="begin"/>
        </w:r>
        <w:r>
          <w:instrText xml:space="preserve"> PAGEREF _Toc4653 \h </w:instrText>
        </w:r>
        <w:r>
          <w:fldChar w:fldCharType="separate"/>
        </w:r>
        <w:r>
          <w:t>60</w:t>
        </w:r>
        <w:r>
          <w:fldChar w:fldCharType="end"/>
        </w:r>
      </w:hyperlink>
    </w:p>
    <w:p>
      <w:pPr>
        <w:pStyle w:val="TOC2"/>
        <w:tabs>
          <w:tab w:val="right" w:leader="dot" w:pos="8306"/>
        </w:tabs>
      </w:pPr>
      <w:hyperlink w:anchor="_Toc11144" w:history="1">
        <w:r>
          <w:rPr>
            <w:rFonts w:ascii="仿宋" w:eastAsia="仿宋" w:hAnsi="仿宋" w:cs="仿宋" w:hint="eastAsia"/>
            <w:lang w:eastAsia="zh-CN"/>
          </w:rPr>
          <w:t>(二)、变更实施与控制</w:t>
        </w:r>
        <w:r>
          <w:tab/>
        </w:r>
        <w:r>
          <w:fldChar w:fldCharType="begin"/>
        </w:r>
        <w:r>
          <w:instrText xml:space="preserve"> PAGEREF _Toc11144 \h </w:instrText>
        </w:r>
        <w:r>
          <w:fldChar w:fldCharType="separate"/>
        </w:r>
        <w:r>
          <w:t>61</w:t>
        </w:r>
        <w:r>
          <w:fldChar w:fldCharType="end"/>
        </w:r>
      </w:hyperlink>
    </w:p>
    <w:p>
      <w:pPr>
        <w:pStyle w:val="TOC1"/>
        <w:tabs>
          <w:tab w:val="right" w:leader="dot" w:pos="8306"/>
        </w:tabs>
      </w:pPr>
      <w:hyperlink w:anchor="_Toc14463" w:history="1">
        <w:r>
          <w:rPr>
            <w:rFonts w:ascii="仿宋" w:eastAsia="仿宋" w:hAnsi="仿宋" w:cs="仿宋" w:hint="eastAsia"/>
            <w:lang w:eastAsia="zh-CN"/>
          </w:rPr>
          <w:t>十七、风险识别与分类</w:t>
        </w:r>
        <w:r>
          <w:tab/>
        </w:r>
        <w:r>
          <w:fldChar w:fldCharType="begin"/>
        </w:r>
        <w:r>
          <w:instrText xml:space="preserve"> PAGEREF _Toc14463 \h </w:instrText>
        </w:r>
        <w:r>
          <w:fldChar w:fldCharType="separate"/>
        </w:r>
        <w:r>
          <w:t>61</w:t>
        </w:r>
        <w:r>
          <w:fldChar w:fldCharType="end"/>
        </w:r>
      </w:hyperlink>
    </w:p>
    <w:p>
      <w:pPr>
        <w:pStyle w:val="TOC2"/>
        <w:tabs>
          <w:tab w:val="right" w:leader="dot" w:pos="8306"/>
        </w:tabs>
      </w:pPr>
      <w:hyperlink w:anchor="_Toc26551" w:history="1">
        <w:r>
          <w:rPr>
            <w:rFonts w:ascii="仿宋" w:eastAsia="仿宋" w:hAnsi="仿宋" w:cs="仿宋" w:hint="eastAsia"/>
            <w:lang w:eastAsia="zh-CN"/>
          </w:rPr>
          <w:t>(一)、风险识别</w:t>
        </w:r>
        <w:r>
          <w:tab/>
        </w:r>
        <w:r>
          <w:fldChar w:fldCharType="begin"/>
        </w:r>
        <w:r>
          <w:instrText xml:space="preserve"> PAGEREF _Toc26551 \h </w:instrText>
        </w:r>
        <w:r>
          <w:fldChar w:fldCharType="separate"/>
        </w:r>
        <w:r>
          <w:t>61</w:t>
        </w:r>
        <w:r>
          <w:fldChar w:fldCharType="end"/>
        </w:r>
      </w:hyperlink>
    </w:p>
    <w:p>
      <w:pPr>
        <w:pStyle w:val="TOC2"/>
        <w:tabs>
          <w:tab w:val="right" w:leader="dot" w:pos="8306"/>
        </w:tabs>
      </w:pPr>
      <w:hyperlink w:anchor="_Toc29738" w:history="1">
        <w:r>
          <w:rPr>
            <w:rFonts w:ascii="仿宋" w:eastAsia="仿宋" w:hAnsi="仿宋" w:cs="仿宋" w:hint="eastAsia"/>
            <w:lang w:eastAsia="zh-CN"/>
          </w:rPr>
          <w:t>(二)、风险分类</w:t>
        </w:r>
        <w:r>
          <w:tab/>
        </w:r>
        <w:r>
          <w:fldChar w:fldCharType="begin"/>
        </w:r>
        <w:r>
          <w:instrText xml:space="preserve"> PAGEREF _Toc29738 \h </w:instrText>
        </w:r>
        <w:r>
          <w:fldChar w:fldCharType="separate"/>
        </w:r>
        <w:r>
          <w:t>63</w:t>
        </w:r>
        <w:r>
          <w:fldChar w:fldCharType="end"/>
        </w:r>
      </w:hyperlink>
    </w:p>
    <w:p>
      <w:pPr>
        <w:pStyle w:val="TOC1"/>
        <w:tabs>
          <w:tab w:val="right" w:leader="dot" w:pos="8306"/>
        </w:tabs>
      </w:pPr>
      <w:hyperlink w:anchor="_Toc27441" w:history="1">
        <w:r>
          <w:rPr>
            <w:rFonts w:ascii="仿宋" w:eastAsia="仿宋" w:hAnsi="仿宋" w:cs="仿宋" w:hint="eastAsia"/>
            <w:lang w:eastAsia="zh-CN"/>
          </w:rPr>
          <w:t>十八、供应链管理</w:t>
        </w:r>
        <w:r>
          <w:tab/>
        </w:r>
        <w:r>
          <w:fldChar w:fldCharType="begin"/>
        </w:r>
        <w:r>
          <w:instrText xml:space="preserve"> PAGEREF _Toc27441 \h </w:instrText>
        </w:r>
        <w:r>
          <w:fldChar w:fldCharType="separate"/>
        </w:r>
        <w:r>
          <w:t>64</w:t>
        </w:r>
        <w:r>
          <w:fldChar w:fldCharType="end"/>
        </w:r>
      </w:hyperlink>
    </w:p>
    <w:p>
      <w:pPr>
        <w:pStyle w:val="TOC2"/>
        <w:tabs>
          <w:tab w:val="right" w:leader="dot" w:pos="8306"/>
        </w:tabs>
      </w:pPr>
      <w:hyperlink w:anchor="_Toc12526" w:history="1">
        <w:r>
          <w:rPr>
            <w:rFonts w:ascii="仿宋" w:eastAsia="仿宋" w:hAnsi="仿宋" w:cs="仿宋" w:hint="eastAsia"/>
            <w:lang w:eastAsia="zh-CN"/>
          </w:rPr>
          <w:t>(一)、供应链战略规划</w:t>
        </w:r>
        <w:r>
          <w:tab/>
        </w:r>
        <w:r>
          <w:fldChar w:fldCharType="begin"/>
        </w:r>
        <w:r>
          <w:instrText xml:space="preserve"> PAGEREF _Toc12526 \h </w:instrText>
        </w:r>
        <w:r>
          <w:fldChar w:fldCharType="separate"/>
        </w:r>
        <w:r>
          <w:t>64</w:t>
        </w:r>
        <w:r>
          <w:fldChar w:fldCharType="end"/>
        </w:r>
      </w:hyperlink>
    </w:p>
    <w:p>
      <w:pPr>
        <w:pStyle w:val="TOC2"/>
        <w:tabs>
          <w:tab w:val="right" w:leader="dot" w:pos="8306"/>
        </w:tabs>
      </w:pPr>
      <w:hyperlink w:anchor="_Toc8048" w:history="1">
        <w:r>
          <w:rPr>
            <w:rFonts w:ascii="仿宋" w:eastAsia="仿宋" w:hAnsi="仿宋" w:cs="仿宋" w:hint="eastAsia"/>
            <w:lang w:eastAsia="zh-CN"/>
          </w:rPr>
          <w:t>(二)、供应商选择与合作</w:t>
        </w:r>
        <w:r>
          <w:tab/>
        </w:r>
        <w:r>
          <w:fldChar w:fldCharType="begin"/>
        </w:r>
        <w:r>
          <w:instrText xml:space="preserve"> PAGEREF _Toc8048 \h </w:instrText>
        </w:r>
        <w:r>
          <w:fldChar w:fldCharType="separate"/>
        </w:r>
        <w:r>
          <w:t>66</w:t>
        </w:r>
        <w:r>
          <w:fldChar w:fldCharType="end"/>
        </w:r>
      </w:hyperlink>
    </w:p>
    <w:p>
      <w:pPr>
        <w:pStyle w:val="TOC2"/>
        <w:tabs>
          <w:tab w:val="right" w:leader="dot" w:pos="8306"/>
        </w:tabs>
      </w:pPr>
      <w:hyperlink w:anchor="_Toc5166" w:history="1">
        <w:r>
          <w:rPr>
            <w:rFonts w:ascii="仿宋" w:eastAsia="仿宋" w:hAnsi="仿宋" w:cs="仿宋" w:hint="eastAsia"/>
            <w:lang w:eastAsia="zh-CN"/>
          </w:rPr>
          <w:t>(三)、物流与库存管理</w:t>
        </w:r>
        <w:r>
          <w:tab/>
        </w:r>
        <w:r>
          <w:fldChar w:fldCharType="begin"/>
        </w:r>
        <w:r>
          <w:instrText xml:space="preserve"> PAGEREF _Toc5166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422"/>
      <w:r>
        <w:rPr>
          <w:rFonts w:ascii="仿宋" w:eastAsia="仿宋" w:hAnsi="仿宋" w:cs="仿宋" w:hint="eastAsia"/>
          <w:sz w:val="28"/>
          <w:lang w:eastAsia="zh-CN"/>
        </w:rPr>
        <w:t>一、网上银行项目建设单位说明</w:t>
      </w:r>
      <w:bookmarkEnd w:id="2"/>
    </w:p>
    <w:p>
      <w:pPr>
        <w:pStyle w:val="Heading2"/>
        <w:rPr>
          <w:rFonts w:ascii="仿宋" w:eastAsia="仿宋" w:hAnsi="仿宋" w:cs="仿宋" w:hint="eastAsia"/>
          <w:lang w:eastAsia="zh-CN"/>
        </w:rPr>
      </w:pPr>
      <w:bookmarkStart w:id="3" w:name="_Toc869"/>
      <w:r>
        <w:rPr>
          <w:rFonts w:ascii="仿宋" w:eastAsia="仿宋" w:hAnsi="仿宋" w:cs="仿宋" w:hint="eastAsia"/>
          <w:lang w:eastAsia="zh-CN"/>
        </w:rPr>
        <w:t>(一)、网上银行项目承办单位基本情况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13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网上银行项目承办单位的XXXX，我们着眼于实现可持续的经济效益。通过技术创新和解决方案的提供，公司预计在网上银行项目执行期间将获得可观的收入增长。这一收入来源主要包括网上银行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同时，我们注重成本控制和效率提升，以确保网上银行项目的可持续盈利。透过精细的管理和资源优化，公司期望实现网上银行项目利润最大化。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网上银行项目实施进行全面的投资评估，包括网上银行项目启动阶段的资金投入和后续运营成本。通过对网上银行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网上银行项目实施过程中具备足够的资金流动性，公司将进行详尽的现金流分析。这包括资金需求的合理预测、网上银行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514"/>
      <w:r>
        <w:rPr>
          <w:rFonts w:ascii="仿宋" w:eastAsia="仿宋" w:hAnsi="仿宋" w:cs="仿宋" w:hint="eastAsia"/>
          <w:sz w:val="28"/>
          <w:lang w:eastAsia="zh-CN"/>
        </w:rPr>
        <w:t>二、网上银行项目可持续发展</w:t>
      </w:r>
      <w:bookmarkEnd w:id="5"/>
    </w:p>
    <w:p>
      <w:pPr>
        <w:pStyle w:val="Heading2"/>
        <w:rPr>
          <w:rFonts w:ascii="仿宋" w:eastAsia="仿宋" w:hAnsi="仿宋" w:cs="仿宋" w:hint="eastAsia"/>
          <w:lang w:eastAsia="zh-CN"/>
        </w:rPr>
      </w:pPr>
      <w:bookmarkStart w:id="6" w:name="_Toc469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上银行项目中，网上银行项目团队着眼于未来，明确了可持续发展的战略方向。制定的具体可持续发展目标包括降低资源使用、采用环保技术、最大化社会效益等。这一步骤不仅有助于网上银行项目在环保和社会责任方面达到最高标准，也为未来提供了明确的指引，确保网上银行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可持续实践的融入网上银行项目管理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网上银行项目管理周期。从网上银行项目规划开始，网上银行项目团队就考虑了环境和社会的因素。在执行阶段，网上银行项目团队积极推动绿色技术的应用，优化资源利用。此外，关注员工的社会责任，通过培训和沟通活动提高员工对可持续发展的认知，使他们能够在日常工作中践行可持续实践。这些举措不仅为网上银行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797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扎根于网上银行项目的可持续发展理念，我们深信环保与社会责任是网上银行项目成功的关键支柱。在网上银行项目的每一步，我们都致力于通过创新和实践，履行对环境和社会的坚定责任。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银行项目团队通过引入先进的环保技术、建立高效的废物处理系统以及推动能源节约措施，积极履行环保责任。定期的环保监测和评估确保网上银行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银行项目不仅致力于自身可持续发展，还注重对社会的回馈。通过支持社区网上银行项目、参与慈善事业、提供培训机会等方式，网上银行项目积极履行社会责任。与当地社区建立积极互动，关注员工的工作与生活平衡，以及员工的身心健康，是网上银行项目在社会责任层面的关键举措。这样的实践不仅增强了网上银行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3355"/>
      <w:r>
        <w:rPr>
          <w:rFonts w:ascii="仿宋" w:eastAsia="仿宋" w:hAnsi="仿宋" w:cs="仿宋" w:hint="eastAsia"/>
          <w:sz w:val="28"/>
          <w:lang w:eastAsia="zh-CN"/>
        </w:rPr>
        <w:t>三、网上银行项目建设背景及必要性分析</w:t>
      </w:r>
      <w:bookmarkEnd w:id="8"/>
    </w:p>
    <w:p>
      <w:pPr>
        <w:pStyle w:val="Heading2"/>
        <w:rPr>
          <w:rFonts w:ascii="仿宋" w:eastAsia="仿宋" w:hAnsi="仿宋" w:cs="仿宋" w:hint="eastAsia"/>
          <w:lang w:eastAsia="zh-CN"/>
        </w:rPr>
      </w:pPr>
      <w:bookmarkStart w:id="9" w:name="_Toc23111"/>
      <w:r>
        <w:rPr>
          <w:rFonts w:ascii="仿宋" w:eastAsia="仿宋" w:hAnsi="仿宋" w:cs="仿宋" w:hint="eastAsia"/>
          <w:lang w:eastAsia="zh-CN"/>
        </w:rPr>
        <w:t>(一)、网上银行项目背景分析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网上银行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网上银行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网上银行项目在这个潮流中的定位。同时，我们将关注行业内涌现的新兴机遇，以便网上银行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网上银行项目提供了强大的发展动力。我们将聚焦于行业内最新的技术发展趋势，包括但不限于人工智能、大数据分析、物联网等领域。通过深度的技术研究，我们将确保网上银行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网上银行项目发展的源泉。我们将投入更多的精力对市场需求进行深入剖析，超越表面的需求，深入挖掘潜在的市场痛点和机遇。通过对市场需求的细致了解，网上银行项目将更有针对性地设计解决方案，满足市场的多样化需求，从而更好地促进网上银行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网上银行项目战略至关重要。我们将对竞争态势进行更为深入的分析，包括但不限于市场份额、产品特点、客户满意度等多个维度。通过深度的竞争分析，网上银行项目将能够更准确地把握市场脉搏，制定具有竞争力的网上银行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网上银行项目的发展具有直接的影响。我们将进行更为全面的法规和政策分析，了解行业发展中的潜在法律风险和合规挑战。通过充分了解和遵守相关法规，网上银行项目将确保在法律框架内合法合规运营，为网上银行项目的稳健发展提供有力支持。</w:t>
      </w:r>
    </w:p>
    <w:p>
      <w:pPr>
        <w:pStyle w:val="Heading2"/>
        <w:ind w:firstLine="560" w:firstLineChars="200"/>
        <w:rPr>
          <w:rFonts w:ascii="仿宋" w:eastAsia="仿宋" w:hAnsi="仿宋" w:cs="仿宋" w:hint="eastAsia"/>
          <w:sz w:val="28"/>
          <w:lang w:eastAsia="zh-CN"/>
        </w:rPr>
      </w:pPr>
      <w:bookmarkStart w:id="10" w:name="_Toc29293"/>
      <w:r>
        <w:rPr>
          <w:rFonts w:ascii="仿宋" w:eastAsia="仿宋" w:hAnsi="仿宋" w:cs="仿宋" w:hint="eastAsia"/>
          <w:sz w:val="28"/>
          <w:lang w:eastAsia="zh-CN"/>
        </w:rPr>
        <w:t>(二)、网上银行项目建设必要性分析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银行项目建设的迫切性源于对行业发展趋势的深刻洞察。我们正处于一个行业变革的时代，科技创新、数字化转型成为企业发展的关键动力。网上银行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银行项目建设不仅仅是为了跟上潮流，更是为了通过技术创新推动企业的持续发展。通过引入先进的技术和解决方案，网上银行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网上银行项目的建设成为必然选择，通过提高产品质量、拓展服务领域，从而在竞争中获得更多的机会。网上银行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网上银行项目建设的必要性体现在对客户需求更精准的满足。通过网上银行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银行项目建设的背后是对企业持续创新的追求。只有通过不断创新，企业才能在竞争中立于不败之地。网上银行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5312"/>
      <w:r>
        <w:rPr>
          <w:rFonts w:ascii="仿宋" w:eastAsia="仿宋" w:hAnsi="仿宋" w:cs="仿宋" w:hint="eastAsia"/>
          <w:sz w:val="28"/>
          <w:lang w:eastAsia="zh-CN"/>
        </w:rPr>
        <w:t>四、网上银行项目绩效评估</w:t>
      </w:r>
      <w:bookmarkEnd w:id="11"/>
    </w:p>
    <w:p>
      <w:pPr>
        <w:pStyle w:val="Heading2"/>
        <w:rPr>
          <w:rFonts w:ascii="仿宋" w:eastAsia="仿宋" w:hAnsi="仿宋" w:cs="仿宋" w:hint="eastAsia"/>
          <w:lang w:eastAsia="zh-CN"/>
        </w:rPr>
      </w:pPr>
      <w:bookmarkStart w:id="12" w:name="_Toc2997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网上银行项目中，我们设计了一套全面的绩效评估指标，以确保网上银行项目的可控和成功交付。这些指标跨足网上银行项目目标、成本、进度和质量等多个维度，为我们提供了全面洞察网上银行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上银行项目目标达成率是我们关注的首要指标。我们设定了明确的目标，并通过定期监测和评估，迅速发现并应对潜在的目标偏差。这为网上银行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成本绩效是另一个核心关注点。通过实际成本与预算成本的对比分析，我们深入了解成本差异的原因，及时调整资源分配，保持网上银行项目在经济效益方面的合理水平。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网上银行项目进度作为关键的绩效指标之一，得到了精心的关注。我们制定了详细的网上银行项目进度计划，并设立了进度符合度指标，确保实际进度与计划进度保持一致。这使我们能够快速发现和解决潜在的进度问题，保持网上银行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网上银行项目绩效的不可或缺的一环。我们引入了一系列的质量标准和客户满意度指标，以确保网上银行项目交付的成果在质量上达到或超越预期水平。通过持续监测这些指标，我们努力提升网上银行项目整体质量水平，为网上银行项目的成功交付提供有力保障。通过这些科学且全面的绩效评估，我们能够更好地引导网上银行项目的持续改进，确保网上银行项目目标的顺利达成。</w:t>
      </w:r>
    </w:p>
    <w:p>
      <w:pPr>
        <w:pStyle w:val="Heading2"/>
        <w:ind w:firstLine="560" w:firstLineChars="200"/>
        <w:rPr>
          <w:rFonts w:ascii="仿宋" w:eastAsia="仿宋" w:hAnsi="仿宋" w:cs="仿宋" w:hint="eastAsia"/>
          <w:sz w:val="28"/>
          <w:lang w:eastAsia="zh-CN"/>
        </w:rPr>
      </w:pPr>
      <w:bookmarkStart w:id="13" w:name="_Toc26671"/>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绩效评估是网上银行项目中的关键环节，为确保网上银行项目达到预期目标，我们采用了多层次、多维度的绩效评估方法。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网上银行项目的战略目标对齐，确保每个决策和行动都与网上银行项目整体目标保持一致。团队会定期召开战略对齐会议，审视当前工作与网上银行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网上银行项目进度、质量、成本和风险等方面。这些指标通过数据收集和分析，为网上银行项目管理团队提供了客观的评估依据。例如，我们通过网上银行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绩效评估不仅仅停留在网上银行项目内部，还考虑了网上银行项目对外部环境的影响。我们定期进行干系人满意度调查，以了解各利益相关方对网上银行项目的期望和满意度，并及时做出调整。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这种多层次、多角度的绩效评估方法，使得我们能够全面了解网上银行项目的运行状态，及时做出调整，确保网上银行项目在不断变化的环境中保持稳健前行。</w:t>
      </w:r>
    </w:p>
    <w:p>
      <w:pPr>
        <w:pStyle w:val="Heading2"/>
        <w:ind w:firstLine="560" w:firstLineChars="200"/>
        <w:rPr>
          <w:rFonts w:ascii="仿宋" w:eastAsia="仿宋" w:hAnsi="仿宋" w:cs="仿宋" w:hint="eastAsia"/>
          <w:sz w:val="28"/>
          <w:lang w:eastAsia="zh-CN"/>
        </w:rPr>
      </w:pPr>
      <w:bookmarkStart w:id="14" w:name="_Toc2165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为了确保网上银行项目的有效管理和不断优化，我们采用了精心设计的绩效评估周期。这个周期旨在实现灵活、实时和全面的评估，以适应网上银行项目执行中的各种挑战。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网上银行项目的不同需求，分为短期、中期和长期。短期评估关注每个迭代或工作周期，以及时发现和解决当前任务中的问题。中期评估涵盖几个迭代，深入了解整体网上银行项目的趋势和性能。长期评估则着眼于整个网上银行项目阶段，确保网上银行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网上银行项目管理工具和协作平台，团队成员能够随时更新和分享网上银行项目数据。这种实时性的反馈机制使我们能够及时察觉潜在问题，快速调整，保持网上银行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网上银行项目的决策制定密不可分。每个周期的网上银行项目回顾会议成为集体总结经验、识别问题深层次原因并找到创新解决方案的平台。这种定期的反思与调整机制使网上银行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5837"/>
      <w:r>
        <w:rPr>
          <w:rFonts w:ascii="仿宋" w:eastAsia="仿宋" w:hAnsi="仿宋" w:cs="仿宋" w:hint="eastAsia"/>
          <w:sz w:val="28"/>
          <w:lang w:eastAsia="zh-CN"/>
        </w:rPr>
        <w:t>五、网上银行项目危机管理</w:t>
      </w:r>
      <w:bookmarkEnd w:id="15"/>
    </w:p>
    <w:p>
      <w:pPr>
        <w:pStyle w:val="Heading2"/>
        <w:rPr>
          <w:rFonts w:ascii="仿宋" w:eastAsia="仿宋" w:hAnsi="仿宋" w:cs="仿宋" w:hint="eastAsia"/>
          <w:lang w:eastAsia="zh-CN"/>
        </w:rPr>
      </w:pPr>
      <w:bookmarkStart w:id="16" w:name="_Toc28616"/>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网上银行项目危机管理中，危机预警与识别是确保网上银行项目稳健运行的核心步骤。通过建立全面的监测机制，网上银行项目团队旨在及时发现和理解潜在的风险和危机因素，以便采取及时的预防和应对措施，确保网上银行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首先，通过深入的风险评估，网上银行项目团队全面分析了整个网上银行项目和各个阶段可能存在的威胁。这包括准确评估每个潜在风险的发生概率和可能影响的程度，为后续危机预警提供了有力支持。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网上银行项目团队着重于明确定义网上银行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网上银行项目进展的持续监控，团队能够及时发现潜在问题并作出迅速反应。网上银行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在这一阶段，团队的专业素养和反应速度将发挥至关重要的作用，以确保潜在危机能够在初期得到有效的处理，最大程度地减轻负面影响。通过危机预警与识别，网上银行项目得以更有序、可控地推进。</w:t>
      </w:r>
    </w:p>
    <w:p>
      <w:pPr>
        <w:pStyle w:val="Heading2"/>
        <w:ind w:firstLine="560" w:firstLineChars="200"/>
        <w:rPr>
          <w:rFonts w:ascii="仿宋" w:eastAsia="仿宋" w:hAnsi="仿宋" w:cs="仿宋" w:hint="eastAsia"/>
          <w:sz w:val="28"/>
          <w:lang w:eastAsia="zh-CN"/>
        </w:rPr>
      </w:pPr>
      <w:bookmarkStart w:id="17" w:name="_Toc9298"/>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在危机发生时，网上银行项目团队立即行动，成立了应急小组。该小组的任务是迅速制定并实施紧急应对措施，以最小化潜在损失。以下是采取的主要措施：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暂停网上银行项目进度：为遏制危机蔓延，网上银行项目暂时停止进行，以便全面评估当前状况。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资源重新分配：重新评估网上银行项目资源的分配，确保最大限度地减小损失。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实时沟通：与关键利益相关者建立实时沟通机制，向他们传递网上银行项目危机的实际状况，保障网上银行项目核心利益。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在紧急应对的同时，网上银行项目团队强调了团队协作和有效沟通的重要性。以下是团队协作的关键举措：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信息共享机制：建立了信息共享平台，确保团队成员能够及时获取网上银行项目危机的实时信息。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领导者沟通：网上银行项目领导者通过定期会议和即时沟通工具，指导团队应对危机，保持团队稳定运行。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随着危机得到初步控制，网上银行项目团队转向制定恢复计划，以确保网上银行项目能够从中迅速恢复。主要恢复计划包括：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修复受损的进度计划：重新评估网上银行项目进度，制定修复计划，确保网上银行项目尽快回归正常进程。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重新调整资源分配：优化资源分配，确保网上银行项目在有限资源下高效运转。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风险管理机制加强：对网上银行项目风险进行全面评估，制定更强化的风险管理策略，以预防未来可能的危机。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1701"/>
      <w:r>
        <w:rPr>
          <w:rFonts w:ascii="仿宋" w:eastAsia="仿宋" w:hAnsi="仿宋" w:cs="仿宋" w:hint="eastAsia"/>
          <w:sz w:val="28"/>
          <w:lang w:eastAsia="zh-CN"/>
        </w:rPr>
        <w:t>六、网上银行项目土建工程</w:t>
      </w:r>
      <w:bookmarkEnd w:id="18"/>
    </w:p>
    <w:p>
      <w:pPr>
        <w:pStyle w:val="Heading2"/>
        <w:rPr>
          <w:rFonts w:ascii="仿宋" w:eastAsia="仿宋" w:hAnsi="仿宋" w:cs="仿宋" w:hint="eastAsia"/>
          <w:lang w:eastAsia="zh-CN"/>
        </w:rPr>
      </w:pPr>
      <w:bookmarkStart w:id="19" w:name="_Toc11322"/>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在网上银行项目的建筑工程设计中，我们将秉承一系列重要的设计原则，以确保网上银行项目建筑在功能、美观、可持续性等方面达到最佳效果。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首要原则是确保建筑的功能性得到最大化的发挥。我们将充分理解网上银行项目的实际需求，合理布局各个功能区域，保证建筑在满足业务需求的同时，提供高效的工作环境。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在建筑设计中，我们将综合考虑建设和运营成本。通过精细的经济效益分析，确保设计方案在高效利用资源的同时，对网上银行项目的长期盈利能力有积极的贡献。</w:t>
      </w:r>
    </w:p>
    <w:p>
      <w:pPr>
        <w:pStyle w:val="Heading2"/>
        <w:ind w:firstLine="560" w:firstLineChars="200"/>
        <w:rPr>
          <w:rFonts w:ascii="仿宋" w:eastAsia="仿宋" w:hAnsi="仿宋" w:cs="仿宋" w:hint="eastAsia"/>
          <w:sz w:val="28"/>
          <w:lang w:eastAsia="zh-CN"/>
        </w:rPr>
      </w:pPr>
      <w:bookmarkStart w:id="20" w:name="_Toc29069"/>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上银行项目的土建工程设计中，我们将精准设定设计年限，结合网上银行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https://d.book118.com/188103134111006046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网上银行项目规划设计纲要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14052"/>
    <w:rsid w:val="23B140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1031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2024-03-03T21:48:00Z</dcterms:created>
  <dcterms:modified xsi:type="dcterms:W3CDTF">2024-03-03T21:48:30Z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9636D4F4569A46E3BC72237948509F7E_11</vt:lpwstr>
  </property>
  <property fmtid="{D5CDD505-2E9C-101B-9397-08002B2CF9AE}" pid="3" name="KSOProductBuildVer">
    <vt:lpwstr>2052-12.1.0.16388</vt:lpwstr>
  </property>
</Properties>
</file>