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微软雅黑"/>
          <w:sz w:val="28"/>
        </w:rPr>
      </w:pPr>
      <w:r>
        <w:pict>
          <v:shapetype id="_x0000_t202" coordsize="21600,21600" o:spt="202" path="m,l,21600r21600,l21600,xe">
            <v:stroke joinstyle="miter"/>
            <v:path gradientshapeok="t" o:connecttype="rect"/>
          </v:shapetype>
          <v:shape id="_x0000_s1025" type="#_x0000_t202" style="width:77.15pt;height:26.3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93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2"/>
                      <w:jc w:val="left"/>
                    </w:trPr>
                    <w:tc>
                      <w:tcPr>
                        <w:tcW w:w="613" w:type="dxa"/>
                      </w:tcPr>
                      <w:p>
                        <w:pPr>
                          <w:pStyle w:val="TableParagraph"/>
                          <w:spacing w:line="241" w:lineRule="exact"/>
                          <w:ind w:right="94"/>
                          <w:jc w:val="right"/>
                          <w:rPr>
                            <w:sz w:val="21"/>
                          </w:rPr>
                        </w:pPr>
                        <w:r>
                          <w:rPr>
                            <w:sz w:val="21"/>
                          </w:rPr>
                          <w:t>ICS</w:t>
                        </w:r>
                      </w:p>
                    </w:tc>
                    <w:tc>
                      <w:tcPr>
                        <w:tcW w:w="930" w:type="dxa"/>
                      </w:tcPr>
                      <w:p>
                        <w:pPr>
                          <w:pStyle w:val="TableParagraph"/>
                          <w:spacing w:line="241" w:lineRule="exact"/>
                          <w:ind w:left="95"/>
                          <w:jc w:val="left"/>
                          <w:rPr>
                            <w:sz w:val="21"/>
                          </w:rPr>
                        </w:pPr>
                        <w:r>
                          <w:rPr>
                            <w:sz w:val="21"/>
                          </w:rPr>
                          <w:t>29.020</w:t>
                        </w:r>
                      </w:p>
                    </w:tc>
                  </w:tr>
                  <w:tr>
                    <w:tblPrEx>
                      <w:tblW w:w="0" w:type="auto"/>
                      <w:jc w:val="left"/>
                      <w:tblInd w:w="7" w:type="dxa"/>
                      <w:tblLayout w:type="fixed"/>
                      <w:tblCellMar>
                        <w:top w:w="0" w:type="dxa"/>
                        <w:left w:w="0" w:type="dxa"/>
                        <w:bottom w:w="0" w:type="dxa"/>
                        <w:right w:w="0" w:type="dxa"/>
                      </w:tblCellMar>
                      <w:tblLook w:val="01E0"/>
                    </w:tblPrEx>
                    <w:trPr>
                      <w:trHeight w:val="262"/>
                      <w:jc w:val="left"/>
                    </w:trPr>
                    <w:tc>
                      <w:tcPr>
                        <w:tcW w:w="613" w:type="dxa"/>
                      </w:tcPr>
                      <w:p>
                        <w:pPr>
                          <w:pStyle w:val="TableParagraph"/>
                          <w:spacing w:before="23" w:line="220" w:lineRule="exact"/>
                          <w:ind w:right="94"/>
                          <w:jc w:val="right"/>
                          <w:rPr>
                            <w:sz w:val="21"/>
                          </w:rPr>
                        </w:pPr>
                        <w:r>
                          <w:rPr>
                            <w:sz w:val="21"/>
                          </w:rPr>
                          <w:t>CCS</w:t>
                        </w:r>
                      </w:p>
                    </w:tc>
                    <w:tc>
                      <w:tcPr>
                        <w:tcW w:w="930" w:type="dxa"/>
                      </w:tcPr>
                      <w:p>
                        <w:pPr>
                          <w:pStyle w:val="TableParagraph"/>
                          <w:spacing w:before="23" w:line="220" w:lineRule="exact"/>
                          <w:ind w:left="95"/>
                          <w:jc w:val="left"/>
                          <w:rPr>
                            <w:sz w:val="21"/>
                          </w:rPr>
                        </w:pPr>
                        <w:r>
                          <w:rPr>
                            <w:sz w:val="21"/>
                          </w:rPr>
                          <w:t>F 20</w:t>
                        </w:r>
                      </w:p>
                    </w:tc>
                  </w:tr>
                </w:tbl>
                <w:p>
                  <w:pPr>
                    <w:pStyle w:val="BodyText"/>
                  </w:pPr>
                </w:p>
              </w:txbxContent>
            </v:textbox>
          </v:shape>
        </w:pict>
      </w:r>
      <w:r>
        <w:rPr>
          <w:w w:val="130"/>
        </w:rPr>
        <w:t>DB42</w:t>
      </w:r>
      <w:r>
        <w:rPr>
          <w:rFonts w:ascii="微软雅黑"/>
          <w:w w:val="218"/>
          <w:sz w:val="28"/>
        </w:rPr>
        <w:t xml:space="preserve"> </w:t>
      </w:r>
    </w:p>
    <w:p>
      <w:pPr>
        <w:tabs>
          <w:tab w:val="left" w:pos="2590"/>
          <w:tab w:val="left" w:pos="4117"/>
          <w:tab w:val="left" w:pos="5643"/>
          <w:tab w:val="left" w:pos="7170"/>
          <w:tab w:val="left" w:pos="8696"/>
          <w:tab w:val="left" w:pos="10223"/>
        </w:tabs>
        <w:spacing w:before="254"/>
        <w:ind w:left="1063" w:right="0" w:firstLine="0"/>
        <w:jc w:val="left"/>
        <w:rPr>
          <w:sz w:val="48"/>
        </w:rPr>
      </w:pPr>
      <w:r>
        <w:rPr>
          <w:sz w:val="48"/>
        </w:rPr>
        <w:t>湖</w:t>
        <w:tab/>
        <w:t>北</w:t>
        <w:tab/>
        <w:t>省</w:t>
        <w:tab/>
        <w:t>地</w:t>
        <w:tab/>
        <w:t>方</w:t>
        <w:tab/>
        <w:t>标</w:t>
        <w:tab/>
        <w:t>准</w:t>
      </w:r>
    </w:p>
    <w:p>
      <w:pPr>
        <w:spacing w:before="341"/>
        <w:ind w:left="0" w:right="867" w:firstLine="0"/>
        <w:jc w:val="right"/>
        <w:rPr>
          <w:sz w:val="28"/>
        </w:rPr>
      </w:pPr>
      <w:r>
        <w:rPr>
          <w:sz w:val="28"/>
        </w:rPr>
        <w:t>DB42/T</w:t>
      </w:r>
      <w:r>
        <w:rPr>
          <w:spacing w:val="-7"/>
          <w:sz w:val="28"/>
        </w:rPr>
        <w:t xml:space="preserve"> </w:t>
      </w:r>
      <w:r>
        <w:rPr>
          <w:sz w:val="28"/>
        </w:rPr>
        <w:t>2162—2023</w:t>
      </w:r>
    </w:p>
    <w:p>
      <w:pPr>
        <w:pStyle w:val="BodyText"/>
        <w:rPr>
          <w:sz w:val="20"/>
        </w:rPr>
      </w:pPr>
    </w:p>
    <w:p>
      <w:pPr>
        <w:pStyle w:val="BodyText"/>
        <w:spacing w:before="2"/>
        <w:rPr>
          <w:sz w:val="28"/>
        </w:rPr>
      </w:pPr>
      <w:r>
        <w:pict>
          <v:shape id="_x0000_s1026" style="width:481.9pt;height:0.1pt;margin-top:20.44pt;margin-left:70.9pt;mso-position-horizontal-relative:page;mso-wrap-distance-left:0;mso-wrap-distance-right:0;position:absolute;z-index:-251656192" coordorigin="1418,409" coordsize="9638,0" path="m1418,409l11056,409e" filled="f" stroked="t" strokecolor="black" strokeweight="0.75pt">
            <v:stroke dashstyle="solid"/>
            <v:path arrowok="t"/>
            <w10:wrap type="topAndBottom"/>
          </v:shape>
        </w:pic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8"/>
        </w:rPr>
      </w:pPr>
    </w:p>
    <w:p>
      <w:pPr>
        <w:spacing w:before="0"/>
        <w:ind w:left="592" w:right="0" w:firstLine="0"/>
        <w:jc w:val="center"/>
        <w:rPr>
          <w:sz w:val="52"/>
        </w:rPr>
      </w:pPr>
      <w:r>
        <w:rPr>
          <w:sz w:val="52"/>
        </w:rPr>
        <w:t>港口岸电设计导则</w:t>
      </w:r>
    </w:p>
    <w:p>
      <w:pPr>
        <w:spacing w:before="373"/>
        <w:ind w:left="590" w:right="0" w:firstLine="0"/>
        <w:jc w:val="center"/>
        <w:rPr>
          <w:sz w:val="28"/>
        </w:rPr>
      </w:pPr>
      <w:r>
        <w:pict>
          <v:group id="_x0000_s1027" style="width:560pt;height:384pt;margin-top:57.2pt;margin-left:17pt;mso-position-horizontal-relative:page;position:absolute;z-index:251659264" coordorigin="340,1144" coordsize="11200,7680">
            <v:line id="_x0000_s1028" style="position:absolute" from="1417,7458" to="11055,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sz w:val="28"/>
        </w:rPr>
        <w:t>Guide for design of shore-to-ship power supply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r>
        <w:pict>
          <v:group id="_x0000_s1030" style="width:484.35pt;height:73.7pt;margin-top:11.14pt;margin-left:70.94pt;mso-position-horizontal-relative:page;mso-wrap-distance-left:0;mso-wrap-distance-right:0;position:absolute;z-index:-251655168" coordorigin="1419,223" coordsize="9687,1474">
            <v:shape id="_x0000_s1031" type="#_x0000_t202" style="width:2332;height:281;left:1418;position:absolute;top:222" filled="f" stroked="f">
              <v:textbox inset="0,0,0,0">
                <w:txbxContent>
                  <w:p>
                    <w:pPr>
                      <w:spacing w:before="0" w:line="281" w:lineRule="exact"/>
                      <w:ind w:left="0" w:right="0" w:firstLine="0"/>
                      <w:jc w:val="left"/>
                      <w:rPr>
                        <w:sz w:val="28"/>
                      </w:rPr>
                    </w:pPr>
                    <w:r>
                      <w:rPr>
                        <w:sz w:val="28"/>
                      </w:rPr>
                      <w:t>2023</w:t>
                    </w:r>
                    <w:r>
                      <w:rPr>
                        <w:spacing w:val="-48"/>
                        <w:sz w:val="28"/>
                      </w:rPr>
                      <w:t xml:space="preserve"> - </w:t>
                    </w:r>
                    <w:r>
                      <w:rPr>
                        <w:sz w:val="28"/>
                      </w:rPr>
                      <w:t>12</w:t>
                    </w:r>
                    <w:r>
                      <w:rPr>
                        <w:spacing w:val="-48"/>
                        <w:sz w:val="28"/>
                      </w:rPr>
                      <w:t xml:space="preserve"> - </w:t>
                    </w:r>
                    <w:r>
                      <w:rPr>
                        <w:sz w:val="28"/>
                      </w:rPr>
                      <w:t>23</w:t>
                    </w:r>
                    <w:r>
                      <w:rPr>
                        <w:spacing w:val="-24"/>
                        <w:sz w:val="28"/>
                      </w:rPr>
                      <w:t xml:space="preserve"> 发布</w:t>
                    </w:r>
                  </w:p>
                </w:txbxContent>
              </v:textbox>
            </v:shape>
            <v:shape id="_x0000_s1032" type="#_x0000_t202" style="width:2332;height:281;left:8773;position:absolute;top:222" filled="f" stroked="f">
              <v:textbox inset="0,0,0,0">
                <w:txbxContent>
                  <w:p>
                    <w:pPr>
                      <w:spacing w:before="0" w:line="281" w:lineRule="exact"/>
                      <w:ind w:left="0" w:right="0" w:firstLine="0"/>
                      <w:jc w:val="left"/>
                      <w:rPr>
                        <w:sz w:val="28"/>
                      </w:rPr>
                    </w:pPr>
                    <w:r>
                      <w:rPr>
                        <w:sz w:val="28"/>
                      </w:rPr>
                      <w:t>2024</w:t>
                    </w:r>
                    <w:r>
                      <w:rPr>
                        <w:spacing w:val="-48"/>
                        <w:sz w:val="28"/>
                      </w:rPr>
                      <w:t xml:space="preserve"> - </w:t>
                    </w:r>
                    <w:r>
                      <w:rPr>
                        <w:sz w:val="28"/>
                      </w:rPr>
                      <w:t>02</w:t>
                    </w:r>
                    <w:r>
                      <w:rPr>
                        <w:spacing w:val="-48"/>
                        <w:sz w:val="28"/>
                      </w:rPr>
                      <w:t xml:space="preserve"> - </w:t>
                    </w:r>
                    <w:r>
                      <w:rPr>
                        <w:sz w:val="28"/>
                      </w:rPr>
                      <w:t>23</w:t>
                    </w:r>
                    <w:r>
                      <w:rPr>
                        <w:spacing w:val="-24"/>
                        <w:sz w:val="28"/>
                      </w:rPr>
                      <w:t xml:space="preserve"> 实施</w:t>
                    </w:r>
                  </w:p>
                </w:txbxContent>
              </v:textbox>
            </v:shape>
            <v:shape id="_x0000_s1033" type="#_x0000_t202" style="width:4139;height:281;left:3367;position:absolute;top:1415" filled="f" stroked="f">
              <v:textbox inset="0,0,0,0">
                <w:txbxContent>
                  <w:p>
                    <w:pPr>
                      <w:spacing w:before="0" w:line="281" w:lineRule="exact"/>
                      <w:ind w:left="0" w:right="0" w:firstLine="0"/>
                      <w:jc w:val="left"/>
                      <w:rPr>
                        <w:sz w:val="28"/>
                      </w:rPr>
                    </w:pPr>
                    <w:r>
                      <w:rPr>
                        <w:w w:val="130"/>
                        <w:sz w:val="28"/>
                      </w:rPr>
                      <w:t>湖北省市场监督管理局</w:t>
                    </w:r>
                  </w:p>
                </w:txbxContent>
              </v:textbox>
            </v:shape>
            <v:shape id="_x0000_s1034" type="#_x0000_t202" style="width:750;height:281;left:8091;position:absolute;top:1415" filled="f" stroked="f">
              <v:textbox inset="0,0,0,0">
                <w:txbxContent>
                  <w:p>
                    <w:pPr>
                      <w:spacing w:before="0" w:line="281" w:lineRule="exact"/>
                      <w:ind w:left="0" w:right="0" w:firstLine="0"/>
                      <w:jc w:val="left"/>
                      <w:rPr>
                        <w:sz w:val="28"/>
                      </w:rPr>
                    </w:pPr>
                    <w:r>
                      <w:rPr>
                        <w:sz w:val="28"/>
                      </w:rPr>
                      <w:t>发 布</w:t>
                    </w:r>
                  </w:p>
                </w:txbxContent>
              </v:textbox>
            </v:shape>
            <w10:wrap type="topAndBottom"/>
          </v:group>
        </w:pict>
      </w: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rPr>
          <w:sz w:val="2"/>
        </w:rPr>
      </w:pPr>
    </w:p>
    <w:p>
      <w:pPr>
        <w:pStyle w:val="BodyText"/>
        <w:rPr>
          <w:sz w:val="2"/>
        </w:rPr>
        <w:sectPr>
          <w:type w:val="continuous"/>
          <w:pgSz w:w="11910" w:h="16840"/>
          <w:pgMar w:top="580" w:right="260" w:bottom="0" w:left="240" w:header="708" w:footer="708"/>
          <w:cols w:space="708"/>
        </w:sectPr>
      </w:pPr>
    </w:p>
    <w:p>
      <w:pPr>
        <w:pStyle w:val="BodyText"/>
        <w:rPr>
          <w:sz w:val="2"/>
        </w:rPr>
      </w:pPr>
    </w:p>
    <w:p>
      <w:pPr>
        <w:pStyle w:val="BodyText"/>
        <w:rPr>
          <w:sz w:val="2"/>
        </w:rPr>
      </w:pPr>
    </w:p>
    <w:p>
      <w:pPr>
        <w:spacing w:before="0"/>
        <w:ind w:left="1178" w:right="0" w:firstLine="0"/>
        <w:jc w:val="left"/>
        <w:rPr>
          <w:sz w:val="2"/>
        </w:rPr>
      </w:pPr>
      <w:r>
        <w:rPr>
          <w:w w:val="96"/>
          <w:sz w:val="2"/>
        </w:rPr>
        <w:t xml:space="preserve"> </w:t>
      </w:r>
    </w:p>
    <w:p>
      <w:pPr>
        <w:spacing w:after="0"/>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6"/>
        <w:rPr>
          <w:sz w:val="22"/>
        </w:rPr>
      </w:pPr>
    </w:p>
    <w:p>
      <w:pPr>
        <w:pStyle w:val="Heading1"/>
        <w:tabs>
          <w:tab w:val="left" w:pos="1265"/>
        </w:tabs>
        <w:ind w:left="305"/>
      </w:pPr>
      <w:r>
        <w:t>目</w:t>
        <w:tab/>
        <w:t>次</w:t>
      </w:r>
    </w:p>
    <w:p>
      <w:pPr>
        <w:pStyle w:val="BodyText"/>
        <w:rPr>
          <w:sz w:val="32"/>
        </w:rPr>
      </w:pPr>
    </w:p>
    <w:p>
      <w:pPr>
        <w:pStyle w:val="BodyText"/>
        <w:tabs>
          <w:tab w:val="left" w:leader="dot" w:pos="10110"/>
        </w:tabs>
        <w:spacing w:before="276"/>
        <w:ind w:left="1178"/>
      </w:pPr>
      <w:r>
        <w:t>前言</w:t>
      </w:r>
      <w:r>
        <w:rPr>
          <w:rFonts w:ascii="Times New Roman" w:eastAsia="Times New Roman"/>
        </w:rPr>
        <w:tab/>
      </w:r>
      <w:r>
        <w:t>III</w:t>
      </w:r>
    </w:p>
    <w:p>
      <w:pPr>
        <w:pStyle w:val="BodyText"/>
        <w:tabs>
          <w:tab w:val="left" w:leader="dot" w:pos="10321"/>
        </w:tabs>
        <w:spacing w:before="132"/>
        <w:ind w:left="117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321"/>
        </w:tabs>
        <w:spacing w:before="129"/>
        <w:ind w:left="117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321"/>
        </w:tabs>
        <w:spacing w:before="132"/>
        <w:ind w:left="117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321"/>
        </w:tabs>
        <w:spacing w:before="132"/>
        <w:ind w:left="1178"/>
      </w:pPr>
      <w:r>
        <w:t xml:space="preserve">4 </w:t>
      </w:r>
      <w:r>
        <w:rPr>
          <w:spacing w:val="4"/>
        </w:rPr>
        <w:t xml:space="preserve"> </w:t>
      </w:r>
      <w:r>
        <w:rPr>
          <w:spacing w:val="-3"/>
        </w:rPr>
        <w:t>基</w:t>
      </w:r>
      <w:r>
        <w:t>本</w:t>
      </w:r>
      <w:r>
        <w:rPr>
          <w:spacing w:val="-3"/>
        </w:rPr>
        <w:t>要</w:t>
      </w:r>
      <w:r>
        <w:t>求</w:t>
      </w:r>
      <w:r>
        <w:rPr>
          <w:rFonts w:ascii="Times New Roman" w:eastAsia="Times New Roman"/>
        </w:rPr>
        <w:tab/>
      </w:r>
      <w:r>
        <w:t>2</w:t>
      </w:r>
    </w:p>
    <w:p>
      <w:pPr>
        <w:pStyle w:val="BodyText"/>
        <w:tabs>
          <w:tab w:val="left" w:leader="dot" w:pos="10321"/>
        </w:tabs>
        <w:spacing w:before="130"/>
        <w:ind w:left="1178"/>
      </w:pPr>
      <w:r>
        <w:t xml:space="preserve">5 </w:t>
      </w:r>
      <w:r>
        <w:rPr>
          <w:spacing w:val="4"/>
        </w:rPr>
        <w:t xml:space="preserve"> </w:t>
      </w:r>
      <w:r>
        <w:rPr>
          <w:spacing w:val="-3"/>
        </w:rPr>
        <w:t>电</w:t>
      </w:r>
      <w:r>
        <w:t>气</w:t>
      </w:r>
      <w:r>
        <w:rPr>
          <w:spacing w:val="-3"/>
        </w:rPr>
        <w:t>系</w:t>
      </w:r>
      <w:r>
        <w:t>统</w:t>
      </w:r>
      <w:r>
        <w:rPr>
          <w:rFonts w:ascii="Times New Roman" w:eastAsia="Times New Roman"/>
        </w:rPr>
        <w:tab/>
      </w:r>
      <w:r>
        <w:t>2</w:t>
      </w:r>
    </w:p>
    <w:p>
      <w:pPr>
        <w:pStyle w:val="BodyText"/>
        <w:tabs>
          <w:tab w:val="left" w:leader="dot" w:pos="10321"/>
        </w:tabs>
        <w:spacing w:before="131"/>
        <w:ind w:left="1178"/>
      </w:pPr>
      <w:r>
        <w:t xml:space="preserve">6 </w:t>
      </w:r>
      <w:r>
        <w:rPr>
          <w:spacing w:val="7"/>
        </w:rPr>
        <w:t xml:space="preserve"> </w:t>
      </w:r>
      <w:r>
        <w:rPr>
          <w:spacing w:val="-3"/>
        </w:rPr>
        <w:t>保</w:t>
      </w:r>
      <w:r>
        <w:t>护</w:t>
      </w:r>
      <w:r>
        <w:rPr>
          <w:spacing w:val="-3"/>
        </w:rPr>
        <w:t>、</w:t>
      </w:r>
      <w:r>
        <w:t>计</w:t>
      </w:r>
      <w:r>
        <w:rPr>
          <w:spacing w:val="-3"/>
        </w:rPr>
        <w:t>量</w:t>
      </w:r>
      <w:r>
        <w:t>与</w:t>
      </w:r>
      <w:r>
        <w:rPr>
          <w:spacing w:val="-3"/>
        </w:rPr>
        <w:t>通</w:t>
      </w:r>
      <w:r>
        <w:t>信</w:t>
      </w:r>
      <w:r>
        <w:rPr>
          <w:rFonts w:ascii="Times New Roman" w:eastAsia="Times New Roman"/>
        </w:rPr>
        <w:tab/>
      </w:r>
      <w:r>
        <w:t>9</w:t>
      </w:r>
    </w:p>
    <w:p>
      <w:pPr>
        <w:pStyle w:val="BodyText"/>
        <w:tabs>
          <w:tab w:val="left" w:leader="dot" w:pos="10216"/>
        </w:tabs>
        <w:spacing w:before="132"/>
        <w:ind w:left="1178"/>
      </w:pPr>
      <w:r>
        <w:t xml:space="preserve">7 </w:t>
      </w:r>
      <w:r>
        <w:rPr>
          <w:spacing w:val="2"/>
        </w:rPr>
        <w:t xml:space="preserve"> </w:t>
      </w:r>
      <w:r>
        <w:rPr>
          <w:spacing w:val="-3"/>
        </w:rPr>
        <w:t>土建</w:t>
      </w:r>
      <w:r>
        <w:rPr>
          <w:rFonts w:ascii="Times New Roman" w:eastAsia="Times New Roman"/>
          <w:spacing w:val="-3"/>
        </w:rPr>
        <w:tab/>
      </w:r>
      <w:r>
        <w:t>10</w:t>
      </w:r>
    </w:p>
    <w:p>
      <w:pPr>
        <w:pStyle w:val="BodyText"/>
        <w:tabs>
          <w:tab w:val="left" w:leader="dot" w:pos="10216"/>
        </w:tabs>
        <w:spacing w:before="130"/>
        <w:ind w:left="1178"/>
      </w:pPr>
      <w:r>
        <w:t>附录</w:t>
      </w:r>
      <w:r>
        <w:rPr>
          <w:spacing w:val="-51"/>
        </w:rPr>
        <w:t xml:space="preserve"> </w:t>
      </w:r>
      <w:r>
        <w:t>A（</w:t>
      </w:r>
      <w:r>
        <w:rPr>
          <w:spacing w:val="-3"/>
        </w:rPr>
        <w:t>资</w:t>
      </w:r>
      <w:r>
        <w:t>料</w:t>
      </w:r>
      <w:r>
        <w:rPr>
          <w:spacing w:val="-3"/>
        </w:rPr>
        <w:t>性</w:t>
      </w:r>
      <w:r>
        <w:t xml:space="preserve">） </w:t>
      </w:r>
      <w:r>
        <w:rPr>
          <w:spacing w:val="7"/>
        </w:rPr>
        <w:t xml:space="preserve"> </w:t>
      </w:r>
      <w:r>
        <w:t>典</w:t>
      </w:r>
      <w:r>
        <w:rPr>
          <w:spacing w:val="-3"/>
        </w:rPr>
        <w:t>型</w:t>
      </w:r>
      <w:r>
        <w:t>案例</w:t>
      </w:r>
      <w:r>
        <w:rPr>
          <w:spacing w:val="-3"/>
        </w:rPr>
        <w:t>电</w:t>
      </w:r>
      <w:r>
        <w:t>气</w:t>
      </w:r>
      <w:r>
        <w:rPr>
          <w:spacing w:val="-3"/>
        </w:rPr>
        <w:t>接</w:t>
      </w:r>
      <w:r>
        <w:t>线</w:t>
      </w:r>
      <w:r>
        <w:rPr>
          <w:spacing w:val="-3"/>
        </w:rPr>
        <w:t>示</w:t>
      </w:r>
      <w:r>
        <w:t>意图</w:t>
      </w:r>
      <w:r>
        <w:rPr>
          <w:rFonts w:ascii="Times New Roman" w:eastAsia="Times New Roman"/>
        </w:rPr>
        <w:tab/>
      </w:r>
      <w:r>
        <w:t>12</w:t>
      </w:r>
    </w:p>
    <w:p>
      <w:pPr>
        <w:pStyle w:val="BodyText"/>
        <w:tabs>
          <w:tab w:val="left" w:leader="dot" w:pos="10216"/>
        </w:tabs>
        <w:spacing w:before="131"/>
        <w:ind w:left="1178"/>
      </w:pPr>
      <w:r>
        <w:t>附录</w:t>
      </w:r>
      <w:r>
        <w:rPr>
          <w:spacing w:val="-51"/>
        </w:rPr>
        <w:t xml:space="preserve"> </w:t>
      </w:r>
      <w:r>
        <w:t>B（</w:t>
      </w:r>
      <w:r>
        <w:rPr>
          <w:spacing w:val="-3"/>
        </w:rPr>
        <w:t>资</w:t>
      </w:r>
      <w:r>
        <w:t>料</w:t>
      </w:r>
      <w:r>
        <w:rPr>
          <w:spacing w:val="-3"/>
        </w:rPr>
        <w:t>性</w:t>
      </w:r>
      <w:r>
        <w:t xml:space="preserve">） </w:t>
      </w:r>
      <w:r>
        <w:rPr>
          <w:spacing w:val="7"/>
        </w:rPr>
        <w:t xml:space="preserve"> </w:t>
      </w:r>
      <w:r>
        <w:t>典</w:t>
      </w:r>
      <w:r>
        <w:rPr>
          <w:spacing w:val="-3"/>
        </w:rPr>
        <w:t>型</w:t>
      </w:r>
      <w:r>
        <w:t>案例</w:t>
      </w:r>
      <w:r>
        <w:rPr>
          <w:spacing w:val="-3"/>
        </w:rPr>
        <w:t>电</w:t>
      </w:r>
      <w:r>
        <w:t>气</w:t>
      </w:r>
      <w:r>
        <w:rPr>
          <w:spacing w:val="-3"/>
        </w:rPr>
        <w:t>参</w:t>
      </w:r>
      <w:r>
        <w:t>数</w:t>
      </w:r>
      <w:r>
        <w:rPr>
          <w:spacing w:val="-3"/>
        </w:rPr>
        <w:t>计</w:t>
      </w:r>
      <w:r>
        <w:t>算</w:t>
      </w:r>
      <w:r>
        <w:rPr>
          <w:rFonts w:ascii="Times New Roman" w:eastAsia="Times New Roman"/>
        </w:rPr>
        <w:tab/>
      </w:r>
      <w:r>
        <w:t>17</w:t>
      </w:r>
    </w:p>
    <w:p>
      <w:pPr>
        <w:pStyle w:val="BodyText"/>
        <w:tabs>
          <w:tab w:val="left" w:leader="dot" w:pos="10216"/>
        </w:tabs>
        <w:spacing w:before="132"/>
        <w:ind w:left="1178"/>
      </w:pPr>
      <w:r>
        <w:drawing>
          <wp:anchor distT="0" distB="0" distL="0" distR="0" simplePos="0" relativeHeight="251662336" behindDoc="0" locked="0" layoutInCell="1" allowOverlap="1">
            <wp:simplePos x="0" y="0"/>
            <wp:positionH relativeFrom="page">
              <wp:posOffset>215900</wp:posOffset>
            </wp:positionH>
            <wp:positionV relativeFrom="paragraph">
              <wp:posOffset>493903</wp:posOffset>
            </wp:positionV>
            <wp:extent cx="7112000" cy="48768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附录</w:t>
      </w:r>
      <w:r>
        <w:rPr>
          <w:spacing w:val="-51"/>
        </w:rPr>
        <w:t xml:space="preserve"> </w:t>
      </w:r>
      <w:r>
        <w:t>C（</w:t>
      </w:r>
      <w:r>
        <w:rPr>
          <w:spacing w:val="-3"/>
        </w:rPr>
        <w:t>资</w:t>
      </w:r>
      <w:r>
        <w:t>料</w:t>
      </w:r>
      <w:r>
        <w:rPr>
          <w:spacing w:val="-3"/>
        </w:rPr>
        <w:t>性</w:t>
      </w:r>
      <w:r>
        <w:t xml:space="preserve">） </w:t>
      </w:r>
      <w:r>
        <w:rPr>
          <w:spacing w:val="6"/>
        </w:rPr>
        <w:t xml:space="preserve"> </w:t>
      </w:r>
      <w:r>
        <w:t>设</w:t>
      </w:r>
      <w:r>
        <w:rPr>
          <w:spacing w:val="-3"/>
        </w:rPr>
        <w:t>备</w:t>
      </w:r>
      <w:r>
        <w:t>安装</w:t>
      </w:r>
      <w:r>
        <w:rPr>
          <w:spacing w:val="-3"/>
        </w:rPr>
        <w:t>结</w:t>
      </w:r>
      <w:r>
        <w:t>构</w:t>
      </w:r>
      <w:r>
        <w:rPr>
          <w:spacing w:val="-3"/>
        </w:rPr>
        <w:t>示</w:t>
      </w:r>
      <w:r>
        <w:t>意图</w:t>
      </w:r>
      <w:r>
        <w:rPr>
          <w:rFonts w:ascii="Times New Roman" w:eastAsia="Times New Roman"/>
        </w:rPr>
        <w:tab/>
      </w:r>
      <w:r>
        <w:t>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1"/>
        </w:rPr>
      </w:pPr>
      <w:r>
        <w:pict>
          <v:shape id="_x0000_s1035" type="#_x0000_t202" style="width:10.1pt;height:9pt;margin-top:9.25pt;margin-left:522.82pt;mso-position-horizontal-relative:page;mso-wrap-distance-left:0;mso-wrap-distance-right:0;position:absolute;z-index:-251653120" filled="f" stroked="f">
            <v:textbox inset="0,0,0,0">
              <w:txbxContent>
                <w:p>
                  <w:pPr>
                    <w:spacing w:before="0" w:line="180" w:lineRule="exact"/>
                    <w:ind w:left="0" w:right="0" w:firstLine="0"/>
                    <w:jc w:val="left"/>
                    <w:rPr>
                      <w:sz w:val="18"/>
                    </w:rPr>
                  </w:pPr>
                  <w:r>
                    <w:rPr>
                      <w:sz w:val="18"/>
                    </w:rPr>
                    <w:t xml:space="preserve">I </w:t>
                  </w:r>
                </w:p>
              </w:txbxContent>
            </v:textbox>
            <w10:wrap type="topAndBottom"/>
          </v:shape>
        </w:pict>
      </w:r>
    </w:p>
    <w:p>
      <w:pPr>
        <w:spacing w:after="0"/>
        <w:rPr>
          <w:sz w:val="11"/>
        </w:rPr>
        <w:sectPr>
          <w:headerReference w:type="default" r:id="rId6"/>
          <w:pgSz w:w="11910" w:h="16840"/>
          <w:pgMar w:top="1640" w:right="260" w:bottom="280" w:left="240" w:header="1448" w:footer="0"/>
          <w:pgNumType w:start="4"/>
          <w:cols w:space="708"/>
        </w:sectPr>
      </w:pPr>
    </w:p>
    <w:p>
      <w:pPr>
        <w:pStyle w:val="BodyText"/>
        <w:rPr>
          <w:sz w:val="20"/>
        </w:rPr>
      </w:pPr>
      <w:r>
        <w:drawing>
          <wp:anchor distT="0" distB="0" distL="0" distR="0" simplePos="0" relativeHeight="25166438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p>
    <w:p>
      <w:pPr>
        <w:pStyle w:val="BodyText"/>
        <w:spacing w:line="180" w:lineRule="exact"/>
        <w:ind w:left="1090"/>
        <w:rPr>
          <w:sz w:val="18"/>
        </w:rPr>
      </w:pPr>
      <w:r>
        <w:rPr>
          <w:position w:val="-3"/>
          <w:sz w:val="18"/>
        </w:rPr>
        <w:pict>
          <v:group id="_x0000_i1036" style="width:5.5pt;height:9pt;mso-position-horizontal-relative:char;mso-position-vertical-relative:line" coordorigin="0,0" coordsize="110,180">
            <v:shape id="_x0000_s1037" type="#_x0000_t202" style="width:110;height:180;position:absolute" filled="f" stroked="f">
              <v:textbox inset="0,0,0,0">
                <w:txbxContent>
                  <w:p>
                    <w:pPr>
                      <w:spacing w:before="0" w:line="180" w:lineRule="exact"/>
                      <w:ind w:left="0" w:right="0" w:firstLine="0"/>
                      <w:jc w:val="left"/>
                      <w:rPr>
                        <w:sz w:val="18"/>
                      </w:rPr>
                    </w:pPr>
                    <w:r>
                      <w:rPr>
                        <w:sz w:val="18"/>
                      </w:rPr>
                      <w:t xml:space="preserve"> </w:t>
                    </w:r>
                  </w:p>
                </w:txbxContent>
              </v:textbox>
            </v:shape>
            <w10:wrap type="none"/>
          </v:group>
        </w:pict>
      </w:r>
    </w:p>
    <w:p>
      <w:pPr>
        <w:spacing w:after="0" w:line="180" w:lineRule="exact"/>
        <w:rPr>
          <w:sz w:val="18"/>
        </w:rPr>
        <w:sectPr>
          <w:headerReference w:type="even" r:id="rId7"/>
          <w:headerReference w:type="default" r:id="rId8"/>
          <w:pgSz w:w="11910" w:h="16840"/>
          <w:pgMar w:top="1580" w:right="260" w:bottom="280" w:left="240" w:header="0" w:footer="0"/>
          <w:pgNumType w:start="5"/>
          <w:cols w:space="708"/>
        </w:sectPr>
      </w:pPr>
    </w:p>
    <w:p>
      <w:pPr>
        <w:pStyle w:val="BodyText"/>
        <w:rPr>
          <w:sz w:val="26"/>
        </w:rPr>
      </w:pPr>
    </w:p>
    <w:p>
      <w:pPr>
        <w:pStyle w:val="Heading1"/>
        <w:tabs>
          <w:tab w:val="left" w:pos="1688"/>
        </w:tabs>
        <w:spacing w:before="54"/>
        <w:ind w:left="727"/>
      </w:pPr>
      <w:r>
        <w:t>前</w:t>
        <w:tab/>
        <w:t>言</w:t>
      </w:r>
    </w:p>
    <w:p>
      <w:pPr>
        <w:pStyle w:val="BodyText"/>
        <w:spacing w:before="11"/>
        <w:rPr>
          <w:sz w:val="46"/>
        </w:rPr>
      </w:pPr>
    </w:p>
    <w:p>
      <w:pPr>
        <w:pStyle w:val="BodyText"/>
        <w:spacing w:line="278" w:lineRule="auto"/>
        <w:ind w:left="1178" w:right="866" w:firstLine="420"/>
      </w:pPr>
      <w:r>
        <w:t xml:space="preserve">本文件按照GB/T 1.1—2020《标准化工作导则 第1部分：标准化文件的结构和起草规则》的规定起草。 </w:t>
      </w:r>
    </w:p>
    <w:p>
      <w:pPr>
        <w:pStyle w:val="BodyText"/>
        <w:spacing w:line="278" w:lineRule="auto"/>
        <w:ind w:left="1598" w:right="1924"/>
      </w:pPr>
      <w:r>
        <w:rPr>
          <w:spacing w:val="-3"/>
        </w:rPr>
        <w:t>请注意本文件的某些内容可能涉及专利。本文件的发布机构不承担识别专利的责任。本文件由国网湖北省电力有限公司经济技术研究院提出。</w:t>
      </w:r>
      <w:r>
        <w:t xml:space="preserve"> </w:t>
      </w:r>
    </w:p>
    <w:p>
      <w:pPr>
        <w:pStyle w:val="BodyText"/>
        <w:spacing w:line="269" w:lineRule="exact"/>
        <w:ind w:left="1598"/>
      </w:pPr>
      <w:r>
        <w:t xml:space="preserve">本文件由国网湖北省电力有限公司归口。 </w:t>
      </w:r>
    </w:p>
    <w:p>
      <w:pPr>
        <w:pStyle w:val="BodyText"/>
        <w:spacing w:before="42" w:line="278" w:lineRule="auto"/>
        <w:ind w:left="1178" w:right="867" w:firstLine="420"/>
        <w:jc w:val="both"/>
      </w:pPr>
      <w:r>
        <w:rPr>
          <w:spacing w:val="-11"/>
        </w:rPr>
        <w:t>本文件起草单位：国网湖北省电力有限公司经济技术研究院、中国电力工程顾问集团中南电力设计</w:t>
      </w:r>
      <w:r>
        <w:rPr>
          <w:spacing w:val="-12"/>
        </w:rPr>
        <w:t>院有限公司、武汉大学、宜昌既济建设有限公司、宜昌电力勘测设计院有限公司、国网宜昌供电公司经</w:t>
      </w:r>
      <w:r>
        <w:rPr>
          <w:spacing w:val="-6"/>
        </w:rPr>
        <w:t xml:space="preserve">济技术研究所、中交第二航务工程局有限公司、湖北省标准化与质量研究院。 </w:t>
      </w:r>
    </w:p>
    <w:p>
      <w:pPr>
        <w:pStyle w:val="BodyText"/>
        <w:spacing w:before="1" w:line="278" w:lineRule="auto"/>
        <w:ind w:left="1178" w:right="761" w:firstLine="420"/>
      </w:pPr>
      <w:r>
        <w:rPr>
          <w:spacing w:val="-3"/>
        </w:rPr>
        <w:t>本文件主要起草人：郑旭、舒东胜、赵红生、杨东俊、彭勇、唐飞、刘恒、毕伟、黄伟、关钦月、</w:t>
      </w:r>
      <w:r>
        <w:rPr>
          <w:spacing w:val="-10"/>
        </w:rPr>
        <w:t>徐小琴、杨明、蔡杰、熊炜、赵爽、郭婷、魏聪、陈曦、杭翠翠、颜炯、林洁瑜、黄大玮、张东寅、张</w:t>
      </w:r>
      <w:r>
        <w:rPr>
          <w:spacing w:val="-21"/>
        </w:rPr>
        <w:t>顺、宋朝霞、赵冲、邓玲、任国斌、唐浩、陈业飞、金倩、何奇、刘畅、田唯、毛昌庆、林红星、姜康、</w:t>
      </w:r>
      <w:r>
        <w:rPr>
          <w:spacing w:val="-10"/>
        </w:rPr>
        <w:t>张朵、聂婕。</w:t>
      </w:r>
      <w:r>
        <w:t xml:space="preserve"> </w:t>
      </w:r>
    </w:p>
    <w:p>
      <w:pPr>
        <w:pStyle w:val="BodyText"/>
        <w:spacing w:line="278" w:lineRule="auto"/>
        <w:ind w:left="1178" w:right="849" w:firstLine="420"/>
        <w:jc w:val="both"/>
      </w:pPr>
      <w:r>
        <w:rPr>
          <w:spacing w:val="3"/>
        </w:rPr>
        <w:t>本文件实施应用中的疑问， 可咨询国网湖北省电力有限公司， 联系电话</w:t>
      </w:r>
      <w:r>
        <w:t>:027-83685302</w:t>
      </w:r>
      <w:r>
        <w:rPr>
          <w:spacing w:val="-15"/>
        </w:rPr>
        <w:t xml:space="preserve"> ，邮</w:t>
      </w:r>
      <w:hyperlink r:id="rId9">
        <w:r>
          <w:rPr>
            <w:w w:val="100"/>
          </w:rPr>
          <w:t>箱:13</w:t>
        </w:r>
        <w:r>
          <w:rPr>
            <w:spacing w:val="-3"/>
            <w:w w:val="100"/>
          </w:rPr>
          <w:t>3</w:t>
        </w:r>
        <w:r>
          <w:rPr>
            <w:w w:val="100"/>
          </w:rPr>
          <w:t>632</w:t>
        </w:r>
        <w:r>
          <w:rPr>
            <w:spacing w:val="-3"/>
            <w:w w:val="100"/>
          </w:rPr>
          <w:t>0</w:t>
        </w:r>
        <w:r>
          <w:rPr>
            <w:w w:val="100"/>
          </w:rPr>
          <w:t>285</w:t>
        </w:r>
        <w:r>
          <w:rPr>
            <w:spacing w:val="-3"/>
            <w:w w:val="100"/>
          </w:rPr>
          <w:t>@</w:t>
        </w:r>
        <w:r>
          <w:rPr>
            <w:w w:val="100"/>
          </w:rPr>
          <w:t>qq.</w:t>
        </w:r>
        <w:r>
          <w:rPr>
            <w:spacing w:val="-3"/>
            <w:w w:val="100"/>
          </w:rPr>
          <w:t>c</w:t>
        </w:r>
        <w:r>
          <w:rPr>
            <w:w w:val="100"/>
          </w:rPr>
          <w:t>o</w:t>
        </w:r>
        <w:r>
          <w:rPr>
            <w:spacing w:val="-1"/>
            <w:w w:val="100"/>
          </w:rPr>
          <w:t>m</w:t>
        </w:r>
      </w:hyperlink>
      <w:r>
        <w:rPr>
          <w:spacing w:val="-12"/>
          <w:w w:val="100"/>
        </w:rPr>
        <w:t>；对本文件的有关修改意见建议请反馈至国网湖北省电力有限公司经济技术研究</w:t>
      </w:r>
      <w:r>
        <w:rPr>
          <w:spacing w:val="-6"/>
        </w:rPr>
        <w:t>院，联系电话:</w:t>
      </w:r>
      <w:r>
        <w:t>13995544894</w:t>
      </w:r>
      <w:hyperlink r:id="rId10">
        <w:r>
          <w:rPr>
            <w:spacing w:val="-2"/>
          </w:rPr>
          <w:t>，邮</w:t>
        </w:r>
      </w:hyperlink>
      <w:r>
        <w:t>箱</w:t>
      </w:r>
      <w:hyperlink r:id="rId10">
        <w:r>
          <w:t>:20688068@qq.com</w:t>
        </w:r>
      </w:hyperlink>
      <w:r>
        <w:t xml:space="preserve">。 </w:t>
      </w:r>
    </w:p>
    <w:p>
      <w:pPr>
        <w:pStyle w:val="BodyText"/>
        <w:spacing w:line="269" w:lineRule="exact"/>
        <w:ind w:left="1598"/>
      </w:pPr>
      <w:r>
        <w:rPr>
          <w:w w:val="100"/>
        </w:rPr>
        <w:t xml:space="preserve"> </w:t>
      </w:r>
    </w:p>
    <w:p>
      <w:pPr>
        <w:pStyle w:val="BodyText"/>
        <w:spacing w:before="42"/>
        <w:ind w:left="1598"/>
      </w:pPr>
      <w:r>
        <w:drawing>
          <wp:anchor distT="0" distB="0" distL="0" distR="0" simplePos="0" relativeHeight="251665408" behindDoc="0" locked="0" layoutInCell="1" allowOverlap="1">
            <wp:simplePos x="0" y="0"/>
            <wp:positionH relativeFrom="page">
              <wp:posOffset>215900</wp:posOffset>
            </wp:positionH>
            <wp:positionV relativeFrom="paragraph">
              <wp:posOffset>159385</wp:posOffset>
            </wp:positionV>
            <wp:extent cx="7112000" cy="48768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r>
        <w:pict>
          <v:shape id="_x0000_s1038" type="#_x0000_t202" style="width:19.1pt;height:9pt;margin-top:13.04pt;margin-left:513.82pt;mso-position-horizontal-relative:page;mso-wrap-distance-left:0;mso-wrap-distance-right:0;position:absolute;z-index:-251650048"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17"/>
        </w:rPr>
        <w:sectPr>
          <w:headerReference w:type="even" r:id="rId11"/>
          <w:headerReference w:type="default" r:id="rId12"/>
          <w:pgSz w:w="11910" w:h="16840"/>
          <w:pgMar w:top="1640" w:right="260" w:bottom="280" w:left="240" w:header="1448"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13"/>
          <w:headerReference w:type="default" r:id="rId14"/>
          <w:pgSz w:w="11910" w:h="16840"/>
          <w:pgMar w:top="1580" w:right="260" w:bottom="280" w:left="240" w:header="0" w:footer="0"/>
          <w:pgNumType w:start="7"/>
          <w:cols w:space="708"/>
        </w:sectPr>
      </w:pPr>
    </w:p>
    <w:p>
      <w:pPr>
        <w:pStyle w:val="BodyText"/>
        <w:spacing w:before="2"/>
        <w:rPr>
          <w:sz w:val="20"/>
        </w:rPr>
      </w:pPr>
    </w:p>
    <w:p>
      <w:pPr>
        <w:pStyle w:val="Heading1"/>
      </w:pPr>
      <w:r>
        <w:t>港口岸电设计导则</w:t>
      </w:r>
    </w:p>
    <w:p>
      <w:pPr>
        <w:pStyle w:val="BodyText"/>
        <w:rPr>
          <w:sz w:val="20"/>
        </w:rPr>
      </w:pPr>
    </w:p>
    <w:p>
      <w:pPr>
        <w:pStyle w:val="BodyText"/>
        <w:spacing w:before="1"/>
        <w:rPr>
          <w:sz w:val="29"/>
        </w:rPr>
      </w:pPr>
    </w:p>
    <w:p>
      <w:pPr>
        <w:pStyle w:val="ListParagraph"/>
        <w:numPr>
          <w:ilvl w:val="0"/>
          <w:numId w:val="21"/>
        </w:numPr>
        <w:tabs>
          <w:tab w:val="left" w:pos="1494"/>
        </w:tabs>
        <w:spacing w:before="72" w:after="0" w:line="240" w:lineRule="auto"/>
        <w:ind w:left="1493" w:right="0" w:hanging="316"/>
        <w:jc w:val="left"/>
        <w:rPr>
          <w:sz w:val="21"/>
        </w:rPr>
      </w:pPr>
      <w:r>
        <w:rPr>
          <w:sz w:val="21"/>
        </w:rPr>
        <w:t>范围</w:t>
      </w:r>
    </w:p>
    <w:p>
      <w:pPr>
        <w:pStyle w:val="BodyText"/>
        <w:spacing w:before="8"/>
        <w:rPr>
          <w:sz w:val="27"/>
        </w:rPr>
      </w:pPr>
    </w:p>
    <w:p>
      <w:pPr>
        <w:pStyle w:val="BodyText"/>
        <w:spacing w:before="1"/>
        <w:ind w:left="1598"/>
      </w:pPr>
      <w:r>
        <w:t xml:space="preserve">本文件规定了港口岸电设计的基本要求、电气系统、保护、计量与通信、土建等要求。 </w:t>
      </w:r>
    </w:p>
    <w:p>
      <w:pPr>
        <w:pStyle w:val="BodyText"/>
        <w:spacing w:before="42" w:line="278" w:lineRule="auto"/>
        <w:ind w:left="1178" w:right="866" w:firstLine="420"/>
      </w:pPr>
      <w:r>
        <w:rPr>
          <w:spacing w:val="-7"/>
        </w:rPr>
        <w:t>本文件适用于湖北省内河流和湖泊港口的集装箱码头、干散货码头、件杂货码头、滚装码头、公务</w:t>
      </w:r>
      <w:r>
        <w:rPr>
          <w:spacing w:val="-5"/>
        </w:rPr>
        <w:t>船码头、客运及游船码头岸电新建和改造工程设计，本文件不适用于油气化工码头岸电工程的设计。</w:t>
      </w:r>
      <w:r>
        <w:t xml:space="preserve"> </w:t>
      </w:r>
    </w:p>
    <w:p>
      <w:pPr>
        <w:pStyle w:val="BodyText"/>
        <w:spacing w:before="5"/>
        <w:rPr>
          <w:sz w:val="24"/>
        </w:rPr>
      </w:pPr>
    </w:p>
    <w:p>
      <w:pPr>
        <w:pStyle w:val="ListParagraph"/>
        <w:numPr>
          <w:ilvl w:val="0"/>
          <w:numId w:val="21"/>
        </w:numPr>
        <w:tabs>
          <w:tab w:val="left" w:pos="1494"/>
        </w:tabs>
        <w:spacing w:before="0" w:after="0" w:line="240" w:lineRule="auto"/>
        <w:ind w:left="1493" w:right="0" w:hanging="316"/>
        <w:jc w:val="left"/>
        <w:rPr>
          <w:sz w:val="21"/>
        </w:rPr>
      </w:pPr>
      <w:r>
        <w:rPr>
          <w:spacing w:val="-2"/>
          <w:sz w:val="21"/>
        </w:rPr>
        <w:t>规范性引用文件</w:t>
      </w:r>
    </w:p>
    <w:p>
      <w:pPr>
        <w:pStyle w:val="BodyText"/>
        <w:spacing w:before="9"/>
        <w:rPr>
          <w:sz w:val="27"/>
        </w:rPr>
      </w:pPr>
    </w:p>
    <w:p>
      <w:pPr>
        <w:pStyle w:val="BodyText"/>
        <w:spacing w:line="278" w:lineRule="auto"/>
        <w:ind w:left="1178" w:right="760" w:firstLine="420"/>
      </w:pPr>
      <w:r>
        <w:rPr>
          <w:spacing w:val="-10"/>
        </w:rPr>
        <w:t xml:space="preserve">下列文件中的内容通过文中的规范性引用而构成本文件必不可少的条款。其中，注日期的引用文件， </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pPr>
        <w:pStyle w:val="BodyText"/>
        <w:spacing w:line="269" w:lineRule="exact"/>
        <w:ind w:left="1598"/>
      </w:pPr>
      <w:r>
        <w:t xml:space="preserve">GB/T 156 标准电压 </w:t>
      </w:r>
    </w:p>
    <w:p>
      <w:pPr>
        <w:pStyle w:val="BodyText"/>
        <w:spacing w:before="43"/>
        <w:ind w:left="1598"/>
      </w:pPr>
      <w:r>
        <w:t xml:space="preserve">GB/T 1094.1 电力变压器 第1部分：总则 </w:t>
      </w:r>
    </w:p>
    <w:p>
      <w:pPr>
        <w:pStyle w:val="BodyText"/>
        <w:spacing w:before="43" w:line="278" w:lineRule="auto"/>
        <w:ind w:left="1598" w:right="3922"/>
      </w:pPr>
      <w:r>
        <w:t>GB/T 3906 3.6</w:t>
      </w:r>
      <w:r>
        <w:rPr>
          <w:spacing w:val="-53"/>
        </w:rPr>
        <w:t xml:space="preserve"> </w:t>
      </w:r>
      <w:r>
        <w:t>kV～40.5</w:t>
      </w:r>
      <w:r>
        <w:rPr>
          <w:spacing w:val="-53"/>
        </w:rPr>
        <w:t xml:space="preserve"> </w:t>
      </w:r>
      <w:r>
        <w:t>kV</w:t>
      </w:r>
      <w:r>
        <w:rPr>
          <w:spacing w:val="-3"/>
        </w:rPr>
        <w:t>交流金属封闭开关设备和控制设备</w:t>
      </w:r>
      <w:r>
        <w:t>GB/T 4208</w:t>
      </w:r>
      <w:r>
        <w:rPr>
          <w:spacing w:val="12"/>
        </w:rPr>
        <w:t xml:space="preserve"> 外壳防护等级</w:t>
      </w:r>
      <w:r>
        <w:t>（IP</w:t>
      </w:r>
      <w:r>
        <w:rPr>
          <w:spacing w:val="-2"/>
        </w:rPr>
        <w:t>代码</w:t>
      </w:r>
      <w:r>
        <w:rPr>
          <w:spacing w:val="-3"/>
        </w:rPr>
        <w:t>）</w:t>
      </w:r>
      <w:r>
        <w:t xml:space="preserve"> </w:t>
      </w:r>
    </w:p>
    <w:p>
      <w:pPr>
        <w:pStyle w:val="BodyText"/>
        <w:spacing w:line="269" w:lineRule="exact"/>
        <w:ind w:left="1598"/>
      </w:pPr>
      <w:r>
        <w:t xml:space="preserve">GB/T 7251.1 低压成套开关设备和控制设备 第1部分：总则 </w:t>
      </w:r>
    </w:p>
    <w:p>
      <w:pPr>
        <w:pStyle w:val="BodyText"/>
        <w:spacing w:before="43"/>
        <w:ind w:left="1598"/>
      </w:pPr>
      <w:r>
        <w:drawing>
          <wp:anchor distT="0" distB="0" distL="0" distR="0" simplePos="0" relativeHeight="251667456" behindDoc="0" locked="0" layoutInCell="1" allowOverlap="1">
            <wp:simplePos x="0" y="0"/>
            <wp:positionH relativeFrom="page">
              <wp:posOffset>215900</wp:posOffset>
            </wp:positionH>
            <wp:positionV relativeFrom="paragraph">
              <wp:posOffset>143256</wp:posOffset>
            </wp:positionV>
            <wp:extent cx="7112000" cy="48768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GB/T 7251.12 低压成套开关设备和控制设备 第2部分：成套电力开关和控制设备 </w:t>
      </w:r>
    </w:p>
    <w:p>
      <w:pPr>
        <w:pStyle w:val="BodyText"/>
        <w:spacing w:before="43" w:line="278" w:lineRule="auto"/>
        <w:ind w:left="1178" w:right="866" w:firstLine="420"/>
      </w:pPr>
      <w:r>
        <w:t xml:space="preserve">GB/T 11918.2 工业用插头插座和耦合器 第2部分：带插销和插套的电器附件的尺寸兼容性和互换性要求 </w:t>
      </w:r>
    </w:p>
    <w:p>
      <w:pPr>
        <w:pStyle w:val="BodyText"/>
        <w:spacing w:line="278" w:lineRule="auto"/>
        <w:ind w:left="1178" w:right="866" w:firstLine="420"/>
      </w:pPr>
      <w:r>
        <w:t xml:space="preserve">GB/T 11918.5 工业用插头插座和耦合器 第5部分：低压岸电连接系统（LVSC系统）用插头、插座、船用连接器和船用输入插座的尺寸兼容性和互换性要求 </w:t>
      </w:r>
    </w:p>
    <w:p>
      <w:pPr>
        <w:pStyle w:val="BodyText"/>
        <w:spacing w:line="278" w:lineRule="auto"/>
        <w:ind w:left="1598" w:right="6233"/>
      </w:pPr>
      <w:r>
        <w:t xml:space="preserve">GB/T 14549 电能质量 公用电网谐波GB/T 17467 高压/低压预装式变电站 </w:t>
      </w:r>
    </w:p>
    <w:p>
      <w:pPr>
        <w:pStyle w:val="BodyText"/>
        <w:spacing w:line="269" w:lineRule="exact"/>
        <w:ind w:left="1598"/>
      </w:pPr>
      <w:r>
        <w:t>GB 18802.11 低压电涌保护器(SPD) 第11部分：低压电源系统的电涌保护器 性能要求和试验方</w:t>
      </w:r>
    </w:p>
    <w:p>
      <w:pPr>
        <w:pStyle w:val="BodyText"/>
        <w:spacing w:before="43"/>
        <w:ind w:left="1178"/>
      </w:pPr>
      <w:r>
        <w:t xml:space="preserve">法 </w:t>
      </w:r>
    </w:p>
    <w:p>
      <w:pPr>
        <w:pStyle w:val="BodyText"/>
        <w:spacing w:before="43" w:line="278" w:lineRule="auto"/>
        <w:ind w:left="1598" w:right="2030"/>
      </w:pPr>
      <w:r>
        <w:t xml:space="preserve">GB/T 30845  高压岸电连接系统（HVSC系统）用插头、插座和船用耦合器 所有部分GB 50007 建筑地基基础设计规范 </w:t>
      </w:r>
    </w:p>
    <w:p>
      <w:pPr>
        <w:pStyle w:val="BodyText"/>
        <w:spacing w:line="278" w:lineRule="auto"/>
        <w:ind w:left="1598" w:right="6077"/>
      </w:pPr>
      <w:r>
        <w:t>GB 50053</w:t>
      </w:r>
      <w:r>
        <w:rPr>
          <w:spacing w:val="1"/>
        </w:rPr>
        <w:t xml:space="preserve">  </w:t>
      </w:r>
      <w:r>
        <w:t>20</w:t>
      </w:r>
      <w:r>
        <w:rPr>
          <w:spacing w:val="-51"/>
        </w:rPr>
        <w:t xml:space="preserve"> </w:t>
      </w:r>
      <w:r>
        <w:t>kV</w:t>
      </w:r>
      <w:r>
        <w:rPr>
          <w:spacing w:val="-3"/>
        </w:rPr>
        <w:t>及以下变电所设计规范</w:t>
      </w:r>
      <w:r>
        <w:t>GB 50054</w:t>
      </w:r>
      <w:r>
        <w:rPr>
          <w:spacing w:val="-3"/>
        </w:rPr>
        <w:t xml:space="preserve">  低压配电设计规范</w:t>
      </w:r>
      <w:r>
        <w:t xml:space="preserve"> </w:t>
      </w:r>
    </w:p>
    <w:p>
      <w:pPr>
        <w:pStyle w:val="BodyText"/>
        <w:spacing w:line="269" w:lineRule="exact"/>
        <w:ind w:left="1598"/>
      </w:pPr>
      <w:r>
        <w:t xml:space="preserve">GB 50057 建筑物防雷设计规范 </w:t>
      </w:r>
    </w:p>
    <w:p>
      <w:pPr>
        <w:pStyle w:val="BodyText"/>
        <w:spacing w:before="43" w:line="278" w:lineRule="auto"/>
        <w:ind w:left="1598" w:right="4025"/>
      </w:pPr>
      <w:r>
        <w:t xml:space="preserve">GB/T 50064 交流电气装置的过电压保护和绝缘配合设计规范GB/T 50065 交流电气装置的接地设计规范 </w:t>
      </w:r>
    </w:p>
    <w:p>
      <w:pPr>
        <w:pStyle w:val="BodyText"/>
        <w:ind w:left="1598"/>
      </w:pPr>
      <w:r>
        <w:t xml:space="preserve">GB 50217 电力工程电缆设计标准 </w:t>
      </w:r>
    </w:p>
    <w:p>
      <w:pPr>
        <w:pStyle w:val="BodyText"/>
        <w:spacing w:before="43" w:line="278" w:lineRule="auto"/>
        <w:ind w:left="1598" w:right="4342"/>
      </w:pPr>
      <w:r>
        <w:t>DL/T</w:t>
      </w:r>
      <w:r>
        <w:rPr>
          <w:spacing w:val="4"/>
        </w:rPr>
        <w:t xml:space="preserve"> </w:t>
      </w:r>
      <w:r>
        <w:t>2143.2</w:t>
      </w:r>
      <w:r>
        <w:rPr>
          <w:spacing w:val="-3"/>
        </w:rPr>
        <w:t xml:space="preserve"> 港口岸电系统建设规范 第2部分：电能计量</w:t>
      </w:r>
      <w:r>
        <w:t>DL/T</w:t>
      </w:r>
      <w:r>
        <w:rPr>
          <w:spacing w:val="1"/>
        </w:rPr>
        <w:t xml:space="preserve"> </w:t>
      </w:r>
      <w:r>
        <w:t>5222</w:t>
      </w:r>
      <w:r>
        <w:rPr>
          <w:spacing w:val="4"/>
        </w:rPr>
        <w:t xml:space="preserve"> 导体和电器选择设计规程</w:t>
      </w:r>
      <w:r>
        <w:t xml:space="preserve"> </w:t>
      </w:r>
    </w:p>
    <w:p>
      <w:pPr>
        <w:pStyle w:val="BodyText"/>
        <w:spacing w:line="269" w:lineRule="exact"/>
        <w:ind w:left="1598"/>
      </w:pPr>
      <w:r>
        <w:t>JTS</w:t>
      </w:r>
      <w:r>
        <w:rPr>
          <w:spacing w:val="5"/>
        </w:rPr>
        <w:t xml:space="preserve"> </w:t>
      </w:r>
      <w:r>
        <w:t>155</w:t>
      </w:r>
      <w:r>
        <w:rPr>
          <w:spacing w:val="-3"/>
        </w:rPr>
        <w:t xml:space="preserve">  码头岸电设施建设技术规范</w:t>
      </w:r>
      <w:r>
        <w:t xml:space="preserve"> </w:t>
      </w:r>
    </w:p>
    <w:p>
      <w:pPr>
        <w:pStyle w:val="BodyText"/>
        <w:spacing w:before="1"/>
        <w:rPr>
          <w:sz w:val="22"/>
        </w:rPr>
      </w:pPr>
    </w:p>
    <w:p>
      <w:pPr>
        <w:pStyle w:val="ListParagraph"/>
        <w:numPr>
          <w:ilvl w:val="0"/>
          <w:numId w:val="21"/>
        </w:numPr>
        <w:tabs>
          <w:tab w:val="left" w:pos="1494"/>
        </w:tabs>
        <w:spacing w:before="72" w:after="0" w:line="240" w:lineRule="auto"/>
        <w:ind w:left="1493" w:right="0" w:hanging="316"/>
        <w:jc w:val="left"/>
        <w:rPr>
          <w:sz w:val="21"/>
        </w:rPr>
      </w:pPr>
      <w:r>
        <w:rPr>
          <w:spacing w:val="-1"/>
          <w:sz w:val="21"/>
        </w:rPr>
        <w:t>术语和定义</w:t>
      </w:r>
    </w:p>
    <w:p>
      <w:pPr>
        <w:pStyle w:val="BodyText"/>
        <w:rPr>
          <w:sz w:val="20"/>
        </w:rPr>
      </w:pPr>
    </w:p>
    <w:p>
      <w:pPr>
        <w:pStyle w:val="BodyText"/>
        <w:rPr>
          <w:sz w:val="19"/>
        </w:rPr>
      </w:pPr>
    </w:p>
    <w:p>
      <w:pPr>
        <w:spacing w:before="75"/>
        <w:ind w:left="0" w:right="1006" w:firstLine="0"/>
        <w:jc w:val="right"/>
        <w:rPr>
          <w:sz w:val="18"/>
        </w:rPr>
      </w:pPr>
      <w:r>
        <w:rPr>
          <w:sz w:val="18"/>
        </w:rPr>
        <w:t xml:space="preserve">1 </w:t>
      </w:r>
    </w:p>
    <w:p>
      <w:pPr>
        <w:spacing w:after="0"/>
        <w:jc w:val="right"/>
        <w:rPr>
          <w:sz w:val="18"/>
        </w:rPr>
        <w:sectPr>
          <w:headerReference w:type="even" r:id="rId15"/>
          <w:headerReference w:type="default" r:id="rId16"/>
          <w:pgSz w:w="11910" w:h="16840"/>
          <w:pgMar w:top="1640" w:right="260" w:bottom="280" w:left="240" w:header="1448" w:footer="0"/>
          <w:pgNumType w:start="8"/>
          <w:cols w:space="708"/>
        </w:sectPr>
      </w:pPr>
    </w:p>
    <w:p>
      <w:pPr>
        <w:pStyle w:val="BodyText"/>
        <w:spacing w:before="4"/>
        <w:rPr>
          <w:sz w:val="17"/>
        </w:rPr>
      </w:pPr>
    </w:p>
    <w:p>
      <w:pPr>
        <w:pStyle w:val="BodyText"/>
        <w:spacing w:before="71"/>
        <w:ind w:left="1313"/>
      </w:pPr>
      <w:r>
        <w:t xml:space="preserve">下列术语和定义适用于本文件。 </w:t>
      </w:r>
    </w:p>
    <w:p>
      <w:pPr>
        <w:pStyle w:val="BodyText"/>
        <w:spacing w:before="6"/>
        <w:rPr>
          <w:sz w:val="17"/>
        </w:rPr>
      </w:pPr>
      <w:r>
        <w:drawing>
          <wp:anchor distT="0" distB="0" distL="0" distR="0" simplePos="0" relativeHeight="251668480" behindDoc="0" locked="0" layoutInCell="1" allowOverlap="1">
            <wp:simplePos x="0" y="0"/>
            <wp:positionH relativeFrom="page">
              <wp:posOffset>725484</wp:posOffset>
            </wp:positionH>
            <wp:positionV relativeFrom="paragraph">
              <wp:posOffset>167002</wp:posOffset>
            </wp:positionV>
            <wp:extent cx="170891" cy="93345"/>
            <wp:effectExtent l="0" t="0" r="0" b="0"/>
            <wp:wrapTopAndBottom/>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17" cstate="print"/>
                    <a:stretch>
                      <a:fillRect/>
                    </a:stretch>
                  </pic:blipFill>
                  <pic:spPr>
                    <a:xfrm>
                      <a:off x="0" y="0"/>
                      <a:ext cx="170891" cy="93345"/>
                    </a:xfrm>
                    <a:prstGeom prst="rect">
                      <a:avLst/>
                    </a:prstGeom>
                  </pic:spPr>
                </pic:pic>
              </a:graphicData>
            </a:graphic>
          </wp:anchor>
        </w:drawing>
      </w:r>
    </w:p>
    <w:p>
      <w:pPr>
        <w:pStyle w:val="BodyText"/>
        <w:spacing w:before="72"/>
        <w:ind w:left="1315"/>
      </w:pPr>
      <w:r>
        <w:t>港口岸电系统 port shore-to-ship power supply system</w:t>
      </w:r>
    </w:p>
    <w:p>
      <w:pPr>
        <w:pStyle w:val="BodyText"/>
        <w:spacing w:before="7"/>
        <w:rPr>
          <w:sz w:val="15"/>
        </w:rPr>
      </w:pPr>
    </w:p>
    <w:p>
      <w:pPr>
        <w:pStyle w:val="BodyText"/>
        <w:spacing w:line="278" w:lineRule="auto"/>
        <w:ind w:left="892" w:right="1163" w:firstLine="420"/>
      </w:pPr>
      <w:r>
        <w:t xml:space="preserve">主要由港口内各码头的岸电设施和相关供配电设施组成，通过码头岸电设施向停靠港口的船舶提供电力的系统。 </w:t>
      </w:r>
    </w:p>
    <w:p>
      <w:pPr>
        <w:pStyle w:val="BodyText"/>
        <w:spacing w:before="1"/>
        <w:rPr>
          <w:sz w:val="14"/>
        </w:rPr>
      </w:pPr>
      <w:r>
        <w:drawing>
          <wp:anchor distT="0" distB="0" distL="0" distR="0" simplePos="0" relativeHeight="251669504" behindDoc="0" locked="0" layoutInCell="1" allowOverlap="1">
            <wp:simplePos x="0" y="0"/>
            <wp:positionH relativeFrom="page">
              <wp:posOffset>725478</wp:posOffset>
            </wp:positionH>
            <wp:positionV relativeFrom="paragraph">
              <wp:posOffset>139398</wp:posOffset>
            </wp:positionV>
            <wp:extent cx="189132" cy="93345"/>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18" cstate="print"/>
                    <a:stretch>
                      <a:fillRect/>
                    </a:stretch>
                  </pic:blipFill>
                  <pic:spPr>
                    <a:xfrm>
                      <a:off x="0" y="0"/>
                      <a:ext cx="189132" cy="93345"/>
                    </a:xfrm>
                    <a:prstGeom prst="rect">
                      <a:avLst/>
                    </a:prstGeom>
                  </pic:spPr>
                </pic:pic>
              </a:graphicData>
            </a:graphic>
          </wp:anchor>
        </w:drawing>
      </w:r>
    </w:p>
    <w:p>
      <w:pPr>
        <w:pStyle w:val="BodyText"/>
        <w:spacing w:before="72"/>
        <w:ind w:left="1315"/>
      </w:pPr>
      <w:r>
        <w:t>码头岸电设施 shore-to-ship power supply facility</w:t>
      </w:r>
    </w:p>
    <w:p>
      <w:pPr>
        <w:pStyle w:val="BodyText"/>
        <w:spacing w:before="7"/>
        <w:rPr>
          <w:sz w:val="15"/>
        </w:rPr>
      </w:pPr>
    </w:p>
    <w:p>
      <w:pPr>
        <w:pStyle w:val="BodyText"/>
        <w:spacing w:line="278" w:lineRule="auto"/>
        <w:ind w:left="892" w:right="1152" w:firstLine="420"/>
      </w:pPr>
      <w:r>
        <w:rPr>
          <w:spacing w:val="-7"/>
        </w:rPr>
        <w:t>由陆域电力系统向停靠码头的船舶提供电能的设备及装置，主要包括开关设备、岸电电源、接电装</w:t>
      </w:r>
      <w:r>
        <w:rPr>
          <w:spacing w:val="-5"/>
        </w:rPr>
        <w:t>置和电缆管理装置等，其整体称为码头岸电设施。</w:t>
      </w:r>
      <w:r>
        <w:t xml:space="preserve"> </w:t>
      </w:r>
    </w:p>
    <w:p>
      <w:pPr>
        <w:pStyle w:val="BodyText"/>
        <w:spacing w:before="1"/>
        <w:rPr>
          <w:sz w:val="14"/>
        </w:rPr>
      </w:pPr>
      <w:r>
        <w:drawing>
          <wp:anchor distT="0" distB="0" distL="0" distR="0" simplePos="0" relativeHeight="251670528" behindDoc="0" locked="0" layoutInCell="1" allowOverlap="1">
            <wp:simplePos x="0" y="0"/>
            <wp:positionH relativeFrom="page">
              <wp:posOffset>725478</wp:posOffset>
            </wp:positionH>
            <wp:positionV relativeFrom="paragraph">
              <wp:posOffset>139398</wp:posOffset>
            </wp:positionV>
            <wp:extent cx="189132" cy="93345"/>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19" cstate="print"/>
                    <a:stretch>
                      <a:fillRect/>
                    </a:stretch>
                  </pic:blipFill>
                  <pic:spPr>
                    <a:xfrm>
                      <a:off x="0" y="0"/>
                      <a:ext cx="189132" cy="93345"/>
                    </a:xfrm>
                    <a:prstGeom prst="rect">
                      <a:avLst/>
                    </a:prstGeom>
                  </pic:spPr>
                </pic:pic>
              </a:graphicData>
            </a:graphic>
          </wp:anchor>
        </w:drawing>
      </w:r>
    </w:p>
    <w:p>
      <w:pPr>
        <w:pStyle w:val="BodyText"/>
        <w:spacing w:before="73"/>
        <w:ind w:left="1315"/>
      </w:pPr>
      <w:r>
        <w:t>电源接入点 power access point</w:t>
      </w:r>
    </w:p>
    <w:p>
      <w:pPr>
        <w:pStyle w:val="BodyText"/>
        <w:spacing w:before="6"/>
        <w:rPr>
          <w:sz w:val="15"/>
        </w:rPr>
      </w:pPr>
    </w:p>
    <w:p>
      <w:pPr>
        <w:pStyle w:val="BodyText"/>
        <w:spacing w:before="1"/>
        <w:ind w:left="1313"/>
      </w:pPr>
      <w:r>
        <w:t xml:space="preserve">码头岸电设施接入公共电网或港口供配电系统以获取电力供应的连接点。 </w:t>
      </w:r>
    </w:p>
    <w:p>
      <w:pPr>
        <w:pStyle w:val="BodyText"/>
        <w:spacing w:before="4"/>
        <w:rPr>
          <w:sz w:val="17"/>
        </w:rPr>
      </w:pPr>
      <w:r>
        <w:drawing>
          <wp:anchor distT="0" distB="0" distL="0" distR="0" simplePos="0" relativeHeight="251671552" behindDoc="0" locked="0" layoutInCell="1" allowOverlap="1">
            <wp:simplePos x="0" y="0"/>
            <wp:positionH relativeFrom="page">
              <wp:posOffset>725512</wp:posOffset>
            </wp:positionH>
            <wp:positionV relativeFrom="paragraph">
              <wp:posOffset>166171</wp:posOffset>
            </wp:positionV>
            <wp:extent cx="195176" cy="93345"/>
            <wp:effectExtent l="0" t="0" r="0" b="0"/>
            <wp:wrapTopAndBottom/>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20" cstate="print"/>
                    <a:stretch>
                      <a:fillRect/>
                    </a:stretch>
                  </pic:blipFill>
                  <pic:spPr>
                    <a:xfrm>
                      <a:off x="0" y="0"/>
                      <a:ext cx="195176" cy="93345"/>
                    </a:xfrm>
                    <a:prstGeom prst="rect">
                      <a:avLst/>
                    </a:prstGeom>
                  </pic:spPr>
                </pic:pic>
              </a:graphicData>
            </a:graphic>
          </wp:anchor>
        </w:drawing>
      </w:r>
    </w:p>
    <w:p>
      <w:pPr>
        <w:pStyle w:val="BodyText"/>
        <w:spacing w:before="73"/>
        <w:ind w:left="1315"/>
      </w:pPr>
      <w:r>
        <w:t>接电装置 device of connection power</w:t>
      </w:r>
    </w:p>
    <w:p>
      <w:pPr>
        <w:pStyle w:val="BodyText"/>
        <w:spacing w:before="6"/>
        <w:rPr>
          <w:sz w:val="15"/>
        </w:rPr>
      </w:pPr>
    </w:p>
    <w:p>
      <w:pPr>
        <w:pStyle w:val="BodyText"/>
        <w:spacing w:before="1"/>
        <w:ind w:left="1313"/>
      </w:pPr>
      <w:r>
        <w:drawing>
          <wp:anchor distT="0" distB="0" distL="0" distR="0" simplePos="0" relativeHeight="251674624" behindDoc="0" locked="0" layoutInCell="1" allowOverlap="1">
            <wp:simplePos x="0" y="0"/>
            <wp:positionH relativeFrom="page">
              <wp:posOffset>215900</wp:posOffset>
            </wp:positionH>
            <wp:positionV relativeFrom="paragraph">
              <wp:posOffset>438150</wp:posOffset>
            </wp:positionV>
            <wp:extent cx="7112000" cy="48768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由岸电接电箱、接插件等构成，承载电能传输的装置。 </w:t>
      </w:r>
    </w:p>
    <w:p>
      <w:pPr>
        <w:pStyle w:val="BodyText"/>
        <w:spacing w:before="4"/>
        <w:rPr>
          <w:sz w:val="17"/>
        </w:rPr>
      </w:pPr>
      <w:r>
        <w:drawing>
          <wp:anchor distT="0" distB="0" distL="0" distR="0" simplePos="0" relativeHeight="251672576" behindDoc="0" locked="0" layoutInCell="1" allowOverlap="1">
            <wp:simplePos x="0" y="0"/>
            <wp:positionH relativeFrom="page">
              <wp:posOffset>725514</wp:posOffset>
            </wp:positionH>
            <wp:positionV relativeFrom="paragraph">
              <wp:posOffset>166244</wp:posOffset>
            </wp:positionV>
            <wp:extent cx="191536" cy="95250"/>
            <wp:effectExtent l="0" t="0" r="0" b="0"/>
            <wp:wrapTopAndBottom/>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pic:nvPicPr>
                  <pic:blipFill>
                    <a:blip xmlns:r="http://schemas.openxmlformats.org/officeDocument/2006/relationships" r:embed="rId21" cstate="print"/>
                    <a:stretch>
                      <a:fillRect/>
                    </a:stretch>
                  </pic:blipFill>
                  <pic:spPr>
                    <a:xfrm>
                      <a:off x="0" y="0"/>
                      <a:ext cx="191536" cy="95250"/>
                    </a:xfrm>
                    <a:prstGeom prst="rect">
                      <a:avLst/>
                    </a:prstGeom>
                  </pic:spPr>
                </pic:pic>
              </a:graphicData>
            </a:graphic>
          </wp:anchor>
        </w:drawing>
      </w:r>
    </w:p>
    <w:p>
      <w:pPr>
        <w:pStyle w:val="BodyText"/>
        <w:spacing w:before="70"/>
        <w:ind w:left="1315"/>
      </w:pPr>
      <w:r>
        <w:t>电缆管理装置 cable management facility</w:t>
      </w:r>
    </w:p>
    <w:p>
      <w:pPr>
        <w:pStyle w:val="BodyText"/>
        <w:spacing w:before="6"/>
        <w:rPr>
          <w:sz w:val="15"/>
        </w:rPr>
      </w:pPr>
    </w:p>
    <w:p>
      <w:pPr>
        <w:pStyle w:val="BodyText"/>
        <w:spacing w:before="1"/>
        <w:ind w:left="1313"/>
      </w:pPr>
      <w:r>
        <w:t xml:space="preserve">用于岸船连接电缆收放的装置，其型式有卷车式、起重机式等。 </w:t>
      </w:r>
    </w:p>
    <w:p>
      <w:pPr>
        <w:pStyle w:val="BodyText"/>
        <w:spacing w:before="9"/>
        <w:rPr>
          <w:sz w:val="27"/>
        </w:rPr>
      </w:pPr>
    </w:p>
    <w:p>
      <w:pPr>
        <w:pStyle w:val="ListParagraph"/>
        <w:numPr>
          <w:ilvl w:val="0"/>
          <w:numId w:val="20"/>
        </w:numPr>
        <w:tabs>
          <w:tab w:val="left" w:pos="1208"/>
        </w:tabs>
        <w:spacing w:before="0" w:after="0" w:line="240" w:lineRule="auto"/>
        <w:ind w:left="1207" w:right="0" w:hanging="316"/>
        <w:jc w:val="left"/>
        <w:rPr>
          <w:sz w:val="21"/>
        </w:rPr>
      </w:pPr>
      <w:r>
        <w:rPr>
          <w:spacing w:val="-1"/>
          <w:sz w:val="21"/>
        </w:rPr>
        <w:t>基本要求</w:t>
      </w:r>
    </w:p>
    <w:p>
      <w:pPr>
        <w:pStyle w:val="BodyText"/>
        <w:spacing w:before="1"/>
        <w:rPr>
          <w:sz w:val="22"/>
        </w:rPr>
      </w:pPr>
    </w:p>
    <w:p>
      <w:pPr>
        <w:pStyle w:val="BodyText"/>
        <w:spacing w:before="72" w:line="278" w:lineRule="auto"/>
        <w:ind w:left="892" w:right="1152" w:firstLine="526"/>
      </w:pPr>
      <w:r>
        <w:drawing>
          <wp:anchor distT="0" distB="0" distL="0" distR="0" simplePos="0" relativeHeight="251675648" behindDoc="1" locked="0" layoutInCell="1" allowOverlap="1">
            <wp:simplePos x="0" y="0"/>
            <wp:positionH relativeFrom="page">
              <wp:posOffset>722395</wp:posOffset>
            </wp:positionH>
            <wp:positionV relativeFrom="paragraph">
              <wp:posOffset>85325</wp:posOffset>
            </wp:positionV>
            <wp:extent cx="174478" cy="93617"/>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png"/>
                    <pic:cNvPicPr/>
                  </pic:nvPicPr>
                  <pic:blipFill>
                    <a:blip xmlns:r="http://schemas.openxmlformats.org/officeDocument/2006/relationships" r:embed="rId22" cstate="print"/>
                    <a:stretch>
                      <a:fillRect/>
                    </a:stretch>
                  </pic:blipFill>
                  <pic:spPr>
                    <a:xfrm>
                      <a:off x="0" y="0"/>
                      <a:ext cx="174478" cy="93617"/>
                    </a:xfrm>
                    <a:prstGeom prst="rect">
                      <a:avLst/>
                    </a:prstGeom>
                  </pic:spPr>
                </pic:pic>
              </a:graphicData>
            </a:graphic>
          </wp:anchor>
        </w:drawing>
      </w:r>
      <w:r>
        <w:t xml:space="preserve">港口岸电工程设计应遵循安全可靠、灵活高效、节能环保、经济适用的原则，满足港口停靠船舶的负荷用电需求，减少船舶废气排放，实现港口节能减排，满足国家绿色低碳发展理念要求。 </w:t>
      </w:r>
    </w:p>
    <w:p>
      <w:pPr>
        <w:pStyle w:val="BodyText"/>
        <w:spacing w:line="269" w:lineRule="exact"/>
        <w:ind w:left="1418"/>
      </w:pPr>
      <w:r>
        <w:drawing>
          <wp:anchor distT="0" distB="0" distL="0" distR="0" simplePos="0" relativeHeight="251673600" behindDoc="0" locked="0" layoutInCell="1" allowOverlap="1">
            <wp:simplePos x="0" y="0"/>
            <wp:positionH relativeFrom="page">
              <wp:posOffset>722393</wp:posOffset>
            </wp:positionH>
            <wp:positionV relativeFrom="paragraph">
              <wp:posOffset>39463</wp:posOffset>
            </wp:positionV>
            <wp:extent cx="192768" cy="93617"/>
            <wp:effectExtent l="0" t="0" r="0" b="0"/>
            <wp:wrapNone/>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png"/>
                    <pic:cNvPicPr/>
                  </pic:nvPicPr>
                  <pic:blipFill>
                    <a:blip xmlns:r="http://schemas.openxmlformats.org/officeDocument/2006/relationships" r:embed="rId23" cstate="print"/>
                    <a:stretch>
                      <a:fillRect/>
                    </a:stretch>
                  </pic:blipFill>
                  <pic:spPr>
                    <a:xfrm>
                      <a:off x="0" y="0"/>
                      <a:ext cx="192768" cy="93617"/>
                    </a:xfrm>
                    <a:prstGeom prst="rect">
                      <a:avLst/>
                    </a:prstGeom>
                  </pic:spPr>
                </pic:pic>
              </a:graphicData>
            </a:graphic>
          </wp:anchor>
        </w:drawing>
      </w:r>
      <w:r>
        <w:t xml:space="preserve">港口岸电系统应具备高度的可靠性、可用性、稳定性和少维护性。 </w:t>
      </w:r>
    </w:p>
    <w:p>
      <w:pPr>
        <w:pStyle w:val="BodyText"/>
        <w:spacing w:before="43" w:line="278" w:lineRule="auto"/>
        <w:ind w:left="892" w:right="1152" w:firstLine="526"/>
      </w:pPr>
      <w:r>
        <w:drawing>
          <wp:anchor distT="0" distB="0" distL="0" distR="0" simplePos="0" relativeHeight="251676672" behindDoc="1" locked="0" layoutInCell="1" allowOverlap="1">
            <wp:simplePos x="0" y="0"/>
            <wp:positionH relativeFrom="page">
              <wp:posOffset>722393</wp:posOffset>
            </wp:positionH>
            <wp:positionV relativeFrom="paragraph">
              <wp:posOffset>66910</wp:posOffset>
            </wp:positionV>
            <wp:extent cx="192768" cy="93617"/>
            <wp:effectExtent l="0" t="0" r="0" b="0"/>
            <wp:wrapNone/>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png"/>
                    <pic:cNvPicPr/>
                  </pic:nvPicPr>
                  <pic:blipFill>
                    <a:blip xmlns:r="http://schemas.openxmlformats.org/officeDocument/2006/relationships" r:embed="rId24" cstate="print"/>
                    <a:stretch>
                      <a:fillRect/>
                    </a:stretch>
                  </pic:blipFill>
                  <pic:spPr>
                    <a:xfrm>
                      <a:off x="0" y="0"/>
                      <a:ext cx="192768" cy="93617"/>
                    </a:xfrm>
                    <a:prstGeom prst="rect">
                      <a:avLst/>
                    </a:prstGeom>
                  </pic:spPr>
                </pic:pic>
              </a:graphicData>
            </a:graphic>
          </wp:anchor>
        </w:drawing>
      </w:r>
      <w:r>
        <w:t xml:space="preserve">码头岸电设施的系统设计方案应满足靠港船舶供电的要求，宜留有发展余地，同时符合港口供电系统接口要求。 </w:t>
      </w:r>
    </w:p>
    <w:p>
      <w:pPr>
        <w:pStyle w:val="BodyText"/>
        <w:spacing w:line="278" w:lineRule="auto"/>
        <w:ind w:left="892" w:right="1152" w:firstLine="526"/>
      </w:pPr>
      <w:r>
        <w:drawing>
          <wp:anchor distT="0" distB="0" distL="0" distR="0" simplePos="0" relativeHeight="251677696" behindDoc="1" locked="0" layoutInCell="1" allowOverlap="1">
            <wp:simplePos x="0" y="0"/>
            <wp:positionH relativeFrom="page">
              <wp:posOffset>722427</wp:posOffset>
            </wp:positionH>
            <wp:positionV relativeFrom="paragraph">
              <wp:posOffset>39605</wp:posOffset>
            </wp:positionV>
            <wp:extent cx="198830" cy="93617"/>
            <wp:effectExtent l="0" t="0" r="0" b="0"/>
            <wp:wrapNone/>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png"/>
                    <pic:cNvPicPr/>
                  </pic:nvPicPr>
                  <pic:blipFill>
                    <a:blip xmlns:r="http://schemas.openxmlformats.org/officeDocument/2006/relationships" r:embed="rId25" cstate="print"/>
                    <a:stretch>
                      <a:fillRect/>
                    </a:stretch>
                  </pic:blipFill>
                  <pic:spPr>
                    <a:xfrm>
                      <a:off x="0" y="0"/>
                      <a:ext cx="198830" cy="93617"/>
                    </a:xfrm>
                    <a:prstGeom prst="rect">
                      <a:avLst/>
                    </a:prstGeom>
                  </pic:spPr>
                </pic:pic>
              </a:graphicData>
            </a:graphic>
          </wp:anchor>
        </w:drawing>
      </w:r>
      <w:r>
        <w:t xml:space="preserve">码头岸电设施的布置应综合考虑码头总平面、水工结构和装卸作业等实际情况，不应妨碍码头正常生产作业，应保证消防通道畅通。 </w:t>
      </w:r>
    </w:p>
    <w:p>
      <w:pPr>
        <w:pStyle w:val="BodyText"/>
        <w:spacing w:before="2" w:line="276" w:lineRule="auto"/>
        <w:ind w:left="892" w:right="1152" w:firstLine="4"/>
      </w:pPr>
      <w:r>
        <w:drawing>
          <wp:inline distT="0" distB="0" distL="0" distR="0">
            <wp:extent cx="194256" cy="95068"/>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png"/>
                    <pic:cNvPicPr/>
                  </pic:nvPicPr>
                  <pic:blipFill>
                    <a:blip xmlns:r="http://schemas.openxmlformats.org/officeDocument/2006/relationships" r:embed="rId26"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4"/>
        </w:rPr>
        <w:t xml:space="preserve">码头岸电设施建设应满足生产作业要求，保证生产作业和人员的安全，应设置相应的标识和安全设施。 </w:t>
      </w:r>
    </w:p>
    <w:p>
      <w:pPr>
        <w:pStyle w:val="BodyText"/>
        <w:spacing w:before="5" w:line="276" w:lineRule="auto"/>
        <w:ind w:left="892" w:right="1152" w:firstLine="4"/>
      </w:pPr>
      <w:r>
        <w:drawing>
          <wp:inline distT="0" distB="0" distL="0" distR="0">
            <wp:extent cx="197340" cy="95068"/>
            <wp:effectExtent l="0" t="0" r="0" b="0"/>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png"/>
                    <pic:cNvPicPr/>
                  </pic:nvPicPr>
                  <pic:blipFill>
                    <a:blip xmlns:r="http://schemas.openxmlformats.org/officeDocument/2006/relationships" r:embed="rId27" cstate="print"/>
                    <a:stretch>
                      <a:fillRect/>
                    </a:stretch>
                  </pic:blipFill>
                  <pic:spPr>
                    <a:xfrm>
                      <a:off x="0" y="0"/>
                      <a:ext cx="19734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4"/>
        </w:rPr>
        <w:t xml:space="preserve">港口岸电工程设计除应符合本标准的要求外，应符合国家、行业其他有关现行规范标准的要求， </w:t>
      </w:r>
      <w:r>
        <w:rPr>
          <w:spacing w:val="-3"/>
        </w:rPr>
        <w:t xml:space="preserve">满足其所属企业的相关标准与规定。 </w:t>
      </w:r>
    </w:p>
    <w:p>
      <w:pPr>
        <w:pStyle w:val="BodyText"/>
        <w:spacing w:before="8"/>
        <w:rPr>
          <w:sz w:val="24"/>
        </w:rPr>
      </w:pPr>
    </w:p>
    <w:p>
      <w:pPr>
        <w:pStyle w:val="ListParagraph"/>
        <w:numPr>
          <w:ilvl w:val="0"/>
          <w:numId w:val="20"/>
        </w:numPr>
        <w:tabs>
          <w:tab w:val="left" w:pos="1208"/>
        </w:tabs>
        <w:spacing w:before="0" w:after="0" w:line="240" w:lineRule="auto"/>
        <w:ind w:left="1207" w:right="0" w:hanging="316"/>
        <w:jc w:val="left"/>
        <w:rPr>
          <w:sz w:val="21"/>
        </w:rPr>
      </w:pPr>
      <w:r>
        <w:rPr>
          <w:spacing w:val="-1"/>
          <w:sz w:val="21"/>
        </w:rPr>
        <w:t>电气系统</w:t>
      </w:r>
    </w:p>
    <w:p>
      <w:pPr>
        <w:pStyle w:val="BodyText"/>
        <w:spacing w:before="1"/>
        <w:rPr>
          <w:sz w:val="22"/>
        </w:rPr>
      </w:pPr>
    </w:p>
    <w:p>
      <w:pPr>
        <w:spacing w:before="74"/>
        <w:ind w:left="897" w:right="0" w:firstLine="0"/>
        <w:jc w:val="left"/>
        <w:rPr>
          <w:sz w:val="21"/>
        </w:rPr>
      </w:pPr>
      <w:r>
        <w:drawing>
          <wp:inline distT="0" distB="0" distL="0" distR="0">
            <wp:extent cx="174478" cy="95068"/>
            <wp:effectExtent l="0" t="0" r="0" b="0"/>
            <wp:docPr id="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4.png"/>
                    <pic:cNvPicPr/>
                  </pic:nvPicPr>
                  <pic:blipFill>
                    <a:blip xmlns:r="http://schemas.openxmlformats.org/officeDocument/2006/relationships" r:embed="rId28" cstate="print"/>
                    <a:stretch>
                      <a:fillRect/>
                    </a:stretch>
                  </pic:blipFill>
                  <pic:spPr>
                    <a:xfrm>
                      <a:off x="0" y="0"/>
                      <a:ext cx="17447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spacing w:val="-1"/>
          <w:sz w:val="21"/>
        </w:rPr>
        <w:t>供电系统</w:t>
      </w:r>
    </w:p>
    <w:p>
      <w:pPr>
        <w:pStyle w:val="BodyText"/>
        <w:spacing w:before="10"/>
        <w:rPr>
          <w:sz w:val="9"/>
        </w:rPr>
      </w:pPr>
    </w:p>
    <w:p>
      <w:pPr>
        <w:pStyle w:val="ListParagraph"/>
        <w:numPr>
          <w:ilvl w:val="2"/>
          <w:numId w:val="19"/>
        </w:numPr>
        <w:tabs>
          <w:tab w:val="left" w:pos="1628"/>
        </w:tabs>
        <w:spacing w:before="72" w:after="0" w:line="240" w:lineRule="auto"/>
        <w:ind w:left="1627" w:right="0" w:hanging="736"/>
        <w:jc w:val="left"/>
        <w:rPr>
          <w:sz w:val="21"/>
        </w:rPr>
      </w:pPr>
      <w:r>
        <w:rPr>
          <w:spacing w:val="-4"/>
          <w:sz w:val="21"/>
        </w:rPr>
        <w:t xml:space="preserve">港口岸电系统有高压供电要求时，电源接入点宜优先接入港口 </w:t>
      </w:r>
      <w:r>
        <w:rPr>
          <w:sz w:val="21"/>
        </w:rPr>
        <w:t>10</w:t>
      </w:r>
      <w:r>
        <w:rPr>
          <w:spacing w:val="-72"/>
          <w:sz w:val="21"/>
        </w:rPr>
        <w:t xml:space="preserve"> </w:t>
      </w:r>
      <w:r>
        <w:rPr>
          <w:sz w:val="21"/>
        </w:rPr>
        <w:t>kV（6</w:t>
      </w:r>
      <w:r>
        <w:rPr>
          <w:spacing w:val="-70"/>
          <w:sz w:val="21"/>
        </w:rPr>
        <w:t xml:space="preserve"> </w:t>
      </w:r>
      <w:r>
        <w:rPr>
          <w:sz w:val="21"/>
        </w:rPr>
        <w:t>kV）</w:t>
      </w:r>
      <w:r>
        <w:rPr>
          <w:spacing w:val="-3"/>
          <w:sz w:val="21"/>
        </w:rPr>
        <w:t>配电系统，当港口</w:t>
      </w:r>
    </w:p>
    <w:p>
      <w:pPr>
        <w:pStyle w:val="BodyText"/>
        <w:spacing w:before="8"/>
        <w:rPr>
          <w:sz w:val="17"/>
        </w:rPr>
      </w:pPr>
    </w:p>
    <w:p>
      <w:pPr>
        <w:spacing w:before="75"/>
        <w:ind w:left="1090" w:right="0" w:firstLine="0"/>
        <w:jc w:val="left"/>
        <w:rPr>
          <w:sz w:val="18"/>
        </w:rPr>
      </w:pPr>
      <w:r>
        <w:rPr>
          <w:sz w:val="18"/>
        </w:rPr>
        <w:t xml:space="preserve">2 </w:t>
      </w:r>
    </w:p>
    <w:p>
      <w:pPr>
        <w:spacing w:after="0"/>
        <w:jc w:val="left"/>
        <w:rPr>
          <w:sz w:val="18"/>
        </w:rPr>
        <w:sectPr>
          <w:headerReference w:type="even" r:id="rId29"/>
          <w:headerReference w:type="default" r:id="rId30"/>
          <w:pgSz w:w="11910" w:h="16840"/>
          <w:pgMar w:top="1640" w:right="260" w:bottom="280" w:left="240" w:header="1448" w:footer="0"/>
          <w:pgNumType w:start="9"/>
          <w:cols w:space="708"/>
        </w:sectPr>
      </w:pPr>
    </w:p>
    <w:p>
      <w:pPr>
        <w:pStyle w:val="BodyText"/>
        <w:spacing w:before="4"/>
        <w:rPr>
          <w:sz w:val="17"/>
        </w:rPr>
      </w:pPr>
    </w:p>
    <w:p>
      <w:pPr>
        <w:pStyle w:val="BodyText"/>
        <w:spacing w:before="71"/>
        <w:ind w:left="1178"/>
      </w:pPr>
      <w:r>
        <w:t xml:space="preserve">配电系统供电能力不能满足要求时，应接入公共配电系统或对港口配电系统进行相应增容。 </w:t>
      </w:r>
    </w:p>
    <w:p>
      <w:pPr>
        <w:pStyle w:val="ListParagraph"/>
        <w:numPr>
          <w:ilvl w:val="2"/>
          <w:numId w:val="19"/>
        </w:numPr>
        <w:tabs>
          <w:tab w:val="left" w:pos="1914"/>
        </w:tabs>
        <w:spacing w:before="43" w:after="0" w:line="278" w:lineRule="auto"/>
        <w:ind w:left="1178" w:right="866" w:firstLine="0"/>
        <w:jc w:val="both"/>
        <w:rPr>
          <w:sz w:val="21"/>
        </w:rPr>
      </w:pPr>
      <w:r>
        <w:rPr>
          <w:spacing w:val="-3"/>
          <w:sz w:val="21"/>
        </w:rPr>
        <w:t>港口岸电系统以低压方式供电时，在港口低压配电系统备用容量充足，电源接入点宜优先接入</w:t>
      </w:r>
      <w:r>
        <w:rPr>
          <w:spacing w:val="-6"/>
          <w:sz w:val="21"/>
        </w:rPr>
        <w:t xml:space="preserve">港口低压配电系统，否则应设置专用配电变压器从 </w:t>
      </w:r>
      <w:r>
        <w:rPr>
          <w:sz w:val="21"/>
        </w:rPr>
        <w:t>10</w:t>
      </w:r>
      <w:r>
        <w:rPr>
          <w:spacing w:val="-71"/>
          <w:sz w:val="21"/>
        </w:rPr>
        <w:t xml:space="preserve"> </w:t>
      </w:r>
      <w:r>
        <w:rPr>
          <w:spacing w:val="-3"/>
          <w:sz w:val="21"/>
        </w:rPr>
        <w:t>kV（6</w:t>
      </w:r>
      <w:r>
        <w:rPr>
          <w:spacing w:val="-70"/>
          <w:sz w:val="21"/>
        </w:rPr>
        <w:t xml:space="preserve"> </w:t>
      </w:r>
      <w:r>
        <w:rPr>
          <w:spacing w:val="-4"/>
          <w:sz w:val="21"/>
        </w:rPr>
        <w:t>kV）</w:t>
      </w:r>
      <w:r>
        <w:rPr>
          <w:spacing w:val="-3"/>
          <w:sz w:val="21"/>
        </w:rPr>
        <w:t>配电系统取电，10</w:t>
      </w:r>
      <w:r>
        <w:rPr>
          <w:spacing w:val="-70"/>
          <w:sz w:val="21"/>
        </w:rPr>
        <w:t xml:space="preserve"> </w:t>
      </w:r>
      <w:r>
        <w:rPr>
          <w:spacing w:val="-3"/>
          <w:sz w:val="21"/>
        </w:rPr>
        <w:t>kV（6</w:t>
      </w:r>
      <w:r>
        <w:rPr>
          <w:spacing w:val="-73"/>
          <w:sz w:val="21"/>
        </w:rPr>
        <w:t xml:space="preserve"> </w:t>
      </w:r>
      <w:r>
        <w:rPr>
          <w:spacing w:val="-4"/>
          <w:sz w:val="21"/>
        </w:rPr>
        <w:t>kV）</w:t>
      </w:r>
      <w:r>
        <w:rPr>
          <w:spacing w:val="-2"/>
          <w:sz w:val="21"/>
        </w:rPr>
        <w:t>配电系统</w:t>
      </w:r>
      <w:r>
        <w:rPr>
          <w:spacing w:val="-15"/>
          <w:sz w:val="21"/>
        </w:rPr>
        <w:t xml:space="preserve">要求同 </w:t>
      </w:r>
      <w:r>
        <w:rPr>
          <w:sz w:val="21"/>
        </w:rPr>
        <w:t>5.1.1</w:t>
      </w:r>
      <w:r>
        <w:rPr>
          <w:spacing w:val="-9"/>
          <w:sz w:val="21"/>
        </w:rPr>
        <w:t xml:space="preserve"> 条的规定，变压器容量应符合当地供电部门的相关规定。</w:t>
      </w:r>
      <w:r>
        <w:rPr>
          <w:sz w:val="21"/>
        </w:rPr>
        <w:t xml:space="preserve"> </w:t>
      </w:r>
    </w:p>
    <w:p>
      <w:pPr>
        <w:pStyle w:val="ListParagraph"/>
        <w:numPr>
          <w:ilvl w:val="2"/>
          <w:numId w:val="19"/>
        </w:numPr>
        <w:tabs>
          <w:tab w:val="left" w:pos="1914"/>
        </w:tabs>
        <w:spacing w:before="0" w:after="0" w:line="278" w:lineRule="auto"/>
        <w:ind w:left="1178" w:right="866" w:firstLine="0"/>
        <w:jc w:val="both"/>
        <w:rPr>
          <w:sz w:val="21"/>
        </w:rPr>
      </w:pPr>
      <w:r>
        <w:rPr>
          <w:spacing w:val="-3"/>
          <w:sz w:val="21"/>
        </w:rPr>
        <w:t>港口岸电系统电源接入点容量的计算应综合考虑码头泊位数、各码头泊位主要停靠的船舶类型用电需求和泊位利用率，应留有余量。</w:t>
      </w:r>
      <w:r>
        <w:rPr>
          <w:sz w:val="21"/>
        </w:rPr>
        <w:t xml:space="preserve"> </w:t>
      </w:r>
    </w:p>
    <w:p>
      <w:pPr>
        <w:pStyle w:val="ListParagraph"/>
        <w:numPr>
          <w:ilvl w:val="2"/>
          <w:numId w:val="19"/>
        </w:numPr>
        <w:tabs>
          <w:tab w:val="left" w:pos="1914"/>
        </w:tabs>
        <w:spacing w:before="0" w:after="0" w:line="278" w:lineRule="auto"/>
        <w:ind w:left="1178" w:right="866" w:firstLine="0"/>
        <w:jc w:val="both"/>
        <w:rPr>
          <w:sz w:val="21"/>
        </w:rPr>
      </w:pPr>
      <w:r>
        <w:rPr>
          <w:spacing w:val="-3"/>
          <w:sz w:val="21"/>
        </w:rPr>
        <w:t>码头岸电设施向泊位供电的电压、频率与容量应与该码头泊位停靠的主要船舶类型用电需求相适应。</w:t>
      </w:r>
      <w:r>
        <w:rPr>
          <w:sz w:val="21"/>
        </w:rPr>
        <w:t xml:space="preserve"> </w:t>
      </w:r>
    </w:p>
    <w:p>
      <w:pPr>
        <w:pStyle w:val="ListParagraph"/>
        <w:numPr>
          <w:ilvl w:val="2"/>
          <w:numId w:val="19"/>
        </w:numPr>
        <w:tabs>
          <w:tab w:val="left" w:pos="1914"/>
        </w:tabs>
        <w:spacing w:before="0" w:after="0" w:line="269" w:lineRule="exact"/>
        <w:ind w:left="1913" w:right="0" w:hanging="736"/>
        <w:jc w:val="both"/>
        <w:rPr>
          <w:sz w:val="21"/>
        </w:rPr>
      </w:pPr>
      <w:r>
        <w:rPr>
          <w:spacing w:val="-3"/>
          <w:sz w:val="21"/>
        </w:rPr>
        <w:t>码头岸电设施向船舶供电电压符合下列规定：</w:t>
      </w:r>
      <w:r>
        <w:rPr>
          <w:sz w:val="21"/>
        </w:rPr>
        <w:t xml:space="preserve"> </w:t>
      </w:r>
    </w:p>
    <w:p>
      <w:pPr>
        <w:pStyle w:val="BodyText"/>
        <w:spacing w:before="43"/>
        <w:ind w:left="1603"/>
      </w:pPr>
      <w:r>
        <w:rPr>
          <w:rFonts w:ascii="Times New Roman" w:eastAsia="Times New Roman" w:hAnsi="Times New Roman"/>
        </w:rPr>
        <w:t>——</w:t>
      </w:r>
      <w:r>
        <w:rPr>
          <w:spacing w:val="-10"/>
        </w:rPr>
        <w:t xml:space="preserve">供电容量小于 </w:t>
      </w:r>
      <w:r>
        <w:t>630</w:t>
      </w:r>
      <w:r>
        <w:rPr>
          <w:spacing w:val="-52"/>
        </w:rPr>
        <w:t xml:space="preserve"> </w:t>
      </w:r>
      <w:r>
        <w:t>kVA</w:t>
      </w:r>
      <w:r>
        <w:rPr>
          <w:spacing w:val="-9"/>
        </w:rPr>
        <w:t xml:space="preserve"> 时，宜采用低压供电方式；</w:t>
      </w:r>
      <w:r>
        <w:t xml:space="preserve"> </w:t>
      </w:r>
    </w:p>
    <w:p>
      <w:pPr>
        <w:pStyle w:val="BodyText"/>
        <w:spacing w:before="43"/>
        <w:ind w:left="1603"/>
      </w:pPr>
      <w:r>
        <w:rPr>
          <w:rFonts w:ascii="Times New Roman" w:eastAsia="Times New Roman" w:hAnsi="Times New Roman"/>
        </w:rPr>
        <w:t>——</w:t>
      </w:r>
      <w:r>
        <w:rPr>
          <w:spacing w:val="-11"/>
        </w:rPr>
        <w:t xml:space="preserve">供电容量为 </w:t>
      </w:r>
      <w:r>
        <w:t>630</w:t>
      </w:r>
      <w:r>
        <w:rPr>
          <w:spacing w:val="-55"/>
        </w:rPr>
        <w:t xml:space="preserve"> </w:t>
      </w:r>
      <w:r>
        <w:t xml:space="preserve">kVA </w:t>
      </w:r>
      <w:r>
        <w:rPr>
          <w:rFonts w:ascii="Times New Roman" w:eastAsia="Times New Roman" w:hAnsi="Times New Roman"/>
        </w:rPr>
        <w:t xml:space="preserve">~ </w:t>
      </w:r>
      <w:r>
        <w:t>1600</w:t>
      </w:r>
      <w:r>
        <w:rPr>
          <w:spacing w:val="-53"/>
        </w:rPr>
        <w:t xml:space="preserve"> </w:t>
      </w:r>
      <w:r>
        <w:t>kVA</w:t>
      </w:r>
      <w:r>
        <w:rPr>
          <w:spacing w:val="-9"/>
        </w:rPr>
        <w:t xml:space="preserve"> 时，宜采用高压供电方式；</w:t>
      </w:r>
      <w:r>
        <w:t xml:space="preserve"> </w:t>
      </w:r>
    </w:p>
    <w:p>
      <w:pPr>
        <w:pStyle w:val="BodyText"/>
        <w:spacing w:before="43"/>
        <w:ind w:left="1603"/>
      </w:pPr>
      <w:r>
        <w:rPr>
          <w:rFonts w:ascii="Times New Roman" w:eastAsia="Times New Roman" w:hAnsi="Times New Roman"/>
        </w:rPr>
        <w:t>——</w:t>
      </w:r>
      <w:r>
        <w:rPr>
          <w:spacing w:val="-10"/>
        </w:rPr>
        <w:t xml:space="preserve">供电容量大于 </w:t>
      </w:r>
      <w:r>
        <w:t>1600</w:t>
      </w:r>
      <w:r>
        <w:rPr>
          <w:spacing w:val="-52"/>
        </w:rPr>
        <w:t xml:space="preserve"> </w:t>
      </w:r>
      <w:r>
        <w:t>kVA</w:t>
      </w:r>
      <w:r>
        <w:rPr>
          <w:spacing w:val="-9"/>
        </w:rPr>
        <w:t xml:space="preserve"> 时，应采用高压供电方式。</w:t>
      </w:r>
      <w:r>
        <w:t xml:space="preserve"> </w:t>
      </w:r>
    </w:p>
    <w:p>
      <w:pPr>
        <w:pStyle w:val="ListParagraph"/>
        <w:numPr>
          <w:ilvl w:val="2"/>
          <w:numId w:val="19"/>
        </w:numPr>
        <w:tabs>
          <w:tab w:val="left" w:pos="1914"/>
        </w:tabs>
        <w:spacing w:before="43" w:after="0" w:line="240" w:lineRule="auto"/>
        <w:ind w:left="1913" w:right="0" w:hanging="736"/>
        <w:jc w:val="left"/>
        <w:rPr>
          <w:sz w:val="21"/>
        </w:rPr>
      </w:pPr>
      <w:r>
        <w:rPr>
          <w:spacing w:val="-6"/>
          <w:sz w:val="21"/>
        </w:rPr>
        <w:t xml:space="preserve">码头岸电设施输出电压和频率应符合表 </w:t>
      </w:r>
      <w:r>
        <w:rPr>
          <w:sz w:val="21"/>
        </w:rPr>
        <w:t>1</w:t>
      </w:r>
      <w:r>
        <w:rPr>
          <w:spacing w:val="-13"/>
          <w:sz w:val="21"/>
        </w:rPr>
        <w:t xml:space="preserve"> 的规定。</w:t>
      </w:r>
      <w:r>
        <w:rPr>
          <w:sz w:val="21"/>
        </w:rPr>
        <w:t xml:space="preserve"> </w:t>
      </w:r>
    </w:p>
    <w:p>
      <w:pPr>
        <w:pStyle w:val="BodyText"/>
        <w:spacing w:before="7"/>
        <w:rPr>
          <w:sz w:val="15"/>
        </w:rPr>
      </w:pPr>
    </w:p>
    <w:p>
      <w:pPr>
        <w:pStyle w:val="BodyText"/>
        <w:ind w:left="305"/>
        <w:jc w:val="center"/>
      </w:pPr>
      <w:r>
        <w:t>表1 输出电压和频率</w:t>
      </w:r>
    </w:p>
    <w:p>
      <w:pPr>
        <w:pStyle w:val="BodyText"/>
        <w:spacing w:before="7"/>
        <w:rPr>
          <w:sz w:val="13"/>
        </w:rPr>
      </w:pPr>
    </w:p>
    <w:tbl>
      <w:tblPr>
        <w:tblStyle w:val="TableNormal0"/>
        <w:tblW w:w="0" w:type="auto"/>
        <w:jc w:val="left"/>
        <w:tblInd w:w="1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49"/>
        <w:gridCol w:w="3046"/>
        <w:gridCol w:w="3049"/>
      </w:tblGrid>
      <w:tr>
        <w:tblPrEx>
          <w:tblW w:w="0" w:type="auto"/>
          <w:jc w:val="left"/>
          <w:tblInd w:w="1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00"/>
          <w:jc w:val="left"/>
        </w:trPr>
        <w:tc>
          <w:tcPr>
            <w:tcW w:w="3049" w:type="dxa"/>
            <w:tcBorders>
              <w:right w:val="single" w:sz="4" w:space="0" w:color="000000"/>
            </w:tcBorders>
          </w:tcPr>
          <w:p>
            <w:pPr>
              <w:pStyle w:val="TableParagraph"/>
              <w:spacing w:before="141"/>
              <w:ind w:right="1058"/>
              <w:jc w:val="right"/>
              <w:rPr>
                <w:sz w:val="18"/>
              </w:rPr>
            </w:pPr>
            <w:r>
              <w:rPr>
                <w:sz w:val="18"/>
              </w:rPr>
              <w:t xml:space="preserve">供电电压 </w:t>
            </w:r>
          </w:p>
        </w:tc>
        <w:tc>
          <w:tcPr>
            <w:tcW w:w="3046" w:type="dxa"/>
            <w:tcBorders>
              <w:left w:val="single" w:sz="4" w:space="0" w:color="000000"/>
              <w:right w:val="single" w:sz="4" w:space="0" w:color="000000"/>
            </w:tcBorders>
          </w:tcPr>
          <w:p>
            <w:pPr>
              <w:pStyle w:val="TableParagraph"/>
              <w:spacing w:before="141"/>
              <w:ind w:left="965" w:right="860"/>
              <w:rPr>
                <w:sz w:val="18"/>
              </w:rPr>
            </w:pPr>
            <w:r>
              <w:rPr>
                <w:sz w:val="18"/>
              </w:rPr>
              <w:t xml:space="preserve">输出电压（V） </w:t>
            </w:r>
          </w:p>
        </w:tc>
        <w:tc>
          <w:tcPr>
            <w:tcW w:w="3049" w:type="dxa"/>
            <w:tcBorders>
              <w:left w:val="single" w:sz="4" w:space="0" w:color="000000"/>
            </w:tcBorders>
          </w:tcPr>
          <w:p>
            <w:pPr>
              <w:pStyle w:val="TableParagraph"/>
              <w:spacing w:before="141"/>
              <w:ind w:left="919" w:right="814"/>
              <w:rPr>
                <w:sz w:val="18"/>
              </w:rPr>
            </w:pPr>
            <w:r>
              <w:rPr>
                <w:sz w:val="18"/>
              </w:rPr>
              <w:t xml:space="preserve">输出频率（Hz） </w:t>
            </w:r>
          </w:p>
        </w:tc>
      </w:tr>
      <w:tr>
        <w:tblPrEx>
          <w:tblW w:w="0" w:type="auto"/>
          <w:jc w:val="left"/>
          <w:tblInd w:w="1294" w:type="dxa"/>
          <w:tblLayout w:type="fixed"/>
          <w:tblCellMar>
            <w:top w:w="0" w:type="dxa"/>
            <w:left w:w="0" w:type="dxa"/>
            <w:bottom w:w="0" w:type="dxa"/>
            <w:right w:w="0" w:type="dxa"/>
          </w:tblCellMar>
          <w:tblLook w:val="01E0"/>
        </w:tblPrEx>
        <w:trPr>
          <w:trHeight w:val="400"/>
          <w:jc w:val="left"/>
        </w:trPr>
        <w:tc>
          <w:tcPr>
            <w:tcW w:w="3049" w:type="dxa"/>
            <w:vMerge w:val="restart"/>
            <w:tcBorders>
              <w:bottom w:val="single" w:sz="4" w:space="0" w:color="000000"/>
              <w:right w:val="single" w:sz="4" w:space="0" w:color="000000"/>
            </w:tcBorders>
          </w:tcPr>
          <w:p>
            <w:pPr>
              <w:pStyle w:val="TableParagraph"/>
              <w:jc w:val="left"/>
              <w:rPr>
                <w:sz w:val="18"/>
              </w:rPr>
            </w:pPr>
          </w:p>
          <w:p>
            <w:pPr>
              <w:pStyle w:val="TableParagraph"/>
              <w:spacing w:before="117"/>
              <w:ind w:left="917" w:right="814"/>
              <w:rPr>
                <w:sz w:val="18"/>
              </w:rPr>
            </w:pPr>
            <w:r>
              <w:rPr>
                <w:sz w:val="18"/>
              </w:rPr>
              <w:t xml:space="preserve">高压供电 </w:t>
            </w:r>
          </w:p>
        </w:tc>
        <w:tc>
          <w:tcPr>
            <w:tcW w:w="3046" w:type="dxa"/>
            <w:tcBorders>
              <w:left w:val="single" w:sz="4" w:space="0" w:color="000000"/>
              <w:bottom w:val="single" w:sz="4" w:space="0" w:color="000000"/>
              <w:right w:val="single" w:sz="4" w:space="0" w:color="000000"/>
            </w:tcBorders>
          </w:tcPr>
          <w:p>
            <w:pPr>
              <w:pStyle w:val="TableParagraph"/>
              <w:spacing w:before="141"/>
              <w:ind w:left="965" w:right="860"/>
              <w:rPr>
                <w:sz w:val="18"/>
              </w:rPr>
            </w:pPr>
            <w:r>
              <w:rPr>
                <w:sz w:val="18"/>
              </w:rPr>
              <w:t xml:space="preserve">10000 </w:t>
            </w:r>
          </w:p>
        </w:tc>
        <w:tc>
          <w:tcPr>
            <w:tcW w:w="3049" w:type="dxa"/>
            <w:tcBorders>
              <w:left w:val="single" w:sz="4" w:space="0" w:color="000000"/>
              <w:bottom w:val="single" w:sz="4" w:space="0" w:color="000000"/>
            </w:tcBorders>
          </w:tcPr>
          <w:p>
            <w:pPr>
              <w:pStyle w:val="TableParagraph"/>
              <w:spacing w:before="141"/>
              <w:ind w:left="919" w:right="814"/>
              <w:rPr>
                <w:sz w:val="18"/>
              </w:rPr>
            </w:pPr>
            <w:r>
              <w:rPr>
                <w:sz w:val="18"/>
              </w:rPr>
              <w:t xml:space="preserve">50 </w:t>
            </w:r>
          </w:p>
        </w:tc>
      </w:tr>
      <w:tr>
        <w:tblPrEx>
          <w:tblW w:w="0" w:type="auto"/>
          <w:jc w:val="left"/>
          <w:tblInd w:w="1294" w:type="dxa"/>
          <w:tblLayout w:type="fixed"/>
          <w:tblCellMar>
            <w:top w:w="0" w:type="dxa"/>
            <w:left w:w="0" w:type="dxa"/>
            <w:bottom w:w="0" w:type="dxa"/>
            <w:right w:w="0" w:type="dxa"/>
          </w:tblCellMar>
          <w:tblLook w:val="01E0"/>
        </w:tblPrEx>
        <w:trPr>
          <w:trHeight w:val="400"/>
          <w:jc w:val="left"/>
        </w:trPr>
        <w:tc>
          <w:tcPr>
            <w:tcW w:w="3049" w:type="dxa"/>
            <w:vMerge/>
            <w:tcBorders>
              <w:top w:val="nil"/>
              <w:bottom w:val="single" w:sz="4" w:space="0" w:color="000000"/>
              <w:right w:val="single" w:sz="4" w:space="0" w:color="000000"/>
            </w:tcBorders>
          </w:tcPr>
          <w:p>
            <w:pPr>
              <w:rPr>
                <w:sz w:val="2"/>
                <w:szCs w:val="2"/>
              </w:rPr>
            </w:pPr>
          </w:p>
        </w:tc>
        <w:tc>
          <w:tcPr>
            <w:tcW w:w="3046" w:type="dxa"/>
            <w:tcBorders>
              <w:top w:val="single" w:sz="4" w:space="0" w:color="000000"/>
              <w:left w:val="single" w:sz="4" w:space="0" w:color="000000"/>
              <w:bottom w:val="single" w:sz="4" w:space="0" w:color="000000"/>
              <w:right w:val="single" w:sz="4" w:space="0" w:color="000000"/>
            </w:tcBorders>
          </w:tcPr>
          <w:p>
            <w:pPr>
              <w:pStyle w:val="TableParagraph"/>
              <w:spacing w:before="141"/>
              <w:ind w:left="965" w:right="860"/>
              <w:rPr>
                <w:sz w:val="18"/>
              </w:rPr>
            </w:pPr>
            <w:r>
              <w:rPr>
                <w:sz w:val="18"/>
              </w:rPr>
              <w:t xml:space="preserve">6000 </w:t>
            </w:r>
          </w:p>
        </w:tc>
        <w:tc>
          <w:tcPr>
            <w:tcW w:w="3049" w:type="dxa"/>
            <w:tcBorders>
              <w:top w:val="single" w:sz="4" w:space="0" w:color="000000"/>
              <w:left w:val="single" w:sz="4" w:space="0" w:color="000000"/>
              <w:bottom w:val="single" w:sz="4" w:space="0" w:color="000000"/>
            </w:tcBorders>
          </w:tcPr>
          <w:p>
            <w:pPr>
              <w:pStyle w:val="TableParagraph"/>
              <w:spacing w:before="141"/>
              <w:ind w:left="919" w:right="814"/>
              <w:rPr>
                <w:sz w:val="18"/>
              </w:rPr>
            </w:pPr>
            <w:r>
              <w:rPr>
                <w:sz w:val="18"/>
              </w:rPr>
              <w:t xml:space="preserve">50 </w:t>
            </w:r>
          </w:p>
        </w:tc>
      </w:tr>
      <w:tr>
        <w:tblPrEx>
          <w:tblW w:w="0" w:type="auto"/>
          <w:jc w:val="left"/>
          <w:tblInd w:w="1294" w:type="dxa"/>
          <w:tblLayout w:type="fixed"/>
          <w:tblCellMar>
            <w:top w:w="0" w:type="dxa"/>
            <w:left w:w="0" w:type="dxa"/>
            <w:bottom w:w="0" w:type="dxa"/>
            <w:right w:w="0" w:type="dxa"/>
          </w:tblCellMar>
          <w:tblLook w:val="01E0"/>
        </w:tblPrEx>
        <w:trPr>
          <w:trHeight w:val="400"/>
          <w:jc w:val="left"/>
        </w:trPr>
        <w:tc>
          <w:tcPr>
            <w:tcW w:w="3049" w:type="dxa"/>
            <w:tcBorders>
              <w:top w:val="single" w:sz="4" w:space="0" w:color="000000"/>
              <w:right w:val="single" w:sz="4" w:space="0" w:color="000000"/>
            </w:tcBorders>
          </w:tcPr>
          <w:p>
            <w:pPr>
              <w:pStyle w:val="TableParagraph"/>
              <w:spacing w:before="141"/>
              <w:ind w:right="1058"/>
              <w:jc w:val="right"/>
              <w:rPr>
                <w:sz w:val="18"/>
              </w:rPr>
            </w:pPr>
            <w:r>
              <w:rPr>
                <w:sz w:val="18"/>
              </w:rPr>
              <w:t xml:space="preserve">低压供电 </w:t>
            </w:r>
          </w:p>
        </w:tc>
        <w:tc>
          <w:tcPr>
            <w:tcW w:w="3046" w:type="dxa"/>
            <w:tcBorders>
              <w:top w:val="single" w:sz="4" w:space="0" w:color="000000"/>
              <w:left w:val="single" w:sz="4" w:space="0" w:color="000000"/>
              <w:right w:val="single" w:sz="4" w:space="0" w:color="000000"/>
            </w:tcBorders>
          </w:tcPr>
          <w:p>
            <w:pPr>
              <w:pStyle w:val="TableParagraph"/>
              <w:spacing w:before="141"/>
              <w:ind w:left="965" w:right="858"/>
              <w:rPr>
                <w:sz w:val="18"/>
              </w:rPr>
            </w:pPr>
            <w:r>
              <w:rPr>
                <w:sz w:val="18"/>
              </w:rPr>
              <w:t xml:space="preserve">400 </w:t>
            </w:r>
          </w:p>
        </w:tc>
        <w:tc>
          <w:tcPr>
            <w:tcW w:w="3049" w:type="dxa"/>
            <w:tcBorders>
              <w:top w:val="single" w:sz="4" w:space="0" w:color="000000"/>
              <w:left w:val="single" w:sz="4" w:space="0" w:color="000000"/>
            </w:tcBorders>
          </w:tcPr>
          <w:p>
            <w:pPr>
              <w:pStyle w:val="TableParagraph"/>
              <w:spacing w:before="141"/>
              <w:ind w:left="919" w:right="814"/>
              <w:rPr>
                <w:sz w:val="18"/>
              </w:rPr>
            </w:pPr>
            <w:r>
              <w:rPr>
                <w:sz w:val="18"/>
              </w:rPr>
              <w:t xml:space="preserve">50 </w:t>
            </w:r>
          </w:p>
        </w:tc>
      </w:tr>
    </w:tbl>
    <w:p>
      <w:pPr>
        <w:pStyle w:val="ListParagraph"/>
        <w:numPr>
          <w:ilvl w:val="2"/>
          <w:numId w:val="19"/>
        </w:numPr>
        <w:tabs>
          <w:tab w:val="left" w:pos="1914"/>
        </w:tabs>
        <w:spacing w:before="25" w:after="0" w:line="278" w:lineRule="auto"/>
        <w:ind w:left="1178" w:right="872" w:firstLine="0"/>
        <w:jc w:val="left"/>
        <w:rPr>
          <w:sz w:val="21"/>
        </w:rPr>
      </w:pPr>
      <w:r>
        <w:drawing>
          <wp:anchor distT="0" distB="0" distL="0" distR="0" simplePos="0" relativeHeight="251678720" behindDoc="0" locked="0" layoutInCell="1" allowOverlap="1">
            <wp:simplePos x="0" y="0"/>
            <wp:positionH relativeFrom="page">
              <wp:posOffset>215900</wp:posOffset>
            </wp:positionH>
            <wp:positionV relativeFrom="paragraph">
              <wp:posOffset>-19050</wp:posOffset>
            </wp:positionV>
            <wp:extent cx="7112000" cy="48768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
          <w:sz w:val="21"/>
        </w:rPr>
        <w:t>码头岸电设施向单个泊位供电的容量,应根据该泊位停靠的主要船舶类型的单台最大发电机组</w:t>
      </w:r>
      <w:r>
        <w:rPr>
          <w:spacing w:val="-3"/>
          <w:sz w:val="21"/>
        </w:rPr>
        <w:t>额定容量以及停泊船舶数量确定。</w:t>
      </w:r>
      <w:r>
        <w:rPr>
          <w:sz w:val="21"/>
        </w:rPr>
        <w:t xml:space="preserve"> </w:t>
      </w:r>
    </w:p>
    <w:p>
      <w:pPr>
        <w:pStyle w:val="ListParagraph"/>
        <w:numPr>
          <w:ilvl w:val="2"/>
          <w:numId w:val="19"/>
        </w:numPr>
        <w:tabs>
          <w:tab w:val="left" w:pos="1914"/>
        </w:tabs>
        <w:spacing w:before="0" w:after="0" w:line="278" w:lineRule="auto"/>
        <w:ind w:left="1178" w:right="866" w:firstLine="0"/>
        <w:jc w:val="left"/>
        <w:rPr>
          <w:sz w:val="21"/>
        </w:rPr>
      </w:pPr>
      <w:r>
        <w:rPr>
          <w:spacing w:val="-3"/>
          <w:sz w:val="21"/>
        </w:rPr>
        <w:t>码头泊位主要停靠的船舶类型有多种，船舶供电需求有两种或两种以上时，该泊位宜采用多种电压的供电方式。</w:t>
      </w:r>
      <w:r>
        <w:rPr>
          <w:sz w:val="21"/>
        </w:rPr>
        <w:t xml:space="preserve"> </w:t>
      </w:r>
    </w:p>
    <w:p>
      <w:pPr>
        <w:pStyle w:val="ListParagraph"/>
        <w:numPr>
          <w:ilvl w:val="2"/>
          <w:numId w:val="19"/>
        </w:numPr>
        <w:tabs>
          <w:tab w:val="left" w:pos="1914"/>
        </w:tabs>
        <w:spacing w:before="0" w:after="0" w:line="240" w:lineRule="auto"/>
        <w:ind w:left="1913" w:right="0" w:hanging="736"/>
        <w:jc w:val="left"/>
        <w:rPr>
          <w:sz w:val="21"/>
        </w:rPr>
      </w:pPr>
      <w:r>
        <w:rPr>
          <w:spacing w:val="-3"/>
          <w:sz w:val="21"/>
        </w:rPr>
        <w:t>码头岸电设施向泊位供电的电气接线方式宜采用放射式、树干式。</w:t>
      </w:r>
      <w:r>
        <w:rPr>
          <w:sz w:val="21"/>
        </w:rPr>
        <w:t xml:space="preserve"> </w:t>
      </w:r>
    </w:p>
    <w:p>
      <w:pPr>
        <w:pStyle w:val="ListParagraph"/>
        <w:numPr>
          <w:ilvl w:val="2"/>
          <w:numId w:val="19"/>
        </w:numPr>
        <w:tabs>
          <w:tab w:val="left" w:pos="2019"/>
        </w:tabs>
        <w:spacing w:before="43" w:after="0" w:line="278" w:lineRule="auto"/>
        <w:ind w:left="1178" w:right="761" w:firstLine="0"/>
        <w:jc w:val="left"/>
        <w:rPr>
          <w:sz w:val="21"/>
        </w:rPr>
      </w:pPr>
      <w:r>
        <w:rPr>
          <w:spacing w:val="-3"/>
          <w:sz w:val="21"/>
        </w:rPr>
        <w:t xml:space="preserve">码头岸电设施向单艘停靠船舶供电时宜设置隔离变压器；单套岸电设施需向多艘船舶供电时， </w:t>
      </w:r>
      <w:r>
        <w:rPr>
          <w:spacing w:val="-8"/>
          <w:sz w:val="21"/>
        </w:rPr>
        <w:t>每个供电回路均应设置隔离变压器。当船电系统的岸电受电处装设有隔离变压器时，岸电系统可不配置</w:t>
      </w:r>
      <w:r>
        <w:rPr>
          <w:spacing w:val="-6"/>
          <w:sz w:val="21"/>
        </w:rPr>
        <w:t>隔离变压器。</w:t>
      </w:r>
      <w:r>
        <w:rPr>
          <w:sz w:val="21"/>
        </w:rPr>
        <w:t xml:space="preserve"> </w:t>
      </w:r>
    </w:p>
    <w:p>
      <w:pPr>
        <w:pStyle w:val="ListParagraph"/>
        <w:numPr>
          <w:ilvl w:val="2"/>
          <w:numId w:val="19"/>
        </w:numPr>
        <w:tabs>
          <w:tab w:val="left" w:pos="2019"/>
        </w:tabs>
        <w:spacing w:before="0" w:after="0" w:line="278" w:lineRule="auto"/>
        <w:ind w:left="1178" w:right="866" w:firstLine="0"/>
        <w:jc w:val="left"/>
        <w:rPr>
          <w:sz w:val="21"/>
        </w:rPr>
      </w:pPr>
      <w:r>
        <w:rPr>
          <w:spacing w:val="-9"/>
          <w:sz w:val="21"/>
        </w:rPr>
        <w:t>岸电接电装置的数量和布置，应与码头建设规模、靠港船舶类型和数量相适应，应根据港口码</w:t>
      </w:r>
      <w:r>
        <w:rPr>
          <w:spacing w:val="-5"/>
          <w:sz w:val="21"/>
        </w:rPr>
        <w:t>头的发展规划留有扩展余地。</w:t>
      </w:r>
      <w:r>
        <w:rPr>
          <w:sz w:val="21"/>
        </w:rPr>
        <w:t xml:space="preserve"> </w:t>
      </w:r>
    </w:p>
    <w:p>
      <w:pPr>
        <w:pStyle w:val="ListParagraph"/>
        <w:numPr>
          <w:ilvl w:val="2"/>
          <w:numId w:val="19"/>
        </w:numPr>
        <w:tabs>
          <w:tab w:val="left" w:pos="2019"/>
        </w:tabs>
        <w:spacing w:before="0" w:after="0" w:line="278" w:lineRule="auto"/>
        <w:ind w:left="1178" w:right="867" w:firstLine="0"/>
        <w:jc w:val="left"/>
        <w:rPr>
          <w:sz w:val="21"/>
        </w:rPr>
      </w:pPr>
      <w:r>
        <w:rPr>
          <w:spacing w:val="-8"/>
          <w:sz w:val="21"/>
        </w:rPr>
        <w:t>同一套接电装置不应同时设置高、低压供电接口，需向泊位提供高压、低压供电时，应分别独</w:t>
      </w:r>
      <w:r>
        <w:rPr>
          <w:spacing w:val="-5"/>
          <w:sz w:val="21"/>
        </w:rPr>
        <w:t xml:space="preserve">立设置高、低压接电装置。 </w:t>
      </w:r>
    </w:p>
    <w:p>
      <w:pPr>
        <w:spacing w:before="157"/>
        <w:ind w:left="1183" w:right="0" w:firstLine="0"/>
        <w:jc w:val="left"/>
        <w:rPr>
          <w:sz w:val="21"/>
        </w:rPr>
      </w:pPr>
      <w:r>
        <w:drawing>
          <wp:inline distT="0" distB="0" distL="0" distR="0">
            <wp:extent cx="192768" cy="95068"/>
            <wp:effectExtent l="0" t="0" r="0" b="0"/>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5.png"/>
                    <pic:cNvPicPr/>
                  </pic:nvPicPr>
                  <pic:blipFill>
                    <a:blip xmlns:r="http://schemas.openxmlformats.org/officeDocument/2006/relationships" r:embed="rId31"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3"/>
          <w:sz w:val="21"/>
        </w:rPr>
        <w:t>岸、船电气系统连接</w:t>
      </w:r>
    </w:p>
    <w:p>
      <w:pPr>
        <w:pStyle w:val="BodyText"/>
        <w:spacing w:before="10"/>
        <w:rPr>
          <w:sz w:val="9"/>
        </w:rPr>
      </w:pPr>
    </w:p>
    <w:p>
      <w:pPr>
        <w:pStyle w:val="ListParagraph"/>
        <w:numPr>
          <w:ilvl w:val="2"/>
          <w:numId w:val="18"/>
        </w:numPr>
        <w:tabs>
          <w:tab w:val="left" w:pos="1914"/>
        </w:tabs>
        <w:spacing w:before="72" w:after="0" w:line="278" w:lineRule="auto"/>
        <w:ind w:left="1178" w:right="866" w:firstLine="0"/>
        <w:jc w:val="left"/>
        <w:rPr>
          <w:sz w:val="21"/>
        </w:rPr>
      </w:pPr>
      <w:r>
        <w:rPr>
          <w:spacing w:val="-3"/>
          <w:sz w:val="21"/>
        </w:rPr>
        <w:t>码头供电与船舶受电分界点应设置在码头岸电接电装置处，岸电与船舶电气系统采用带接插件的电缆连接，接插件应符合下列规定：</w:t>
      </w:r>
      <w:r>
        <w:rPr>
          <w:sz w:val="21"/>
        </w:rPr>
        <w:t xml:space="preserve"> </w:t>
      </w:r>
    </w:p>
    <w:p>
      <w:pPr>
        <w:pStyle w:val="BodyText"/>
        <w:spacing w:line="278" w:lineRule="auto"/>
        <w:ind w:left="2030" w:right="971" w:hanging="428"/>
      </w:pPr>
      <w:r>
        <w:rPr>
          <w:rFonts w:ascii="Times New Roman" w:eastAsia="Times New Roman" w:hAnsi="Times New Roman"/>
        </w:rPr>
        <w:t>——</w:t>
      </w:r>
      <w:r>
        <w:rPr>
          <w:spacing w:val="-8"/>
        </w:rPr>
        <w:t xml:space="preserve">高压供电接插件应采用 </w:t>
      </w:r>
      <w:r>
        <w:rPr>
          <w:spacing w:val="-3"/>
        </w:rPr>
        <w:t xml:space="preserve">AC </w:t>
      </w:r>
      <w:r>
        <w:t>12</w:t>
      </w:r>
      <w:r>
        <w:rPr>
          <w:spacing w:val="-51"/>
        </w:rPr>
        <w:t xml:space="preserve"> </w:t>
      </w:r>
      <w:r>
        <w:t>kV/500</w:t>
      </w:r>
      <w:r>
        <w:rPr>
          <w:spacing w:val="-53"/>
        </w:rPr>
        <w:t xml:space="preserve"> </w:t>
      </w:r>
      <w:r>
        <w:t>A</w:t>
      </w:r>
      <w:r>
        <w:rPr>
          <w:spacing w:val="-36"/>
        </w:rPr>
        <w:t xml:space="preserve"> 或 </w:t>
      </w:r>
      <w:r>
        <w:t>AC 7.2 kV/350</w:t>
      </w:r>
      <w:r>
        <w:rPr>
          <w:spacing w:val="-51"/>
        </w:rPr>
        <w:t xml:space="preserve"> </w:t>
      </w:r>
      <w:r>
        <w:t>A</w:t>
      </w:r>
      <w:r>
        <w:rPr>
          <w:spacing w:val="-16"/>
        </w:rPr>
        <w:t xml:space="preserve"> 规格，并符合 </w:t>
      </w:r>
      <w:r>
        <w:t>GB/T 30845</w:t>
      </w:r>
      <w:r>
        <w:rPr>
          <w:spacing w:val="-14"/>
        </w:rPr>
        <w:t xml:space="preserve"> 的有关</w:t>
      </w:r>
      <w:r>
        <w:rPr>
          <w:spacing w:val="-11"/>
        </w:rPr>
        <w:t>规定；</w:t>
      </w:r>
      <w:r>
        <w:t xml:space="preserve"> </w:t>
      </w:r>
    </w:p>
    <w:p>
      <w:pPr>
        <w:pStyle w:val="BodyText"/>
        <w:spacing w:line="278" w:lineRule="auto"/>
        <w:ind w:left="2030" w:right="919" w:hanging="428"/>
      </w:pPr>
      <w:r>
        <w:rPr>
          <w:rFonts w:ascii="Times New Roman" w:eastAsia="Times New Roman" w:hAnsi="Times New Roman"/>
        </w:rPr>
        <w:t>——</w:t>
      </w:r>
      <w:r>
        <w:rPr>
          <w:spacing w:val="-8"/>
        </w:rPr>
        <w:t xml:space="preserve">低压供电接插件应采用 </w:t>
      </w:r>
      <w:r>
        <w:rPr>
          <w:spacing w:val="-3"/>
        </w:rPr>
        <w:t xml:space="preserve">AC </w:t>
      </w:r>
      <w:r>
        <w:t>1000</w:t>
      </w:r>
      <w:r>
        <w:rPr>
          <w:spacing w:val="-51"/>
        </w:rPr>
        <w:t xml:space="preserve"> </w:t>
      </w:r>
      <w:r>
        <w:t>V/63</w:t>
      </w:r>
      <w:r>
        <w:rPr>
          <w:spacing w:val="-51"/>
        </w:rPr>
        <w:t xml:space="preserve"> </w:t>
      </w:r>
      <w:r>
        <w:t xml:space="preserve">A、125 </w:t>
      </w:r>
      <w:r>
        <w:rPr>
          <w:spacing w:val="-3"/>
        </w:rPr>
        <w:t>A</w:t>
      </w:r>
      <w:r>
        <w:t>、250</w:t>
      </w:r>
      <w:r>
        <w:rPr>
          <w:spacing w:val="-51"/>
        </w:rPr>
        <w:t xml:space="preserve"> </w:t>
      </w:r>
      <w:r>
        <w:t>A</w:t>
      </w:r>
      <w:r>
        <w:rPr>
          <w:spacing w:val="-34"/>
        </w:rPr>
        <w:t xml:space="preserve"> 或 </w:t>
      </w:r>
      <w:r>
        <w:t>350 A</w:t>
      </w:r>
      <w:r>
        <w:rPr>
          <w:spacing w:val="-9"/>
        </w:rPr>
        <w:t xml:space="preserve"> 规格中的一种或多种，并符合GB/T 11918.5</w:t>
      </w:r>
      <w:r>
        <w:rPr>
          <w:spacing w:val="-11"/>
        </w:rPr>
        <w:t xml:space="preserve"> 的有关规定。 </w:t>
      </w:r>
    </w:p>
    <w:p>
      <w:pPr>
        <w:pStyle w:val="ListParagraph"/>
        <w:numPr>
          <w:ilvl w:val="2"/>
          <w:numId w:val="18"/>
        </w:numPr>
        <w:tabs>
          <w:tab w:val="left" w:pos="1914"/>
        </w:tabs>
        <w:spacing w:before="0" w:after="0" w:line="278" w:lineRule="auto"/>
        <w:ind w:left="1178" w:right="866" w:firstLine="0"/>
        <w:jc w:val="left"/>
        <w:rPr>
          <w:sz w:val="21"/>
        </w:rPr>
      </w:pPr>
      <w:r>
        <w:rPr>
          <w:spacing w:val="-3"/>
          <w:sz w:val="21"/>
        </w:rPr>
        <w:t>客运码头、旅游船码头岸电设施应配置岸船连接电缆，以插头形式连接至船舶。其它码头岸电设施宜配置插座，岸船连接电缆由船舶提供。</w:t>
      </w:r>
      <w:r>
        <w:rPr>
          <w:sz w:val="21"/>
        </w:rPr>
        <w:t xml:space="preserve"> </w:t>
      </w:r>
    </w:p>
    <w:p>
      <w:pPr>
        <w:pStyle w:val="ListParagraph"/>
        <w:numPr>
          <w:ilvl w:val="2"/>
          <w:numId w:val="18"/>
        </w:numPr>
        <w:tabs>
          <w:tab w:val="left" w:pos="1914"/>
        </w:tabs>
        <w:spacing w:before="0" w:after="0" w:line="269" w:lineRule="exact"/>
        <w:ind w:left="1913" w:right="0" w:hanging="736"/>
        <w:jc w:val="left"/>
        <w:rPr>
          <w:sz w:val="21"/>
        </w:rPr>
      </w:pPr>
      <w:r>
        <w:rPr>
          <w:spacing w:val="-4"/>
          <w:sz w:val="21"/>
        </w:rPr>
        <w:t xml:space="preserve">为便于未进行岸电接电设计或改造的船舶接电，低压供电接口宜配置 </w:t>
      </w:r>
      <w:r>
        <w:rPr>
          <w:sz w:val="21"/>
        </w:rPr>
        <w:t>GB/T</w:t>
      </w:r>
      <w:r>
        <w:rPr>
          <w:spacing w:val="58"/>
          <w:sz w:val="21"/>
        </w:rPr>
        <w:t xml:space="preserve"> </w:t>
      </w:r>
      <w:r>
        <w:rPr>
          <w:sz w:val="21"/>
        </w:rPr>
        <w:t>11918.2</w:t>
      </w:r>
      <w:r>
        <w:rPr>
          <w:spacing w:val="-6"/>
          <w:sz w:val="21"/>
        </w:rPr>
        <w:t xml:space="preserve"> 接口转换</w:t>
      </w:r>
    </w:p>
    <w:p>
      <w:pPr>
        <w:spacing w:before="24"/>
        <w:ind w:left="10216" w:right="0" w:firstLine="0"/>
        <w:jc w:val="left"/>
        <w:rPr>
          <w:sz w:val="18"/>
        </w:rPr>
      </w:pPr>
      <w:r>
        <w:rPr>
          <w:sz w:val="18"/>
        </w:rPr>
        <w:t xml:space="preserve">3 </w:t>
      </w:r>
    </w:p>
    <w:p>
      <w:pPr>
        <w:spacing w:after="0"/>
        <w:jc w:val="left"/>
        <w:rPr>
          <w:sz w:val="18"/>
        </w:rPr>
        <w:sectPr>
          <w:headerReference w:type="even" r:id="rId32"/>
          <w:headerReference w:type="default" r:id="rId33"/>
          <w:pgSz w:w="11910" w:h="16840"/>
          <w:pgMar w:top="1640" w:right="260" w:bottom="280" w:left="240" w:header="1448" w:footer="0"/>
          <w:pgNumType w:start="10"/>
          <w:cols w:space="708"/>
        </w:sectPr>
      </w:pPr>
    </w:p>
    <w:p>
      <w:pPr>
        <w:pStyle w:val="BodyText"/>
        <w:spacing w:before="4"/>
        <w:rPr>
          <w:sz w:val="17"/>
        </w:rPr>
      </w:pPr>
    </w:p>
    <w:p>
      <w:pPr>
        <w:pStyle w:val="BodyText"/>
        <w:spacing w:before="71" w:line="278" w:lineRule="auto"/>
        <w:ind w:left="892" w:right="1154"/>
      </w:pPr>
      <w:r>
        <w:rPr>
          <w:spacing w:val="-10"/>
        </w:rPr>
        <w:t>装置。配置插座的低压供电的泊位宜根据码头数量、停靠船舶类型配置临时连接线，临时连接线一端为</w:t>
      </w:r>
      <w:r>
        <w:rPr>
          <w:spacing w:val="-11"/>
        </w:rPr>
        <w:t xml:space="preserve">标准插头，应符合 </w:t>
      </w:r>
      <w:r>
        <w:t>GB/T 11918.5</w:t>
      </w:r>
      <w:r>
        <w:rPr>
          <w:spacing w:val="-9"/>
        </w:rPr>
        <w:t xml:space="preserve"> 的规定，另一端的线芯配置冷压端头。</w:t>
      </w:r>
      <w:r>
        <w:t xml:space="preserve"> </w:t>
      </w:r>
    </w:p>
    <w:p>
      <w:pPr>
        <w:spacing w:before="159"/>
        <w:ind w:left="897" w:right="0" w:firstLine="0"/>
        <w:jc w:val="left"/>
        <w:rPr>
          <w:sz w:val="21"/>
        </w:rPr>
      </w:pPr>
      <w:r>
        <w:drawing>
          <wp:inline distT="0" distB="0" distL="0" distR="0">
            <wp:extent cx="192768" cy="95068"/>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6.png"/>
                    <pic:cNvPicPr/>
                  </pic:nvPicPr>
                  <pic:blipFill>
                    <a:blip xmlns:r="http://schemas.openxmlformats.org/officeDocument/2006/relationships" r:embed="rId34"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1"/>
          <w:sz w:val="21"/>
        </w:rPr>
        <w:t>电气布置</w:t>
      </w:r>
    </w:p>
    <w:p>
      <w:pPr>
        <w:pStyle w:val="BodyText"/>
        <w:spacing w:before="9"/>
        <w:rPr>
          <w:sz w:val="9"/>
        </w:rPr>
      </w:pPr>
    </w:p>
    <w:p>
      <w:pPr>
        <w:pStyle w:val="ListParagraph"/>
        <w:numPr>
          <w:ilvl w:val="2"/>
          <w:numId w:val="17"/>
        </w:numPr>
        <w:tabs>
          <w:tab w:val="left" w:pos="1628"/>
        </w:tabs>
        <w:spacing w:before="72" w:after="0" w:line="240" w:lineRule="auto"/>
        <w:ind w:left="1627" w:right="0" w:hanging="736"/>
        <w:jc w:val="left"/>
        <w:rPr>
          <w:sz w:val="21"/>
        </w:rPr>
      </w:pPr>
      <w:r>
        <w:rPr>
          <w:spacing w:val="-3"/>
          <w:sz w:val="21"/>
        </w:rPr>
        <w:t>码头岸电设施的布置符合下列规定：</w:t>
      </w:r>
      <w:r>
        <w:rPr>
          <w:sz w:val="21"/>
        </w:rPr>
        <w:t xml:space="preserve"> </w:t>
      </w:r>
    </w:p>
    <w:p>
      <w:pPr>
        <w:pStyle w:val="BodyText"/>
        <w:spacing w:before="43"/>
        <w:ind w:left="1318"/>
      </w:pPr>
      <w:r>
        <w:rPr>
          <w:rFonts w:ascii="Times New Roman" w:eastAsia="Times New Roman" w:hAnsi="Times New Roman"/>
        </w:rPr>
        <w:t>——</w:t>
      </w:r>
      <w:r>
        <w:t xml:space="preserve">接电装置应靠近船舶受电点，保证电缆进出线方便； </w:t>
      </w:r>
    </w:p>
    <w:p>
      <w:pPr>
        <w:pStyle w:val="BodyText"/>
        <w:spacing w:before="43"/>
        <w:ind w:left="1318"/>
      </w:pPr>
      <w:r>
        <w:rPr>
          <w:rFonts w:ascii="Times New Roman" w:eastAsia="Times New Roman" w:hAnsi="Times New Roman"/>
        </w:rPr>
        <w:t>——</w:t>
      </w:r>
      <w:r>
        <w:t xml:space="preserve">设置在少尘和无腐蚀性气体的场所，如无法避免，应提高设备的防护等级和抗腐蚀等级； </w:t>
      </w:r>
    </w:p>
    <w:p>
      <w:pPr>
        <w:pStyle w:val="BodyText"/>
        <w:spacing w:before="43"/>
        <w:ind w:left="1318"/>
      </w:pPr>
      <w:r>
        <w:rPr>
          <w:rFonts w:ascii="Times New Roman" w:eastAsia="Times New Roman" w:hAnsi="Times New Roman"/>
        </w:rPr>
        <w:t>——</w:t>
      </w:r>
      <w:r>
        <w:t xml:space="preserve">不应设置在有火灾危险区域的正上方或正下方； </w:t>
      </w:r>
    </w:p>
    <w:p>
      <w:pPr>
        <w:pStyle w:val="BodyText"/>
        <w:spacing w:before="43"/>
        <w:ind w:left="1318"/>
      </w:pPr>
      <w:r>
        <w:rPr>
          <w:rFonts w:ascii="Times New Roman" w:eastAsia="Times New Roman" w:hAnsi="Times New Roman"/>
        </w:rPr>
        <w:t>——</w:t>
      </w:r>
      <w:r>
        <w:t xml:space="preserve">设置在爆炸危险区域以外的区域； </w:t>
      </w:r>
    </w:p>
    <w:p>
      <w:pPr>
        <w:pStyle w:val="BodyText"/>
        <w:spacing w:before="42" w:line="278" w:lineRule="auto"/>
        <w:ind w:left="1745" w:right="1250" w:hanging="428"/>
      </w:pPr>
      <w:r>
        <w:rPr>
          <w:rFonts w:ascii="Times New Roman" w:eastAsia="Times New Roman" w:hAnsi="Times New Roman"/>
        </w:rPr>
        <w:t>——</w:t>
      </w:r>
      <w:r>
        <w:t xml:space="preserve">码头岸电设施设计标高应考虑水位变化的影响，宜与港口内其它主要供配电设施设计标高一致，安装于直立式码头平台上和安装在趸船上的岸电设施可不考虑标高问题。 </w:t>
      </w:r>
    </w:p>
    <w:p>
      <w:pPr>
        <w:pStyle w:val="ListParagraph"/>
        <w:numPr>
          <w:ilvl w:val="2"/>
          <w:numId w:val="17"/>
        </w:numPr>
        <w:tabs>
          <w:tab w:val="left" w:pos="1628"/>
        </w:tabs>
        <w:spacing w:before="1" w:after="0" w:line="240" w:lineRule="auto"/>
        <w:ind w:left="1627" w:right="0" w:hanging="736"/>
        <w:jc w:val="left"/>
        <w:rPr>
          <w:sz w:val="21"/>
        </w:rPr>
      </w:pPr>
      <w:r>
        <w:rPr>
          <w:spacing w:val="-5"/>
          <w:sz w:val="21"/>
        </w:rPr>
        <w:t xml:space="preserve">码头岸电高低压开关柜宜在室内布置，应符合国家标准 </w:t>
      </w:r>
      <w:r>
        <w:rPr>
          <w:sz w:val="21"/>
        </w:rPr>
        <w:t>GB</w:t>
      </w:r>
      <w:r>
        <w:rPr>
          <w:spacing w:val="2"/>
          <w:sz w:val="21"/>
        </w:rPr>
        <w:t xml:space="preserve"> </w:t>
      </w:r>
      <w:r>
        <w:rPr>
          <w:sz w:val="21"/>
        </w:rPr>
        <w:t>50053、GB</w:t>
      </w:r>
      <w:r>
        <w:rPr>
          <w:spacing w:val="-1"/>
          <w:sz w:val="21"/>
        </w:rPr>
        <w:t xml:space="preserve"> </w:t>
      </w:r>
      <w:r>
        <w:rPr>
          <w:sz w:val="21"/>
        </w:rPr>
        <w:t>50054</w:t>
      </w:r>
      <w:r>
        <w:rPr>
          <w:spacing w:val="-12"/>
          <w:sz w:val="21"/>
        </w:rPr>
        <w:t xml:space="preserve"> 的规定。 </w:t>
      </w:r>
    </w:p>
    <w:p>
      <w:pPr>
        <w:pStyle w:val="ListParagraph"/>
        <w:numPr>
          <w:ilvl w:val="2"/>
          <w:numId w:val="17"/>
        </w:numPr>
        <w:tabs>
          <w:tab w:val="left" w:pos="1628"/>
        </w:tabs>
        <w:spacing w:before="43" w:after="0" w:line="278" w:lineRule="auto"/>
        <w:ind w:left="892" w:right="1051" w:firstLine="0"/>
        <w:jc w:val="left"/>
        <w:rPr>
          <w:sz w:val="21"/>
        </w:rPr>
      </w:pPr>
      <w:r>
        <w:rPr>
          <w:spacing w:val="-17"/>
          <w:sz w:val="21"/>
        </w:rPr>
        <w:t xml:space="preserve">码头岸电设施建设条件受到限制时，高低压开关柜、变压设备宜采用集装箱式，设计应符合 </w:t>
      </w:r>
      <w:r>
        <w:rPr>
          <w:sz w:val="21"/>
        </w:rPr>
        <w:t>GB/T 17467</w:t>
      </w:r>
      <w:r>
        <w:rPr>
          <w:spacing w:val="-13"/>
          <w:sz w:val="21"/>
        </w:rPr>
        <w:t xml:space="preserve"> 的规定。</w:t>
      </w:r>
      <w:r>
        <w:rPr>
          <w:sz w:val="21"/>
        </w:rPr>
        <w:t xml:space="preserve"> </w:t>
      </w:r>
    </w:p>
    <w:p>
      <w:pPr>
        <w:pStyle w:val="ListParagraph"/>
        <w:numPr>
          <w:ilvl w:val="2"/>
          <w:numId w:val="17"/>
        </w:numPr>
        <w:tabs>
          <w:tab w:val="left" w:pos="1628"/>
        </w:tabs>
        <w:spacing w:before="0" w:after="0" w:line="269" w:lineRule="exact"/>
        <w:ind w:left="1627" w:right="0" w:hanging="736"/>
        <w:jc w:val="left"/>
        <w:rPr>
          <w:sz w:val="21"/>
        </w:rPr>
      </w:pPr>
      <w:r>
        <w:rPr>
          <w:spacing w:val="-3"/>
          <w:sz w:val="21"/>
        </w:rPr>
        <w:t>低压电缆分支箱、低压配电箱宜在电缆路径合适位置户外布置。</w:t>
      </w:r>
      <w:r>
        <w:rPr>
          <w:sz w:val="21"/>
        </w:rPr>
        <w:t xml:space="preserve"> </w:t>
      </w:r>
    </w:p>
    <w:p>
      <w:pPr>
        <w:pStyle w:val="ListParagraph"/>
        <w:numPr>
          <w:ilvl w:val="2"/>
          <w:numId w:val="17"/>
        </w:numPr>
        <w:tabs>
          <w:tab w:val="left" w:pos="1628"/>
        </w:tabs>
        <w:spacing w:before="43" w:after="0" w:line="240" w:lineRule="auto"/>
        <w:ind w:left="1627" w:right="0" w:hanging="736"/>
        <w:jc w:val="left"/>
        <w:rPr>
          <w:sz w:val="21"/>
        </w:rPr>
      </w:pPr>
      <w:r>
        <w:rPr>
          <w:spacing w:val="-3"/>
          <w:sz w:val="21"/>
        </w:rPr>
        <w:t>接电装置、电缆管理装置外，其它电气设施不宜布置在码头江</w:t>
      </w:r>
      <w:r>
        <w:rPr>
          <w:sz w:val="21"/>
        </w:rPr>
        <w:t>（</w:t>
      </w:r>
      <w:r>
        <w:rPr>
          <w:spacing w:val="-3"/>
          <w:sz w:val="21"/>
        </w:rPr>
        <w:t>湖</w:t>
      </w:r>
      <w:r>
        <w:rPr>
          <w:sz w:val="21"/>
        </w:rPr>
        <w:t>）</w:t>
      </w:r>
      <w:r>
        <w:rPr>
          <w:spacing w:val="-3"/>
          <w:sz w:val="21"/>
        </w:rPr>
        <w:t>侧。</w:t>
      </w:r>
      <w:r>
        <w:rPr>
          <w:sz w:val="21"/>
        </w:rPr>
        <w:t xml:space="preserve"> </w:t>
      </w:r>
    </w:p>
    <w:p>
      <w:pPr>
        <w:pStyle w:val="ListParagraph"/>
        <w:numPr>
          <w:ilvl w:val="2"/>
          <w:numId w:val="17"/>
        </w:numPr>
        <w:tabs>
          <w:tab w:val="left" w:pos="1628"/>
        </w:tabs>
        <w:spacing w:before="43" w:after="0" w:line="278" w:lineRule="auto"/>
        <w:ind w:left="892" w:right="1152" w:firstLine="0"/>
        <w:jc w:val="left"/>
        <w:rPr>
          <w:sz w:val="21"/>
        </w:rPr>
      </w:pPr>
      <w:r>
        <w:rPr>
          <w:spacing w:val="-2"/>
          <w:sz w:val="21"/>
        </w:rPr>
        <w:t>布置在码头江</w:t>
      </w:r>
      <w:r>
        <w:rPr>
          <w:sz w:val="21"/>
        </w:rPr>
        <w:t>（</w:t>
      </w:r>
      <w:r>
        <w:rPr>
          <w:spacing w:val="-3"/>
          <w:sz w:val="21"/>
        </w:rPr>
        <w:t>湖</w:t>
      </w:r>
      <w:r>
        <w:rPr>
          <w:sz w:val="21"/>
        </w:rPr>
        <w:t>）</w:t>
      </w:r>
      <w:r>
        <w:rPr>
          <w:spacing w:val="-3"/>
          <w:sz w:val="21"/>
        </w:rPr>
        <w:t xml:space="preserve">侧的接电装置、电缆管理装置应避开码头作业面，安装位置宜考虑主要停靠船舶类型，应与码头方协商确定。 </w:t>
      </w:r>
    </w:p>
    <w:p>
      <w:pPr>
        <w:pStyle w:val="ListParagraph"/>
        <w:numPr>
          <w:ilvl w:val="2"/>
          <w:numId w:val="17"/>
        </w:numPr>
        <w:tabs>
          <w:tab w:val="left" w:pos="1628"/>
        </w:tabs>
        <w:spacing w:before="0" w:after="0" w:line="269" w:lineRule="exact"/>
        <w:ind w:left="1627" w:right="0" w:hanging="736"/>
        <w:jc w:val="left"/>
        <w:rPr>
          <w:sz w:val="21"/>
        </w:rPr>
      </w:pPr>
      <w:r>
        <w:rPr>
          <w:spacing w:val="-2"/>
          <w:sz w:val="21"/>
        </w:rPr>
        <w:t>货运码头江</w:t>
      </w:r>
      <w:r>
        <w:rPr>
          <w:sz w:val="21"/>
        </w:rPr>
        <w:t>（</w:t>
      </w:r>
      <w:r>
        <w:rPr>
          <w:spacing w:val="-3"/>
          <w:sz w:val="21"/>
        </w:rPr>
        <w:t>湖</w:t>
      </w:r>
      <w:r>
        <w:rPr>
          <w:sz w:val="21"/>
        </w:rPr>
        <w:t>）</w:t>
      </w:r>
      <w:r>
        <w:rPr>
          <w:spacing w:val="-3"/>
          <w:sz w:val="21"/>
        </w:rPr>
        <w:t>侧布置的设备，其顶部高度不宜超过码头护栏高度或与码头方协商确定。</w:t>
      </w:r>
      <w:r>
        <w:rPr>
          <w:sz w:val="21"/>
        </w:rPr>
        <w:t xml:space="preserve"> </w:t>
      </w:r>
    </w:p>
    <w:p>
      <w:pPr>
        <w:pStyle w:val="ListParagraph"/>
        <w:numPr>
          <w:ilvl w:val="2"/>
          <w:numId w:val="17"/>
        </w:numPr>
        <w:tabs>
          <w:tab w:val="left" w:pos="1628"/>
        </w:tabs>
        <w:spacing w:before="43" w:after="0" w:line="240" w:lineRule="auto"/>
        <w:ind w:left="1627" w:right="0" w:hanging="736"/>
        <w:jc w:val="left"/>
        <w:rPr>
          <w:sz w:val="21"/>
        </w:rPr>
      </w:pPr>
      <w:r>
        <w:pict>
          <v:group id="_x0000_s1039" style="width:469pt;height:372.8pt;margin-top:19.18pt;margin-left:56.64pt;mso-position-horizontal-relative:page;position:absolute;z-index:-251634688" coordorigin="1133,384" coordsize="9380,7456">
            <v:shape id="_x0000_s1040" type="#_x0000_t202" style="width:9380;height:4580;left:1132;position:absolute;top:383" filled="f" stroked="f">
              <v:textbox inset="0,0,0,0">
                <w:txbxContent>
                  <w:p>
                    <w:pPr>
                      <w:numPr>
                        <w:ilvl w:val="2"/>
                        <w:numId w:val="16"/>
                      </w:numPr>
                      <w:tabs>
                        <w:tab w:val="left" w:pos="735"/>
                      </w:tabs>
                      <w:spacing w:before="0" w:line="241" w:lineRule="exact"/>
                      <w:ind w:left="734" w:right="0" w:hanging="735"/>
                      <w:jc w:val="left"/>
                      <w:rPr>
                        <w:sz w:val="21"/>
                      </w:rPr>
                    </w:pPr>
                    <w:r>
                      <w:rPr>
                        <w:spacing w:val="-3"/>
                        <w:sz w:val="21"/>
                      </w:rPr>
                      <w:t>岸电设施在直立式码头平台布置受限时，无需布置在码头江</w:t>
                    </w:r>
                    <w:r>
                      <w:rPr>
                        <w:sz w:val="21"/>
                      </w:rPr>
                      <w:t>（</w:t>
                    </w:r>
                    <w:r>
                      <w:rPr>
                        <w:spacing w:val="-3"/>
                        <w:sz w:val="21"/>
                      </w:rPr>
                      <w:t>湖</w:t>
                    </w:r>
                    <w:r>
                      <w:rPr>
                        <w:sz w:val="21"/>
                      </w:rPr>
                      <w:t>）</w:t>
                    </w:r>
                    <w:r>
                      <w:rPr>
                        <w:spacing w:val="-3"/>
                        <w:sz w:val="21"/>
                      </w:rPr>
                      <w:t>侧的设备，在保证安全前提</w:t>
                    </w:r>
                  </w:p>
                  <w:p>
                    <w:pPr>
                      <w:spacing w:before="43"/>
                      <w:ind w:left="0" w:right="0" w:firstLine="0"/>
                      <w:jc w:val="left"/>
                      <w:rPr>
                        <w:sz w:val="21"/>
                      </w:rPr>
                    </w:pPr>
                    <w:r>
                      <w:rPr>
                        <w:sz w:val="21"/>
                      </w:rPr>
                      <w:t xml:space="preserve">下可在码头岸侧侧壁悬挂安装。 </w:t>
                    </w:r>
                  </w:p>
                  <w:p>
                    <w:pPr>
                      <w:numPr>
                        <w:ilvl w:val="2"/>
                        <w:numId w:val="16"/>
                      </w:numPr>
                      <w:tabs>
                        <w:tab w:val="left" w:pos="841"/>
                      </w:tabs>
                      <w:spacing w:before="43" w:line="278" w:lineRule="auto"/>
                      <w:ind w:left="0" w:right="18" w:firstLine="0"/>
                      <w:jc w:val="both"/>
                      <w:rPr>
                        <w:sz w:val="21"/>
                      </w:rPr>
                    </w:pPr>
                    <w:r>
                      <w:rPr>
                        <w:spacing w:val="-8"/>
                        <w:sz w:val="21"/>
                      </w:rPr>
                      <w:t>由变压器降压向泊位进行低压供电时，变压器宜尽量靠近泊位布置，当变压器供电对象为多个</w:t>
                    </w:r>
                    <w:r>
                      <w:rPr>
                        <w:spacing w:val="-5"/>
                        <w:sz w:val="21"/>
                      </w:rPr>
                      <w:t>泊位时，变压器宜处于各泊位之间相对中心位置。</w:t>
                    </w:r>
                    <w:r>
                      <w:rPr>
                        <w:sz w:val="21"/>
                      </w:rPr>
                      <w:t xml:space="preserve"> </w:t>
                    </w:r>
                  </w:p>
                  <w:p>
                    <w:pPr>
                      <w:numPr>
                        <w:ilvl w:val="2"/>
                        <w:numId w:val="16"/>
                      </w:numPr>
                      <w:tabs>
                        <w:tab w:val="left" w:pos="841"/>
                      </w:tabs>
                      <w:spacing w:before="0" w:line="278" w:lineRule="auto"/>
                      <w:ind w:left="0" w:right="18" w:firstLine="0"/>
                      <w:jc w:val="both"/>
                      <w:rPr>
                        <w:sz w:val="21"/>
                      </w:rPr>
                    </w:pPr>
                    <w:r>
                      <w:rPr>
                        <w:spacing w:val="-8"/>
                        <w:sz w:val="21"/>
                      </w:rPr>
                      <w:t>趸船泊位的岸电设施布置受限时，在条件允许的情况下优先考虑在岸上布置，当部分设备确需</w:t>
                    </w:r>
                    <w:r>
                      <w:rPr>
                        <w:spacing w:val="-9"/>
                        <w:sz w:val="21"/>
                      </w:rPr>
                      <w:t>靠近船舶布置时宜新建供电浮趸，将需在江</w:t>
                    </w:r>
                    <w:r>
                      <w:rPr>
                        <w:spacing w:val="-3"/>
                        <w:sz w:val="21"/>
                      </w:rPr>
                      <w:t>（</w:t>
                    </w:r>
                    <w:r>
                      <w:rPr>
                        <w:sz w:val="21"/>
                      </w:rPr>
                      <w:t>湖</w:t>
                    </w:r>
                    <w:r>
                      <w:rPr>
                        <w:spacing w:val="-34"/>
                        <w:sz w:val="21"/>
                      </w:rPr>
                      <w:t>）</w:t>
                    </w:r>
                    <w:r>
                      <w:rPr>
                        <w:spacing w:val="-3"/>
                        <w:sz w:val="21"/>
                      </w:rPr>
                      <w:t>舷侧布置的岸船电气连接设备外的其它岸电设备布置在供电浮趸上。</w:t>
                    </w:r>
                    <w:r>
                      <w:rPr>
                        <w:sz w:val="21"/>
                      </w:rPr>
                      <w:t xml:space="preserve"> </w:t>
                    </w:r>
                  </w:p>
                  <w:p>
                    <w:pPr>
                      <w:numPr>
                        <w:ilvl w:val="2"/>
                        <w:numId w:val="16"/>
                      </w:numPr>
                      <w:tabs>
                        <w:tab w:val="left" w:pos="841"/>
                      </w:tabs>
                      <w:spacing w:before="0" w:line="269" w:lineRule="exact"/>
                      <w:ind w:left="840" w:right="0" w:hanging="841"/>
                      <w:jc w:val="both"/>
                      <w:rPr>
                        <w:sz w:val="21"/>
                      </w:rPr>
                    </w:pPr>
                    <w:r>
                      <w:rPr>
                        <w:spacing w:val="-3"/>
                        <w:sz w:val="21"/>
                      </w:rPr>
                      <w:t>码头岸电设施宜根据现场安装条件，安装安全防护栏或格栅等设施。</w:t>
                    </w:r>
                    <w:r>
                      <w:rPr>
                        <w:sz w:val="21"/>
                      </w:rPr>
                      <w:t xml:space="preserve"> </w:t>
                    </w:r>
                  </w:p>
                  <w:p>
                    <w:pPr>
                      <w:spacing w:before="6" w:line="240" w:lineRule="auto"/>
                      <w:rPr>
                        <w:sz w:val="15"/>
                      </w:rPr>
                    </w:pPr>
                  </w:p>
                  <w:p>
                    <w:pPr>
                      <w:spacing w:before="1"/>
                      <w:ind w:left="526" w:right="0" w:firstLine="0"/>
                      <w:jc w:val="left"/>
                      <w:rPr>
                        <w:sz w:val="21"/>
                      </w:rPr>
                    </w:pPr>
                    <w:r>
                      <w:rPr>
                        <w:sz w:val="21"/>
                      </w:rPr>
                      <w:t>电气设备选择</w:t>
                    </w:r>
                  </w:p>
                  <w:p>
                    <w:pPr>
                      <w:spacing w:before="6" w:line="240" w:lineRule="auto"/>
                      <w:rPr>
                        <w:sz w:val="15"/>
                      </w:rPr>
                    </w:pPr>
                  </w:p>
                  <w:p>
                    <w:pPr>
                      <w:numPr>
                        <w:ilvl w:val="2"/>
                        <w:numId w:val="15"/>
                      </w:numPr>
                      <w:tabs>
                        <w:tab w:val="left" w:pos="735"/>
                      </w:tabs>
                      <w:spacing w:before="0"/>
                      <w:ind w:left="734" w:right="0" w:hanging="735"/>
                      <w:jc w:val="both"/>
                      <w:rPr>
                        <w:sz w:val="21"/>
                      </w:rPr>
                    </w:pPr>
                    <w:r>
                      <w:rPr>
                        <w:spacing w:val="-1"/>
                        <w:sz w:val="21"/>
                      </w:rPr>
                      <w:t>一般规定</w:t>
                    </w:r>
                  </w:p>
                  <w:p>
                    <w:pPr>
                      <w:spacing w:before="7" w:line="240" w:lineRule="auto"/>
                      <w:rPr>
                        <w:sz w:val="15"/>
                      </w:rPr>
                    </w:pPr>
                  </w:p>
                  <w:p>
                    <w:pPr>
                      <w:numPr>
                        <w:ilvl w:val="3"/>
                        <w:numId w:val="15"/>
                      </w:numPr>
                      <w:tabs>
                        <w:tab w:val="left" w:pos="946"/>
                      </w:tabs>
                      <w:spacing w:before="0" w:line="278" w:lineRule="auto"/>
                      <w:ind w:left="0" w:right="18" w:firstLine="0"/>
                      <w:jc w:val="both"/>
                      <w:rPr>
                        <w:sz w:val="21"/>
                      </w:rPr>
                    </w:pPr>
                    <w:r>
                      <w:rPr>
                        <w:spacing w:val="-4"/>
                        <w:sz w:val="21"/>
                      </w:rPr>
                      <w:t xml:space="preserve">电气设备的最高工作电压不应低于所在电气系统的最高电压值，电压值应符合 </w:t>
                    </w:r>
                    <w:r>
                      <w:rPr>
                        <w:sz w:val="21"/>
                      </w:rPr>
                      <w:t>GB/T</w:t>
                    </w:r>
                    <w:r>
                      <w:rPr>
                        <w:spacing w:val="71"/>
                        <w:sz w:val="21"/>
                      </w:rPr>
                      <w:t xml:space="preserve"> </w:t>
                    </w:r>
                    <w:r>
                      <w:rPr>
                        <w:sz w:val="21"/>
                      </w:rPr>
                      <w:t>156</w:t>
                    </w:r>
                    <w:r>
                      <w:rPr>
                        <w:spacing w:val="-9"/>
                        <w:sz w:val="21"/>
                      </w:rPr>
                      <w:t xml:space="preserve"> 的</w:t>
                    </w:r>
                    <w:r>
                      <w:rPr>
                        <w:spacing w:val="-10"/>
                        <w:sz w:val="21"/>
                      </w:rPr>
                      <w:t xml:space="preserve">规定，具体要求按表 </w:t>
                    </w:r>
                    <w:r>
                      <w:rPr>
                        <w:sz w:val="21"/>
                      </w:rPr>
                      <w:t>2</w:t>
                    </w:r>
                    <w:r>
                      <w:rPr>
                        <w:spacing w:val="-15"/>
                        <w:sz w:val="21"/>
                      </w:rPr>
                      <w:t xml:space="preserve"> 选取。</w:t>
                    </w:r>
                    <w:r>
                      <w:rPr>
                        <w:sz w:val="21"/>
                      </w:rPr>
                      <w:t xml:space="preserve"> </w:t>
                    </w:r>
                  </w:p>
                  <w:p>
                    <w:pPr>
                      <w:spacing w:before="156" w:line="240" w:lineRule="exact"/>
                      <w:ind w:left="3049" w:right="0" w:firstLine="0"/>
                      <w:jc w:val="left"/>
                      <w:rPr>
                        <w:sz w:val="21"/>
                      </w:rPr>
                    </w:pPr>
                    <w:r>
                      <w:rPr>
                        <w:sz w:val="21"/>
                      </w:rPr>
                      <w:t>表2 标称电压与设备最高工作电压</w:t>
                    </w:r>
                  </w:p>
                </w:txbxContent>
              </v:textbox>
            </v:shape>
            <v:shape id="_x0000_s1041" type="#_x0000_t202" style="width:202;height:180;left:1330;position:absolute;top:7659" filled="f" stroked="f">
              <v:textbox inset="0,0,0,0">
                <w:txbxContent>
                  <w:p>
                    <w:pPr>
                      <w:spacing w:before="0" w:line="180" w:lineRule="exact"/>
                      <w:ind w:left="0" w:right="0" w:firstLine="0"/>
                      <w:jc w:val="left"/>
                      <w:rPr>
                        <w:sz w:val="18"/>
                      </w:rPr>
                    </w:pPr>
                    <w:r>
                      <w:rPr>
                        <w:sz w:val="18"/>
                      </w:rPr>
                      <w:t xml:space="preserve">4 </w:t>
                    </w:r>
                  </w:p>
                </w:txbxContent>
              </v:textbox>
            </v:shape>
          </v:group>
        </w:pict>
      </w:r>
      <w:r>
        <w:drawing>
          <wp:anchor distT="0" distB="0" distL="0" distR="0" simplePos="0" relativeHeight="251680768" behindDoc="0" locked="0" layoutInCell="1" allowOverlap="1">
            <wp:simplePos x="0" y="0"/>
            <wp:positionH relativeFrom="page">
              <wp:posOffset>215900</wp:posOffset>
            </wp:positionH>
            <wp:positionV relativeFrom="paragraph">
              <wp:posOffset>266700</wp:posOffset>
            </wp:positionV>
            <wp:extent cx="7112000" cy="4876800"/>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
          <w:sz w:val="21"/>
        </w:rPr>
        <w:t>码头江</w:t>
      </w:r>
      <w:r>
        <w:rPr>
          <w:sz w:val="21"/>
        </w:rPr>
        <w:t>（</w:t>
      </w:r>
      <w:r>
        <w:rPr>
          <w:spacing w:val="-3"/>
          <w:sz w:val="21"/>
        </w:rPr>
        <w:t>湖</w:t>
      </w:r>
      <w:r>
        <w:rPr>
          <w:sz w:val="21"/>
        </w:rPr>
        <w:t>）</w:t>
      </w:r>
      <w:r>
        <w:rPr>
          <w:spacing w:val="-3"/>
          <w:sz w:val="21"/>
        </w:rPr>
        <w:t>侧布置的设备任何部位不应超过码头的边缘。</w:t>
      </w:r>
      <w:r>
        <w:rPr>
          <w:sz w:val="21"/>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2"/>
        </w:rPr>
      </w:pPr>
      <w:r>
        <w:drawing>
          <wp:anchor distT="0" distB="0" distL="0" distR="0" simplePos="0" relativeHeight="251679744" behindDoc="0" locked="0" layoutInCell="1" allowOverlap="1">
            <wp:simplePos x="0" y="0"/>
            <wp:positionH relativeFrom="page">
              <wp:posOffset>722427</wp:posOffset>
            </wp:positionH>
            <wp:positionV relativeFrom="paragraph">
              <wp:posOffset>123966</wp:posOffset>
            </wp:positionV>
            <wp:extent cx="199209" cy="95250"/>
            <wp:effectExtent l="0" t="0" r="0" b="0"/>
            <wp:wrapTopAndBottom/>
            <wp:docPr id="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7.png"/>
                    <pic:cNvPicPr/>
                  </pic:nvPicPr>
                  <pic:blipFill>
                    <a:blip xmlns:r="http://schemas.openxmlformats.org/officeDocument/2006/relationships" r:embed="rId35" cstate="print"/>
                    <a:stretch>
                      <a:fillRect/>
                    </a:stretch>
                  </pic:blipFill>
                  <pic:spPr>
                    <a:xfrm>
                      <a:off x="0" y="0"/>
                      <a:ext cx="199209" cy="9525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p>
    <w:tbl>
      <w:tblPr>
        <w:tblStyle w:val="TableNormal1"/>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75"/>
        <w:gridCol w:w="3077"/>
        <w:gridCol w:w="3075"/>
      </w:tblGrid>
      <w:tr>
        <w:tblPrEx>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00"/>
          <w:jc w:val="left"/>
        </w:trPr>
        <w:tc>
          <w:tcPr>
            <w:tcW w:w="3075" w:type="dxa"/>
            <w:tcBorders>
              <w:right w:val="single" w:sz="4" w:space="0" w:color="000000"/>
            </w:tcBorders>
          </w:tcPr>
          <w:p>
            <w:pPr>
              <w:pStyle w:val="TableParagraph"/>
              <w:spacing w:before="142"/>
              <w:ind w:left="799" w:right="688"/>
              <w:rPr>
                <w:sz w:val="18"/>
              </w:rPr>
            </w:pPr>
            <w:r>
              <w:rPr>
                <w:sz w:val="18"/>
              </w:rPr>
              <w:t xml:space="preserve">系统标称电压（V） </w:t>
            </w:r>
          </w:p>
        </w:tc>
        <w:tc>
          <w:tcPr>
            <w:tcW w:w="3077" w:type="dxa"/>
            <w:tcBorders>
              <w:left w:val="single" w:sz="4" w:space="0" w:color="000000"/>
              <w:right w:val="single" w:sz="4" w:space="0" w:color="000000"/>
            </w:tcBorders>
          </w:tcPr>
          <w:p>
            <w:pPr>
              <w:pStyle w:val="TableParagraph"/>
              <w:spacing w:before="142"/>
              <w:ind w:left="939" w:right="827"/>
              <w:rPr>
                <w:sz w:val="18"/>
              </w:rPr>
            </w:pPr>
            <w:r>
              <w:rPr>
                <w:sz w:val="18"/>
              </w:rPr>
              <w:t xml:space="preserve">系统频率（Hz） </w:t>
            </w:r>
          </w:p>
        </w:tc>
        <w:tc>
          <w:tcPr>
            <w:tcW w:w="3075" w:type="dxa"/>
            <w:tcBorders>
              <w:left w:val="single" w:sz="4" w:space="0" w:color="000000"/>
            </w:tcBorders>
          </w:tcPr>
          <w:p>
            <w:pPr>
              <w:pStyle w:val="TableParagraph"/>
              <w:spacing w:before="142"/>
              <w:ind w:left="800" w:right="687"/>
              <w:rPr>
                <w:sz w:val="18"/>
              </w:rPr>
            </w:pPr>
            <w:r>
              <w:rPr>
                <w:sz w:val="18"/>
              </w:rPr>
              <w:t xml:space="preserve">设备最高电压（V） </w:t>
            </w:r>
          </w:p>
        </w:tc>
      </w:tr>
      <w:tr>
        <w:tblPrEx>
          <w:tblW w:w="0" w:type="auto"/>
          <w:jc w:val="left"/>
          <w:tblInd w:w="1020" w:type="dxa"/>
          <w:tblLayout w:type="fixed"/>
          <w:tblCellMar>
            <w:top w:w="0" w:type="dxa"/>
            <w:left w:w="0" w:type="dxa"/>
            <w:bottom w:w="0" w:type="dxa"/>
            <w:right w:w="0" w:type="dxa"/>
          </w:tblCellMar>
          <w:tblLook w:val="01E0"/>
        </w:tblPrEx>
        <w:trPr>
          <w:trHeight w:val="400"/>
          <w:jc w:val="left"/>
        </w:trPr>
        <w:tc>
          <w:tcPr>
            <w:tcW w:w="3075" w:type="dxa"/>
            <w:tcBorders>
              <w:bottom w:val="single" w:sz="4" w:space="0" w:color="000000"/>
              <w:right w:val="single" w:sz="4" w:space="0" w:color="000000"/>
            </w:tcBorders>
          </w:tcPr>
          <w:p>
            <w:pPr>
              <w:pStyle w:val="TableParagraph"/>
              <w:spacing w:before="141"/>
              <w:ind w:left="800" w:right="686"/>
              <w:rPr>
                <w:sz w:val="18"/>
              </w:rPr>
            </w:pPr>
            <w:r>
              <w:rPr>
                <w:sz w:val="18"/>
              </w:rPr>
              <w:t xml:space="preserve">380 </w:t>
            </w:r>
          </w:p>
        </w:tc>
        <w:tc>
          <w:tcPr>
            <w:tcW w:w="3077" w:type="dxa"/>
            <w:tcBorders>
              <w:left w:val="single" w:sz="4" w:space="0" w:color="000000"/>
              <w:bottom w:val="single" w:sz="4" w:space="0" w:color="000000"/>
              <w:right w:val="single" w:sz="4" w:space="0" w:color="000000"/>
            </w:tcBorders>
          </w:tcPr>
          <w:p>
            <w:pPr>
              <w:pStyle w:val="TableParagraph"/>
              <w:spacing w:before="141"/>
              <w:ind w:left="939" w:right="827"/>
              <w:rPr>
                <w:sz w:val="18"/>
              </w:rPr>
            </w:pPr>
            <w:r>
              <w:rPr>
                <w:sz w:val="18"/>
              </w:rPr>
              <w:t xml:space="preserve">50 </w:t>
            </w:r>
          </w:p>
        </w:tc>
        <w:tc>
          <w:tcPr>
            <w:tcW w:w="3075" w:type="dxa"/>
            <w:tcBorders>
              <w:left w:val="single" w:sz="4" w:space="0" w:color="000000"/>
              <w:bottom w:val="single" w:sz="4" w:space="0" w:color="000000"/>
            </w:tcBorders>
          </w:tcPr>
          <w:p>
            <w:pPr>
              <w:pStyle w:val="TableParagraph"/>
              <w:spacing w:before="141"/>
              <w:ind w:left="800" w:right="686"/>
              <w:rPr>
                <w:sz w:val="18"/>
              </w:rPr>
            </w:pPr>
            <w:r>
              <w:rPr>
                <w:sz w:val="18"/>
              </w:rPr>
              <w:t xml:space="preserve">415 </w:t>
            </w:r>
          </w:p>
        </w:tc>
      </w:tr>
      <w:tr>
        <w:tblPrEx>
          <w:tblW w:w="0" w:type="auto"/>
          <w:jc w:val="left"/>
          <w:tblInd w:w="1020" w:type="dxa"/>
          <w:tblLayout w:type="fixed"/>
          <w:tblCellMar>
            <w:top w:w="0" w:type="dxa"/>
            <w:left w:w="0" w:type="dxa"/>
            <w:bottom w:w="0" w:type="dxa"/>
            <w:right w:w="0" w:type="dxa"/>
          </w:tblCellMar>
          <w:tblLook w:val="01E0"/>
        </w:tblPrEx>
        <w:trPr>
          <w:trHeight w:val="400"/>
          <w:jc w:val="left"/>
        </w:trPr>
        <w:tc>
          <w:tcPr>
            <w:tcW w:w="3075" w:type="dxa"/>
            <w:tcBorders>
              <w:top w:val="single" w:sz="4" w:space="0" w:color="000000"/>
              <w:bottom w:val="single" w:sz="4" w:space="0" w:color="000000"/>
              <w:right w:val="single" w:sz="4" w:space="0" w:color="000000"/>
            </w:tcBorders>
          </w:tcPr>
          <w:p>
            <w:pPr>
              <w:pStyle w:val="TableParagraph"/>
              <w:spacing w:before="141"/>
              <w:ind w:left="799" w:right="688"/>
              <w:rPr>
                <w:sz w:val="18"/>
              </w:rPr>
            </w:pPr>
            <w:r>
              <w:rPr>
                <w:sz w:val="18"/>
              </w:rPr>
              <w:t xml:space="preserve">6000 </w:t>
            </w:r>
          </w:p>
        </w:tc>
        <w:tc>
          <w:tcPr>
            <w:tcW w:w="3077" w:type="dxa"/>
            <w:tcBorders>
              <w:top w:val="single" w:sz="4" w:space="0" w:color="000000"/>
              <w:left w:val="single" w:sz="4" w:space="0" w:color="000000"/>
              <w:bottom w:val="single" w:sz="4" w:space="0" w:color="000000"/>
              <w:right w:val="single" w:sz="4" w:space="0" w:color="000000"/>
            </w:tcBorders>
          </w:tcPr>
          <w:p>
            <w:pPr>
              <w:pStyle w:val="TableParagraph"/>
              <w:spacing w:before="141"/>
              <w:ind w:left="939" w:right="827"/>
              <w:rPr>
                <w:sz w:val="18"/>
              </w:rPr>
            </w:pPr>
            <w:r>
              <w:rPr>
                <w:sz w:val="18"/>
              </w:rPr>
              <w:t xml:space="preserve">50 </w:t>
            </w:r>
          </w:p>
        </w:tc>
        <w:tc>
          <w:tcPr>
            <w:tcW w:w="3075" w:type="dxa"/>
            <w:tcBorders>
              <w:top w:val="single" w:sz="4" w:space="0" w:color="000000"/>
              <w:left w:val="single" w:sz="4" w:space="0" w:color="000000"/>
              <w:bottom w:val="single" w:sz="4" w:space="0" w:color="000000"/>
            </w:tcBorders>
          </w:tcPr>
          <w:p>
            <w:pPr>
              <w:pStyle w:val="TableParagraph"/>
              <w:spacing w:before="141"/>
              <w:ind w:left="800" w:right="688"/>
              <w:rPr>
                <w:sz w:val="18"/>
              </w:rPr>
            </w:pPr>
            <w:r>
              <w:rPr>
                <w:sz w:val="18"/>
              </w:rPr>
              <w:t xml:space="preserve">7200 </w:t>
            </w:r>
          </w:p>
        </w:tc>
      </w:tr>
      <w:tr>
        <w:tblPrEx>
          <w:tblW w:w="0" w:type="auto"/>
          <w:jc w:val="left"/>
          <w:tblInd w:w="1020" w:type="dxa"/>
          <w:tblLayout w:type="fixed"/>
          <w:tblCellMar>
            <w:top w:w="0" w:type="dxa"/>
            <w:left w:w="0" w:type="dxa"/>
            <w:bottom w:w="0" w:type="dxa"/>
            <w:right w:w="0" w:type="dxa"/>
          </w:tblCellMar>
          <w:tblLook w:val="01E0"/>
        </w:tblPrEx>
        <w:trPr>
          <w:trHeight w:val="400"/>
          <w:jc w:val="left"/>
        </w:trPr>
        <w:tc>
          <w:tcPr>
            <w:tcW w:w="3075" w:type="dxa"/>
            <w:tcBorders>
              <w:top w:val="single" w:sz="4" w:space="0" w:color="000000"/>
              <w:right w:val="single" w:sz="4" w:space="0" w:color="000000"/>
            </w:tcBorders>
          </w:tcPr>
          <w:p>
            <w:pPr>
              <w:pStyle w:val="TableParagraph"/>
              <w:spacing w:before="141"/>
              <w:ind w:left="799" w:right="688"/>
              <w:rPr>
                <w:sz w:val="18"/>
              </w:rPr>
            </w:pPr>
            <w:r>
              <w:rPr>
                <w:sz w:val="18"/>
              </w:rPr>
              <w:t xml:space="preserve">10000 </w:t>
            </w:r>
          </w:p>
        </w:tc>
        <w:tc>
          <w:tcPr>
            <w:tcW w:w="3077" w:type="dxa"/>
            <w:tcBorders>
              <w:top w:val="single" w:sz="4" w:space="0" w:color="000000"/>
              <w:left w:val="single" w:sz="4" w:space="0" w:color="000000"/>
              <w:right w:val="single" w:sz="4" w:space="0" w:color="000000"/>
            </w:tcBorders>
          </w:tcPr>
          <w:p>
            <w:pPr>
              <w:pStyle w:val="TableParagraph"/>
              <w:spacing w:before="141"/>
              <w:ind w:left="939" w:right="827"/>
              <w:rPr>
                <w:sz w:val="18"/>
              </w:rPr>
            </w:pPr>
            <w:r>
              <w:rPr>
                <w:sz w:val="18"/>
              </w:rPr>
              <w:t xml:space="preserve">50 </w:t>
            </w:r>
          </w:p>
        </w:tc>
        <w:tc>
          <w:tcPr>
            <w:tcW w:w="3075" w:type="dxa"/>
            <w:tcBorders>
              <w:top w:val="single" w:sz="4" w:space="0" w:color="000000"/>
              <w:left w:val="single" w:sz="4" w:space="0" w:color="000000"/>
            </w:tcBorders>
          </w:tcPr>
          <w:p>
            <w:pPr>
              <w:pStyle w:val="TableParagraph"/>
              <w:spacing w:before="141"/>
              <w:ind w:left="800" w:right="688"/>
              <w:rPr>
                <w:sz w:val="18"/>
              </w:rPr>
            </w:pPr>
            <w:r>
              <w:rPr>
                <w:sz w:val="18"/>
              </w:rPr>
              <w:t xml:space="preserve">12000 </w:t>
            </w:r>
          </w:p>
        </w:tc>
      </w:tr>
    </w:tbl>
    <w:p>
      <w:pPr>
        <w:spacing w:after="0"/>
        <w:rPr>
          <w:sz w:val="18"/>
        </w:rPr>
        <w:sectPr>
          <w:headerReference w:type="even" r:id="rId36"/>
          <w:headerReference w:type="default" r:id="rId37"/>
          <w:pgSz w:w="11910" w:h="16840"/>
          <w:pgMar w:top="1640" w:right="260" w:bottom="280" w:left="240" w:header="1448" w:footer="0"/>
          <w:pgNumType w:start="11"/>
          <w:cols w:space="708"/>
        </w:sectPr>
      </w:pPr>
    </w:p>
    <w:p>
      <w:pPr>
        <w:pStyle w:val="BodyText"/>
        <w:spacing w:before="4"/>
        <w:rPr>
          <w:sz w:val="17"/>
        </w:rPr>
      </w:pPr>
    </w:p>
    <w:p>
      <w:pPr>
        <w:pStyle w:val="ListParagraph"/>
        <w:numPr>
          <w:ilvl w:val="3"/>
          <w:numId w:val="14"/>
        </w:numPr>
        <w:tabs>
          <w:tab w:val="left" w:pos="2125"/>
        </w:tabs>
        <w:spacing w:before="71" w:after="0" w:line="278" w:lineRule="auto"/>
        <w:ind w:left="1178" w:right="867" w:firstLine="0"/>
        <w:jc w:val="both"/>
        <w:rPr>
          <w:sz w:val="21"/>
        </w:rPr>
      </w:pPr>
      <w:r>
        <w:rPr>
          <w:spacing w:val="-4"/>
          <w:sz w:val="21"/>
        </w:rPr>
        <w:t>导体的长期允许电流不应小于该回路的持续工作电流。断路器、隔离开关、组合电器、负荷</w:t>
      </w:r>
      <w:r>
        <w:rPr>
          <w:spacing w:val="-11"/>
          <w:sz w:val="21"/>
        </w:rPr>
        <w:t xml:space="preserve">开关、接触器等装置额定电流的选择，应满足各种可能运行方式下回路持续工作电流的要求。不同回路的持续工作电流宜按表 </w:t>
      </w:r>
      <w:r>
        <w:rPr>
          <w:sz w:val="21"/>
        </w:rPr>
        <w:t>3</w:t>
      </w:r>
      <w:r>
        <w:rPr>
          <w:spacing w:val="-9"/>
          <w:sz w:val="21"/>
        </w:rPr>
        <w:t xml:space="preserve"> 所列原则计算。 </w:t>
      </w:r>
    </w:p>
    <w:p>
      <w:pPr>
        <w:pStyle w:val="BodyText"/>
        <w:spacing w:before="156"/>
        <w:ind w:left="4753"/>
        <w:jc w:val="both"/>
      </w:pPr>
      <w:r>
        <w:t>表3 回路持续工作电流</w:t>
      </w:r>
    </w:p>
    <w:p>
      <w:pPr>
        <w:pStyle w:val="BodyText"/>
        <w:spacing w:before="7"/>
        <w:rPr>
          <w:sz w:val="13"/>
        </w:rPr>
      </w:pPr>
    </w:p>
    <w:tbl>
      <w:tblPr>
        <w:tblStyle w:val="TableNormal2"/>
        <w:tblW w:w="0" w:type="auto"/>
        <w:jc w:val="left"/>
        <w:tblInd w:w="1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14"/>
        <w:gridCol w:w="3639"/>
        <w:gridCol w:w="2374"/>
      </w:tblGrid>
      <w:tr>
        <w:tblPrEx>
          <w:tblW w:w="0" w:type="auto"/>
          <w:jc w:val="left"/>
          <w:tblInd w:w="1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00"/>
          <w:jc w:val="left"/>
        </w:trPr>
        <w:tc>
          <w:tcPr>
            <w:tcW w:w="3214" w:type="dxa"/>
            <w:tcBorders>
              <w:right w:val="single" w:sz="4" w:space="0" w:color="000000"/>
            </w:tcBorders>
          </w:tcPr>
          <w:p>
            <w:pPr>
              <w:pStyle w:val="TableParagraph"/>
              <w:spacing w:before="141"/>
              <w:ind w:left="372" w:right="266"/>
              <w:rPr>
                <w:sz w:val="18"/>
              </w:rPr>
            </w:pPr>
            <w:r>
              <w:rPr>
                <w:sz w:val="18"/>
              </w:rPr>
              <w:t xml:space="preserve">回路名称 </w:t>
            </w:r>
          </w:p>
        </w:tc>
        <w:tc>
          <w:tcPr>
            <w:tcW w:w="3639" w:type="dxa"/>
            <w:tcBorders>
              <w:left w:val="single" w:sz="4" w:space="0" w:color="000000"/>
              <w:right w:val="single" w:sz="4" w:space="0" w:color="000000"/>
            </w:tcBorders>
          </w:tcPr>
          <w:p>
            <w:pPr>
              <w:pStyle w:val="TableParagraph"/>
              <w:spacing w:before="141"/>
              <w:ind w:left="190" w:right="81"/>
              <w:rPr>
                <w:sz w:val="18"/>
              </w:rPr>
            </w:pPr>
            <w:r>
              <w:rPr>
                <w:sz w:val="18"/>
              </w:rPr>
              <w:t xml:space="preserve">持续工作电流 </w:t>
            </w:r>
          </w:p>
        </w:tc>
        <w:tc>
          <w:tcPr>
            <w:tcW w:w="2374" w:type="dxa"/>
            <w:tcBorders>
              <w:left w:val="single" w:sz="4" w:space="0" w:color="000000"/>
            </w:tcBorders>
          </w:tcPr>
          <w:p>
            <w:pPr>
              <w:pStyle w:val="TableParagraph"/>
              <w:spacing w:before="141"/>
              <w:ind w:left="335" w:right="228"/>
              <w:rPr>
                <w:sz w:val="18"/>
              </w:rPr>
            </w:pPr>
            <w:r>
              <w:rPr>
                <w:sz w:val="18"/>
              </w:rPr>
              <w:t xml:space="preserve">说明 </w:t>
            </w:r>
          </w:p>
        </w:tc>
      </w:tr>
      <w:tr>
        <w:tblPrEx>
          <w:tblW w:w="0" w:type="auto"/>
          <w:jc w:val="left"/>
          <w:tblInd w:w="1306" w:type="dxa"/>
          <w:tblLayout w:type="fixed"/>
          <w:tblCellMar>
            <w:top w:w="0" w:type="dxa"/>
            <w:left w:w="0" w:type="dxa"/>
            <w:bottom w:w="0" w:type="dxa"/>
            <w:right w:w="0" w:type="dxa"/>
          </w:tblCellMar>
          <w:tblLook w:val="01E0"/>
        </w:tblPrEx>
        <w:trPr>
          <w:trHeight w:val="400"/>
          <w:jc w:val="left"/>
        </w:trPr>
        <w:tc>
          <w:tcPr>
            <w:tcW w:w="3214" w:type="dxa"/>
            <w:tcBorders>
              <w:bottom w:val="single" w:sz="4" w:space="0" w:color="000000"/>
              <w:right w:val="single" w:sz="4" w:space="0" w:color="000000"/>
            </w:tcBorders>
          </w:tcPr>
          <w:p>
            <w:pPr>
              <w:pStyle w:val="TableParagraph"/>
              <w:spacing w:before="141"/>
              <w:ind w:left="372" w:right="266"/>
              <w:rPr>
                <w:sz w:val="18"/>
              </w:rPr>
            </w:pPr>
            <w:r>
              <w:rPr>
                <w:sz w:val="18"/>
              </w:rPr>
              <w:t xml:space="preserve">配电变压器高、低压侧 </w:t>
            </w:r>
          </w:p>
        </w:tc>
        <w:tc>
          <w:tcPr>
            <w:tcW w:w="3639" w:type="dxa"/>
            <w:tcBorders>
              <w:left w:val="single" w:sz="4" w:space="0" w:color="000000"/>
              <w:bottom w:val="single" w:sz="4" w:space="0" w:color="000000"/>
              <w:right w:val="single" w:sz="4" w:space="0" w:color="000000"/>
            </w:tcBorders>
          </w:tcPr>
          <w:p>
            <w:pPr>
              <w:pStyle w:val="TableParagraph"/>
              <w:spacing w:before="141"/>
              <w:ind w:left="899"/>
              <w:jc w:val="left"/>
              <w:rPr>
                <w:sz w:val="18"/>
              </w:rPr>
            </w:pPr>
            <w:r>
              <w:rPr>
                <w:sz w:val="18"/>
              </w:rPr>
              <w:t xml:space="preserve">1.05 倍变压器额定电流 </w:t>
            </w:r>
          </w:p>
        </w:tc>
        <w:tc>
          <w:tcPr>
            <w:tcW w:w="2374" w:type="dxa"/>
            <w:tcBorders>
              <w:left w:val="single" w:sz="4" w:space="0" w:color="000000"/>
              <w:bottom w:val="single" w:sz="4" w:space="0" w:color="000000"/>
            </w:tcBorders>
          </w:tcPr>
          <w:p>
            <w:pPr>
              <w:pStyle w:val="TableParagraph"/>
              <w:spacing w:before="141"/>
              <w:ind w:left="335" w:right="225"/>
              <w:rPr>
                <w:sz w:val="18"/>
              </w:rPr>
            </w:pPr>
            <w:r>
              <w:rPr>
                <w:sz w:val="18"/>
              </w:rPr>
              <w:t xml:space="preserve">— </w:t>
            </w:r>
          </w:p>
        </w:tc>
      </w:tr>
      <w:tr>
        <w:tblPrEx>
          <w:tblW w:w="0" w:type="auto"/>
          <w:jc w:val="left"/>
          <w:tblInd w:w="1306" w:type="dxa"/>
          <w:tblLayout w:type="fixed"/>
          <w:tblCellMar>
            <w:top w:w="0" w:type="dxa"/>
            <w:left w:w="0" w:type="dxa"/>
            <w:bottom w:w="0" w:type="dxa"/>
            <w:right w:w="0" w:type="dxa"/>
          </w:tblCellMar>
          <w:tblLook w:val="01E0"/>
        </w:tblPrEx>
        <w:trPr>
          <w:trHeight w:val="400"/>
          <w:jc w:val="left"/>
        </w:trPr>
        <w:tc>
          <w:tcPr>
            <w:tcW w:w="3214" w:type="dxa"/>
            <w:tcBorders>
              <w:top w:val="single" w:sz="4" w:space="0" w:color="000000"/>
              <w:bottom w:val="single" w:sz="4" w:space="0" w:color="000000"/>
              <w:right w:val="single" w:sz="4" w:space="0" w:color="000000"/>
            </w:tcBorders>
          </w:tcPr>
          <w:p>
            <w:pPr>
              <w:pStyle w:val="TableParagraph"/>
              <w:spacing w:before="141"/>
              <w:ind w:left="372" w:right="266"/>
              <w:rPr>
                <w:sz w:val="18"/>
              </w:rPr>
            </w:pPr>
            <w:r>
              <w:rPr>
                <w:sz w:val="18"/>
              </w:rPr>
              <w:t xml:space="preserve">直接向岸电接电装置供电的回路 </w:t>
            </w:r>
          </w:p>
        </w:tc>
        <w:tc>
          <w:tcPr>
            <w:tcW w:w="3639" w:type="dxa"/>
            <w:tcBorders>
              <w:top w:val="single" w:sz="4" w:space="0" w:color="000000"/>
              <w:left w:val="single" w:sz="4" w:space="0" w:color="000000"/>
              <w:bottom w:val="single" w:sz="4" w:space="0" w:color="000000"/>
              <w:right w:val="single" w:sz="4" w:space="0" w:color="000000"/>
            </w:tcBorders>
          </w:tcPr>
          <w:p>
            <w:pPr>
              <w:pStyle w:val="TableParagraph"/>
              <w:spacing w:before="141"/>
              <w:ind w:left="190" w:right="81"/>
              <w:rPr>
                <w:sz w:val="18"/>
              </w:rPr>
            </w:pPr>
            <w:r>
              <w:rPr>
                <w:sz w:val="18"/>
              </w:rPr>
              <w:t xml:space="preserve">接电装置额定电流 </w:t>
            </w:r>
          </w:p>
        </w:tc>
        <w:tc>
          <w:tcPr>
            <w:tcW w:w="2374" w:type="dxa"/>
            <w:tcBorders>
              <w:top w:val="single" w:sz="4" w:space="0" w:color="000000"/>
              <w:left w:val="single" w:sz="4" w:space="0" w:color="000000"/>
              <w:bottom w:val="single" w:sz="4" w:space="0" w:color="000000"/>
            </w:tcBorders>
          </w:tcPr>
          <w:p>
            <w:pPr>
              <w:pStyle w:val="TableParagraph"/>
              <w:spacing w:before="141"/>
              <w:ind w:left="335" w:right="225"/>
              <w:rPr>
                <w:sz w:val="18"/>
              </w:rPr>
            </w:pPr>
            <w:r>
              <w:rPr>
                <w:sz w:val="18"/>
              </w:rPr>
              <w:t xml:space="preserve">— </w:t>
            </w:r>
          </w:p>
        </w:tc>
      </w:tr>
      <w:tr>
        <w:tblPrEx>
          <w:tblW w:w="0" w:type="auto"/>
          <w:jc w:val="left"/>
          <w:tblInd w:w="1306" w:type="dxa"/>
          <w:tblLayout w:type="fixed"/>
          <w:tblCellMar>
            <w:top w:w="0" w:type="dxa"/>
            <w:left w:w="0" w:type="dxa"/>
            <w:bottom w:w="0" w:type="dxa"/>
            <w:right w:w="0" w:type="dxa"/>
          </w:tblCellMar>
          <w:tblLook w:val="01E0"/>
        </w:tblPrEx>
        <w:trPr>
          <w:trHeight w:val="400"/>
          <w:jc w:val="left"/>
        </w:trPr>
        <w:tc>
          <w:tcPr>
            <w:tcW w:w="3214" w:type="dxa"/>
            <w:tcBorders>
              <w:top w:val="single" w:sz="4" w:space="0" w:color="000000"/>
              <w:bottom w:val="single" w:sz="4" w:space="0" w:color="000000"/>
              <w:right w:val="single" w:sz="4" w:space="0" w:color="000000"/>
            </w:tcBorders>
          </w:tcPr>
          <w:p>
            <w:pPr>
              <w:pStyle w:val="TableParagraph"/>
              <w:spacing w:before="141"/>
              <w:ind w:left="372" w:right="266"/>
              <w:rPr>
                <w:sz w:val="18"/>
              </w:rPr>
            </w:pPr>
            <w:r>
              <w:rPr>
                <w:sz w:val="18"/>
              </w:rPr>
              <w:t xml:space="preserve">岸电接电装置向船舶供电的回路 </w:t>
            </w:r>
          </w:p>
        </w:tc>
        <w:tc>
          <w:tcPr>
            <w:tcW w:w="3639" w:type="dxa"/>
            <w:tcBorders>
              <w:top w:val="single" w:sz="4" w:space="0" w:color="000000"/>
              <w:left w:val="single" w:sz="4" w:space="0" w:color="000000"/>
              <w:bottom w:val="single" w:sz="4" w:space="0" w:color="000000"/>
              <w:right w:val="single" w:sz="4" w:space="0" w:color="000000"/>
            </w:tcBorders>
          </w:tcPr>
          <w:p>
            <w:pPr>
              <w:pStyle w:val="TableParagraph"/>
              <w:spacing w:before="141"/>
              <w:ind w:left="190" w:right="81"/>
              <w:rPr>
                <w:sz w:val="18"/>
              </w:rPr>
            </w:pPr>
            <w:r>
              <w:rPr>
                <w:sz w:val="18"/>
              </w:rPr>
              <w:t xml:space="preserve">接电装置额定电流 </w:t>
            </w:r>
          </w:p>
        </w:tc>
        <w:tc>
          <w:tcPr>
            <w:tcW w:w="2374" w:type="dxa"/>
            <w:tcBorders>
              <w:top w:val="single" w:sz="4" w:space="0" w:color="000000"/>
              <w:left w:val="single" w:sz="4" w:space="0" w:color="000000"/>
              <w:bottom w:val="single" w:sz="4" w:space="0" w:color="000000"/>
            </w:tcBorders>
          </w:tcPr>
          <w:p>
            <w:pPr>
              <w:pStyle w:val="TableParagraph"/>
              <w:spacing w:before="141"/>
              <w:ind w:left="335" w:right="225"/>
              <w:rPr>
                <w:sz w:val="18"/>
              </w:rPr>
            </w:pPr>
            <w:r>
              <w:rPr>
                <w:sz w:val="18"/>
              </w:rPr>
              <w:t xml:space="preserve">— </w:t>
            </w:r>
          </w:p>
        </w:tc>
      </w:tr>
      <w:tr>
        <w:tblPrEx>
          <w:tblW w:w="0" w:type="auto"/>
          <w:jc w:val="left"/>
          <w:tblInd w:w="1306" w:type="dxa"/>
          <w:tblLayout w:type="fixed"/>
          <w:tblCellMar>
            <w:top w:w="0" w:type="dxa"/>
            <w:left w:w="0" w:type="dxa"/>
            <w:bottom w:w="0" w:type="dxa"/>
            <w:right w:w="0" w:type="dxa"/>
          </w:tblCellMar>
          <w:tblLook w:val="01E0"/>
        </w:tblPrEx>
        <w:trPr>
          <w:trHeight w:val="400"/>
          <w:jc w:val="left"/>
        </w:trPr>
        <w:tc>
          <w:tcPr>
            <w:tcW w:w="3214" w:type="dxa"/>
            <w:tcBorders>
              <w:top w:val="single" w:sz="4" w:space="0" w:color="000000"/>
              <w:bottom w:val="single" w:sz="4" w:space="0" w:color="000000"/>
              <w:right w:val="single" w:sz="4" w:space="0" w:color="000000"/>
            </w:tcBorders>
          </w:tcPr>
          <w:p>
            <w:pPr>
              <w:pStyle w:val="TableParagraph"/>
              <w:spacing w:before="141"/>
              <w:ind w:left="370" w:right="266"/>
              <w:rPr>
                <w:sz w:val="18"/>
              </w:rPr>
            </w:pPr>
            <w:r>
              <w:rPr>
                <w:sz w:val="18"/>
              </w:rPr>
              <w:t xml:space="preserve">电缆管理装置（三相电动机） </w:t>
            </w:r>
          </w:p>
        </w:tc>
        <w:tc>
          <w:tcPr>
            <w:tcW w:w="3639" w:type="dxa"/>
            <w:tcBorders>
              <w:top w:val="single" w:sz="4" w:space="0" w:color="000000"/>
              <w:left w:val="single" w:sz="4" w:space="0" w:color="000000"/>
              <w:bottom w:val="single" w:sz="4" w:space="0" w:color="000000"/>
              <w:right w:val="single" w:sz="4" w:space="0" w:color="000000"/>
            </w:tcBorders>
          </w:tcPr>
          <w:p>
            <w:pPr>
              <w:pStyle w:val="TableParagraph"/>
              <w:spacing w:before="141"/>
              <w:ind w:left="190" w:right="84"/>
              <w:rPr>
                <w:sz w:val="18"/>
              </w:rPr>
            </w:pPr>
            <w:r>
              <w:rPr>
                <w:position w:val="1"/>
                <w:sz w:val="18"/>
              </w:rPr>
              <w:t>2</w:t>
            </w:r>
            <w:r>
              <w:rPr>
                <w:spacing w:val="60"/>
                <w:position w:val="1"/>
                <w:sz w:val="18"/>
              </w:rPr>
              <w:t xml:space="preserve"> </w:t>
            </w:r>
            <w:r>
              <w:rPr>
                <w:position w:val="1"/>
                <w:sz w:val="18"/>
              </w:rPr>
              <w:t>P</w:t>
            </w:r>
            <w:r>
              <w:rPr>
                <w:sz w:val="9"/>
              </w:rPr>
              <w:t>e·d</w:t>
            </w:r>
            <w:r>
              <w:rPr>
                <w:position w:val="1"/>
                <w:sz w:val="18"/>
              </w:rPr>
              <w:t>（＞ 3 kW）</w:t>
            </w:r>
            <w:r>
              <w:rPr>
                <w:spacing w:val="-22"/>
                <w:position w:val="1"/>
                <w:sz w:val="18"/>
              </w:rPr>
              <w:t xml:space="preserve">或 </w:t>
            </w:r>
            <w:r>
              <w:rPr>
                <w:position w:val="1"/>
                <w:sz w:val="18"/>
              </w:rPr>
              <w:t>2.5</w:t>
            </w:r>
            <w:r>
              <w:rPr>
                <w:spacing w:val="58"/>
                <w:position w:val="1"/>
                <w:sz w:val="18"/>
              </w:rPr>
              <w:t xml:space="preserve"> </w:t>
            </w:r>
            <w:r>
              <w:rPr>
                <w:position w:val="1"/>
                <w:sz w:val="18"/>
              </w:rPr>
              <w:t>P</w:t>
            </w:r>
            <w:r>
              <w:rPr>
                <w:sz w:val="9"/>
              </w:rPr>
              <w:t>e·d</w:t>
            </w:r>
            <w:r>
              <w:rPr>
                <w:position w:val="1"/>
                <w:sz w:val="18"/>
              </w:rPr>
              <w:t xml:space="preserve">（≤3 kW） </w:t>
            </w:r>
          </w:p>
        </w:tc>
        <w:tc>
          <w:tcPr>
            <w:tcW w:w="2374" w:type="dxa"/>
            <w:tcBorders>
              <w:top w:val="single" w:sz="4" w:space="0" w:color="000000"/>
              <w:left w:val="single" w:sz="4" w:space="0" w:color="000000"/>
              <w:bottom w:val="single" w:sz="4" w:space="0" w:color="000000"/>
            </w:tcBorders>
          </w:tcPr>
          <w:p>
            <w:pPr>
              <w:pStyle w:val="TableParagraph"/>
              <w:spacing w:before="141"/>
              <w:ind w:left="335" w:right="228"/>
              <w:rPr>
                <w:sz w:val="18"/>
              </w:rPr>
            </w:pPr>
            <w:r>
              <w:rPr>
                <w:position w:val="1"/>
                <w:sz w:val="18"/>
              </w:rPr>
              <w:t>P</w:t>
            </w:r>
            <w:r>
              <w:rPr>
                <w:sz w:val="9"/>
              </w:rPr>
              <w:t xml:space="preserve">e·d </w:t>
            </w:r>
            <w:r>
              <w:rPr>
                <w:position w:val="1"/>
                <w:sz w:val="18"/>
              </w:rPr>
              <w:t xml:space="preserve">为电动机额定功率 </w:t>
            </w:r>
          </w:p>
        </w:tc>
      </w:tr>
      <w:tr>
        <w:tblPrEx>
          <w:tblW w:w="0" w:type="auto"/>
          <w:jc w:val="left"/>
          <w:tblInd w:w="1306" w:type="dxa"/>
          <w:tblLayout w:type="fixed"/>
          <w:tblCellMar>
            <w:top w:w="0" w:type="dxa"/>
            <w:left w:w="0" w:type="dxa"/>
            <w:bottom w:w="0" w:type="dxa"/>
            <w:right w:w="0" w:type="dxa"/>
          </w:tblCellMar>
          <w:tblLook w:val="01E0"/>
        </w:tblPrEx>
        <w:trPr>
          <w:trHeight w:val="400"/>
          <w:jc w:val="left"/>
        </w:trPr>
        <w:tc>
          <w:tcPr>
            <w:tcW w:w="3214" w:type="dxa"/>
            <w:tcBorders>
              <w:top w:val="single" w:sz="4" w:space="0" w:color="000000"/>
              <w:right w:val="single" w:sz="4" w:space="0" w:color="000000"/>
            </w:tcBorders>
          </w:tcPr>
          <w:p>
            <w:pPr>
              <w:pStyle w:val="TableParagraph"/>
              <w:spacing w:before="141"/>
              <w:ind w:left="370" w:right="266"/>
              <w:rPr>
                <w:sz w:val="18"/>
              </w:rPr>
            </w:pPr>
            <w:r>
              <w:rPr>
                <w:sz w:val="18"/>
              </w:rPr>
              <w:t xml:space="preserve">电缆管理装置（单相电动机） </w:t>
            </w:r>
          </w:p>
        </w:tc>
        <w:tc>
          <w:tcPr>
            <w:tcW w:w="3639" w:type="dxa"/>
            <w:tcBorders>
              <w:top w:val="single" w:sz="4" w:space="0" w:color="000000"/>
              <w:left w:val="single" w:sz="4" w:space="0" w:color="000000"/>
              <w:right w:val="single" w:sz="4" w:space="0" w:color="000000"/>
            </w:tcBorders>
          </w:tcPr>
          <w:p>
            <w:pPr>
              <w:pStyle w:val="TableParagraph"/>
              <w:spacing w:before="141"/>
              <w:ind w:left="1526"/>
              <w:jc w:val="left"/>
              <w:rPr>
                <w:sz w:val="18"/>
              </w:rPr>
            </w:pPr>
            <w:r>
              <w:rPr>
                <w:position w:val="1"/>
                <w:sz w:val="18"/>
              </w:rPr>
              <w:t>7.5 P</w:t>
            </w:r>
            <w:r>
              <w:rPr>
                <w:sz w:val="9"/>
              </w:rPr>
              <w:t>e·d</w:t>
            </w:r>
            <w:r>
              <w:rPr>
                <w:position w:val="1"/>
                <w:sz w:val="18"/>
              </w:rPr>
              <w:t xml:space="preserve"> </w:t>
            </w:r>
          </w:p>
        </w:tc>
        <w:tc>
          <w:tcPr>
            <w:tcW w:w="2374" w:type="dxa"/>
            <w:tcBorders>
              <w:top w:val="single" w:sz="4" w:space="0" w:color="000000"/>
              <w:left w:val="single" w:sz="4" w:space="0" w:color="000000"/>
            </w:tcBorders>
          </w:tcPr>
          <w:p>
            <w:pPr>
              <w:pStyle w:val="TableParagraph"/>
              <w:spacing w:before="141"/>
              <w:ind w:left="335" w:right="228"/>
              <w:rPr>
                <w:sz w:val="18"/>
              </w:rPr>
            </w:pPr>
            <w:r>
              <w:rPr>
                <w:position w:val="1"/>
                <w:sz w:val="18"/>
              </w:rPr>
              <w:t>P</w:t>
            </w:r>
            <w:r>
              <w:rPr>
                <w:sz w:val="9"/>
              </w:rPr>
              <w:t xml:space="preserve">e·d </w:t>
            </w:r>
            <w:r>
              <w:rPr>
                <w:position w:val="1"/>
                <w:sz w:val="18"/>
              </w:rPr>
              <w:t xml:space="preserve">为电动机额定功率 </w:t>
            </w:r>
          </w:p>
        </w:tc>
      </w:tr>
    </w:tbl>
    <w:p>
      <w:pPr>
        <w:pStyle w:val="ListParagraph"/>
        <w:numPr>
          <w:ilvl w:val="3"/>
          <w:numId w:val="14"/>
        </w:numPr>
        <w:tabs>
          <w:tab w:val="left" w:pos="2125"/>
        </w:tabs>
        <w:spacing w:before="25" w:after="0" w:line="278" w:lineRule="auto"/>
        <w:ind w:left="1178" w:right="867" w:firstLine="0"/>
        <w:jc w:val="both"/>
        <w:rPr>
          <w:sz w:val="21"/>
        </w:rPr>
      </w:pPr>
      <w:r>
        <w:rPr>
          <w:spacing w:val="-4"/>
          <w:sz w:val="21"/>
        </w:rPr>
        <w:t>选择电气设备时，应考虑当地环境条件。当气温、湿度、污秽、海拔等环境条件超出一般设</w:t>
      </w:r>
      <w:r>
        <w:rPr>
          <w:spacing w:val="-3"/>
          <w:sz w:val="21"/>
        </w:rPr>
        <w:t>备的基本使用条件时，应在设备订货时提出补充要求。</w:t>
      </w:r>
      <w:r>
        <w:rPr>
          <w:sz w:val="21"/>
        </w:rPr>
        <w:t xml:space="preserve"> </w:t>
      </w:r>
    </w:p>
    <w:p>
      <w:pPr>
        <w:pStyle w:val="ListParagraph"/>
        <w:numPr>
          <w:ilvl w:val="3"/>
          <w:numId w:val="14"/>
        </w:numPr>
        <w:tabs>
          <w:tab w:val="left" w:pos="2125"/>
        </w:tabs>
        <w:spacing w:before="0" w:after="0" w:line="278" w:lineRule="auto"/>
        <w:ind w:left="1178" w:right="866" w:firstLine="0"/>
        <w:jc w:val="both"/>
        <w:rPr>
          <w:sz w:val="21"/>
        </w:rPr>
      </w:pPr>
      <w:r>
        <w:rPr>
          <w:spacing w:val="-6"/>
          <w:sz w:val="21"/>
        </w:rPr>
        <w:t xml:space="preserve">岸电电气设备正常使用环境条件宜符合以下要求：设备周围空气温度不高于 </w:t>
      </w:r>
      <w:r>
        <w:rPr>
          <w:sz w:val="21"/>
        </w:rPr>
        <w:t>40</w:t>
      </w:r>
      <w:r>
        <w:rPr>
          <w:spacing w:val="-18"/>
          <w:sz w:val="21"/>
        </w:rPr>
        <w:t xml:space="preserve"> ℃，海拔不超</w:t>
      </w:r>
      <w:r>
        <w:rPr>
          <w:spacing w:val="-35"/>
          <w:sz w:val="21"/>
        </w:rPr>
        <w:t xml:space="preserve">过 </w:t>
      </w:r>
      <w:r>
        <w:rPr>
          <w:sz w:val="21"/>
        </w:rPr>
        <w:t>1000</w:t>
      </w:r>
      <w:r>
        <w:rPr>
          <w:spacing w:val="-78"/>
          <w:sz w:val="21"/>
        </w:rPr>
        <w:t xml:space="preserve"> </w:t>
      </w:r>
      <w:r>
        <w:rPr>
          <w:sz w:val="21"/>
        </w:rPr>
        <w:t>m</w:t>
      </w:r>
      <w:r>
        <w:rPr>
          <w:spacing w:val="-6"/>
          <w:sz w:val="21"/>
        </w:rPr>
        <w:t xml:space="preserve">。当周围空气温度或海拔超出上述规定时，应按 </w:t>
      </w:r>
      <w:r>
        <w:rPr>
          <w:sz w:val="21"/>
        </w:rPr>
        <w:t>DL/T</w:t>
      </w:r>
      <w:r>
        <w:rPr>
          <w:spacing w:val="4"/>
          <w:sz w:val="21"/>
        </w:rPr>
        <w:t xml:space="preserve"> </w:t>
      </w:r>
      <w:r>
        <w:rPr>
          <w:sz w:val="21"/>
        </w:rPr>
        <w:t>5222</w:t>
      </w:r>
      <w:r>
        <w:rPr>
          <w:spacing w:val="-8"/>
          <w:sz w:val="21"/>
        </w:rPr>
        <w:t xml:space="preserve"> 的规定进行参数校正。</w:t>
      </w:r>
      <w:r>
        <w:rPr>
          <w:sz w:val="21"/>
        </w:rPr>
        <w:t xml:space="preserve"> </w:t>
      </w:r>
    </w:p>
    <w:p>
      <w:pPr>
        <w:pStyle w:val="ListParagraph"/>
        <w:numPr>
          <w:ilvl w:val="3"/>
          <w:numId w:val="14"/>
        </w:numPr>
        <w:tabs>
          <w:tab w:val="left" w:pos="2125"/>
        </w:tabs>
        <w:spacing w:before="0" w:after="0" w:line="278" w:lineRule="auto"/>
        <w:ind w:left="1178" w:right="866" w:firstLine="0"/>
        <w:jc w:val="both"/>
        <w:rPr>
          <w:sz w:val="21"/>
        </w:rPr>
      </w:pPr>
      <w:r>
        <w:rPr>
          <w:spacing w:val="-5"/>
          <w:sz w:val="21"/>
        </w:rPr>
        <w:t xml:space="preserve">岸电电气设备外壳应根据其运行环境选定符合 </w:t>
      </w:r>
      <w:r>
        <w:rPr>
          <w:sz w:val="21"/>
        </w:rPr>
        <w:t>GB/T</w:t>
      </w:r>
      <w:r>
        <w:rPr>
          <w:spacing w:val="27"/>
          <w:sz w:val="21"/>
        </w:rPr>
        <w:t xml:space="preserve"> </w:t>
      </w:r>
      <w:r>
        <w:rPr>
          <w:sz w:val="21"/>
        </w:rPr>
        <w:t>4208</w:t>
      </w:r>
      <w:r>
        <w:rPr>
          <w:spacing w:val="-9"/>
          <w:sz w:val="21"/>
        </w:rPr>
        <w:t xml:space="preserve"> 规定的防护等级，户内</w:t>
      </w:r>
      <w:r>
        <w:rPr>
          <w:spacing w:val="-3"/>
          <w:sz w:val="21"/>
        </w:rPr>
        <w:t>（</w:t>
      </w:r>
      <w:r>
        <w:rPr>
          <w:spacing w:val="-2"/>
          <w:sz w:val="21"/>
        </w:rPr>
        <w:t>包含趸船</w:t>
      </w:r>
      <w:r>
        <w:rPr>
          <w:spacing w:val="-3"/>
          <w:sz w:val="21"/>
        </w:rPr>
        <w:t>上干燥的舱室）</w:t>
      </w:r>
      <w:r>
        <w:rPr>
          <w:spacing w:val="-6"/>
          <w:sz w:val="21"/>
        </w:rPr>
        <w:t xml:space="preserve">安装的设备防护等级不应低于 </w:t>
      </w:r>
      <w:r>
        <w:rPr>
          <w:sz w:val="21"/>
        </w:rPr>
        <w:t>IP42</w:t>
      </w:r>
      <w:r>
        <w:rPr>
          <w:spacing w:val="-5"/>
          <w:sz w:val="21"/>
        </w:rPr>
        <w:t xml:space="preserve">，岸上户外安装的设备防护等级不应低于 </w:t>
      </w:r>
      <w:r>
        <w:rPr>
          <w:sz w:val="21"/>
        </w:rPr>
        <w:t>IP55</w:t>
      </w:r>
      <w:r>
        <w:rPr>
          <w:spacing w:val="-2"/>
          <w:sz w:val="21"/>
        </w:rPr>
        <w:t>，趸</w:t>
      </w:r>
      <w:r>
        <w:rPr>
          <w:spacing w:val="-6"/>
          <w:sz w:val="21"/>
        </w:rPr>
        <w:t xml:space="preserve">船露天甲板安装的设备防护等级不应低于 </w:t>
      </w:r>
      <w:r>
        <w:rPr>
          <w:sz w:val="21"/>
        </w:rPr>
        <w:t>IP56</w:t>
      </w:r>
      <w:r>
        <w:rPr>
          <w:spacing w:val="-3"/>
          <w:sz w:val="21"/>
        </w:rPr>
        <w:t>。</w:t>
      </w:r>
      <w:r>
        <w:rPr>
          <w:sz w:val="21"/>
        </w:rPr>
        <w:t xml:space="preserve"> </w:t>
      </w:r>
    </w:p>
    <w:p>
      <w:pPr>
        <w:pStyle w:val="ListParagraph"/>
        <w:numPr>
          <w:ilvl w:val="3"/>
          <w:numId w:val="14"/>
        </w:numPr>
        <w:tabs>
          <w:tab w:val="left" w:pos="2125"/>
        </w:tabs>
        <w:spacing w:before="0" w:after="0" w:line="269" w:lineRule="exact"/>
        <w:ind w:left="2124" w:right="0" w:hanging="947"/>
        <w:jc w:val="both"/>
        <w:rPr>
          <w:sz w:val="21"/>
        </w:rPr>
      </w:pPr>
      <w:r>
        <w:drawing>
          <wp:anchor distT="0" distB="0" distL="0" distR="0" simplePos="0" relativeHeight="251682816" behindDoc="0" locked="0" layoutInCell="1" allowOverlap="1">
            <wp:simplePos x="0" y="0"/>
            <wp:positionH relativeFrom="page">
              <wp:posOffset>215900</wp:posOffset>
            </wp:positionH>
            <wp:positionV relativeFrom="paragraph">
              <wp:posOffset>38012</wp:posOffset>
            </wp:positionV>
            <wp:extent cx="7112000" cy="48768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sz w:val="21"/>
        </w:rPr>
        <w:t>岸电电气设备应配置防凝露自动驱潮装置。</w:t>
      </w:r>
      <w:r>
        <w:rPr>
          <w:sz w:val="21"/>
        </w:rPr>
        <w:t xml:space="preserve"> </w:t>
      </w:r>
    </w:p>
    <w:p>
      <w:pPr>
        <w:pStyle w:val="ListParagraph"/>
        <w:numPr>
          <w:ilvl w:val="3"/>
          <w:numId w:val="14"/>
        </w:numPr>
        <w:tabs>
          <w:tab w:val="left" w:pos="2125"/>
        </w:tabs>
        <w:spacing w:before="42" w:after="0" w:line="240" w:lineRule="auto"/>
        <w:ind w:left="2124" w:right="0" w:hanging="947"/>
        <w:jc w:val="both"/>
        <w:rPr>
          <w:sz w:val="21"/>
        </w:rPr>
      </w:pPr>
      <w:r>
        <w:rPr>
          <w:spacing w:val="-7"/>
          <w:sz w:val="21"/>
        </w:rPr>
        <w:t xml:space="preserve">码头岸电电气设备的选择应符合 </w:t>
      </w:r>
      <w:r>
        <w:rPr>
          <w:sz w:val="21"/>
        </w:rPr>
        <w:t>DL/T</w:t>
      </w:r>
      <w:r>
        <w:rPr>
          <w:spacing w:val="1"/>
          <w:sz w:val="21"/>
        </w:rPr>
        <w:t xml:space="preserve"> </w:t>
      </w:r>
      <w:r>
        <w:rPr>
          <w:sz w:val="21"/>
        </w:rPr>
        <w:t>5222</w:t>
      </w:r>
      <w:r>
        <w:rPr>
          <w:spacing w:val="-12"/>
          <w:sz w:val="21"/>
        </w:rPr>
        <w:t xml:space="preserve"> 的规定。 </w:t>
      </w:r>
    </w:p>
    <w:p>
      <w:pPr>
        <w:pStyle w:val="BodyText"/>
        <w:spacing w:before="7"/>
        <w:rPr>
          <w:sz w:val="15"/>
        </w:rPr>
      </w:pPr>
    </w:p>
    <w:p>
      <w:pPr>
        <w:pStyle w:val="ListParagraph"/>
        <w:numPr>
          <w:ilvl w:val="2"/>
          <w:numId w:val="13"/>
        </w:numPr>
        <w:tabs>
          <w:tab w:val="left" w:pos="1914"/>
        </w:tabs>
        <w:spacing w:before="0" w:after="0" w:line="240" w:lineRule="auto"/>
        <w:ind w:left="1913" w:right="0" w:hanging="736"/>
        <w:jc w:val="both"/>
        <w:rPr>
          <w:sz w:val="21"/>
        </w:rPr>
      </w:pPr>
      <w:r>
        <w:rPr>
          <w:spacing w:val="-2"/>
          <w:sz w:val="21"/>
        </w:rPr>
        <w:t>高低压开关柜</w:t>
      </w:r>
    </w:p>
    <w:p>
      <w:pPr>
        <w:pStyle w:val="BodyText"/>
        <w:spacing w:before="7"/>
        <w:rPr>
          <w:sz w:val="15"/>
        </w:rPr>
      </w:pPr>
    </w:p>
    <w:p>
      <w:pPr>
        <w:pStyle w:val="ListParagraph"/>
        <w:numPr>
          <w:ilvl w:val="3"/>
          <w:numId w:val="13"/>
        </w:numPr>
        <w:tabs>
          <w:tab w:val="left" w:pos="2125"/>
        </w:tabs>
        <w:spacing w:before="0" w:after="0" w:line="240" w:lineRule="auto"/>
        <w:ind w:left="2124" w:right="0" w:hanging="947"/>
        <w:jc w:val="left"/>
        <w:rPr>
          <w:sz w:val="21"/>
        </w:rPr>
      </w:pPr>
      <w:r>
        <w:rPr>
          <w:spacing w:val="-3"/>
          <w:sz w:val="21"/>
        </w:rPr>
        <w:t>高低压开关柜宜选用金属封闭式。</w:t>
      </w:r>
      <w:r>
        <w:rPr>
          <w:sz w:val="21"/>
        </w:rPr>
        <w:t xml:space="preserve"> </w:t>
      </w:r>
    </w:p>
    <w:p>
      <w:pPr>
        <w:pStyle w:val="ListParagraph"/>
        <w:numPr>
          <w:ilvl w:val="3"/>
          <w:numId w:val="13"/>
        </w:numPr>
        <w:tabs>
          <w:tab w:val="left" w:pos="2125"/>
        </w:tabs>
        <w:spacing w:before="43" w:after="0" w:line="278" w:lineRule="auto"/>
        <w:ind w:left="1178" w:right="866" w:firstLine="0"/>
        <w:jc w:val="left"/>
        <w:rPr>
          <w:sz w:val="21"/>
        </w:rPr>
      </w:pPr>
      <w:r>
        <w:rPr>
          <w:spacing w:val="-3"/>
          <w:position w:val="1"/>
          <w:sz w:val="21"/>
        </w:rPr>
        <w:t xml:space="preserve">高压开关柜室内安装时宜采用空气绝缘式，集装箱安装时可采用 </w:t>
      </w:r>
      <w:r>
        <w:rPr>
          <w:position w:val="1"/>
          <w:sz w:val="21"/>
        </w:rPr>
        <w:t>SF</w:t>
      </w:r>
      <w:r>
        <w:rPr>
          <w:sz w:val="11"/>
        </w:rPr>
        <w:t>6</w:t>
      </w:r>
      <w:r>
        <w:rPr>
          <w:spacing w:val="14"/>
          <w:sz w:val="11"/>
        </w:rPr>
        <w:t xml:space="preserve"> </w:t>
      </w:r>
      <w:r>
        <w:rPr>
          <w:spacing w:val="-3"/>
          <w:position w:val="1"/>
          <w:sz w:val="21"/>
        </w:rPr>
        <w:t>或环保气体绝缘式。低</w:t>
      </w:r>
      <w:r>
        <w:rPr>
          <w:spacing w:val="-3"/>
          <w:sz w:val="21"/>
        </w:rPr>
        <w:t>压开关柜宜采用空气绝缘式。</w:t>
      </w:r>
      <w:r>
        <w:rPr>
          <w:sz w:val="21"/>
        </w:rPr>
        <w:t xml:space="preserve"> </w:t>
      </w:r>
    </w:p>
    <w:p>
      <w:pPr>
        <w:pStyle w:val="ListParagraph"/>
        <w:numPr>
          <w:ilvl w:val="3"/>
          <w:numId w:val="13"/>
        </w:numPr>
        <w:tabs>
          <w:tab w:val="left" w:pos="2125"/>
        </w:tabs>
        <w:spacing w:before="0" w:after="0" w:line="278" w:lineRule="auto"/>
        <w:ind w:left="1178" w:right="765" w:firstLine="0"/>
        <w:jc w:val="left"/>
        <w:rPr>
          <w:sz w:val="21"/>
        </w:rPr>
      </w:pPr>
      <w:r>
        <w:rPr>
          <w:spacing w:val="-3"/>
          <w:sz w:val="21"/>
        </w:rPr>
        <w:t>高压开关柜应设计防止误拉、合断路器，防止带负荷分、合隔离开关</w:t>
      </w:r>
      <w:r>
        <w:rPr>
          <w:sz w:val="21"/>
        </w:rPr>
        <w:t>（</w:t>
      </w:r>
      <w:r>
        <w:rPr>
          <w:spacing w:val="-3"/>
          <w:sz w:val="21"/>
        </w:rPr>
        <w:t>或隔离插头</w:t>
      </w:r>
      <w:r>
        <w:rPr>
          <w:sz w:val="21"/>
        </w:rPr>
        <w:t>），</w:t>
      </w:r>
      <w:r>
        <w:rPr>
          <w:spacing w:val="-3"/>
          <w:sz w:val="21"/>
        </w:rPr>
        <w:t>防止带接地开关（</w:t>
      </w:r>
      <w:r>
        <w:rPr>
          <w:spacing w:val="-2"/>
          <w:sz w:val="21"/>
        </w:rPr>
        <w:t>或接地线</w:t>
      </w:r>
      <w:r>
        <w:rPr>
          <w:spacing w:val="-3"/>
          <w:sz w:val="21"/>
        </w:rPr>
        <w:t>）送电，防止带电合接地开关</w:t>
      </w:r>
      <w:r>
        <w:rPr>
          <w:sz w:val="21"/>
        </w:rPr>
        <w:t>（</w:t>
      </w:r>
      <w:r>
        <w:rPr>
          <w:spacing w:val="-3"/>
          <w:sz w:val="21"/>
        </w:rPr>
        <w:t>或挂接地线</w:t>
      </w:r>
      <w:r>
        <w:rPr>
          <w:sz w:val="21"/>
        </w:rPr>
        <w:t>）</w:t>
      </w:r>
      <w:r>
        <w:rPr>
          <w:spacing w:val="-12"/>
          <w:sz w:val="21"/>
        </w:rPr>
        <w:t>，防止误入带电间隔等五项措施。</w:t>
      </w:r>
      <w:r>
        <w:rPr>
          <w:sz w:val="21"/>
        </w:rPr>
        <w:t xml:space="preserve"> </w:t>
      </w:r>
    </w:p>
    <w:p>
      <w:pPr>
        <w:pStyle w:val="ListParagraph"/>
        <w:numPr>
          <w:ilvl w:val="3"/>
          <w:numId w:val="13"/>
        </w:numPr>
        <w:tabs>
          <w:tab w:val="left" w:pos="2125"/>
        </w:tabs>
        <w:spacing w:before="0" w:after="0" w:line="278" w:lineRule="auto"/>
        <w:ind w:left="1178" w:right="867" w:firstLine="0"/>
        <w:jc w:val="left"/>
        <w:rPr>
          <w:sz w:val="21"/>
        </w:rPr>
      </w:pPr>
      <w:r>
        <w:rPr>
          <w:spacing w:val="-4"/>
          <w:sz w:val="21"/>
        </w:rPr>
        <w:t xml:space="preserve">高压开关柜应具备遥测、遥信、遥控功能，被要求纳入公共配电网自动化系统统一管理时， </w:t>
      </w:r>
      <w:r>
        <w:rPr>
          <w:spacing w:val="-3"/>
          <w:sz w:val="21"/>
        </w:rPr>
        <w:t>应配置相应装置。</w:t>
      </w:r>
      <w:r>
        <w:rPr>
          <w:sz w:val="21"/>
        </w:rPr>
        <w:t xml:space="preserve"> </w:t>
      </w:r>
    </w:p>
    <w:p>
      <w:pPr>
        <w:pStyle w:val="ListParagraph"/>
        <w:numPr>
          <w:ilvl w:val="3"/>
          <w:numId w:val="13"/>
        </w:numPr>
        <w:tabs>
          <w:tab w:val="left" w:pos="2125"/>
        </w:tabs>
        <w:spacing w:before="0" w:after="0" w:line="269" w:lineRule="exact"/>
        <w:ind w:left="2124" w:right="0" w:hanging="947"/>
        <w:jc w:val="left"/>
        <w:rPr>
          <w:sz w:val="21"/>
        </w:rPr>
      </w:pPr>
      <w:r>
        <w:rPr>
          <w:spacing w:val="-8"/>
          <w:sz w:val="21"/>
        </w:rPr>
        <w:t xml:space="preserve">高压开关柜的选择应符合 </w:t>
      </w:r>
      <w:r>
        <w:rPr>
          <w:sz w:val="21"/>
        </w:rPr>
        <w:t>GB/T</w:t>
      </w:r>
      <w:r>
        <w:rPr>
          <w:spacing w:val="1"/>
          <w:sz w:val="21"/>
        </w:rPr>
        <w:t xml:space="preserve"> </w:t>
      </w:r>
      <w:r>
        <w:rPr>
          <w:sz w:val="21"/>
        </w:rPr>
        <w:t>3906</w:t>
      </w:r>
      <w:r>
        <w:rPr>
          <w:spacing w:val="-13"/>
          <w:sz w:val="21"/>
        </w:rPr>
        <w:t xml:space="preserve"> 的规定。</w:t>
      </w:r>
      <w:r>
        <w:rPr>
          <w:sz w:val="21"/>
        </w:rPr>
        <w:t xml:space="preserve"> </w:t>
      </w:r>
    </w:p>
    <w:p>
      <w:pPr>
        <w:pStyle w:val="ListParagraph"/>
        <w:numPr>
          <w:ilvl w:val="3"/>
          <w:numId w:val="13"/>
        </w:numPr>
        <w:tabs>
          <w:tab w:val="left" w:pos="2125"/>
        </w:tabs>
        <w:spacing w:before="43" w:after="0" w:line="240" w:lineRule="auto"/>
        <w:ind w:left="2124" w:right="0" w:hanging="947"/>
        <w:jc w:val="left"/>
        <w:rPr>
          <w:sz w:val="21"/>
        </w:rPr>
      </w:pPr>
      <w:r>
        <w:rPr>
          <w:spacing w:val="-8"/>
          <w:sz w:val="21"/>
        </w:rPr>
        <w:t xml:space="preserve">低压开关柜的选择应符合 </w:t>
      </w:r>
      <w:r>
        <w:rPr>
          <w:sz w:val="21"/>
        </w:rPr>
        <w:t>GB/T</w:t>
      </w:r>
      <w:r>
        <w:rPr>
          <w:spacing w:val="1"/>
          <w:sz w:val="21"/>
        </w:rPr>
        <w:t xml:space="preserve"> </w:t>
      </w:r>
      <w:r>
        <w:rPr>
          <w:sz w:val="21"/>
        </w:rPr>
        <w:t>7251.1、GB/T</w:t>
      </w:r>
      <w:r>
        <w:rPr>
          <w:spacing w:val="-2"/>
          <w:sz w:val="21"/>
        </w:rPr>
        <w:t xml:space="preserve"> </w:t>
      </w:r>
      <w:r>
        <w:rPr>
          <w:sz w:val="21"/>
        </w:rPr>
        <w:t>7251.12</w:t>
      </w:r>
      <w:r>
        <w:rPr>
          <w:spacing w:val="-13"/>
          <w:sz w:val="21"/>
        </w:rPr>
        <w:t xml:space="preserve"> 的规定。</w:t>
      </w:r>
      <w:r>
        <w:rPr>
          <w:sz w:val="21"/>
        </w:rPr>
        <w:t xml:space="preserve"> </w:t>
      </w:r>
    </w:p>
    <w:p>
      <w:pPr>
        <w:pStyle w:val="BodyText"/>
        <w:spacing w:before="6"/>
        <w:rPr>
          <w:sz w:val="15"/>
        </w:rPr>
      </w:pPr>
    </w:p>
    <w:p>
      <w:pPr>
        <w:pStyle w:val="ListParagraph"/>
        <w:numPr>
          <w:ilvl w:val="2"/>
          <w:numId w:val="13"/>
        </w:numPr>
        <w:tabs>
          <w:tab w:val="left" w:pos="1914"/>
        </w:tabs>
        <w:spacing w:before="0" w:after="0" w:line="240" w:lineRule="auto"/>
        <w:ind w:left="1913" w:right="0" w:hanging="736"/>
        <w:jc w:val="left"/>
        <w:rPr>
          <w:sz w:val="21"/>
        </w:rPr>
      </w:pPr>
      <w:r>
        <w:rPr>
          <w:sz w:val="21"/>
        </w:rPr>
        <w:t>变压器</w:t>
      </w:r>
    </w:p>
    <w:p>
      <w:pPr>
        <w:pStyle w:val="BodyText"/>
        <w:spacing w:before="8"/>
        <w:rPr>
          <w:sz w:val="15"/>
        </w:rPr>
      </w:pPr>
    </w:p>
    <w:p>
      <w:pPr>
        <w:pStyle w:val="ListParagraph"/>
        <w:numPr>
          <w:ilvl w:val="3"/>
          <w:numId w:val="13"/>
        </w:numPr>
        <w:tabs>
          <w:tab w:val="left" w:pos="2125"/>
        </w:tabs>
        <w:spacing w:before="0" w:after="0" w:line="240" w:lineRule="auto"/>
        <w:ind w:left="2124" w:right="0" w:hanging="947"/>
        <w:jc w:val="left"/>
        <w:rPr>
          <w:sz w:val="21"/>
        </w:rPr>
      </w:pPr>
      <w:r>
        <w:rPr>
          <w:spacing w:val="-3"/>
          <w:sz w:val="21"/>
        </w:rPr>
        <w:t>变压器宜选用节能型。</w:t>
      </w:r>
      <w:r>
        <w:rPr>
          <w:sz w:val="21"/>
        </w:rPr>
        <w:t xml:space="preserve"> </w:t>
      </w:r>
    </w:p>
    <w:p>
      <w:pPr>
        <w:pStyle w:val="ListParagraph"/>
        <w:numPr>
          <w:ilvl w:val="3"/>
          <w:numId w:val="13"/>
        </w:numPr>
        <w:tabs>
          <w:tab w:val="left" w:pos="2125"/>
        </w:tabs>
        <w:spacing w:before="43" w:after="0" w:line="240" w:lineRule="auto"/>
        <w:ind w:left="2124" w:right="0" w:hanging="947"/>
        <w:jc w:val="left"/>
        <w:rPr>
          <w:sz w:val="21"/>
        </w:rPr>
      </w:pPr>
      <w:r>
        <w:rPr>
          <w:spacing w:val="-7"/>
          <w:sz w:val="21"/>
        </w:rPr>
        <w:t xml:space="preserve">变压器电源引接点电压波动超过 </w:t>
      </w:r>
      <w:r>
        <w:rPr>
          <w:sz w:val="21"/>
        </w:rPr>
        <w:t>95</w:t>
      </w:r>
      <w:r>
        <w:rPr>
          <w:spacing w:val="-36"/>
          <w:sz w:val="21"/>
        </w:rPr>
        <w:t xml:space="preserve"> % </w:t>
      </w:r>
      <w:r>
        <w:rPr>
          <w:sz w:val="21"/>
        </w:rPr>
        <w:t>～105</w:t>
      </w:r>
      <w:r>
        <w:rPr>
          <w:spacing w:val="-9"/>
          <w:sz w:val="21"/>
        </w:rPr>
        <w:t xml:space="preserve"> %时，宜采用有载调压变压器。</w:t>
      </w:r>
      <w:r>
        <w:rPr>
          <w:sz w:val="21"/>
        </w:rPr>
        <w:t xml:space="preserve"> </w:t>
      </w:r>
    </w:p>
    <w:p>
      <w:pPr>
        <w:pStyle w:val="ListParagraph"/>
        <w:numPr>
          <w:ilvl w:val="3"/>
          <w:numId w:val="13"/>
        </w:numPr>
        <w:tabs>
          <w:tab w:val="left" w:pos="2125"/>
        </w:tabs>
        <w:spacing w:before="43" w:after="0" w:line="278" w:lineRule="auto"/>
        <w:ind w:left="1178" w:right="867" w:firstLine="0"/>
        <w:jc w:val="left"/>
        <w:rPr>
          <w:sz w:val="21"/>
        </w:rPr>
      </w:pPr>
      <w:r>
        <w:rPr>
          <w:spacing w:val="-4"/>
          <w:sz w:val="21"/>
        </w:rPr>
        <w:t>直立式码头平台以及趸船上安装的变压器，宜选用干式变压器。不在直立式码头平台或趸船</w:t>
      </w:r>
      <w:r>
        <w:rPr>
          <w:spacing w:val="-3"/>
          <w:sz w:val="21"/>
        </w:rPr>
        <w:t>上安装的变压器，与周边建筑物消防间距满足相关要求时，宜选用油浸式变压器。</w:t>
      </w:r>
      <w:r>
        <w:rPr>
          <w:sz w:val="21"/>
        </w:rPr>
        <w:t xml:space="preserve"> </w:t>
      </w:r>
    </w:p>
    <w:p>
      <w:pPr>
        <w:pStyle w:val="ListParagraph"/>
        <w:numPr>
          <w:ilvl w:val="3"/>
          <w:numId w:val="13"/>
        </w:numPr>
        <w:tabs>
          <w:tab w:val="left" w:pos="2125"/>
        </w:tabs>
        <w:spacing w:before="0" w:after="0" w:line="278" w:lineRule="auto"/>
        <w:ind w:left="1178" w:right="867" w:firstLine="0"/>
        <w:jc w:val="left"/>
        <w:rPr>
          <w:sz w:val="21"/>
        </w:rPr>
      </w:pPr>
      <w:r>
        <w:rPr>
          <w:spacing w:val="-4"/>
          <w:sz w:val="21"/>
        </w:rPr>
        <w:t>向岸电设施供电的变压器的容量应满足船舶用电和辅助负荷的供电需求，并且应考虑合适的</w:t>
      </w:r>
      <w:r>
        <w:rPr>
          <w:spacing w:val="-12"/>
          <w:sz w:val="21"/>
        </w:rPr>
        <w:t xml:space="preserve">负载率，从 </w:t>
      </w:r>
      <w:r>
        <w:rPr>
          <w:sz w:val="21"/>
        </w:rPr>
        <w:t>GB</w:t>
      </w:r>
      <w:r>
        <w:rPr>
          <w:spacing w:val="3"/>
          <w:sz w:val="21"/>
        </w:rPr>
        <w:t xml:space="preserve"> </w:t>
      </w:r>
      <w:r>
        <w:rPr>
          <w:sz w:val="21"/>
        </w:rPr>
        <w:t>1094.1</w:t>
      </w:r>
      <w:r>
        <w:rPr>
          <w:spacing w:val="-10"/>
          <w:sz w:val="21"/>
        </w:rPr>
        <w:t xml:space="preserve"> 规定的额定容量系列中选择。变压器容量的计算与选择可参考附录 </w:t>
      </w:r>
      <w:r>
        <w:rPr>
          <w:sz w:val="21"/>
        </w:rPr>
        <w:t>B.1</w:t>
      </w:r>
      <w:r>
        <w:rPr>
          <w:spacing w:val="-3"/>
          <w:sz w:val="21"/>
        </w:rPr>
        <w:t>。</w:t>
      </w:r>
      <w:r>
        <w:rPr>
          <w:sz w:val="21"/>
        </w:rPr>
        <w:t xml:space="preserve"> </w:t>
      </w:r>
    </w:p>
    <w:p>
      <w:pPr>
        <w:pStyle w:val="ListParagraph"/>
        <w:numPr>
          <w:ilvl w:val="3"/>
          <w:numId w:val="13"/>
        </w:numPr>
        <w:tabs>
          <w:tab w:val="left" w:pos="2125"/>
        </w:tabs>
        <w:spacing w:before="0" w:after="0" w:line="269" w:lineRule="exact"/>
        <w:ind w:left="2124" w:right="0" w:hanging="947"/>
        <w:jc w:val="left"/>
        <w:rPr>
          <w:sz w:val="21"/>
        </w:rPr>
      </w:pPr>
      <w:r>
        <w:rPr>
          <w:spacing w:val="-5"/>
          <w:sz w:val="21"/>
        </w:rPr>
        <w:t xml:space="preserve">低压隔离变压器的容量应根据该泊位岸电设施选定的容量选取，负荷率宜为 </w:t>
      </w:r>
      <w:r>
        <w:rPr>
          <w:sz w:val="21"/>
        </w:rPr>
        <w:t>80</w:t>
      </w:r>
      <w:r>
        <w:rPr>
          <w:spacing w:val="-13"/>
          <w:sz w:val="21"/>
        </w:rPr>
        <w:t xml:space="preserve"> %左右。</w:t>
      </w:r>
      <w:r>
        <w:rPr>
          <w:sz w:val="21"/>
        </w:rPr>
        <w:t xml:space="preserve"> </w:t>
      </w:r>
    </w:p>
    <w:p>
      <w:pPr>
        <w:pStyle w:val="ListParagraph"/>
        <w:numPr>
          <w:ilvl w:val="3"/>
          <w:numId w:val="13"/>
        </w:numPr>
        <w:tabs>
          <w:tab w:val="left" w:pos="2125"/>
        </w:tabs>
        <w:spacing w:before="42" w:after="0" w:line="240" w:lineRule="auto"/>
        <w:ind w:left="2124" w:right="0" w:hanging="947"/>
        <w:jc w:val="left"/>
        <w:rPr>
          <w:sz w:val="21"/>
        </w:rPr>
      </w:pPr>
      <w:r>
        <w:rPr>
          <w:spacing w:val="-5"/>
          <w:sz w:val="21"/>
        </w:rPr>
        <w:t xml:space="preserve">变压器一次、二次绕组应采用独立分离绕组型，宜采用 </w:t>
      </w:r>
      <w:r>
        <w:rPr>
          <w:sz w:val="21"/>
        </w:rPr>
        <w:t>D，yn11</w:t>
      </w:r>
      <w:r>
        <w:rPr>
          <w:spacing w:val="-10"/>
          <w:sz w:val="21"/>
        </w:rPr>
        <w:t xml:space="preserve"> 接线组别。</w:t>
      </w:r>
    </w:p>
    <w:p>
      <w:pPr>
        <w:spacing w:before="141"/>
        <w:ind w:left="0" w:right="1006" w:firstLine="0"/>
        <w:jc w:val="right"/>
        <w:rPr>
          <w:sz w:val="18"/>
        </w:rPr>
      </w:pPr>
      <w:r>
        <w:rPr>
          <w:sz w:val="18"/>
        </w:rPr>
        <w:t xml:space="preserve">5 </w:t>
      </w:r>
    </w:p>
    <w:p>
      <w:pPr>
        <w:spacing w:after="0"/>
        <w:jc w:val="right"/>
        <w:rPr>
          <w:sz w:val="18"/>
        </w:rPr>
        <w:sectPr>
          <w:headerReference w:type="even" r:id="rId38"/>
          <w:headerReference w:type="default" r:id="rId39"/>
          <w:pgSz w:w="11910" w:h="16840"/>
          <w:pgMar w:top="1640" w:right="260" w:bottom="280" w:left="240" w:header="1448" w:footer="0"/>
          <w:pgNumType w:start="12"/>
          <w:cols w:space="708"/>
        </w:sectPr>
      </w:pPr>
    </w:p>
    <w:p>
      <w:pPr>
        <w:pStyle w:val="BodyText"/>
        <w:spacing w:before="4"/>
        <w:rPr>
          <w:sz w:val="17"/>
        </w:rPr>
      </w:pPr>
    </w:p>
    <w:p>
      <w:pPr>
        <w:pStyle w:val="ListParagraph"/>
        <w:numPr>
          <w:ilvl w:val="2"/>
          <w:numId w:val="13"/>
        </w:numPr>
        <w:tabs>
          <w:tab w:val="left" w:pos="1628"/>
        </w:tabs>
        <w:spacing w:before="71" w:after="0" w:line="240" w:lineRule="auto"/>
        <w:ind w:left="1627" w:right="0" w:hanging="736"/>
        <w:jc w:val="left"/>
        <w:rPr>
          <w:sz w:val="21"/>
        </w:rPr>
      </w:pPr>
      <w:r>
        <w:rPr>
          <w:spacing w:val="-1"/>
          <w:sz w:val="21"/>
        </w:rPr>
        <w:t>接电装置</w:t>
      </w:r>
    </w:p>
    <w:p>
      <w:pPr>
        <w:pStyle w:val="BodyText"/>
        <w:spacing w:before="7"/>
        <w:rPr>
          <w:sz w:val="15"/>
        </w:rPr>
      </w:pPr>
    </w:p>
    <w:p>
      <w:pPr>
        <w:pStyle w:val="ListParagraph"/>
        <w:numPr>
          <w:ilvl w:val="3"/>
          <w:numId w:val="13"/>
        </w:numPr>
        <w:tabs>
          <w:tab w:val="left" w:pos="1839"/>
        </w:tabs>
        <w:spacing w:before="0" w:after="0" w:line="240" w:lineRule="auto"/>
        <w:ind w:left="1838" w:right="0" w:hanging="947"/>
        <w:jc w:val="left"/>
        <w:rPr>
          <w:sz w:val="21"/>
        </w:rPr>
      </w:pPr>
      <w:r>
        <w:rPr>
          <w:spacing w:val="-3"/>
          <w:sz w:val="21"/>
        </w:rPr>
        <w:t>接电装置的容量应与该泊位岸电设施选定的容量相同。</w:t>
      </w:r>
      <w:r>
        <w:rPr>
          <w:sz w:val="21"/>
        </w:rPr>
        <w:t xml:space="preserve"> </w:t>
      </w:r>
    </w:p>
    <w:p>
      <w:pPr>
        <w:pStyle w:val="ListParagraph"/>
        <w:numPr>
          <w:ilvl w:val="3"/>
          <w:numId w:val="13"/>
        </w:numPr>
        <w:tabs>
          <w:tab w:val="left" w:pos="1839"/>
        </w:tabs>
        <w:spacing w:before="43" w:after="0" w:line="240" w:lineRule="auto"/>
        <w:ind w:left="1838" w:right="0" w:hanging="947"/>
        <w:jc w:val="left"/>
        <w:rPr>
          <w:sz w:val="21"/>
        </w:rPr>
      </w:pPr>
      <w:r>
        <w:rPr>
          <w:spacing w:val="-3"/>
          <w:sz w:val="21"/>
        </w:rPr>
        <w:t>宜采用固定式接电装置，接电装置与船电系统的接口宜采用快速接插件。</w:t>
      </w:r>
      <w:r>
        <w:rPr>
          <w:sz w:val="21"/>
        </w:rPr>
        <w:t xml:space="preserve"> </w:t>
      </w:r>
    </w:p>
    <w:p>
      <w:pPr>
        <w:pStyle w:val="ListParagraph"/>
        <w:numPr>
          <w:ilvl w:val="3"/>
          <w:numId w:val="13"/>
        </w:numPr>
        <w:tabs>
          <w:tab w:val="left" w:pos="1839"/>
        </w:tabs>
        <w:spacing w:before="43" w:after="0" w:line="240" w:lineRule="auto"/>
        <w:ind w:left="1838" w:right="0" w:hanging="947"/>
        <w:jc w:val="left"/>
        <w:rPr>
          <w:sz w:val="21"/>
        </w:rPr>
      </w:pPr>
      <w:r>
        <w:rPr>
          <w:spacing w:val="-3"/>
          <w:sz w:val="21"/>
        </w:rPr>
        <w:t>接电装置内部电路与接插件之间应有联锁，防止带电插拔接插件。</w:t>
      </w:r>
      <w:r>
        <w:rPr>
          <w:sz w:val="21"/>
        </w:rPr>
        <w:t xml:space="preserve"> </w:t>
      </w:r>
    </w:p>
    <w:p>
      <w:pPr>
        <w:pStyle w:val="ListParagraph"/>
        <w:numPr>
          <w:ilvl w:val="3"/>
          <w:numId w:val="13"/>
        </w:numPr>
        <w:tabs>
          <w:tab w:val="left" w:pos="1839"/>
        </w:tabs>
        <w:spacing w:before="43" w:after="0" w:line="278" w:lineRule="auto"/>
        <w:ind w:left="892" w:right="1152" w:firstLine="0"/>
        <w:jc w:val="left"/>
        <w:rPr>
          <w:sz w:val="21"/>
        </w:rPr>
      </w:pPr>
      <w:r>
        <w:rPr>
          <w:spacing w:val="-4"/>
          <w:sz w:val="21"/>
        </w:rPr>
        <w:t>接插件受到较大外拉力时，插头与插座宜主动解锁分离并自动断开供电回路，以避免接插件</w:t>
      </w:r>
      <w:r>
        <w:rPr>
          <w:spacing w:val="-3"/>
          <w:sz w:val="21"/>
        </w:rPr>
        <w:t>和电缆损坏并保证供电安全。</w:t>
      </w:r>
      <w:r>
        <w:rPr>
          <w:sz w:val="21"/>
        </w:rPr>
        <w:t xml:space="preserve"> </w:t>
      </w:r>
    </w:p>
    <w:p>
      <w:pPr>
        <w:pStyle w:val="ListParagraph"/>
        <w:numPr>
          <w:ilvl w:val="3"/>
          <w:numId w:val="13"/>
        </w:numPr>
        <w:tabs>
          <w:tab w:val="left" w:pos="1839"/>
        </w:tabs>
        <w:spacing w:before="0" w:after="0" w:line="278" w:lineRule="auto"/>
        <w:ind w:left="892" w:right="1152" w:firstLine="0"/>
        <w:jc w:val="left"/>
        <w:rPr>
          <w:sz w:val="21"/>
        </w:rPr>
      </w:pPr>
      <w:r>
        <w:rPr>
          <w:spacing w:val="-6"/>
          <w:sz w:val="21"/>
        </w:rPr>
        <w:t xml:space="preserve">接电装置箱体防护等级应符合 </w:t>
      </w:r>
      <w:r>
        <w:rPr>
          <w:sz w:val="21"/>
        </w:rPr>
        <w:t>5.4.1.5</w:t>
      </w:r>
      <w:r>
        <w:rPr>
          <w:spacing w:val="-12"/>
          <w:sz w:val="21"/>
        </w:rPr>
        <w:t xml:space="preserve"> 条的规定，高压接插件防护等级不应低于 </w:t>
      </w:r>
      <w:r>
        <w:rPr>
          <w:spacing w:val="-6"/>
          <w:sz w:val="21"/>
        </w:rPr>
        <w:t>IP65</w:t>
      </w:r>
      <w:r>
        <w:rPr>
          <w:spacing w:val="-4"/>
          <w:sz w:val="21"/>
        </w:rPr>
        <w:t>，低压</w:t>
      </w:r>
      <w:r>
        <w:rPr>
          <w:spacing w:val="-8"/>
          <w:sz w:val="21"/>
        </w:rPr>
        <w:t xml:space="preserve">接插件防护等级不应低于 </w:t>
      </w:r>
      <w:r>
        <w:rPr>
          <w:sz w:val="21"/>
        </w:rPr>
        <w:t xml:space="preserve">IP55。 </w:t>
      </w:r>
    </w:p>
    <w:p>
      <w:pPr>
        <w:pStyle w:val="ListParagraph"/>
        <w:numPr>
          <w:ilvl w:val="3"/>
          <w:numId w:val="13"/>
        </w:numPr>
        <w:tabs>
          <w:tab w:val="left" w:pos="1839"/>
        </w:tabs>
        <w:spacing w:before="0" w:after="0" w:line="278" w:lineRule="auto"/>
        <w:ind w:left="892" w:right="1152" w:firstLine="0"/>
        <w:jc w:val="left"/>
        <w:rPr>
          <w:sz w:val="21"/>
        </w:rPr>
      </w:pPr>
      <w:r>
        <w:rPr>
          <w:spacing w:val="-4"/>
          <w:sz w:val="21"/>
        </w:rPr>
        <w:t>用电容量大于单个接插件的承载容量时，接电装置应增加接插件的数量，接插件规格、型号</w:t>
      </w:r>
      <w:r>
        <w:rPr>
          <w:spacing w:val="-3"/>
          <w:sz w:val="21"/>
        </w:rPr>
        <w:t>应完全相同，多个接插件通过电缆并联向船舶供电。</w:t>
      </w:r>
    </w:p>
    <w:p>
      <w:pPr>
        <w:pStyle w:val="ListParagraph"/>
        <w:numPr>
          <w:ilvl w:val="2"/>
          <w:numId w:val="13"/>
        </w:numPr>
        <w:tabs>
          <w:tab w:val="left" w:pos="1628"/>
        </w:tabs>
        <w:spacing w:before="156" w:after="0" w:line="240" w:lineRule="auto"/>
        <w:ind w:left="1627" w:right="0" w:hanging="736"/>
        <w:jc w:val="left"/>
        <w:rPr>
          <w:sz w:val="21"/>
        </w:rPr>
      </w:pPr>
      <w:r>
        <w:rPr>
          <w:spacing w:val="-2"/>
          <w:sz w:val="21"/>
        </w:rPr>
        <w:t>电缆管理装置</w:t>
      </w:r>
    </w:p>
    <w:p>
      <w:pPr>
        <w:pStyle w:val="BodyText"/>
        <w:spacing w:before="6"/>
        <w:rPr>
          <w:sz w:val="15"/>
        </w:rPr>
      </w:pPr>
    </w:p>
    <w:p>
      <w:pPr>
        <w:pStyle w:val="ListParagraph"/>
        <w:numPr>
          <w:ilvl w:val="3"/>
          <w:numId w:val="13"/>
        </w:numPr>
        <w:tabs>
          <w:tab w:val="left" w:pos="1839"/>
        </w:tabs>
        <w:spacing w:before="1" w:after="0" w:line="278" w:lineRule="auto"/>
        <w:ind w:left="892" w:right="1152" w:firstLine="0"/>
        <w:jc w:val="both"/>
        <w:rPr>
          <w:sz w:val="21"/>
        </w:rPr>
      </w:pPr>
      <w:r>
        <w:rPr>
          <w:spacing w:val="-4"/>
          <w:sz w:val="21"/>
        </w:rPr>
        <w:t>趸船式泊位随水位的变化水平位移较大时，宜设置卷车式电缆管理装置，用于岸基和趸船之</w:t>
      </w:r>
      <w:r>
        <w:rPr>
          <w:spacing w:val="-3"/>
          <w:sz w:val="21"/>
        </w:rPr>
        <w:t xml:space="preserve">间、趸船与趸船之间连接电缆的收放。 </w:t>
      </w:r>
    </w:p>
    <w:p>
      <w:pPr>
        <w:pStyle w:val="ListParagraph"/>
        <w:numPr>
          <w:ilvl w:val="3"/>
          <w:numId w:val="13"/>
        </w:numPr>
        <w:tabs>
          <w:tab w:val="left" w:pos="1839"/>
        </w:tabs>
        <w:spacing w:before="0" w:after="0" w:line="269" w:lineRule="exact"/>
        <w:ind w:left="1838" w:right="0" w:hanging="947"/>
        <w:jc w:val="both"/>
        <w:rPr>
          <w:sz w:val="21"/>
        </w:rPr>
      </w:pPr>
      <w:r>
        <w:rPr>
          <w:spacing w:val="-3"/>
          <w:sz w:val="21"/>
        </w:rPr>
        <w:t>斜坡式丁靠泊位水位差较大时，宜设置卷车式电缆管理装置，用于岸、船连接电缆的收放。</w:t>
      </w:r>
      <w:r>
        <w:rPr>
          <w:sz w:val="21"/>
        </w:rPr>
        <w:t xml:space="preserve"> </w:t>
      </w:r>
    </w:p>
    <w:p>
      <w:pPr>
        <w:pStyle w:val="ListParagraph"/>
        <w:numPr>
          <w:ilvl w:val="3"/>
          <w:numId w:val="13"/>
        </w:numPr>
        <w:tabs>
          <w:tab w:val="left" w:pos="1839"/>
        </w:tabs>
        <w:spacing w:before="43" w:after="0" w:line="278" w:lineRule="auto"/>
        <w:ind w:left="892" w:right="1152" w:firstLine="0"/>
        <w:jc w:val="both"/>
        <w:rPr>
          <w:sz w:val="21"/>
        </w:rPr>
      </w:pPr>
      <w:r>
        <w:rPr>
          <w:spacing w:val="-4"/>
          <w:sz w:val="21"/>
        </w:rPr>
        <w:t>直立式码头水位差较大时，宜设置电缆管理装置，用于岸、船连接电缆的提升和下放。由岸</w:t>
      </w:r>
      <w:r>
        <w:rPr>
          <w:spacing w:val="-10"/>
          <w:sz w:val="21"/>
        </w:rPr>
        <w:t>侧提供岸船连接电缆时，宜配置带有电缆卷筒的卷车式或起重机式电缆管理装置。由船舶提供岸船连接</w:t>
      </w:r>
      <w:r>
        <w:rPr>
          <w:spacing w:val="-5"/>
          <w:sz w:val="21"/>
        </w:rPr>
        <w:t xml:space="preserve">电缆时宜配置带钢索卷筒的起重机式电缆提升装置，用钢索将岸船连接电缆进行提升或下放。 </w:t>
      </w:r>
    </w:p>
    <w:p>
      <w:pPr>
        <w:pStyle w:val="ListParagraph"/>
        <w:numPr>
          <w:ilvl w:val="3"/>
          <w:numId w:val="13"/>
        </w:numPr>
        <w:tabs>
          <w:tab w:val="left" w:pos="1839"/>
        </w:tabs>
        <w:spacing w:before="0" w:after="0" w:line="278" w:lineRule="auto"/>
        <w:ind w:left="892" w:right="1152" w:firstLine="0"/>
        <w:jc w:val="both"/>
        <w:rPr>
          <w:sz w:val="21"/>
        </w:rPr>
      </w:pPr>
      <w:r>
        <w:drawing>
          <wp:anchor distT="0" distB="0" distL="0" distR="0" simplePos="0" relativeHeight="251684864" behindDoc="0" locked="0" layoutInCell="1" allowOverlap="1">
            <wp:simplePos x="0" y="0"/>
            <wp:positionH relativeFrom="page">
              <wp:posOffset>215900</wp:posOffset>
            </wp:positionH>
            <wp:positionV relativeFrom="paragraph">
              <wp:posOffset>338454</wp:posOffset>
            </wp:positionV>
            <wp:extent cx="7112000" cy="48768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4"/>
          <w:sz w:val="21"/>
        </w:rPr>
        <w:t>江心靠船墩宜设置卷车式电缆管理装置，用于岸、船连接电缆的提升和下放，电缆管理装置</w:t>
      </w:r>
      <w:r>
        <w:rPr>
          <w:spacing w:val="-3"/>
          <w:sz w:val="21"/>
        </w:rPr>
        <w:t>宜具有远程遥控功能。</w:t>
      </w:r>
      <w:r>
        <w:rPr>
          <w:sz w:val="21"/>
        </w:rPr>
        <w:t xml:space="preserve"> </w:t>
      </w:r>
    </w:p>
    <w:p>
      <w:pPr>
        <w:pStyle w:val="ListParagraph"/>
        <w:numPr>
          <w:ilvl w:val="3"/>
          <w:numId w:val="13"/>
        </w:numPr>
        <w:tabs>
          <w:tab w:val="left" w:pos="1839"/>
        </w:tabs>
        <w:spacing w:before="0" w:after="0" w:line="278" w:lineRule="auto"/>
        <w:ind w:left="892" w:right="1152" w:firstLine="0"/>
        <w:jc w:val="both"/>
        <w:rPr>
          <w:sz w:val="21"/>
        </w:rPr>
      </w:pPr>
      <w:r>
        <w:rPr>
          <w:spacing w:val="-4"/>
          <w:sz w:val="21"/>
        </w:rPr>
        <w:t>电缆管理装置的卷筒电缆或钢索长度应满足泊位最高水位和最低水位时的收放要求，电缆管</w:t>
      </w:r>
      <w:r>
        <w:rPr>
          <w:spacing w:val="-3"/>
          <w:sz w:val="21"/>
        </w:rPr>
        <w:t xml:space="preserve">理装置运行到极限位置时，卷筒上应至少保留两圈电缆或钢索。 </w:t>
      </w:r>
    </w:p>
    <w:p>
      <w:pPr>
        <w:pStyle w:val="ListParagraph"/>
        <w:numPr>
          <w:ilvl w:val="3"/>
          <w:numId w:val="13"/>
        </w:numPr>
        <w:tabs>
          <w:tab w:val="left" w:pos="1839"/>
        </w:tabs>
        <w:spacing w:before="0" w:after="0" w:line="278" w:lineRule="auto"/>
        <w:ind w:left="892" w:right="1152" w:firstLine="0"/>
        <w:jc w:val="both"/>
        <w:rPr>
          <w:sz w:val="21"/>
        </w:rPr>
      </w:pPr>
      <w:r>
        <w:rPr>
          <w:spacing w:val="-4"/>
          <w:sz w:val="21"/>
        </w:rPr>
        <w:t>电缆管理装置的电缆卷车宜设置电缆张力检测和限位保护功能，具有报警和自动切断岸电电</w:t>
      </w:r>
      <w:r>
        <w:rPr>
          <w:spacing w:val="-3"/>
          <w:sz w:val="21"/>
        </w:rPr>
        <w:t>源的功能。</w:t>
      </w:r>
      <w:r>
        <w:rPr>
          <w:sz w:val="21"/>
        </w:rPr>
        <w:t xml:space="preserve"> </w:t>
      </w:r>
    </w:p>
    <w:p>
      <w:pPr>
        <w:pStyle w:val="ListParagraph"/>
        <w:numPr>
          <w:ilvl w:val="3"/>
          <w:numId w:val="13"/>
        </w:numPr>
        <w:tabs>
          <w:tab w:val="left" w:pos="1839"/>
        </w:tabs>
        <w:spacing w:before="0" w:after="0" w:line="278" w:lineRule="auto"/>
        <w:ind w:left="892" w:right="1152" w:firstLine="0"/>
        <w:jc w:val="both"/>
        <w:rPr>
          <w:sz w:val="21"/>
        </w:rPr>
      </w:pPr>
      <w:r>
        <w:rPr>
          <w:spacing w:val="-4"/>
          <w:sz w:val="21"/>
        </w:rPr>
        <w:t>电缆卷筒的直径应满足所选卷筒电缆的最小转弯半径要求。电缆卷筒电刷的通流能力应不小</w:t>
      </w:r>
      <w:r>
        <w:rPr>
          <w:spacing w:val="-3"/>
          <w:sz w:val="21"/>
        </w:rPr>
        <w:t xml:space="preserve">于该回路的持续工作电流。 </w:t>
      </w:r>
    </w:p>
    <w:p>
      <w:pPr>
        <w:pStyle w:val="ListParagraph"/>
        <w:numPr>
          <w:ilvl w:val="3"/>
          <w:numId w:val="13"/>
        </w:numPr>
        <w:tabs>
          <w:tab w:val="left" w:pos="1839"/>
        </w:tabs>
        <w:spacing w:before="0" w:after="0" w:line="278" w:lineRule="auto"/>
        <w:ind w:left="892" w:right="1152" w:firstLine="0"/>
        <w:jc w:val="both"/>
        <w:rPr>
          <w:sz w:val="21"/>
        </w:rPr>
      </w:pPr>
      <w:r>
        <w:rPr>
          <w:spacing w:val="-4"/>
          <w:sz w:val="21"/>
        </w:rPr>
        <w:t>卷筒电缆选定的长度和规格应提交给电缆管理装置制造单位。采用起重机式电缆提升装置的</w:t>
      </w:r>
      <w:r>
        <w:rPr>
          <w:spacing w:val="-3"/>
          <w:sz w:val="21"/>
        </w:rPr>
        <w:t>泊位，应向电缆管理装置制造单位提交泊位水位差、岸船连接电缆的规格与长度等信息。</w:t>
      </w:r>
    </w:p>
    <w:p>
      <w:pPr>
        <w:pStyle w:val="BodyText"/>
        <w:spacing w:before="155"/>
        <w:ind w:left="1418"/>
      </w:pPr>
      <w:r>
        <w:drawing>
          <wp:anchor distT="0" distB="0" distL="0" distR="0" simplePos="0" relativeHeight="251683840" behindDoc="0" locked="0" layoutInCell="1" allowOverlap="1">
            <wp:simplePos x="0" y="0"/>
            <wp:positionH relativeFrom="page">
              <wp:posOffset>722429</wp:posOffset>
            </wp:positionH>
            <wp:positionV relativeFrom="paragraph">
              <wp:posOffset>139554</wp:posOffset>
            </wp:positionV>
            <wp:extent cx="194256" cy="93617"/>
            <wp:effectExtent l="0" t="0" r="0" b="0"/>
            <wp:wrapNone/>
            <wp:docPr id="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8.png"/>
                    <pic:cNvPicPr/>
                  </pic:nvPicPr>
                  <pic:blipFill>
                    <a:blip xmlns:r="http://schemas.openxmlformats.org/officeDocument/2006/relationships" r:embed="rId40" cstate="print"/>
                    <a:stretch>
                      <a:fillRect/>
                    </a:stretch>
                  </pic:blipFill>
                  <pic:spPr>
                    <a:xfrm>
                      <a:off x="0" y="0"/>
                      <a:ext cx="194256" cy="93617"/>
                    </a:xfrm>
                    <a:prstGeom prst="rect">
                      <a:avLst/>
                    </a:prstGeom>
                  </pic:spPr>
                </pic:pic>
              </a:graphicData>
            </a:graphic>
          </wp:anchor>
        </w:drawing>
      </w:r>
      <w:r>
        <w:t>电缆及附件</w:t>
      </w:r>
    </w:p>
    <w:p>
      <w:pPr>
        <w:pStyle w:val="BodyText"/>
        <w:spacing w:before="11"/>
        <w:rPr>
          <w:sz w:val="9"/>
        </w:rPr>
      </w:pPr>
    </w:p>
    <w:p>
      <w:pPr>
        <w:pStyle w:val="ListParagraph"/>
        <w:numPr>
          <w:ilvl w:val="2"/>
          <w:numId w:val="12"/>
        </w:numPr>
        <w:tabs>
          <w:tab w:val="left" w:pos="1628"/>
        </w:tabs>
        <w:spacing w:before="72" w:after="0" w:line="240" w:lineRule="auto"/>
        <w:ind w:left="1627" w:right="0" w:hanging="736"/>
        <w:jc w:val="left"/>
        <w:rPr>
          <w:sz w:val="21"/>
        </w:rPr>
      </w:pPr>
      <w:r>
        <w:rPr>
          <w:spacing w:val="-6"/>
          <w:sz w:val="21"/>
        </w:rPr>
        <w:t xml:space="preserve">码头岸电设施陆域电缆、附件及其敷设应符合 </w:t>
      </w:r>
      <w:r>
        <w:rPr>
          <w:sz w:val="21"/>
        </w:rPr>
        <w:t>GB</w:t>
      </w:r>
      <w:r>
        <w:rPr>
          <w:spacing w:val="-1"/>
          <w:sz w:val="21"/>
        </w:rPr>
        <w:t xml:space="preserve"> </w:t>
      </w:r>
      <w:r>
        <w:rPr>
          <w:sz w:val="21"/>
        </w:rPr>
        <w:t>50217</w:t>
      </w:r>
      <w:r>
        <w:rPr>
          <w:spacing w:val="-10"/>
          <w:sz w:val="21"/>
        </w:rPr>
        <w:t xml:space="preserve"> 的有关规定。</w:t>
      </w:r>
      <w:r>
        <w:rPr>
          <w:sz w:val="21"/>
        </w:rPr>
        <w:t xml:space="preserve"> </w:t>
      </w:r>
    </w:p>
    <w:p>
      <w:pPr>
        <w:pStyle w:val="ListParagraph"/>
        <w:numPr>
          <w:ilvl w:val="2"/>
          <w:numId w:val="12"/>
        </w:numPr>
        <w:tabs>
          <w:tab w:val="left" w:pos="1628"/>
        </w:tabs>
        <w:spacing w:before="43" w:after="0" w:line="240" w:lineRule="auto"/>
        <w:ind w:left="1627" w:right="0" w:hanging="736"/>
        <w:jc w:val="left"/>
        <w:rPr>
          <w:sz w:val="21"/>
        </w:rPr>
      </w:pPr>
      <w:r>
        <w:rPr>
          <w:spacing w:val="-3"/>
          <w:sz w:val="21"/>
        </w:rPr>
        <w:t>码头岸电设施趸船上敷设的电缆及岸船连接电缆应采用船用电缆，电缆、附件及其敷设应符合</w:t>
      </w:r>
    </w:p>
    <w:p>
      <w:pPr>
        <w:pStyle w:val="BodyText"/>
        <w:spacing w:before="43"/>
        <w:ind w:left="892"/>
      </w:pPr>
      <w:r>
        <w:t xml:space="preserve">《钢质内河船舶建造规范》的有关规定。 </w:t>
      </w:r>
    </w:p>
    <w:p>
      <w:pPr>
        <w:pStyle w:val="ListParagraph"/>
        <w:numPr>
          <w:ilvl w:val="2"/>
          <w:numId w:val="12"/>
        </w:numPr>
        <w:tabs>
          <w:tab w:val="left" w:pos="1628"/>
        </w:tabs>
        <w:spacing w:before="43" w:after="0" w:line="240" w:lineRule="auto"/>
        <w:ind w:left="1627" w:right="0" w:hanging="736"/>
        <w:jc w:val="left"/>
        <w:rPr>
          <w:sz w:val="21"/>
        </w:rPr>
      </w:pPr>
      <w:r>
        <w:rPr>
          <w:spacing w:val="-6"/>
          <w:sz w:val="21"/>
        </w:rPr>
        <w:t xml:space="preserve">码头岸电设施各电压等级动力电缆的额定电压宜按表 </w:t>
      </w:r>
      <w:r>
        <w:rPr>
          <w:sz w:val="21"/>
        </w:rPr>
        <w:t>4</w:t>
      </w:r>
      <w:r>
        <w:rPr>
          <w:spacing w:val="-15"/>
          <w:sz w:val="21"/>
        </w:rPr>
        <w:t xml:space="preserve"> 选择。</w:t>
      </w:r>
    </w:p>
    <w:p>
      <w:pPr>
        <w:pStyle w:val="BodyText"/>
        <w:spacing w:before="43"/>
        <w:ind w:left="892"/>
      </w:pPr>
      <w:r>
        <w:rPr>
          <w:w w:val="100"/>
        </w:rPr>
        <w:t xml:space="preserve"> </w:t>
      </w:r>
    </w:p>
    <w:p>
      <w:pPr>
        <w:pStyle w:val="BodyText"/>
        <w:spacing w:before="43"/>
        <w:ind w:left="892"/>
      </w:pPr>
      <w:r>
        <w:rPr>
          <w:w w:val="100"/>
        </w:rPr>
        <w:t xml:space="preserve"> </w:t>
      </w:r>
    </w:p>
    <w:p>
      <w:pPr>
        <w:pStyle w:val="BodyText"/>
        <w:spacing w:before="43"/>
        <w:ind w:left="892"/>
      </w:pPr>
      <w:r>
        <w:rPr>
          <w:w w:val="100"/>
        </w:rPr>
        <w:t xml:space="preserve"> </w:t>
      </w:r>
    </w:p>
    <w:p>
      <w:pPr>
        <w:pStyle w:val="BodyText"/>
        <w:spacing w:before="43"/>
        <w:ind w:left="892"/>
      </w:pPr>
      <w:r>
        <w:rPr>
          <w:w w:val="100"/>
        </w:rPr>
        <w:t xml:space="preserve"> </w:t>
      </w:r>
    </w:p>
    <w:p>
      <w:pPr>
        <w:pStyle w:val="BodyText"/>
        <w:spacing w:before="43"/>
        <w:ind w:left="892"/>
      </w:pPr>
      <w:r>
        <w:rPr>
          <w:w w:val="100"/>
        </w:rPr>
        <w:t xml:space="preserve"> </w:t>
      </w:r>
    </w:p>
    <w:p>
      <w:pPr>
        <w:pStyle w:val="BodyText"/>
        <w:spacing w:before="43"/>
        <w:ind w:left="892"/>
      </w:pPr>
      <w:r>
        <w:rPr>
          <w:w w:val="100"/>
        </w:rPr>
        <w:t xml:space="preserve"> </w:t>
      </w:r>
    </w:p>
    <w:p>
      <w:pPr>
        <w:pStyle w:val="BodyText"/>
        <w:spacing w:before="43"/>
        <w:ind w:left="892"/>
      </w:pPr>
      <w:r>
        <w:rPr>
          <w:w w:val="100"/>
        </w:rPr>
        <w:t xml:space="preserve"> </w:t>
      </w:r>
    </w:p>
    <w:p>
      <w:pPr>
        <w:pStyle w:val="BodyText"/>
        <w:rPr>
          <w:sz w:val="20"/>
        </w:rPr>
      </w:pPr>
    </w:p>
    <w:p>
      <w:pPr>
        <w:pStyle w:val="BodyText"/>
        <w:rPr>
          <w:sz w:val="22"/>
        </w:rPr>
      </w:pPr>
    </w:p>
    <w:p>
      <w:pPr>
        <w:spacing w:before="75"/>
        <w:ind w:left="1090" w:right="0" w:firstLine="0"/>
        <w:jc w:val="left"/>
        <w:rPr>
          <w:sz w:val="18"/>
        </w:rPr>
      </w:pPr>
      <w:r>
        <w:rPr>
          <w:sz w:val="18"/>
        </w:rPr>
        <w:t xml:space="preserve">6 </w:t>
      </w:r>
    </w:p>
    <w:p>
      <w:pPr>
        <w:spacing w:after="0"/>
        <w:jc w:val="lef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1" w:history="1">
        <w:r>
          <w:rPr>
            <w:rFonts w:ascii="SimSun" w:eastAsia="SimSun" w:hAnsi="SimSun" w:cs="SimSun"/>
            <w:b/>
            <w:bCs/>
            <w:color w:val="0000EE"/>
            <w:sz w:val="30"/>
            <w:szCs w:val="30"/>
            <w:u w:val="single" w:color="0000EE"/>
          </w:rPr>
          <w:t>https://d.book118.com/188105117054006026</w:t>
        </w:r>
      </w:hyperlink>
    </w:p>
    <w:p>
      <w:pPr>
        <w:spacing w:after="0"/>
        <w:jc w:val="left"/>
        <w:rPr>
          <w:sz w:val="18"/>
        </w:rPr>
      </w:pPr>
    </w:p>
    <w:sectPr>
      <w:headerReference w:type="even" r:id="rId42"/>
      <w:headerReference w:type="default" r:id="rId43"/>
      <w:pgSz w:w="11910" w:h="16840"/>
      <w:pgMar w:top="1640" w:right="260" w:bottom="280" w:left="240" w:header="1448" w:footer="0"/>
      <w:pgNumType w:start="13"/>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 w:name="MS Gothic">
    <w:altName w:val="MS Gothic"/>
    <w:charset w:val="00"/>
    <w:family w:val="modern"/>
    <w:pitch w:val="fixed"/>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pt;margin-left:448.47pt;mso-position-horizontal-relative:page;mso-position-vertical-relative:page;position:absolute;z-index:-251658240" filled="f" stroked="f">
          <v:textbox inset="0,0,0,0">
            <w:txbxContent>
              <w:p>
                <w:pPr>
                  <w:pStyle w:val="BodyText"/>
                  <w:spacing w:line="251" w:lineRule="exact"/>
                  <w:ind w:left="20"/>
                </w:pPr>
                <w:r>
                  <w:t>DB42/T 2162—2023</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pt;margin-left:55.64pt;mso-position-horizontal-relative:page;mso-position-vertical-relative:page;position:absolute;z-index:-251651072" filled="f" stroked="f">
          <v:textbox inset="0,0,0,0">
            <w:txbxContent>
              <w:p>
                <w:pPr>
                  <w:pStyle w:val="BodyText"/>
                  <w:spacing w:line="251" w:lineRule="exact"/>
                  <w:ind w:left="20"/>
                </w:pPr>
                <w:r>
                  <w:t>DB42/T 2162—2023</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pt;margin-left:448.47pt;mso-position-horizontal-relative:page;mso-position-vertical-relative:page;position:absolute;z-index:-251652096" filled="f" stroked="f">
          <v:textbox inset="0,0,0,0">
            <w:txbxContent>
              <w:p>
                <w:pPr>
                  <w:pStyle w:val="BodyText"/>
                  <w:spacing w:line="251" w:lineRule="exact"/>
                  <w:ind w:left="20"/>
                </w:pPr>
                <w:r>
                  <w:t>DB42/T 2162—2023</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pt;margin-left:55.64pt;mso-position-horizontal-relative:page;mso-position-vertical-relative:page;position:absolute;z-index:-251649024" filled="f" stroked="f">
          <v:textbox inset="0,0,0,0">
            <w:txbxContent>
              <w:p>
                <w:pPr>
                  <w:pStyle w:val="BodyText"/>
                  <w:spacing w:line="251" w:lineRule="exact"/>
                  <w:ind w:left="20"/>
                </w:pPr>
                <w:r>
                  <w:t>DB42/T 2162—2023</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pt;margin-left:448.47pt;mso-position-horizontal-relative:page;mso-position-vertical-relative:page;position:absolute;z-index:-251650048" filled="f" stroked="f">
          <v:textbox inset="0,0,0,0">
            <w:txbxContent>
              <w:p>
                <w:pPr>
                  <w:pStyle w:val="BodyText"/>
                  <w:spacing w:line="251" w:lineRule="exact"/>
                  <w:ind w:left="20"/>
                </w:pPr>
                <w:r>
                  <w:t>DB42/T 2162—2023</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pt;margin-left:55.64pt;mso-position-horizontal-relative:page;mso-position-vertical-relative:page;position:absolute;z-index:-251646976" filled="f" stroked="f">
          <v:textbox inset="0,0,0,0">
            <w:txbxContent>
              <w:p>
                <w:pPr>
                  <w:pStyle w:val="BodyText"/>
                  <w:spacing w:line="251" w:lineRule="exact"/>
                  <w:ind w:left="20"/>
                </w:pPr>
                <w:r>
                  <w:t>DB42/T 2162—2023</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45pt;height:12.6pt;margin-top:71.4pt;margin-left:448.47pt;mso-position-horizontal-relative:page;mso-position-vertical-relative:page;position:absolute;z-index:-251648000" filled="f" stroked="f">
          <v:textbox inset="0,0,0,0">
            <w:txbxContent>
              <w:p>
                <w:pPr>
                  <w:pStyle w:val="BodyText"/>
                  <w:spacing w:line="251" w:lineRule="exact"/>
                  <w:ind w:left="20"/>
                </w:pPr>
                <w:r>
                  <w:t>DB42/T 2162—2023</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45pt;height:12.6pt;margin-top:71.4pt;margin-left:55.64pt;mso-position-horizontal-relative:page;mso-position-vertical-relative:page;position:absolute;z-index:-251644928" filled="f" stroked="f">
          <v:textbox inset="0,0,0,0">
            <w:txbxContent>
              <w:p>
                <w:pPr>
                  <w:pStyle w:val="BodyText"/>
                  <w:spacing w:line="251" w:lineRule="exact"/>
                  <w:ind w:left="20"/>
                </w:pPr>
                <w:r>
                  <w:t>DB42/T 2162—2023</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45pt;height:12.6pt;margin-top:71.4pt;margin-left:448.47pt;mso-position-horizontal-relative:page;mso-position-vertical-relative:page;position:absolute;z-index:-251645952" filled="f" stroked="f">
          <v:textbox inset="0,0,0,0">
            <w:txbxContent>
              <w:p>
                <w:pPr>
                  <w:pStyle w:val="BodyText"/>
                  <w:spacing w:line="251" w:lineRule="exact"/>
                  <w:ind w:left="20"/>
                </w:pPr>
                <w:r>
                  <w:t>DB42/T 2162—2023</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45pt;height:12.6pt;margin-top:71.4pt;margin-left:55.64pt;mso-position-horizontal-relative:page;mso-position-vertical-relative:page;position:absolute;z-index:-251642880" filled="f" stroked="f">
          <v:textbox inset="0,0,0,0">
            <w:txbxContent>
              <w:p>
                <w:pPr>
                  <w:pStyle w:val="BodyText"/>
                  <w:spacing w:line="251" w:lineRule="exact"/>
                  <w:ind w:left="20"/>
                </w:pPr>
                <w:r>
                  <w:t>DB42/T 2162—2023</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45pt;height:12.6pt;margin-top:71.4pt;margin-left:448.47pt;mso-position-horizontal-relative:page;mso-position-vertical-relative:page;position:absolute;z-index:-251643904" filled="f" stroked="f">
          <v:textbox inset="0,0,0,0">
            <w:txbxContent>
              <w:p>
                <w:pPr>
                  <w:pStyle w:val="BodyText"/>
                  <w:spacing w:line="251" w:lineRule="exact"/>
                  <w:ind w:left="20"/>
                </w:pPr>
                <w:r>
                  <w:t>DB42/T 2162—2023</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pt;margin-left:448.47pt;mso-position-horizontal-relative:page;mso-position-vertical-relative:page;position:absolute;z-index:-251657216" filled="f" stroked="f">
          <v:textbox inset="0,0,0,0">
            <w:txbxContent>
              <w:p>
                <w:pPr>
                  <w:pStyle w:val="BodyText"/>
                  <w:spacing w:line="251" w:lineRule="exact"/>
                  <w:ind w:left="20"/>
                </w:pPr>
                <w:r>
                  <w:t>DB42/T 2162—2023</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pt;margin-left:448.47pt;mso-position-horizontal-relative:page;mso-position-vertical-relative:page;position:absolute;z-index:-251656192" filled="f" stroked="f">
          <v:textbox inset="0,0,0,0">
            <w:txbxContent>
              <w:p>
                <w:pPr>
                  <w:pStyle w:val="BodyText"/>
                  <w:spacing w:line="251" w:lineRule="exact"/>
                  <w:ind w:left="20"/>
                </w:pPr>
                <w:r>
                  <w:t>DB42/T 2162—2023</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pt;margin-left:448.47pt;mso-position-horizontal-relative:page;mso-position-vertical-relative:page;position:absolute;z-index:-251655168" filled="f" stroked="f">
          <v:textbox inset="0,0,0,0">
            <w:txbxContent>
              <w:p>
                <w:pPr>
                  <w:pStyle w:val="BodyText"/>
                  <w:spacing w:line="251" w:lineRule="exact"/>
                  <w:ind w:left="20"/>
                </w:pPr>
                <w:r>
                  <w:t>DB42/T 2162—2023</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pt;margin-left:55.64pt;mso-position-horizontal-relative:page;mso-position-vertical-relative:page;position:absolute;z-index:-251653120" filled="f" stroked="f">
          <v:textbox inset="0,0,0,0">
            <w:txbxContent>
              <w:p>
                <w:pPr>
                  <w:pStyle w:val="BodyText"/>
                  <w:spacing w:line="251" w:lineRule="exact"/>
                  <w:ind w:left="20"/>
                </w:pPr>
                <w:r>
                  <w:t>DB42/T 2162—2023</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pt;margin-left:448.47pt;mso-position-horizontal-relative:page;mso-position-vertical-relative:page;position:absolute;z-index:-251654144" filled="f" stroked="f">
          <v:textbox inset="0,0,0,0">
            <w:txbxContent>
              <w:p>
                <w:pPr>
                  <w:pStyle w:val="BodyText"/>
                  <w:spacing w:line="251" w:lineRule="exact"/>
                  <w:ind w:left="20"/>
                </w:pPr>
                <w:r>
                  <w:t>DB42/T 2162—2023</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B8F6"/>
    <w:multiLevelType w:val="hybridMultilevel"/>
    <w:tmpl w:val="00000000"/>
    <w:lvl w:ilvl="0">
      <w:start w:val="5"/>
      <w:numFmt w:val="decimal"/>
      <w:lvlText w:val="%1"/>
      <w:lvlJc w:val="left"/>
      <w:pPr>
        <w:ind w:left="1913" w:hanging="735"/>
        <w:jc w:val="left"/>
      </w:pPr>
      <w:rPr>
        <w:rFonts w:hint="default"/>
        <w:lang w:val="en-US" w:eastAsia="zh-CN" w:bidi="ar-SA"/>
      </w:rPr>
    </w:lvl>
    <w:lvl w:ilvl="1">
      <w:start w:val="4"/>
      <w:numFmt w:val="decimal"/>
      <w:lvlText w:val="%1.%2"/>
      <w:lvlJc w:val="left"/>
      <w:pPr>
        <w:ind w:left="1913" w:hanging="735"/>
        <w:jc w:val="left"/>
      </w:pPr>
      <w:rPr>
        <w:rFonts w:hint="default"/>
        <w:lang w:val="en-US" w:eastAsia="zh-CN" w:bidi="ar-SA"/>
      </w:rPr>
    </w:lvl>
    <w:lvl w:ilvl="2">
      <w:start w:val="2"/>
      <w:numFmt w:val="decimal"/>
      <w:lvlText w:val="%1.%2.%3"/>
      <w:lvlJc w:val="left"/>
      <w:pPr>
        <w:ind w:left="1913" w:hanging="735"/>
        <w:jc w:val="right"/>
      </w:pPr>
      <w:rPr>
        <w:rFonts w:ascii="宋体" w:eastAsia="宋体" w:hAnsi="宋体" w:cs="宋体" w:hint="default"/>
        <w:w w:val="100"/>
        <w:sz w:val="21"/>
        <w:szCs w:val="21"/>
        <w:lang w:val="en-US" w:eastAsia="zh-CN" w:bidi="ar-SA"/>
      </w:rPr>
    </w:lvl>
    <w:lvl w:ilvl="3">
      <w:start w:val="1"/>
      <w:numFmt w:val="decimal"/>
      <w:lvlText w:val="%1.%2.%3.%4"/>
      <w:lvlJc w:val="left"/>
      <w:pPr>
        <w:ind w:left="2124" w:hanging="946"/>
        <w:jc w:val="left"/>
      </w:pPr>
      <w:rPr>
        <w:rFonts w:ascii="宋体" w:eastAsia="宋体" w:hAnsi="宋体" w:cs="宋体" w:hint="default"/>
        <w:spacing w:val="-3"/>
        <w:w w:val="100"/>
        <w:sz w:val="21"/>
        <w:szCs w:val="21"/>
        <w:lang w:val="en-US" w:eastAsia="zh-CN" w:bidi="ar-SA"/>
      </w:rPr>
    </w:lvl>
    <w:lvl w:ilvl="4">
      <w:start w:val="0"/>
      <w:numFmt w:val="bullet"/>
      <w:lvlText w:val="•"/>
      <w:lvlJc w:val="left"/>
      <w:pPr>
        <w:ind w:left="3446" w:hanging="946"/>
      </w:pPr>
      <w:rPr>
        <w:rFonts w:hint="default"/>
        <w:lang w:val="en-US" w:eastAsia="zh-CN" w:bidi="ar-SA"/>
      </w:rPr>
    </w:lvl>
    <w:lvl w:ilvl="5">
      <w:start w:val="0"/>
      <w:numFmt w:val="bullet"/>
      <w:lvlText w:val="•"/>
      <w:lvlJc w:val="left"/>
      <w:pPr>
        <w:ind w:left="4773" w:hanging="946"/>
      </w:pPr>
      <w:rPr>
        <w:rFonts w:hint="default"/>
        <w:lang w:val="en-US" w:eastAsia="zh-CN" w:bidi="ar-SA"/>
      </w:rPr>
    </w:lvl>
    <w:lvl w:ilvl="6">
      <w:start w:val="0"/>
      <w:numFmt w:val="bullet"/>
      <w:lvlText w:val="•"/>
      <w:lvlJc w:val="left"/>
      <w:pPr>
        <w:ind w:left="6099" w:hanging="946"/>
      </w:pPr>
      <w:rPr>
        <w:rFonts w:hint="default"/>
        <w:lang w:val="en-US" w:eastAsia="zh-CN" w:bidi="ar-SA"/>
      </w:rPr>
    </w:lvl>
    <w:lvl w:ilvl="7">
      <w:start w:val="0"/>
      <w:numFmt w:val="bullet"/>
      <w:lvlText w:val="•"/>
      <w:lvlJc w:val="left"/>
      <w:pPr>
        <w:ind w:left="7426" w:hanging="946"/>
      </w:pPr>
      <w:rPr>
        <w:rFonts w:hint="default"/>
        <w:lang w:val="en-US" w:eastAsia="zh-CN" w:bidi="ar-SA"/>
      </w:rPr>
    </w:lvl>
    <w:lvl w:ilvl="8">
      <w:start w:val="0"/>
      <w:numFmt w:val="bullet"/>
      <w:lvlText w:val="•"/>
      <w:lvlJc w:val="left"/>
      <w:pPr>
        <w:ind w:left="8753" w:hanging="946"/>
      </w:pPr>
      <w:rPr>
        <w:rFonts w:hint="default"/>
        <w:lang w:val="en-US" w:eastAsia="zh-CN" w:bidi="ar-SA"/>
      </w:rPr>
    </w:lvl>
  </w:abstractNum>
  <w:abstractNum w:abstractNumId="1">
    <w:nsid w:val="089DA543"/>
    <w:multiLevelType w:val="hybridMultilevel"/>
    <w:tmpl w:val="00000000"/>
    <w:lvl w:ilvl="0">
      <w:start w:val="3"/>
      <w:numFmt w:val="upperLetter"/>
      <w:lvlText w:val="%1"/>
      <w:lvlJc w:val="left"/>
      <w:pPr>
        <w:ind w:left="1704" w:hanging="526"/>
        <w:jc w:val="left"/>
      </w:pPr>
      <w:rPr>
        <w:rFonts w:hint="default"/>
        <w:lang w:val="en-US" w:eastAsia="zh-CN" w:bidi="ar-SA"/>
      </w:rPr>
    </w:lvl>
    <w:lvl w:ilvl="1">
      <w:start w:val="1"/>
      <w:numFmt w:val="decimal"/>
      <w:lvlText w:val="%1.%2"/>
      <w:lvlJc w:val="left"/>
      <w:pPr>
        <w:ind w:left="1704" w:hanging="526"/>
        <w:jc w:val="right"/>
      </w:pPr>
      <w:rPr>
        <w:rFonts w:ascii="宋体" w:eastAsia="宋体" w:hAnsi="宋体" w:cs="宋体" w:hint="default"/>
        <w:w w:val="100"/>
        <w:sz w:val="21"/>
        <w:szCs w:val="21"/>
        <w:lang w:val="en-US" w:eastAsia="zh-CN" w:bidi="ar-SA"/>
      </w:rPr>
    </w:lvl>
    <w:lvl w:ilvl="2">
      <w:start w:val="1"/>
      <w:numFmt w:val="decimal"/>
      <w:lvlText w:val="[%3]"/>
      <w:lvlJc w:val="left"/>
      <w:pPr>
        <w:ind w:left="1916" w:hanging="318"/>
        <w:jc w:val="left"/>
      </w:pPr>
      <w:rPr>
        <w:rFonts w:ascii="宋体" w:eastAsia="宋体" w:hAnsi="宋体" w:cs="宋体" w:hint="default"/>
        <w:spacing w:val="-1"/>
        <w:w w:val="100"/>
        <w:sz w:val="19"/>
        <w:szCs w:val="19"/>
        <w:lang w:val="en-US" w:eastAsia="zh-CN" w:bidi="ar-SA"/>
      </w:rPr>
    </w:lvl>
    <w:lvl w:ilvl="3">
      <w:start w:val="0"/>
      <w:numFmt w:val="bullet"/>
      <w:lvlText w:val="•"/>
      <w:lvlJc w:val="left"/>
      <w:pPr>
        <w:ind w:left="4028" w:hanging="318"/>
      </w:pPr>
      <w:rPr>
        <w:rFonts w:hint="default"/>
        <w:lang w:val="en-US" w:eastAsia="zh-CN" w:bidi="ar-SA"/>
      </w:rPr>
    </w:lvl>
    <w:lvl w:ilvl="4">
      <w:start w:val="0"/>
      <w:numFmt w:val="bullet"/>
      <w:lvlText w:val="•"/>
      <w:lvlJc w:val="left"/>
      <w:pPr>
        <w:ind w:left="5082" w:hanging="318"/>
      </w:pPr>
      <w:rPr>
        <w:rFonts w:hint="default"/>
        <w:lang w:val="en-US" w:eastAsia="zh-CN" w:bidi="ar-SA"/>
      </w:rPr>
    </w:lvl>
    <w:lvl w:ilvl="5">
      <w:start w:val="0"/>
      <w:numFmt w:val="bullet"/>
      <w:lvlText w:val="•"/>
      <w:lvlJc w:val="left"/>
      <w:pPr>
        <w:ind w:left="6136" w:hanging="318"/>
      </w:pPr>
      <w:rPr>
        <w:rFonts w:hint="default"/>
        <w:lang w:val="en-US" w:eastAsia="zh-CN" w:bidi="ar-SA"/>
      </w:rPr>
    </w:lvl>
    <w:lvl w:ilvl="6">
      <w:start w:val="0"/>
      <w:numFmt w:val="bullet"/>
      <w:lvlText w:val="•"/>
      <w:lvlJc w:val="left"/>
      <w:pPr>
        <w:ind w:left="7190" w:hanging="318"/>
      </w:pPr>
      <w:rPr>
        <w:rFonts w:hint="default"/>
        <w:lang w:val="en-US" w:eastAsia="zh-CN" w:bidi="ar-SA"/>
      </w:rPr>
    </w:lvl>
    <w:lvl w:ilvl="7">
      <w:start w:val="0"/>
      <w:numFmt w:val="bullet"/>
      <w:lvlText w:val="•"/>
      <w:lvlJc w:val="left"/>
      <w:pPr>
        <w:ind w:left="8244" w:hanging="318"/>
      </w:pPr>
      <w:rPr>
        <w:rFonts w:hint="default"/>
        <w:lang w:val="en-US" w:eastAsia="zh-CN" w:bidi="ar-SA"/>
      </w:rPr>
    </w:lvl>
    <w:lvl w:ilvl="8">
      <w:start w:val="0"/>
      <w:numFmt w:val="bullet"/>
      <w:lvlText w:val="•"/>
      <w:lvlJc w:val="left"/>
      <w:pPr>
        <w:ind w:left="9298" w:hanging="318"/>
      </w:pPr>
      <w:rPr>
        <w:rFonts w:hint="default"/>
        <w:lang w:val="en-US" w:eastAsia="zh-CN" w:bidi="ar-SA"/>
      </w:rPr>
    </w:lvl>
  </w:abstractNum>
  <w:abstractNum w:abstractNumId="2">
    <w:nsid w:val="1B55E5B5"/>
    <w:multiLevelType w:val="hybridMultilevel"/>
    <w:tmpl w:val="00000000"/>
    <w:lvl w:ilvl="0">
      <w:start w:val="5"/>
      <w:numFmt w:val="decimal"/>
      <w:lvlText w:val="%1"/>
      <w:lvlJc w:val="left"/>
      <w:pPr>
        <w:ind w:left="1178" w:hanging="946"/>
        <w:jc w:val="left"/>
      </w:pPr>
      <w:rPr>
        <w:rFonts w:hint="default"/>
        <w:lang w:val="en-US" w:eastAsia="zh-CN" w:bidi="ar-SA"/>
      </w:rPr>
    </w:lvl>
    <w:lvl w:ilvl="1">
      <w:start w:val="4"/>
      <w:numFmt w:val="decimal"/>
      <w:lvlText w:val="%1.%2"/>
      <w:lvlJc w:val="left"/>
      <w:pPr>
        <w:ind w:left="1178" w:hanging="946"/>
        <w:jc w:val="left"/>
      </w:pPr>
      <w:rPr>
        <w:rFonts w:hint="default"/>
        <w:lang w:val="en-US" w:eastAsia="zh-CN" w:bidi="ar-SA"/>
      </w:rPr>
    </w:lvl>
    <w:lvl w:ilvl="2">
      <w:start w:val="1"/>
      <w:numFmt w:val="decimal"/>
      <w:lvlText w:val="%1.%2.%3"/>
      <w:lvlJc w:val="left"/>
      <w:pPr>
        <w:ind w:left="1178" w:hanging="946"/>
        <w:jc w:val="left"/>
      </w:pPr>
      <w:rPr>
        <w:rFonts w:hint="default"/>
        <w:lang w:val="en-US" w:eastAsia="zh-CN" w:bidi="ar-SA"/>
      </w:rPr>
    </w:lvl>
    <w:lvl w:ilvl="3">
      <w:start w:val="2"/>
      <w:numFmt w:val="decimal"/>
      <w:lvlText w:val="%1.%2.%3.%4"/>
      <w:lvlJc w:val="left"/>
      <w:pPr>
        <w:ind w:left="1178" w:hanging="946"/>
        <w:jc w:val="left"/>
      </w:pPr>
      <w:rPr>
        <w:rFonts w:ascii="宋体" w:eastAsia="宋体" w:hAnsi="宋体" w:cs="宋体" w:hint="default"/>
        <w:spacing w:val="-3"/>
        <w:w w:val="100"/>
        <w:sz w:val="21"/>
        <w:szCs w:val="21"/>
        <w:lang w:val="en-US" w:eastAsia="zh-CN" w:bidi="ar-SA"/>
      </w:rPr>
    </w:lvl>
    <w:lvl w:ilvl="4">
      <w:start w:val="0"/>
      <w:numFmt w:val="bullet"/>
      <w:lvlText w:val="•"/>
      <w:lvlJc w:val="left"/>
      <w:pPr>
        <w:ind w:left="5270" w:hanging="946"/>
      </w:pPr>
      <w:rPr>
        <w:rFonts w:hint="default"/>
        <w:lang w:val="en-US" w:eastAsia="zh-CN" w:bidi="ar-SA"/>
      </w:rPr>
    </w:lvl>
    <w:lvl w:ilvl="5">
      <w:start w:val="0"/>
      <w:numFmt w:val="bullet"/>
      <w:lvlText w:val="•"/>
      <w:lvlJc w:val="left"/>
      <w:pPr>
        <w:ind w:left="6293" w:hanging="946"/>
      </w:pPr>
      <w:rPr>
        <w:rFonts w:hint="default"/>
        <w:lang w:val="en-US" w:eastAsia="zh-CN" w:bidi="ar-SA"/>
      </w:rPr>
    </w:lvl>
    <w:lvl w:ilvl="6">
      <w:start w:val="0"/>
      <w:numFmt w:val="bullet"/>
      <w:lvlText w:val="•"/>
      <w:lvlJc w:val="left"/>
      <w:pPr>
        <w:ind w:left="7315" w:hanging="946"/>
      </w:pPr>
      <w:rPr>
        <w:rFonts w:hint="default"/>
        <w:lang w:val="en-US" w:eastAsia="zh-CN" w:bidi="ar-SA"/>
      </w:rPr>
    </w:lvl>
    <w:lvl w:ilvl="7">
      <w:start w:val="0"/>
      <w:numFmt w:val="bullet"/>
      <w:lvlText w:val="•"/>
      <w:lvlJc w:val="left"/>
      <w:pPr>
        <w:ind w:left="8338" w:hanging="946"/>
      </w:pPr>
      <w:rPr>
        <w:rFonts w:hint="default"/>
        <w:lang w:val="en-US" w:eastAsia="zh-CN" w:bidi="ar-SA"/>
      </w:rPr>
    </w:lvl>
    <w:lvl w:ilvl="8">
      <w:start w:val="0"/>
      <w:numFmt w:val="bullet"/>
      <w:lvlText w:val="•"/>
      <w:lvlJc w:val="left"/>
      <w:pPr>
        <w:ind w:left="9361" w:hanging="946"/>
      </w:pPr>
      <w:rPr>
        <w:rFonts w:hint="default"/>
        <w:lang w:val="en-US" w:eastAsia="zh-CN" w:bidi="ar-SA"/>
      </w:rPr>
    </w:lvl>
  </w:abstractNum>
  <w:abstractNum w:abstractNumId="3">
    <w:nsid w:val="24E12612"/>
    <w:multiLevelType w:val="hybridMultilevel"/>
    <w:tmpl w:val="00000000"/>
    <w:lvl w:ilvl="0">
      <w:start w:val="1"/>
      <w:numFmt w:val="decimal"/>
      <w:lvlText w:val="%1"/>
      <w:lvlJc w:val="left"/>
      <w:pPr>
        <w:ind w:left="1493" w:hanging="315"/>
        <w:jc w:val="right"/>
      </w:pPr>
      <w:rPr>
        <w:rFonts w:ascii="宋体" w:eastAsia="宋体" w:hAnsi="宋体" w:cs="宋体" w:hint="default"/>
        <w:w w:val="100"/>
        <w:sz w:val="21"/>
        <w:szCs w:val="21"/>
        <w:lang w:val="en-US" w:eastAsia="zh-CN" w:bidi="ar-SA"/>
      </w:rPr>
    </w:lvl>
    <w:lvl w:ilvl="1">
      <w:start w:val="0"/>
      <w:numFmt w:val="bullet"/>
      <w:lvlText w:val="•"/>
      <w:lvlJc w:val="left"/>
      <w:pPr>
        <w:ind w:left="2490" w:hanging="315"/>
      </w:pPr>
      <w:rPr>
        <w:rFonts w:hint="default"/>
        <w:lang w:val="en-US" w:eastAsia="zh-CN" w:bidi="ar-SA"/>
      </w:rPr>
    </w:lvl>
    <w:lvl w:ilvl="2">
      <w:start w:val="0"/>
      <w:numFmt w:val="bullet"/>
      <w:lvlText w:val="•"/>
      <w:lvlJc w:val="left"/>
      <w:pPr>
        <w:ind w:left="3481" w:hanging="315"/>
      </w:pPr>
      <w:rPr>
        <w:rFonts w:hint="default"/>
        <w:lang w:val="en-US" w:eastAsia="zh-CN" w:bidi="ar-SA"/>
      </w:rPr>
    </w:lvl>
    <w:lvl w:ilvl="3">
      <w:start w:val="0"/>
      <w:numFmt w:val="bullet"/>
      <w:lvlText w:val="•"/>
      <w:lvlJc w:val="left"/>
      <w:pPr>
        <w:ind w:left="4471" w:hanging="315"/>
      </w:pPr>
      <w:rPr>
        <w:rFonts w:hint="default"/>
        <w:lang w:val="en-US" w:eastAsia="zh-CN" w:bidi="ar-SA"/>
      </w:rPr>
    </w:lvl>
    <w:lvl w:ilvl="4">
      <w:start w:val="0"/>
      <w:numFmt w:val="bullet"/>
      <w:lvlText w:val="•"/>
      <w:lvlJc w:val="left"/>
      <w:pPr>
        <w:ind w:left="5462" w:hanging="315"/>
      </w:pPr>
      <w:rPr>
        <w:rFonts w:hint="default"/>
        <w:lang w:val="en-US" w:eastAsia="zh-CN" w:bidi="ar-SA"/>
      </w:rPr>
    </w:lvl>
    <w:lvl w:ilvl="5">
      <w:start w:val="0"/>
      <w:numFmt w:val="bullet"/>
      <w:lvlText w:val="•"/>
      <w:lvlJc w:val="left"/>
      <w:pPr>
        <w:ind w:left="6453" w:hanging="315"/>
      </w:pPr>
      <w:rPr>
        <w:rFonts w:hint="default"/>
        <w:lang w:val="en-US" w:eastAsia="zh-CN" w:bidi="ar-SA"/>
      </w:rPr>
    </w:lvl>
    <w:lvl w:ilvl="6">
      <w:start w:val="0"/>
      <w:numFmt w:val="bullet"/>
      <w:lvlText w:val="•"/>
      <w:lvlJc w:val="left"/>
      <w:pPr>
        <w:ind w:left="7443" w:hanging="315"/>
      </w:pPr>
      <w:rPr>
        <w:rFonts w:hint="default"/>
        <w:lang w:val="en-US" w:eastAsia="zh-CN" w:bidi="ar-SA"/>
      </w:rPr>
    </w:lvl>
    <w:lvl w:ilvl="7">
      <w:start w:val="0"/>
      <w:numFmt w:val="bullet"/>
      <w:lvlText w:val="•"/>
      <w:lvlJc w:val="left"/>
      <w:pPr>
        <w:ind w:left="8434" w:hanging="315"/>
      </w:pPr>
      <w:rPr>
        <w:rFonts w:hint="default"/>
        <w:lang w:val="en-US" w:eastAsia="zh-CN" w:bidi="ar-SA"/>
      </w:rPr>
    </w:lvl>
    <w:lvl w:ilvl="8">
      <w:start w:val="0"/>
      <w:numFmt w:val="bullet"/>
      <w:lvlText w:val="•"/>
      <w:lvlJc w:val="left"/>
      <w:pPr>
        <w:ind w:left="9425" w:hanging="315"/>
      </w:pPr>
      <w:rPr>
        <w:rFonts w:hint="default"/>
        <w:lang w:val="en-US" w:eastAsia="zh-CN" w:bidi="ar-SA"/>
      </w:rPr>
    </w:lvl>
  </w:abstractNum>
  <w:abstractNum w:abstractNumId="4">
    <w:nsid w:val="2FCFB5BA"/>
    <w:multiLevelType w:val="hybridMultilevel"/>
    <w:tmpl w:val="00000000"/>
    <w:lvl w:ilvl="0">
      <w:start w:val="6"/>
      <w:numFmt w:val="decimal"/>
      <w:lvlText w:val="%1"/>
      <w:lvlJc w:val="left"/>
      <w:pPr>
        <w:ind w:left="734" w:hanging="735"/>
        <w:jc w:val="left"/>
      </w:pPr>
      <w:rPr>
        <w:rFonts w:hint="default"/>
        <w:lang w:val="en-US" w:eastAsia="zh-CN" w:bidi="ar-SA"/>
      </w:rPr>
    </w:lvl>
    <w:lvl w:ilvl="1">
      <w:start w:val="3"/>
      <w:numFmt w:val="decimal"/>
      <w:lvlText w:val="%1.%2"/>
      <w:lvlJc w:val="left"/>
      <w:pPr>
        <w:ind w:left="734" w:hanging="735"/>
        <w:jc w:val="left"/>
      </w:pPr>
      <w:rPr>
        <w:rFonts w:hint="default"/>
        <w:lang w:val="en-US" w:eastAsia="zh-CN" w:bidi="ar-SA"/>
      </w:rPr>
    </w:lvl>
    <w:lvl w:ilvl="2">
      <w:start w:val="4"/>
      <w:numFmt w:val="decimal"/>
      <w:lvlText w:val="%1.%2.%3"/>
      <w:lvlJc w:val="left"/>
      <w:pPr>
        <w:ind w:left="734"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3331" w:hanging="735"/>
      </w:pPr>
      <w:rPr>
        <w:rFonts w:hint="default"/>
        <w:lang w:val="en-US" w:eastAsia="zh-CN" w:bidi="ar-SA"/>
      </w:rPr>
    </w:lvl>
    <w:lvl w:ilvl="4">
      <w:start w:val="0"/>
      <w:numFmt w:val="bullet"/>
      <w:lvlText w:val="•"/>
      <w:lvlJc w:val="left"/>
      <w:pPr>
        <w:ind w:left="4195" w:hanging="735"/>
      </w:pPr>
      <w:rPr>
        <w:rFonts w:hint="default"/>
        <w:lang w:val="en-US" w:eastAsia="zh-CN" w:bidi="ar-SA"/>
      </w:rPr>
    </w:lvl>
    <w:lvl w:ilvl="5">
      <w:start w:val="0"/>
      <w:numFmt w:val="bullet"/>
      <w:lvlText w:val="•"/>
      <w:lvlJc w:val="left"/>
      <w:pPr>
        <w:ind w:left="5059" w:hanging="735"/>
      </w:pPr>
      <w:rPr>
        <w:rFonts w:hint="default"/>
        <w:lang w:val="en-US" w:eastAsia="zh-CN" w:bidi="ar-SA"/>
      </w:rPr>
    </w:lvl>
    <w:lvl w:ilvl="6">
      <w:start w:val="0"/>
      <w:numFmt w:val="bullet"/>
      <w:lvlText w:val="•"/>
      <w:lvlJc w:val="left"/>
      <w:pPr>
        <w:ind w:left="5923" w:hanging="735"/>
      </w:pPr>
      <w:rPr>
        <w:rFonts w:hint="default"/>
        <w:lang w:val="en-US" w:eastAsia="zh-CN" w:bidi="ar-SA"/>
      </w:rPr>
    </w:lvl>
    <w:lvl w:ilvl="7">
      <w:start w:val="0"/>
      <w:numFmt w:val="bullet"/>
      <w:lvlText w:val="•"/>
      <w:lvlJc w:val="left"/>
      <w:pPr>
        <w:ind w:left="6787" w:hanging="735"/>
      </w:pPr>
      <w:rPr>
        <w:rFonts w:hint="default"/>
        <w:lang w:val="en-US" w:eastAsia="zh-CN" w:bidi="ar-SA"/>
      </w:rPr>
    </w:lvl>
    <w:lvl w:ilvl="8">
      <w:start w:val="0"/>
      <w:numFmt w:val="bullet"/>
      <w:lvlText w:val="•"/>
      <w:lvlJc w:val="left"/>
      <w:pPr>
        <w:ind w:left="7651" w:hanging="735"/>
      </w:pPr>
      <w:rPr>
        <w:rFonts w:hint="default"/>
        <w:lang w:val="en-US" w:eastAsia="zh-CN" w:bidi="ar-SA"/>
      </w:rPr>
    </w:lvl>
  </w:abstractNum>
  <w:abstractNum w:abstractNumId="5">
    <w:nsid w:val="3A29F948"/>
    <w:multiLevelType w:val="hybridMultilevel"/>
    <w:tmpl w:val="00000000"/>
    <w:lvl w:ilvl="0">
      <w:start w:val="7"/>
      <w:numFmt w:val="decimal"/>
      <w:lvlText w:val="%1"/>
      <w:lvlJc w:val="left"/>
      <w:pPr>
        <w:ind w:left="1178" w:hanging="735"/>
        <w:jc w:val="left"/>
      </w:pPr>
      <w:rPr>
        <w:rFonts w:hint="default"/>
        <w:lang w:val="en-US" w:eastAsia="zh-CN" w:bidi="ar-SA"/>
      </w:rPr>
    </w:lvl>
    <w:lvl w:ilvl="1">
      <w:start w:val="2"/>
      <w:numFmt w:val="decimal"/>
      <w:lvlText w:val="%1.%2"/>
      <w:lvlJc w:val="left"/>
      <w:pPr>
        <w:ind w:left="1178" w:hanging="735"/>
        <w:jc w:val="left"/>
      </w:pPr>
      <w:rPr>
        <w:rFonts w:hint="default"/>
        <w:lang w:val="en-US" w:eastAsia="zh-CN"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247" w:hanging="735"/>
      </w:pPr>
      <w:rPr>
        <w:rFonts w:hint="default"/>
        <w:lang w:val="en-US" w:eastAsia="zh-CN" w:bidi="ar-SA"/>
      </w:rPr>
    </w:lvl>
    <w:lvl w:ilvl="4">
      <w:start w:val="0"/>
      <w:numFmt w:val="bullet"/>
      <w:lvlText w:val="•"/>
      <w:lvlJc w:val="left"/>
      <w:pPr>
        <w:ind w:left="5270" w:hanging="735"/>
      </w:pPr>
      <w:rPr>
        <w:rFonts w:hint="default"/>
        <w:lang w:val="en-US" w:eastAsia="zh-CN" w:bidi="ar-SA"/>
      </w:rPr>
    </w:lvl>
    <w:lvl w:ilvl="5">
      <w:start w:val="0"/>
      <w:numFmt w:val="bullet"/>
      <w:lvlText w:val="•"/>
      <w:lvlJc w:val="left"/>
      <w:pPr>
        <w:ind w:left="6293" w:hanging="735"/>
      </w:pPr>
      <w:rPr>
        <w:rFonts w:hint="default"/>
        <w:lang w:val="en-US" w:eastAsia="zh-CN" w:bidi="ar-SA"/>
      </w:rPr>
    </w:lvl>
    <w:lvl w:ilvl="6">
      <w:start w:val="0"/>
      <w:numFmt w:val="bullet"/>
      <w:lvlText w:val="•"/>
      <w:lvlJc w:val="left"/>
      <w:pPr>
        <w:ind w:left="7315" w:hanging="735"/>
      </w:pPr>
      <w:rPr>
        <w:rFonts w:hint="default"/>
        <w:lang w:val="en-US" w:eastAsia="zh-CN" w:bidi="ar-SA"/>
      </w:rPr>
    </w:lvl>
    <w:lvl w:ilvl="7">
      <w:start w:val="0"/>
      <w:numFmt w:val="bullet"/>
      <w:lvlText w:val="•"/>
      <w:lvlJc w:val="left"/>
      <w:pPr>
        <w:ind w:left="8338" w:hanging="735"/>
      </w:pPr>
      <w:rPr>
        <w:rFonts w:hint="default"/>
        <w:lang w:val="en-US" w:eastAsia="zh-CN" w:bidi="ar-SA"/>
      </w:rPr>
    </w:lvl>
    <w:lvl w:ilvl="8">
      <w:start w:val="0"/>
      <w:numFmt w:val="bullet"/>
      <w:lvlText w:val="•"/>
      <w:lvlJc w:val="left"/>
      <w:pPr>
        <w:ind w:left="9361" w:hanging="735"/>
      </w:pPr>
      <w:rPr>
        <w:rFonts w:hint="default"/>
        <w:lang w:val="en-US" w:eastAsia="zh-CN" w:bidi="ar-SA"/>
      </w:rPr>
    </w:lvl>
  </w:abstractNum>
  <w:abstractNum w:abstractNumId="6">
    <w:nsid w:val="41FE266C"/>
    <w:multiLevelType w:val="hybridMultilevel"/>
    <w:tmpl w:val="00000000"/>
    <w:lvl w:ilvl="0">
      <w:start w:val="7"/>
      <w:numFmt w:val="decimal"/>
      <w:lvlText w:val="%1"/>
      <w:lvlJc w:val="left"/>
      <w:pPr>
        <w:ind w:left="946" w:hanging="946"/>
        <w:jc w:val="left"/>
      </w:pPr>
      <w:rPr>
        <w:rFonts w:hint="default"/>
        <w:lang w:val="en-US" w:eastAsia="zh-CN" w:bidi="ar-SA"/>
      </w:rPr>
    </w:lvl>
    <w:lvl w:ilvl="1">
      <w:start w:val="1"/>
      <w:numFmt w:val="decimal"/>
      <w:lvlText w:val="%1.%2"/>
      <w:lvlJc w:val="left"/>
      <w:pPr>
        <w:ind w:left="946" w:hanging="946"/>
        <w:jc w:val="left"/>
      </w:pPr>
      <w:rPr>
        <w:rFonts w:hint="default"/>
        <w:lang w:val="en-US" w:eastAsia="zh-CN" w:bidi="ar-SA"/>
      </w:rPr>
    </w:lvl>
    <w:lvl w:ilvl="2">
      <w:start w:val="1"/>
      <w:numFmt w:val="decimal"/>
      <w:lvlText w:val="%1.%2.%3"/>
      <w:lvlJc w:val="left"/>
      <w:pPr>
        <w:ind w:left="946" w:hanging="946"/>
        <w:jc w:val="left"/>
      </w:pPr>
      <w:rPr>
        <w:rFonts w:hint="default"/>
        <w:lang w:val="en-US" w:eastAsia="zh-CN" w:bidi="ar-SA"/>
      </w:rPr>
    </w:lvl>
    <w:lvl w:ilvl="3">
      <w:start w:val="1"/>
      <w:numFmt w:val="decimal"/>
      <w:lvlText w:val="%1.%2.%3.%4"/>
      <w:lvlJc w:val="left"/>
      <w:pPr>
        <w:ind w:left="946" w:hanging="946"/>
        <w:jc w:val="left"/>
      </w:pPr>
      <w:rPr>
        <w:rFonts w:ascii="宋体" w:eastAsia="宋体" w:hAnsi="宋体" w:cs="宋体" w:hint="default"/>
        <w:spacing w:val="-3"/>
        <w:w w:val="100"/>
        <w:sz w:val="21"/>
        <w:szCs w:val="21"/>
        <w:lang w:val="en-US" w:eastAsia="zh-CN" w:bidi="ar-SA"/>
      </w:rPr>
    </w:lvl>
    <w:lvl w:ilvl="4">
      <w:start w:val="0"/>
      <w:numFmt w:val="bullet"/>
      <w:lvlText w:val="•"/>
      <w:lvlJc w:val="left"/>
      <w:pPr>
        <w:ind w:left="4315" w:hanging="946"/>
      </w:pPr>
      <w:rPr>
        <w:rFonts w:hint="default"/>
        <w:lang w:val="en-US" w:eastAsia="zh-CN" w:bidi="ar-SA"/>
      </w:rPr>
    </w:lvl>
    <w:lvl w:ilvl="5">
      <w:start w:val="0"/>
      <w:numFmt w:val="bullet"/>
      <w:lvlText w:val="•"/>
      <w:lvlJc w:val="left"/>
      <w:pPr>
        <w:ind w:left="5159" w:hanging="946"/>
      </w:pPr>
      <w:rPr>
        <w:rFonts w:hint="default"/>
        <w:lang w:val="en-US" w:eastAsia="zh-CN" w:bidi="ar-SA"/>
      </w:rPr>
    </w:lvl>
    <w:lvl w:ilvl="6">
      <w:start w:val="0"/>
      <w:numFmt w:val="bullet"/>
      <w:lvlText w:val="•"/>
      <w:lvlJc w:val="left"/>
      <w:pPr>
        <w:ind w:left="6003" w:hanging="946"/>
      </w:pPr>
      <w:rPr>
        <w:rFonts w:hint="default"/>
        <w:lang w:val="en-US" w:eastAsia="zh-CN" w:bidi="ar-SA"/>
      </w:rPr>
    </w:lvl>
    <w:lvl w:ilvl="7">
      <w:start w:val="0"/>
      <w:numFmt w:val="bullet"/>
      <w:lvlText w:val="•"/>
      <w:lvlJc w:val="left"/>
      <w:pPr>
        <w:ind w:left="6847" w:hanging="946"/>
      </w:pPr>
      <w:rPr>
        <w:rFonts w:hint="default"/>
        <w:lang w:val="en-US" w:eastAsia="zh-CN" w:bidi="ar-SA"/>
      </w:rPr>
    </w:lvl>
    <w:lvl w:ilvl="8">
      <w:start w:val="0"/>
      <w:numFmt w:val="bullet"/>
      <w:lvlText w:val="•"/>
      <w:lvlJc w:val="left"/>
      <w:pPr>
        <w:ind w:left="7691" w:hanging="946"/>
      </w:pPr>
      <w:rPr>
        <w:rFonts w:hint="default"/>
        <w:lang w:val="en-US" w:eastAsia="zh-CN" w:bidi="ar-SA"/>
      </w:rPr>
    </w:lvl>
  </w:abstractNum>
  <w:abstractNum w:abstractNumId="7">
    <w:nsid w:val="473BDC53"/>
    <w:multiLevelType w:val="hybridMultilevel"/>
    <w:tmpl w:val="00000000"/>
    <w:lvl w:ilvl="0">
      <w:start w:val="5"/>
      <w:numFmt w:val="decimal"/>
      <w:lvlText w:val="%1"/>
      <w:lvlJc w:val="left"/>
      <w:pPr>
        <w:ind w:left="1627" w:hanging="735"/>
        <w:jc w:val="left"/>
      </w:pPr>
      <w:rPr>
        <w:rFonts w:hint="default"/>
        <w:lang w:val="en-US" w:eastAsia="zh-CN" w:bidi="ar-SA"/>
      </w:rPr>
    </w:lvl>
    <w:lvl w:ilvl="1">
      <w:start w:val="6"/>
      <w:numFmt w:val="decimal"/>
      <w:lvlText w:val="%1.%2"/>
      <w:lvlJc w:val="left"/>
      <w:pPr>
        <w:ind w:left="1627" w:hanging="735"/>
        <w:jc w:val="left"/>
      </w:pPr>
      <w:rPr>
        <w:rFonts w:hint="default"/>
        <w:lang w:val="en-US" w:eastAsia="zh-CN" w:bidi="ar-SA"/>
      </w:rPr>
    </w:lvl>
    <w:lvl w:ilvl="2">
      <w:start w:val="1"/>
      <w:numFmt w:val="decimal"/>
      <w:lvlText w:val="%1.%2.%3"/>
      <w:lvlJc w:val="left"/>
      <w:pPr>
        <w:ind w:left="1627" w:hanging="735"/>
        <w:jc w:val="left"/>
      </w:pPr>
      <w:rPr>
        <w:rFonts w:ascii="宋体" w:eastAsia="宋体" w:hAnsi="宋体" w:cs="宋体" w:hint="default"/>
        <w:w w:val="100"/>
        <w:sz w:val="21"/>
        <w:szCs w:val="21"/>
        <w:lang w:val="en-US" w:eastAsia="zh-CN" w:bidi="ar-SA"/>
      </w:rPr>
    </w:lvl>
    <w:lvl w:ilvl="3">
      <w:start w:val="1"/>
      <w:numFmt w:val="decimal"/>
      <w:lvlText w:val="%1.%2.%3.%4"/>
      <w:lvlJc w:val="left"/>
      <w:pPr>
        <w:ind w:left="892" w:hanging="946"/>
        <w:jc w:val="left"/>
      </w:pPr>
      <w:rPr>
        <w:rFonts w:ascii="宋体" w:eastAsia="宋体" w:hAnsi="宋体" w:cs="宋体" w:hint="default"/>
        <w:spacing w:val="-3"/>
        <w:w w:val="100"/>
        <w:sz w:val="21"/>
        <w:szCs w:val="21"/>
        <w:lang w:val="en-US" w:eastAsia="zh-CN" w:bidi="ar-SA"/>
      </w:rPr>
    </w:lvl>
    <w:lvl w:ilvl="4">
      <w:start w:val="0"/>
      <w:numFmt w:val="bullet"/>
      <w:lvlText w:val="•"/>
      <w:lvlJc w:val="left"/>
      <w:pPr>
        <w:ind w:left="4882" w:hanging="946"/>
      </w:pPr>
      <w:rPr>
        <w:rFonts w:hint="default"/>
        <w:lang w:val="en-US" w:eastAsia="zh-CN" w:bidi="ar-SA"/>
      </w:rPr>
    </w:lvl>
    <w:lvl w:ilvl="5">
      <w:start w:val="0"/>
      <w:numFmt w:val="bullet"/>
      <w:lvlText w:val="•"/>
      <w:lvlJc w:val="left"/>
      <w:pPr>
        <w:ind w:left="5969" w:hanging="946"/>
      </w:pPr>
      <w:rPr>
        <w:rFonts w:hint="default"/>
        <w:lang w:val="en-US" w:eastAsia="zh-CN" w:bidi="ar-SA"/>
      </w:rPr>
    </w:lvl>
    <w:lvl w:ilvl="6">
      <w:start w:val="0"/>
      <w:numFmt w:val="bullet"/>
      <w:lvlText w:val="•"/>
      <w:lvlJc w:val="left"/>
      <w:pPr>
        <w:ind w:left="7056" w:hanging="946"/>
      </w:pPr>
      <w:rPr>
        <w:rFonts w:hint="default"/>
        <w:lang w:val="en-US" w:eastAsia="zh-CN" w:bidi="ar-SA"/>
      </w:rPr>
    </w:lvl>
    <w:lvl w:ilvl="7">
      <w:start w:val="0"/>
      <w:numFmt w:val="bullet"/>
      <w:lvlText w:val="•"/>
      <w:lvlJc w:val="left"/>
      <w:pPr>
        <w:ind w:left="8144" w:hanging="946"/>
      </w:pPr>
      <w:rPr>
        <w:rFonts w:hint="default"/>
        <w:lang w:val="en-US" w:eastAsia="zh-CN" w:bidi="ar-SA"/>
      </w:rPr>
    </w:lvl>
    <w:lvl w:ilvl="8">
      <w:start w:val="0"/>
      <w:numFmt w:val="bullet"/>
      <w:lvlText w:val="•"/>
      <w:lvlJc w:val="left"/>
      <w:pPr>
        <w:ind w:left="9231" w:hanging="946"/>
      </w:pPr>
      <w:rPr>
        <w:rFonts w:hint="default"/>
        <w:lang w:val="en-US" w:eastAsia="zh-CN" w:bidi="ar-SA"/>
      </w:rPr>
    </w:lvl>
  </w:abstractNum>
  <w:abstractNum w:abstractNumId="8">
    <w:nsid w:val="4DAE4B3B"/>
    <w:multiLevelType w:val="hybridMultilevel"/>
    <w:tmpl w:val="00000000"/>
    <w:lvl w:ilvl="0">
      <w:start w:val="5"/>
      <w:numFmt w:val="decimal"/>
      <w:lvlText w:val="%1"/>
      <w:lvlJc w:val="left"/>
      <w:pPr>
        <w:ind w:left="734" w:hanging="735"/>
        <w:jc w:val="left"/>
      </w:pPr>
      <w:rPr>
        <w:rFonts w:hint="default"/>
        <w:lang w:val="en-US" w:eastAsia="zh-CN" w:bidi="ar-SA"/>
      </w:rPr>
    </w:lvl>
    <w:lvl w:ilvl="1">
      <w:start w:val="4"/>
      <w:numFmt w:val="decimal"/>
      <w:lvlText w:val="%1.%2"/>
      <w:lvlJc w:val="left"/>
      <w:pPr>
        <w:ind w:left="734" w:hanging="735"/>
        <w:jc w:val="left"/>
      </w:pPr>
      <w:rPr>
        <w:rFonts w:hint="default"/>
        <w:lang w:val="en-US" w:eastAsia="zh-CN" w:bidi="ar-SA"/>
      </w:rPr>
    </w:lvl>
    <w:lvl w:ilvl="2">
      <w:start w:val="1"/>
      <w:numFmt w:val="decimal"/>
      <w:lvlText w:val="%1.%2.%3"/>
      <w:lvlJc w:val="left"/>
      <w:pPr>
        <w:ind w:left="734" w:hanging="735"/>
        <w:jc w:val="left"/>
      </w:pPr>
      <w:rPr>
        <w:rFonts w:ascii="宋体" w:eastAsia="宋体" w:hAnsi="宋体" w:cs="宋体" w:hint="default"/>
        <w:w w:val="100"/>
        <w:sz w:val="21"/>
        <w:szCs w:val="21"/>
        <w:lang w:val="en-US" w:eastAsia="zh-CN" w:bidi="ar-SA"/>
      </w:rPr>
    </w:lvl>
    <w:lvl w:ilvl="3">
      <w:start w:val="1"/>
      <w:numFmt w:val="decimal"/>
      <w:lvlText w:val="%1.%2.%3.%4"/>
      <w:lvlJc w:val="left"/>
      <w:pPr>
        <w:ind w:left="0" w:hanging="946"/>
        <w:jc w:val="left"/>
      </w:pPr>
      <w:rPr>
        <w:rFonts w:ascii="宋体" w:eastAsia="宋体" w:hAnsi="宋体" w:cs="宋体" w:hint="default"/>
        <w:spacing w:val="-3"/>
        <w:w w:val="100"/>
        <w:sz w:val="21"/>
        <w:szCs w:val="21"/>
        <w:lang w:val="en-US" w:eastAsia="zh-CN" w:bidi="ar-SA"/>
      </w:rPr>
    </w:lvl>
    <w:lvl w:ilvl="4">
      <w:start w:val="0"/>
      <w:numFmt w:val="bullet"/>
      <w:lvlText w:val="•"/>
      <w:lvlJc w:val="left"/>
      <w:pPr>
        <w:ind w:left="3619" w:hanging="946"/>
      </w:pPr>
      <w:rPr>
        <w:rFonts w:hint="default"/>
        <w:lang w:val="en-US" w:eastAsia="zh-CN" w:bidi="ar-SA"/>
      </w:rPr>
    </w:lvl>
    <w:lvl w:ilvl="5">
      <w:start w:val="0"/>
      <w:numFmt w:val="bullet"/>
      <w:lvlText w:val="•"/>
      <w:lvlJc w:val="left"/>
      <w:pPr>
        <w:ind w:left="4579" w:hanging="946"/>
      </w:pPr>
      <w:rPr>
        <w:rFonts w:hint="default"/>
        <w:lang w:val="en-US" w:eastAsia="zh-CN" w:bidi="ar-SA"/>
      </w:rPr>
    </w:lvl>
    <w:lvl w:ilvl="6">
      <w:start w:val="0"/>
      <w:numFmt w:val="bullet"/>
      <w:lvlText w:val="•"/>
      <w:lvlJc w:val="left"/>
      <w:pPr>
        <w:ind w:left="5539" w:hanging="946"/>
      </w:pPr>
      <w:rPr>
        <w:rFonts w:hint="default"/>
        <w:lang w:val="en-US" w:eastAsia="zh-CN" w:bidi="ar-SA"/>
      </w:rPr>
    </w:lvl>
    <w:lvl w:ilvl="7">
      <w:start w:val="0"/>
      <w:numFmt w:val="bullet"/>
      <w:lvlText w:val="•"/>
      <w:lvlJc w:val="left"/>
      <w:pPr>
        <w:ind w:left="6499" w:hanging="946"/>
      </w:pPr>
      <w:rPr>
        <w:rFonts w:hint="default"/>
        <w:lang w:val="en-US" w:eastAsia="zh-CN" w:bidi="ar-SA"/>
      </w:rPr>
    </w:lvl>
    <w:lvl w:ilvl="8">
      <w:start w:val="0"/>
      <w:numFmt w:val="bullet"/>
      <w:lvlText w:val="•"/>
      <w:lvlJc w:val="left"/>
      <w:pPr>
        <w:ind w:left="7459" w:hanging="946"/>
      </w:pPr>
      <w:rPr>
        <w:rFonts w:hint="default"/>
        <w:lang w:val="en-US" w:eastAsia="zh-CN" w:bidi="ar-SA"/>
      </w:rPr>
    </w:lvl>
  </w:abstractNum>
  <w:abstractNum w:abstractNumId="9">
    <w:nsid w:val="52A92785"/>
    <w:multiLevelType w:val="hybridMultilevel"/>
    <w:tmpl w:val="00000000"/>
    <w:lvl w:ilvl="0">
      <w:start w:val="5"/>
      <w:numFmt w:val="decimal"/>
      <w:lvlText w:val="%1"/>
      <w:lvlJc w:val="left"/>
      <w:pPr>
        <w:ind w:left="734" w:hanging="735"/>
        <w:jc w:val="left"/>
      </w:pPr>
      <w:rPr>
        <w:rFonts w:hint="default"/>
        <w:lang w:val="en-US" w:eastAsia="zh-CN" w:bidi="ar-SA"/>
      </w:rPr>
    </w:lvl>
    <w:lvl w:ilvl="1">
      <w:start w:val="3"/>
      <w:numFmt w:val="decimal"/>
      <w:lvlText w:val="%1.%2"/>
      <w:lvlJc w:val="left"/>
      <w:pPr>
        <w:ind w:left="734" w:hanging="735"/>
        <w:jc w:val="left"/>
      </w:pPr>
      <w:rPr>
        <w:rFonts w:hint="default"/>
        <w:lang w:val="en-US" w:eastAsia="zh-CN" w:bidi="ar-SA"/>
      </w:rPr>
    </w:lvl>
    <w:lvl w:ilvl="2">
      <w:start w:val="9"/>
      <w:numFmt w:val="decimal"/>
      <w:lvlText w:val="%1.%2.%3"/>
      <w:lvlJc w:val="left"/>
      <w:pPr>
        <w:ind w:left="734"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3331" w:hanging="735"/>
      </w:pPr>
      <w:rPr>
        <w:rFonts w:hint="default"/>
        <w:lang w:val="en-US" w:eastAsia="zh-CN" w:bidi="ar-SA"/>
      </w:rPr>
    </w:lvl>
    <w:lvl w:ilvl="4">
      <w:start w:val="0"/>
      <w:numFmt w:val="bullet"/>
      <w:lvlText w:val="•"/>
      <w:lvlJc w:val="left"/>
      <w:pPr>
        <w:ind w:left="4195" w:hanging="735"/>
      </w:pPr>
      <w:rPr>
        <w:rFonts w:hint="default"/>
        <w:lang w:val="en-US" w:eastAsia="zh-CN" w:bidi="ar-SA"/>
      </w:rPr>
    </w:lvl>
    <w:lvl w:ilvl="5">
      <w:start w:val="0"/>
      <w:numFmt w:val="bullet"/>
      <w:lvlText w:val="•"/>
      <w:lvlJc w:val="left"/>
      <w:pPr>
        <w:ind w:left="5059" w:hanging="735"/>
      </w:pPr>
      <w:rPr>
        <w:rFonts w:hint="default"/>
        <w:lang w:val="en-US" w:eastAsia="zh-CN" w:bidi="ar-SA"/>
      </w:rPr>
    </w:lvl>
    <w:lvl w:ilvl="6">
      <w:start w:val="0"/>
      <w:numFmt w:val="bullet"/>
      <w:lvlText w:val="•"/>
      <w:lvlJc w:val="left"/>
      <w:pPr>
        <w:ind w:left="5923" w:hanging="735"/>
      </w:pPr>
      <w:rPr>
        <w:rFonts w:hint="default"/>
        <w:lang w:val="en-US" w:eastAsia="zh-CN" w:bidi="ar-SA"/>
      </w:rPr>
    </w:lvl>
    <w:lvl w:ilvl="7">
      <w:start w:val="0"/>
      <w:numFmt w:val="bullet"/>
      <w:lvlText w:val="•"/>
      <w:lvlJc w:val="left"/>
      <w:pPr>
        <w:ind w:left="6787" w:hanging="735"/>
      </w:pPr>
      <w:rPr>
        <w:rFonts w:hint="default"/>
        <w:lang w:val="en-US" w:eastAsia="zh-CN" w:bidi="ar-SA"/>
      </w:rPr>
    </w:lvl>
    <w:lvl w:ilvl="8">
      <w:start w:val="0"/>
      <w:numFmt w:val="bullet"/>
      <w:lvlText w:val="•"/>
      <w:lvlJc w:val="left"/>
      <w:pPr>
        <w:ind w:left="7651" w:hanging="735"/>
      </w:pPr>
      <w:rPr>
        <w:rFonts w:hint="default"/>
        <w:lang w:val="en-US" w:eastAsia="zh-CN" w:bidi="ar-SA"/>
      </w:rPr>
    </w:lvl>
  </w:abstractNum>
  <w:abstractNum w:abstractNumId="10">
    <w:nsid w:val="56498622"/>
    <w:multiLevelType w:val="hybridMultilevel"/>
    <w:tmpl w:val="00000000"/>
    <w:lvl w:ilvl="0">
      <w:start w:val="5"/>
      <w:numFmt w:val="decimal"/>
      <w:lvlText w:val="%1"/>
      <w:lvlJc w:val="left"/>
      <w:pPr>
        <w:ind w:left="1178" w:hanging="735"/>
        <w:jc w:val="left"/>
      </w:pPr>
      <w:rPr>
        <w:rFonts w:hint="default"/>
        <w:lang w:val="en-US" w:eastAsia="zh-CN" w:bidi="ar-SA"/>
      </w:rPr>
    </w:lvl>
    <w:lvl w:ilvl="1">
      <w:start w:val="7"/>
      <w:numFmt w:val="decimal"/>
      <w:lvlText w:val="%1.%2"/>
      <w:lvlJc w:val="left"/>
      <w:pPr>
        <w:ind w:left="1178" w:hanging="735"/>
        <w:jc w:val="left"/>
      </w:pPr>
      <w:rPr>
        <w:rFonts w:hint="default"/>
        <w:lang w:val="en-US" w:eastAsia="zh-CN"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247" w:hanging="735"/>
      </w:pPr>
      <w:rPr>
        <w:rFonts w:hint="default"/>
        <w:lang w:val="en-US" w:eastAsia="zh-CN" w:bidi="ar-SA"/>
      </w:rPr>
    </w:lvl>
    <w:lvl w:ilvl="4">
      <w:start w:val="0"/>
      <w:numFmt w:val="bullet"/>
      <w:lvlText w:val="•"/>
      <w:lvlJc w:val="left"/>
      <w:pPr>
        <w:ind w:left="5270" w:hanging="735"/>
      </w:pPr>
      <w:rPr>
        <w:rFonts w:hint="default"/>
        <w:lang w:val="en-US" w:eastAsia="zh-CN" w:bidi="ar-SA"/>
      </w:rPr>
    </w:lvl>
    <w:lvl w:ilvl="5">
      <w:start w:val="0"/>
      <w:numFmt w:val="bullet"/>
      <w:lvlText w:val="•"/>
      <w:lvlJc w:val="left"/>
      <w:pPr>
        <w:ind w:left="6293" w:hanging="735"/>
      </w:pPr>
      <w:rPr>
        <w:rFonts w:hint="default"/>
        <w:lang w:val="en-US" w:eastAsia="zh-CN" w:bidi="ar-SA"/>
      </w:rPr>
    </w:lvl>
    <w:lvl w:ilvl="6">
      <w:start w:val="0"/>
      <w:numFmt w:val="bullet"/>
      <w:lvlText w:val="•"/>
      <w:lvlJc w:val="left"/>
      <w:pPr>
        <w:ind w:left="7315" w:hanging="735"/>
      </w:pPr>
      <w:rPr>
        <w:rFonts w:hint="default"/>
        <w:lang w:val="en-US" w:eastAsia="zh-CN" w:bidi="ar-SA"/>
      </w:rPr>
    </w:lvl>
    <w:lvl w:ilvl="7">
      <w:start w:val="0"/>
      <w:numFmt w:val="bullet"/>
      <w:lvlText w:val="•"/>
      <w:lvlJc w:val="left"/>
      <w:pPr>
        <w:ind w:left="8338" w:hanging="735"/>
      </w:pPr>
      <w:rPr>
        <w:rFonts w:hint="default"/>
        <w:lang w:val="en-US" w:eastAsia="zh-CN" w:bidi="ar-SA"/>
      </w:rPr>
    </w:lvl>
    <w:lvl w:ilvl="8">
      <w:start w:val="0"/>
      <w:numFmt w:val="bullet"/>
      <w:lvlText w:val="•"/>
      <w:lvlJc w:val="left"/>
      <w:pPr>
        <w:ind w:left="9361" w:hanging="735"/>
      </w:pPr>
      <w:rPr>
        <w:rFonts w:hint="default"/>
        <w:lang w:val="en-US" w:eastAsia="zh-CN" w:bidi="ar-SA"/>
      </w:rPr>
    </w:lvl>
  </w:abstractNum>
  <w:abstractNum w:abstractNumId="11">
    <w:nsid w:val="63B49442"/>
    <w:multiLevelType w:val="hybridMultilevel"/>
    <w:tmpl w:val="00000000"/>
    <w:lvl w:ilvl="0">
      <w:start w:val="6"/>
      <w:numFmt w:val="decimal"/>
      <w:lvlText w:val="%1"/>
      <w:lvlJc w:val="left"/>
      <w:pPr>
        <w:ind w:left="892" w:hanging="735"/>
        <w:jc w:val="left"/>
      </w:pPr>
      <w:rPr>
        <w:rFonts w:hint="default"/>
        <w:lang w:val="en-US" w:eastAsia="zh-CN" w:bidi="ar-SA"/>
      </w:rPr>
    </w:lvl>
    <w:lvl w:ilvl="1">
      <w:start w:val="3"/>
      <w:numFmt w:val="decimal"/>
      <w:lvlText w:val="%1.%2"/>
      <w:lvlJc w:val="left"/>
      <w:pPr>
        <w:ind w:left="892" w:hanging="735"/>
        <w:jc w:val="left"/>
      </w:pPr>
      <w:rPr>
        <w:rFonts w:hint="default"/>
        <w:lang w:val="en-US" w:eastAsia="zh-CN" w:bidi="ar-SA"/>
      </w:rPr>
    </w:lvl>
    <w:lvl w:ilvl="2">
      <w:start w:val="1"/>
      <w:numFmt w:val="decimal"/>
      <w:lvlText w:val="%1.%2.%3"/>
      <w:lvlJc w:val="left"/>
      <w:pPr>
        <w:ind w:left="892"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051" w:hanging="735"/>
      </w:pPr>
      <w:rPr>
        <w:rFonts w:hint="default"/>
        <w:lang w:val="en-US" w:eastAsia="zh-CN" w:bidi="ar-SA"/>
      </w:rPr>
    </w:lvl>
    <w:lvl w:ilvl="4">
      <w:start w:val="0"/>
      <w:numFmt w:val="bullet"/>
      <w:lvlText w:val="•"/>
      <w:lvlJc w:val="left"/>
      <w:pPr>
        <w:ind w:left="5102" w:hanging="735"/>
      </w:pPr>
      <w:rPr>
        <w:rFonts w:hint="default"/>
        <w:lang w:val="en-US" w:eastAsia="zh-CN" w:bidi="ar-SA"/>
      </w:rPr>
    </w:lvl>
    <w:lvl w:ilvl="5">
      <w:start w:val="0"/>
      <w:numFmt w:val="bullet"/>
      <w:lvlText w:val="•"/>
      <w:lvlJc w:val="left"/>
      <w:pPr>
        <w:ind w:left="6153" w:hanging="735"/>
      </w:pPr>
      <w:rPr>
        <w:rFonts w:hint="default"/>
        <w:lang w:val="en-US" w:eastAsia="zh-CN" w:bidi="ar-SA"/>
      </w:rPr>
    </w:lvl>
    <w:lvl w:ilvl="6">
      <w:start w:val="0"/>
      <w:numFmt w:val="bullet"/>
      <w:lvlText w:val="•"/>
      <w:lvlJc w:val="left"/>
      <w:pPr>
        <w:ind w:left="7203" w:hanging="735"/>
      </w:pPr>
      <w:rPr>
        <w:rFonts w:hint="default"/>
        <w:lang w:val="en-US" w:eastAsia="zh-CN" w:bidi="ar-SA"/>
      </w:rPr>
    </w:lvl>
    <w:lvl w:ilvl="7">
      <w:start w:val="0"/>
      <w:numFmt w:val="bullet"/>
      <w:lvlText w:val="•"/>
      <w:lvlJc w:val="left"/>
      <w:pPr>
        <w:ind w:left="8254" w:hanging="735"/>
      </w:pPr>
      <w:rPr>
        <w:rFonts w:hint="default"/>
        <w:lang w:val="en-US" w:eastAsia="zh-CN" w:bidi="ar-SA"/>
      </w:rPr>
    </w:lvl>
    <w:lvl w:ilvl="8">
      <w:start w:val="0"/>
      <w:numFmt w:val="bullet"/>
      <w:lvlText w:val="•"/>
      <w:lvlJc w:val="left"/>
      <w:pPr>
        <w:ind w:left="9305" w:hanging="735"/>
      </w:pPr>
      <w:rPr>
        <w:rFonts w:hint="default"/>
        <w:lang w:val="en-US" w:eastAsia="zh-CN" w:bidi="ar-SA"/>
      </w:rPr>
    </w:lvl>
  </w:abstractNum>
  <w:abstractNum w:abstractNumId="12">
    <w:nsid w:val="64BE2E88"/>
    <w:multiLevelType w:val="hybridMultilevel"/>
    <w:tmpl w:val="00000000"/>
    <w:lvl w:ilvl="0">
      <w:start w:val="5"/>
      <w:numFmt w:val="decimal"/>
      <w:lvlText w:val="%1"/>
      <w:lvlJc w:val="left"/>
      <w:pPr>
        <w:ind w:left="1627" w:hanging="735"/>
        <w:jc w:val="left"/>
      </w:pPr>
      <w:rPr>
        <w:rFonts w:hint="default"/>
        <w:lang w:val="en-US" w:eastAsia="zh-CN" w:bidi="ar-SA"/>
      </w:rPr>
    </w:lvl>
    <w:lvl w:ilvl="1">
      <w:start w:val="5"/>
      <w:numFmt w:val="decimal"/>
      <w:lvlText w:val="%1.%2"/>
      <w:lvlJc w:val="left"/>
      <w:pPr>
        <w:ind w:left="1627" w:hanging="735"/>
        <w:jc w:val="left"/>
      </w:pPr>
      <w:rPr>
        <w:rFonts w:hint="default"/>
        <w:lang w:val="en-US" w:eastAsia="zh-CN" w:bidi="ar-SA"/>
      </w:rPr>
    </w:lvl>
    <w:lvl w:ilvl="2">
      <w:start w:val="1"/>
      <w:numFmt w:val="decimal"/>
      <w:lvlText w:val="%1.%2.%3"/>
      <w:lvlJc w:val="left"/>
      <w:pPr>
        <w:ind w:left="1627" w:hanging="735"/>
        <w:jc w:val="right"/>
      </w:pPr>
      <w:rPr>
        <w:rFonts w:ascii="宋体" w:eastAsia="宋体" w:hAnsi="宋体" w:cs="宋体" w:hint="default"/>
        <w:w w:val="100"/>
        <w:sz w:val="21"/>
        <w:szCs w:val="21"/>
        <w:lang w:val="en-US" w:eastAsia="zh-CN" w:bidi="ar-SA"/>
      </w:rPr>
    </w:lvl>
    <w:lvl w:ilvl="3">
      <w:start w:val="0"/>
      <w:numFmt w:val="bullet"/>
      <w:lvlText w:val="•"/>
      <w:lvlJc w:val="left"/>
      <w:pPr>
        <w:ind w:left="4555" w:hanging="735"/>
      </w:pPr>
      <w:rPr>
        <w:rFonts w:hint="default"/>
        <w:lang w:val="en-US" w:eastAsia="zh-CN" w:bidi="ar-SA"/>
      </w:rPr>
    </w:lvl>
    <w:lvl w:ilvl="4">
      <w:start w:val="0"/>
      <w:numFmt w:val="bullet"/>
      <w:lvlText w:val="•"/>
      <w:lvlJc w:val="left"/>
      <w:pPr>
        <w:ind w:left="5534" w:hanging="735"/>
      </w:pPr>
      <w:rPr>
        <w:rFonts w:hint="default"/>
        <w:lang w:val="en-US" w:eastAsia="zh-CN" w:bidi="ar-SA"/>
      </w:rPr>
    </w:lvl>
    <w:lvl w:ilvl="5">
      <w:start w:val="0"/>
      <w:numFmt w:val="bullet"/>
      <w:lvlText w:val="•"/>
      <w:lvlJc w:val="left"/>
      <w:pPr>
        <w:ind w:left="6513" w:hanging="735"/>
      </w:pPr>
      <w:rPr>
        <w:rFonts w:hint="default"/>
        <w:lang w:val="en-US" w:eastAsia="zh-CN" w:bidi="ar-SA"/>
      </w:rPr>
    </w:lvl>
    <w:lvl w:ilvl="6">
      <w:start w:val="0"/>
      <w:numFmt w:val="bullet"/>
      <w:lvlText w:val="•"/>
      <w:lvlJc w:val="left"/>
      <w:pPr>
        <w:ind w:left="7491" w:hanging="735"/>
      </w:pPr>
      <w:rPr>
        <w:rFonts w:hint="default"/>
        <w:lang w:val="en-US" w:eastAsia="zh-CN" w:bidi="ar-SA"/>
      </w:rPr>
    </w:lvl>
    <w:lvl w:ilvl="7">
      <w:start w:val="0"/>
      <w:numFmt w:val="bullet"/>
      <w:lvlText w:val="•"/>
      <w:lvlJc w:val="left"/>
      <w:pPr>
        <w:ind w:left="8470" w:hanging="735"/>
      </w:pPr>
      <w:rPr>
        <w:rFonts w:hint="default"/>
        <w:lang w:val="en-US" w:eastAsia="zh-CN" w:bidi="ar-SA"/>
      </w:rPr>
    </w:lvl>
    <w:lvl w:ilvl="8">
      <w:start w:val="0"/>
      <w:numFmt w:val="bullet"/>
      <w:lvlText w:val="•"/>
      <w:lvlJc w:val="left"/>
      <w:pPr>
        <w:ind w:left="9449" w:hanging="735"/>
      </w:pPr>
      <w:rPr>
        <w:rFonts w:hint="default"/>
        <w:lang w:val="en-US" w:eastAsia="zh-CN" w:bidi="ar-SA"/>
      </w:rPr>
    </w:lvl>
  </w:abstractNum>
  <w:abstractNum w:abstractNumId="13">
    <w:nsid w:val="6582E72E"/>
    <w:multiLevelType w:val="hybridMultilevel"/>
    <w:tmpl w:val="00000000"/>
    <w:lvl w:ilvl="0">
      <w:start w:val="1"/>
      <w:numFmt w:val="upperLetter"/>
      <w:lvlText w:val="%1"/>
      <w:lvlJc w:val="left"/>
      <w:pPr>
        <w:ind w:left="1418" w:hanging="527"/>
        <w:jc w:val="left"/>
      </w:pPr>
      <w:rPr>
        <w:rFonts w:hint="default"/>
        <w:lang w:val="en-US" w:eastAsia="zh-CN" w:bidi="ar-SA"/>
      </w:rPr>
    </w:lvl>
    <w:lvl w:ilvl="1">
      <w:start w:val="1"/>
      <w:numFmt w:val="decimal"/>
      <w:lvlText w:val="%1.%2"/>
      <w:lvlJc w:val="left"/>
      <w:pPr>
        <w:ind w:left="1418" w:hanging="527"/>
        <w:jc w:val="right"/>
      </w:pPr>
      <w:rPr>
        <w:rFonts w:ascii="宋体" w:eastAsia="宋体" w:hAnsi="宋体" w:cs="宋体" w:hint="default"/>
        <w:w w:val="100"/>
        <w:sz w:val="21"/>
        <w:szCs w:val="21"/>
        <w:lang w:val="en-US" w:eastAsia="zh-CN" w:bidi="ar-SA"/>
      </w:rPr>
    </w:lvl>
    <w:lvl w:ilvl="2">
      <w:start w:val="0"/>
      <w:numFmt w:val="bullet"/>
      <w:lvlText w:val="•"/>
      <w:lvlJc w:val="left"/>
      <w:pPr>
        <w:ind w:left="3417" w:hanging="527"/>
      </w:pPr>
      <w:rPr>
        <w:rFonts w:hint="default"/>
        <w:lang w:val="en-US" w:eastAsia="zh-CN" w:bidi="ar-SA"/>
      </w:rPr>
    </w:lvl>
    <w:lvl w:ilvl="3">
      <w:start w:val="0"/>
      <w:numFmt w:val="bullet"/>
      <w:lvlText w:val="•"/>
      <w:lvlJc w:val="left"/>
      <w:pPr>
        <w:ind w:left="4415" w:hanging="527"/>
      </w:pPr>
      <w:rPr>
        <w:rFonts w:hint="default"/>
        <w:lang w:val="en-US" w:eastAsia="zh-CN" w:bidi="ar-SA"/>
      </w:rPr>
    </w:lvl>
    <w:lvl w:ilvl="4">
      <w:start w:val="0"/>
      <w:numFmt w:val="bullet"/>
      <w:lvlText w:val="•"/>
      <w:lvlJc w:val="left"/>
      <w:pPr>
        <w:ind w:left="5414" w:hanging="527"/>
      </w:pPr>
      <w:rPr>
        <w:rFonts w:hint="default"/>
        <w:lang w:val="en-US" w:eastAsia="zh-CN" w:bidi="ar-SA"/>
      </w:rPr>
    </w:lvl>
    <w:lvl w:ilvl="5">
      <w:start w:val="0"/>
      <w:numFmt w:val="bullet"/>
      <w:lvlText w:val="•"/>
      <w:lvlJc w:val="left"/>
      <w:pPr>
        <w:ind w:left="6413" w:hanging="527"/>
      </w:pPr>
      <w:rPr>
        <w:rFonts w:hint="default"/>
        <w:lang w:val="en-US" w:eastAsia="zh-CN" w:bidi="ar-SA"/>
      </w:rPr>
    </w:lvl>
    <w:lvl w:ilvl="6">
      <w:start w:val="0"/>
      <w:numFmt w:val="bullet"/>
      <w:lvlText w:val="•"/>
      <w:lvlJc w:val="left"/>
      <w:pPr>
        <w:ind w:left="7411" w:hanging="527"/>
      </w:pPr>
      <w:rPr>
        <w:rFonts w:hint="default"/>
        <w:lang w:val="en-US" w:eastAsia="zh-CN" w:bidi="ar-SA"/>
      </w:rPr>
    </w:lvl>
    <w:lvl w:ilvl="7">
      <w:start w:val="0"/>
      <w:numFmt w:val="bullet"/>
      <w:lvlText w:val="•"/>
      <w:lvlJc w:val="left"/>
      <w:pPr>
        <w:ind w:left="8410" w:hanging="527"/>
      </w:pPr>
      <w:rPr>
        <w:rFonts w:hint="default"/>
        <w:lang w:val="en-US" w:eastAsia="zh-CN" w:bidi="ar-SA"/>
      </w:rPr>
    </w:lvl>
    <w:lvl w:ilvl="8">
      <w:start w:val="0"/>
      <w:numFmt w:val="bullet"/>
      <w:lvlText w:val="•"/>
      <w:lvlJc w:val="left"/>
      <w:pPr>
        <w:ind w:left="9409" w:hanging="527"/>
      </w:pPr>
      <w:rPr>
        <w:rFonts w:hint="default"/>
        <w:lang w:val="en-US" w:eastAsia="zh-CN" w:bidi="ar-SA"/>
      </w:rPr>
    </w:lvl>
  </w:abstractNum>
  <w:abstractNum w:abstractNumId="14">
    <w:nsid w:val="66C1289D"/>
    <w:multiLevelType w:val="hybridMultilevel"/>
    <w:tmpl w:val="00000000"/>
    <w:lvl w:ilvl="0">
      <w:start w:val="6"/>
      <w:numFmt w:val="decimal"/>
      <w:lvlText w:val="%1"/>
      <w:lvlJc w:val="left"/>
      <w:pPr>
        <w:ind w:left="1913" w:hanging="735"/>
        <w:jc w:val="left"/>
      </w:pPr>
      <w:rPr>
        <w:rFonts w:hint="default"/>
        <w:lang w:val="en-US" w:eastAsia="zh-CN" w:bidi="ar-SA"/>
      </w:rPr>
    </w:lvl>
    <w:lvl w:ilvl="1">
      <w:start w:val="1"/>
      <w:numFmt w:val="decimal"/>
      <w:lvlText w:val="%1.%2"/>
      <w:lvlJc w:val="left"/>
      <w:pPr>
        <w:ind w:left="1913" w:hanging="735"/>
        <w:jc w:val="left"/>
      </w:pPr>
      <w:rPr>
        <w:rFonts w:hint="default"/>
        <w:lang w:val="en-US" w:eastAsia="zh-CN" w:bidi="ar-SA"/>
      </w:rPr>
    </w:lvl>
    <w:lvl w:ilvl="2">
      <w:start w:val="1"/>
      <w:numFmt w:val="decimal"/>
      <w:lvlText w:val="%1.%2.%3"/>
      <w:lvlJc w:val="left"/>
      <w:pPr>
        <w:ind w:left="1913"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765" w:hanging="735"/>
      </w:pPr>
      <w:rPr>
        <w:rFonts w:hint="default"/>
        <w:lang w:val="en-US" w:eastAsia="zh-CN" w:bidi="ar-SA"/>
      </w:rPr>
    </w:lvl>
    <w:lvl w:ilvl="4">
      <w:start w:val="0"/>
      <w:numFmt w:val="bullet"/>
      <w:lvlText w:val="•"/>
      <w:lvlJc w:val="left"/>
      <w:pPr>
        <w:ind w:left="5714" w:hanging="735"/>
      </w:pPr>
      <w:rPr>
        <w:rFonts w:hint="default"/>
        <w:lang w:val="en-US" w:eastAsia="zh-CN" w:bidi="ar-SA"/>
      </w:rPr>
    </w:lvl>
    <w:lvl w:ilvl="5">
      <w:start w:val="0"/>
      <w:numFmt w:val="bullet"/>
      <w:lvlText w:val="•"/>
      <w:lvlJc w:val="left"/>
      <w:pPr>
        <w:ind w:left="6663" w:hanging="735"/>
      </w:pPr>
      <w:rPr>
        <w:rFonts w:hint="default"/>
        <w:lang w:val="en-US" w:eastAsia="zh-CN" w:bidi="ar-SA"/>
      </w:rPr>
    </w:lvl>
    <w:lvl w:ilvl="6">
      <w:start w:val="0"/>
      <w:numFmt w:val="bullet"/>
      <w:lvlText w:val="•"/>
      <w:lvlJc w:val="left"/>
      <w:pPr>
        <w:ind w:left="7611" w:hanging="735"/>
      </w:pPr>
      <w:rPr>
        <w:rFonts w:hint="default"/>
        <w:lang w:val="en-US" w:eastAsia="zh-CN" w:bidi="ar-SA"/>
      </w:rPr>
    </w:lvl>
    <w:lvl w:ilvl="7">
      <w:start w:val="0"/>
      <w:numFmt w:val="bullet"/>
      <w:lvlText w:val="•"/>
      <w:lvlJc w:val="left"/>
      <w:pPr>
        <w:ind w:left="8560" w:hanging="735"/>
      </w:pPr>
      <w:rPr>
        <w:rFonts w:hint="default"/>
        <w:lang w:val="en-US" w:eastAsia="zh-CN" w:bidi="ar-SA"/>
      </w:rPr>
    </w:lvl>
    <w:lvl w:ilvl="8">
      <w:start w:val="0"/>
      <w:numFmt w:val="bullet"/>
      <w:lvlText w:val="•"/>
      <w:lvlJc w:val="left"/>
      <w:pPr>
        <w:ind w:left="9509" w:hanging="735"/>
      </w:pPr>
      <w:rPr>
        <w:rFonts w:hint="default"/>
        <w:lang w:val="en-US" w:eastAsia="zh-CN" w:bidi="ar-SA"/>
      </w:rPr>
    </w:lvl>
  </w:abstractNum>
  <w:abstractNum w:abstractNumId="15">
    <w:nsid w:val="6895719C"/>
    <w:multiLevelType w:val="hybridMultilevel"/>
    <w:tmpl w:val="00000000"/>
    <w:lvl w:ilvl="0">
      <w:start w:val="1"/>
      <w:numFmt w:val="decimal"/>
      <w:lvlText w:val="%1"/>
      <w:lvlJc w:val="left"/>
      <w:pPr>
        <w:ind w:left="1493" w:hanging="315"/>
        <w:jc w:val="right"/>
      </w:pPr>
      <w:rPr>
        <w:rFonts w:ascii="宋体" w:eastAsia="宋体" w:hAnsi="宋体" w:cs="宋体" w:hint="default"/>
        <w:w w:val="100"/>
        <w:sz w:val="21"/>
        <w:szCs w:val="21"/>
        <w:lang w:val="en-US" w:eastAsia="zh-CN" w:bidi="ar-SA"/>
      </w:rPr>
    </w:lvl>
    <w:lvl w:ilvl="1">
      <w:start w:val="0"/>
      <w:numFmt w:val="bullet"/>
      <w:lvlText w:val="•"/>
      <w:lvlJc w:val="left"/>
      <w:pPr>
        <w:ind w:left="2490" w:hanging="315"/>
      </w:pPr>
      <w:rPr>
        <w:rFonts w:hint="default"/>
        <w:lang w:val="en-US" w:eastAsia="zh-CN" w:bidi="ar-SA"/>
      </w:rPr>
    </w:lvl>
    <w:lvl w:ilvl="2">
      <w:start w:val="0"/>
      <w:numFmt w:val="bullet"/>
      <w:lvlText w:val="•"/>
      <w:lvlJc w:val="left"/>
      <w:pPr>
        <w:ind w:left="3481" w:hanging="315"/>
      </w:pPr>
      <w:rPr>
        <w:rFonts w:hint="default"/>
        <w:lang w:val="en-US" w:eastAsia="zh-CN" w:bidi="ar-SA"/>
      </w:rPr>
    </w:lvl>
    <w:lvl w:ilvl="3">
      <w:start w:val="0"/>
      <w:numFmt w:val="bullet"/>
      <w:lvlText w:val="•"/>
      <w:lvlJc w:val="left"/>
      <w:pPr>
        <w:ind w:left="4471" w:hanging="315"/>
      </w:pPr>
      <w:rPr>
        <w:rFonts w:hint="default"/>
        <w:lang w:val="en-US" w:eastAsia="zh-CN" w:bidi="ar-SA"/>
      </w:rPr>
    </w:lvl>
    <w:lvl w:ilvl="4">
      <w:start w:val="0"/>
      <w:numFmt w:val="bullet"/>
      <w:lvlText w:val="•"/>
      <w:lvlJc w:val="left"/>
      <w:pPr>
        <w:ind w:left="5462" w:hanging="315"/>
      </w:pPr>
      <w:rPr>
        <w:rFonts w:hint="default"/>
        <w:lang w:val="en-US" w:eastAsia="zh-CN" w:bidi="ar-SA"/>
      </w:rPr>
    </w:lvl>
    <w:lvl w:ilvl="5">
      <w:start w:val="0"/>
      <w:numFmt w:val="bullet"/>
      <w:lvlText w:val="•"/>
      <w:lvlJc w:val="left"/>
      <w:pPr>
        <w:ind w:left="6453" w:hanging="315"/>
      </w:pPr>
      <w:rPr>
        <w:rFonts w:hint="default"/>
        <w:lang w:val="en-US" w:eastAsia="zh-CN" w:bidi="ar-SA"/>
      </w:rPr>
    </w:lvl>
    <w:lvl w:ilvl="6">
      <w:start w:val="0"/>
      <w:numFmt w:val="bullet"/>
      <w:lvlText w:val="•"/>
      <w:lvlJc w:val="left"/>
      <w:pPr>
        <w:ind w:left="7443" w:hanging="315"/>
      </w:pPr>
      <w:rPr>
        <w:rFonts w:hint="default"/>
        <w:lang w:val="en-US" w:eastAsia="zh-CN" w:bidi="ar-SA"/>
      </w:rPr>
    </w:lvl>
    <w:lvl w:ilvl="7">
      <w:start w:val="0"/>
      <w:numFmt w:val="bullet"/>
      <w:lvlText w:val="•"/>
      <w:lvlJc w:val="left"/>
      <w:pPr>
        <w:ind w:left="8434" w:hanging="315"/>
      </w:pPr>
      <w:rPr>
        <w:rFonts w:hint="default"/>
        <w:lang w:val="en-US" w:eastAsia="zh-CN" w:bidi="ar-SA"/>
      </w:rPr>
    </w:lvl>
    <w:lvl w:ilvl="8">
      <w:start w:val="0"/>
      <w:numFmt w:val="bullet"/>
      <w:lvlText w:val="•"/>
      <w:lvlJc w:val="left"/>
      <w:pPr>
        <w:ind w:left="9425" w:hanging="315"/>
      </w:pPr>
      <w:rPr>
        <w:rFonts w:hint="default"/>
        <w:lang w:val="en-US" w:eastAsia="zh-CN" w:bidi="ar-SA"/>
      </w:rPr>
    </w:lvl>
  </w:abstractNum>
  <w:abstractNum w:abstractNumId="16">
    <w:nsid w:val="6B14CD71"/>
    <w:multiLevelType w:val="hybridMultilevel"/>
    <w:tmpl w:val="00000000"/>
    <w:lvl w:ilvl="0">
      <w:start w:val="2"/>
      <w:numFmt w:val="upperLetter"/>
      <w:lvlText w:val="%1"/>
      <w:lvlJc w:val="left"/>
      <w:pPr>
        <w:ind w:left="1704" w:hanging="526"/>
        <w:jc w:val="left"/>
      </w:pPr>
      <w:rPr>
        <w:rFonts w:hint="default"/>
        <w:lang w:val="en-US" w:eastAsia="zh-CN" w:bidi="ar-SA"/>
      </w:rPr>
    </w:lvl>
    <w:lvl w:ilvl="1">
      <w:start w:val="1"/>
      <w:numFmt w:val="decimal"/>
      <w:lvlText w:val="%1.%2"/>
      <w:lvlJc w:val="left"/>
      <w:pPr>
        <w:ind w:left="1704" w:hanging="526"/>
        <w:jc w:val="right"/>
      </w:pPr>
      <w:rPr>
        <w:rFonts w:ascii="宋体" w:eastAsia="宋体" w:hAnsi="宋体" w:cs="宋体" w:hint="default"/>
        <w:w w:val="100"/>
        <w:sz w:val="21"/>
        <w:szCs w:val="21"/>
        <w:lang w:val="en-US" w:eastAsia="zh-CN" w:bidi="ar-SA"/>
      </w:rPr>
    </w:lvl>
    <w:lvl w:ilvl="2">
      <w:start w:val="1"/>
      <w:numFmt w:val="decimal"/>
      <w:lvlText w:val="%1.%2.%3"/>
      <w:lvlJc w:val="left"/>
      <w:pPr>
        <w:ind w:left="1913"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1920" w:hanging="735"/>
      </w:pPr>
      <w:rPr>
        <w:rFonts w:hint="default"/>
        <w:lang w:val="en-US" w:eastAsia="zh-CN" w:bidi="ar-SA"/>
      </w:rPr>
    </w:lvl>
    <w:lvl w:ilvl="4">
      <w:start w:val="0"/>
      <w:numFmt w:val="bullet"/>
      <w:lvlText w:val="•"/>
      <w:lvlJc w:val="left"/>
      <w:pPr>
        <w:ind w:left="1940" w:hanging="735"/>
      </w:pPr>
      <w:rPr>
        <w:rFonts w:hint="default"/>
        <w:lang w:val="en-US" w:eastAsia="zh-CN" w:bidi="ar-SA"/>
      </w:rPr>
    </w:lvl>
    <w:lvl w:ilvl="5">
      <w:start w:val="0"/>
      <w:numFmt w:val="bullet"/>
      <w:lvlText w:val="•"/>
      <w:lvlJc w:val="left"/>
      <w:pPr>
        <w:ind w:left="3517" w:hanging="735"/>
      </w:pPr>
      <w:rPr>
        <w:rFonts w:hint="default"/>
        <w:lang w:val="en-US" w:eastAsia="zh-CN" w:bidi="ar-SA"/>
      </w:rPr>
    </w:lvl>
    <w:lvl w:ilvl="6">
      <w:start w:val="0"/>
      <w:numFmt w:val="bullet"/>
      <w:lvlText w:val="•"/>
      <w:lvlJc w:val="left"/>
      <w:pPr>
        <w:ind w:left="5095" w:hanging="735"/>
      </w:pPr>
      <w:rPr>
        <w:rFonts w:hint="default"/>
        <w:lang w:val="en-US" w:eastAsia="zh-CN" w:bidi="ar-SA"/>
      </w:rPr>
    </w:lvl>
    <w:lvl w:ilvl="7">
      <w:start w:val="0"/>
      <w:numFmt w:val="bullet"/>
      <w:lvlText w:val="•"/>
      <w:lvlJc w:val="left"/>
      <w:pPr>
        <w:ind w:left="6673" w:hanging="735"/>
      </w:pPr>
      <w:rPr>
        <w:rFonts w:hint="default"/>
        <w:lang w:val="en-US" w:eastAsia="zh-CN" w:bidi="ar-SA"/>
      </w:rPr>
    </w:lvl>
    <w:lvl w:ilvl="8">
      <w:start w:val="0"/>
      <w:numFmt w:val="bullet"/>
      <w:lvlText w:val="•"/>
      <w:lvlJc w:val="left"/>
      <w:pPr>
        <w:ind w:left="8250" w:hanging="735"/>
      </w:pPr>
      <w:rPr>
        <w:rFonts w:hint="default"/>
        <w:lang w:val="en-US" w:eastAsia="zh-CN" w:bidi="ar-SA"/>
      </w:rPr>
    </w:lvl>
  </w:abstractNum>
  <w:abstractNum w:abstractNumId="17">
    <w:nsid w:val="734688DE"/>
    <w:multiLevelType w:val="hybridMultilevel"/>
    <w:tmpl w:val="00000000"/>
    <w:lvl w:ilvl="0">
      <w:start w:val="5"/>
      <w:numFmt w:val="decimal"/>
      <w:lvlText w:val="%1"/>
      <w:lvlJc w:val="left"/>
      <w:pPr>
        <w:ind w:left="1178" w:hanging="735"/>
        <w:jc w:val="left"/>
      </w:pPr>
      <w:rPr>
        <w:rFonts w:hint="default"/>
        <w:lang w:val="en-US" w:eastAsia="zh-CN" w:bidi="ar-SA"/>
      </w:rPr>
    </w:lvl>
    <w:lvl w:ilvl="1">
      <w:start w:val="2"/>
      <w:numFmt w:val="decimal"/>
      <w:lvlText w:val="%1.%2"/>
      <w:lvlJc w:val="left"/>
      <w:pPr>
        <w:ind w:left="1178" w:hanging="735"/>
        <w:jc w:val="left"/>
      </w:pPr>
      <w:rPr>
        <w:rFonts w:hint="default"/>
        <w:lang w:val="en-US" w:eastAsia="zh-CN" w:bidi="ar-SA"/>
      </w:rPr>
    </w:lvl>
    <w:lvl w:ilvl="2">
      <w:start w:val="1"/>
      <w:numFmt w:val="decimal"/>
      <w:lvlText w:val="%1.%2.%3"/>
      <w:lvlJc w:val="left"/>
      <w:pPr>
        <w:ind w:left="1178"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247" w:hanging="735"/>
      </w:pPr>
      <w:rPr>
        <w:rFonts w:hint="default"/>
        <w:lang w:val="en-US" w:eastAsia="zh-CN" w:bidi="ar-SA"/>
      </w:rPr>
    </w:lvl>
    <w:lvl w:ilvl="4">
      <w:start w:val="0"/>
      <w:numFmt w:val="bullet"/>
      <w:lvlText w:val="•"/>
      <w:lvlJc w:val="left"/>
      <w:pPr>
        <w:ind w:left="5270" w:hanging="735"/>
      </w:pPr>
      <w:rPr>
        <w:rFonts w:hint="default"/>
        <w:lang w:val="en-US" w:eastAsia="zh-CN" w:bidi="ar-SA"/>
      </w:rPr>
    </w:lvl>
    <w:lvl w:ilvl="5">
      <w:start w:val="0"/>
      <w:numFmt w:val="bullet"/>
      <w:lvlText w:val="•"/>
      <w:lvlJc w:val="left"/>
      <w:pPr>
        <w:ind w:left="6293" w:hanging="735"/>
      </w:pPr>
      <w:rPr>
        <w:rFonts w:hint="default"/>
        <w:lang w:val="en-US" w:eastAsia="zh-CN" w:bidi="ar-SA"/>
      </w:rPr>
    </w:lvl>
    <w:lvl w:ilvl="6">
      <w:start w:val="0"/>
      <w:numFmt w:val="bullet"/>
      <w:lvlText w:val="•"/>
      <w:lvlJc w:val="left"/>
      <w:pPr>
        <w:ind w:left="7315" w:hanging="735"/>
      </w:pPr>
      <w:rPr>
        <w:rFonts w:hint="default"/>
        <w:lang w:val="en-US" w:eastAsia="zh-CN" w:bidi="ar-SA"/>
      </w:rPr>
    </w:lvl>
    <w:lvl w:ilvl="7">
      <w:start w:val="0"/>
      <w:numFmt w:val="bullet"/>
      <w:lvlText w:val="•"/>
      <w:lvlJc w:val="left"/>
      <w:pPr>
        <w:ind w:left="8338" w:hanging="735"/>
      </w:pPr>
      <w:rPr>
        <w:rFonts w:hint="default"/>
        <w:lang w:val="en-US" w:eastAsia="zh-CN" w:bidi="ar-SA"/>
      </w:rPr>
    </w:lvl>
    <w:lvl w:ilvl="8">
      <w:start w:val="0"/>
      <w:numFmt w:val="bullet"/>
      <w:lvlText w:val="•"/>
      <w:lvlJc w:val="left"/>
      <w:pPr>
        <w:ind w:left="9361" w:hanging="735"/>
      </w:pPr>
      <w:rPr>
        <w:rFonts w:hint="default"/>
        <w:lang w:val="en-US" w:eastAsia="zh-CN" w:bidi="ar-SA"/>
      </w:rPr>
    </w:lvl>
  </w:abstractNum>
  <w:abstractNum w:abstractNumId="18">
    <w:nsid w:val="7BAE9BF8"/>
    <w:multiLevelType w:val="hybridMultilevel"/>
    <w:tmpl w:val="00000000"/>
    <w:lvl w:ilvl="0">
      <w:start w:val="6"/>
      <w:numFmt w:val="decimal"/>
      <w:lvlText w:val="%1"/>
      <w:lvlJc w:val="left"/>
      <w:pPr>
        <w:ind w:left="892" w:hanging="735"/>
        <w:jc w:val="left"/>
      </w:pPr>
      <w:rPr>
        <w:rFonts w:hint="default"/>
        <w:lang w:val="en-US" w:eastAsia="zh-CN" w:bidi="ar-SA"/>
      </w:rPr>
    </w:lvl>
    <w:lvl w:ilvl="1">
      <w:start w:val="2"/>
      <w:numFmt w:val="decimal"/>
      <w:lvlText w:val="%1.%2"/>
      <w:lvlJc w:val="left"/>
      <w:pPr>
        <w:ind w:left="892" w:hanging="735"/>
        <w:jc w:val="left"/>
      </w:pPr>
      <w:rPr>
        <w:rFonts w:hint="default"/>
        <w:lang w:val="en-US" w:eastAsia="zh-CN" w:bidi="ar-SA"/>
      </w:rPr>
    </w:lvl>
    <w:lvl w:ilvl="2">
      <w:start w:val="1"/>
      <w:numFmt w:val="decimal"/>
      <w:lvlText w:val="%1.%2.%3"/>
      <w:lvlJc w:val="left"/>
      <w:pPr>
        <w:ind w:left="892"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051" w:hanging="735"/>
      </w:pPr>
      <w:rPr>
        <w:rFonts w:hint="default"/>
        <w:lang w:val="en-US" w:eastAsia="zh-CN" w:bidi="ar-SA"/>
      </w:rPr>
    </w:lvl>
    <w:lvl w:ilvl="4">
      <w:start w:val="0"/>
      <w:numFmt w:val="bullet"/>
      <w:lvlText w:val="•"/>
      <w:lvlJc w:val="left"/>
      <w:pPr>
        <w:ind w:left="5102" w:hanging="735"/>
      </w:pPr>
      <w:rPr>
        <w:rFonts w:hint="default"/>
        <w:lang w:val="en-US" w:eastAsia="zh-CN" w:bidi="ar-SA"/>
      </w:rPr>
    </w:lvl>
    <w:lvl w:ilvl="5">
      <w:start w:val="0"/>
      <w:numFmt w:val="bullet"/>
      <w:lvlText w:val="•"/>
      <w:lvlJc w:val="left"/>
      <w:pPr>
        <w:ind w:left="6153" w:hanging="735"/>
      </w:pPr>
      <w:rPr>
        <w:rFonts w:hint="default"/>
        <w:lang w:val="en-US" w:eastAsia="zh-CN" w:bidi="ar-SA"/>
      </w:rPr>
    </w:lvl>
    <w:lvl w:ilvl="6">
      <w:start w:val="0"/>
      <w:numFmt w:val="bullet"/>
      <w:lvlText w:val="•"/>
      <w:lvlJc w:val="left"/>
      <w:pPr>
        <w:ind w:left="7203" w:hanging="735"/>
      </w:pPr>
      <w:rPr>
        <w:rFonts w:hint="default"/>
        <w:lang w:val="en-US" w:eastAsia="zh-CN" w:bidi="ar-SA"/>
      </w:rPr>
    </w:lvl>
    <w:lvl w:ilvl="7">
      <w:start w:val="0"/>
      <w:numFmt w:val="bullet"/>
      <w:lvlText w:val="•"/>
      <w:lvlJc w:val="left"/>
      <w:pPr>
        <w:ind w:left="8254" w:hanging="735"/>
      </w:pPr>
      <w:rPr>
        <w:rFonts w:hint="default"/>
        <w:lang w:val="en-US" w:eastAsia="zh-CN" w:bidi="ar-SA"/>
      </w:rPr>
    </w:lvl>
    <w:lvl w:ilvl="8">
      <w:start w:val="0"/>
      <w:numFmt w:val="bullet"/>
      <w:lvlText w:val="•"/>
      <w:lvlJc w:val="left"/>
      <w:pPr>
        <w:ind w:left="9305" w:hanging="735"/>
      </w:pPr>
      <w:rPr>
        <w:rFonts w:hint="default"/>
        <w:lang w:val="en-US" w:eastAsia="zh-CN" w:bidi="ar-SA"/>
      </w:rPr>
    </w:lvl>
  </w:abstractNum>
  <w:abstractNum w:abstractNumId="19">
    <w:nsid w:val="7BC9369A"/>
    <w:multiLevelType w:val="hybridMultilevel"/>
    <w:tmpl w:val="00000000"/>
    <w:lvl w:ilvl="0">
      <w:start w:val="5"/>
      <w:numFmt w:val="decimal"/>
      <w:lvlText w:val="%1"/>
      <w:lvlJc w:val="left"/>
      <w:pPr>
        <w:ind w:left="1627" w:hanging="735"/>
        <w:jc w:val="left"/>
      </w:pPr>
      <w:rPr>
        <w:rFonts w:hint="default"/>
        <w:lang w:val="en-US" w:eastAsia="zh-CN" w:bidi="ar-SA"/>
      </w:rPr>
    </w:lvl>
    <w:lvl w:ilvl="1">
      <w:start w:val="3"/>
      <w:numFmt w:val="decimal"/>
      <w:lvlText w:val="%1.%2"/>
      <w:lvlJc w:val="left"/>
      <w:pPr>
        <w:ind w:left="1627" w:hanging="735"/>
        <w:jc w:val="left"/>
      </w:pPr>
      <w:rPr>
        <w:rFonts w:hint="default"/>
        <w:lang w:val="en-US" w:eastAsia="zh-CN" w:bidi="ar-SA"/>
      </w:rPr>
    </w:lvl>
    <w:lvl w:ilvl="2">
      <w:start w:val="1"/>
      <w:numFmt w:val="decimal"/>
      <w:lvlText w:val="%1.%2.%3"/>
      <w:lvlJc w:val="left"/>
      <w:pPr>
        <w:ind w:left="1627" w:hanging="735"/>
        <w:jc w:val="left"/>
      </w:pPr>
      <w:rPr>
        <w:rFonts w:ascii="宋体" w:eastAsia="宋体" w:hAnsi="宋体" w:cs="宋体" w:hint="default"/>
        <w:w w:val="100"/>
        <w:sz w:val="21"/>
        <w:szCs w:val="21"/>
        <w:lang w:val="en-US" w:eastAsia="zh-CN" w:bidi="ar-SA"/>
      </w:rPr>
    </w:lvl>
    <w:lvl w:ilvl="3">
      <w:start w:val="0"/>
      <w:numFmt w:val="bullet"/>
      <w:lvlText w:val="•"/>
      <w:lvlJc w:val="left"/>
      <w:pPr>
        <w:ind w:left="4555" w:hanging="735"/>
      </w:pPr>
      <w:rPr>
        <w:rFonts w:hint="default"/>
        <w:lang w:val="en-US" w:eastAsia="zh-CN" w:bidi="ar-SA"/>
      </w:rPr>
    </w:lvl>
    <w:lvl w:ilvl="4">
      <w:start w:val="0"/>
      <w:numFmt w:val="bullet"/>
      <w:lvlText w:val="•"/>
      <w:lvlJc w:val="left"/>
      <w:pPr>
        <w:ind w:left="5534" w:hanging="735"/>
      </w:pPr>
      <w:rPr>
        <w:rFonts w:hint="default"/>
        <w:lang w:val="en-US" w:eastAsia="zh-CN" w:bidi="ar-SA"/>
      </w:rPr>
    </w:lvl>
    <w:lvl w:ilvl="5">
      <w:start w:val="0"/>
      <w:numFmt w:val="bullet"/>
      <w:lvlText w:val="•"/>
      <w:lvlJc w:val="left"/>
      <w:pPr>
        <w:ind w:left="6513" w:hanging="735"/>
      </w:pPr>
      <w:rPr>
        <w:rFonts w:hint="default"/>
        <w:lang w:val="en-US" w:eastAsia="zh-CN" w:bidi="ar-SA"/>
      </w:rPr>
    </w:lvl>
    <w:lvl w:ilvl="6">
      <w:start w:val="0"/>
      <w:numFmt w:val="bullet"/>
      <w:lvlText w:val="•"/>
      <w:lvlJc w:val="left"/>
      <w:pPr>
        <w:ind w:left="7491" w:hanging="735"/>
      </w:pPr>
      <w:rPr>
        <w:rFonts w:hint="default"/>
        <w:lang w:val="en-US" w:eastAsia="zh-CN" w:bidi="ar-SA"/>
      </w:rPr>
    </w:lvl>
    <w:lvl w:ilvl="7">
      <w:start w:val="0"/>
      <w:numFmt w:val="bullet"/>
      <w:lvlText w:val="•"/>
      <w:lvlJc w:val="left"/>
      <w:pPr>
        <w:ind w:left="8470" w:hanging="735"/>
      </w:pPr>
      <w:rPr>
        <w:rFonts w:hint="default"/>
        <w:lang w:val="en-US" w:eastAsia="zh-CN" w:bidi="ar-SA"/>
      </w:rPr>
    </w:lvl>
    <w:lvl w:ilvl="8">
      <w:start w:val="0"/>
      <w:numFmt w:val="bullet"/>
      <w:lvlText w:val="•"/>
      <w:lvlJc w:val="left"/>
      <w:pPr>
        <w:ind w:left="9449" w:hanging="735"/>
      </w:pPr>
      <w:rPr>
        <w:rFonts w:hint="default"/>
        <w:lang w:val="en-US" w:eastAsia="zh-CN" w:bidi="ar-SA"/>
      </w:rPr>
    </w:lvl>
  </w:abstractNum>
  <w:abstractNum w:abstractNumId="20">
    <w:nsid w:val="7CCD691A"/>
    <w:multiLevelType w:val="hybridMultilevel"/>
    <w:tmpl w:val="00000000"/>
    <w:lvl w:ilvl="0">
      <w:start w:val="5"/>
      <w:numFmt w:val="decimal"/>
      <w:lvlText w:val="%1"/>
      <w:lvlJc w:val="left"/>
      <w:pPr>
        <w:ind w:left="1627" w:hanging="735"/>
        <w:jc w:val="left"/>
      </w:pPr>
      <w:rPr>
        <w:rFonts w:hint="default"/>
        <w:lang w:val="en-US" w:eastAsia="zh-CN" w:bidi="ar-SA"/>
      </w:rPr>
    </w:lvl>
    <w:lvl w:ilvl="1">
      <w:start w:val="1"/>
      <w:numFmt w:val="decimal"/>
      <w:lvlText w:val="%1.%2"/>
      <w:lvlJc w:val="left"/>
      <w:pPr>
        <w:ind w:left="1627" w:hanging="735"/>
        <w:jc w:val="left"/>
      </w:pPr>
      <w:rPr>
        <w:rFonts w:hint="default"/>
        <w:lang w:val="en-US" w:eastAsia="zh-CN" w:bidi="ar-SA"/>
      </w:rPr>
    </w:lvl>
    <w:lvl w:ilvl="2">
      <w:start w:val="1"/>
      <w:numFmt w:val="decimal"/>
      <w:lvlText w:val="%1.%2.%3"/>
      <w:lvlJc w:val="left"/>
      <w:pPr>
        <w:ind w:left="1627" w:hanging="735"/>
        <w:jc w:val="right"/>
      </w:pPr>
      <w:rPr>
        <w:rFonts w:ascii="宋体" w:eastAsia="宋体" w:hAnsi="宋体" w:cs="宋体" w:hint="default"/>
        <w:w w:val="100"/>
        <w:sz w:val="21"/>
        <w:szCs w:val="21"/>
        <w:lang w:val="en-US" w:eastAsia="zh-CN" w:bidi="ar-SA"/>
      </w:rPr>
    </w:lvl>
    <w:lvl w:ilvl="3">
      <w:start w:val="0"/>
      <w:numFmt w:val="bullet"/>
      <w:lvlText w:val="•"/>
      <w:lvlJc w:val="left"/>
      <w:pPr>
        <w:ind w:left="4555" w:hanging="735"/>
      </w:pPr>
      <w:rPr>
        <w:rFonts w:hint="default"/>
        <w:lang w:val="en-US" w:eastAsia="zh-CN" w:bidi="ar-SA"/>
      </w:rPr>
    </w:lvl>
    <w:lvl w:ilvl="4">
      <w:start w:val="0"/>
      <w:numFmt w:val="bullet"/>
      <w:lvlText w:val="•"/>
      <w:lvlJc w:val="left"/>
      <w:pPr>
        <w:ind w:left="5534" w:hanging="735"/>
      </w:pPr>
      <w:rPr>
        <w:rFonts w:hint="default"/>
        <w:lang w:val="en-US" w:eastAsia="zh-CN" w:bidi="ar-SA"/>
      </w:rPr>
    </w:lvl>
    <w:lvl w:ilvl="5">
      <w:start w:val="0"/>
      <w:numFmt w:val="bullet"/>
      <w:lvlText w:val="•"/>
      <w:lvlJc w:val="left"/>
      <w:pPr>
        <w:ind w:left="6513" w:hanging="735"/>
      </w:pPr>
      <w:rPr>
        <w:rFonts w:hint="default"/>
        <w:lang w:val="en-US" w:eastAsia="zh-CN" w:bidi="ar-SA"/>
      </w:rPr>
    </w:lvl>
    <w:lvl w:ilvl="6">
      <w:start w:val="0"/>
      <w:numFmt w:val="bullet"/>
      <w:lvlText w:val="•"/>
      <w:lvlJc w:val="left"/>
      <w:pPr>
        <w:ind w:left="7491" w:hanging="735"/>
      </w:pPr>
      <w:rPr>
        <w:rFonts w:hint="default"/>
        <w:lang w:val="en-US" w:eastAsia="zh-CN" w:bidi="ar-SA"/>
      </w:rPr>
    </w:lvl>
    <w:lvl w:ilvl="7">
      <w:start w:val="0"/>
      <w:numFmt w:val="bullet"/>
      <w:lvlText w:val="•"/>
      <w:lvlJc w:val="left"/>
      <w:pPr>
        <w:ind w:left="8470" w:hanging="735"/>
      </w:pPr>
      <w:rPr>
        <w:rFonts w:hint="default"/>
        <w:lang w:val="en-US" w:eastAsia="zh-CN" w:bidi="ar-SA"/>
      </w:rPr>
    </w:lvl>
    <w:lvl w:ilvl="8">
      <w:start w:val="0"/>
      <w:numFmt w:val="bullet"/>
      <w:lvlText w:val="•"/>
      <w:lvlJc w:val="left"/>
      <w:pPr>
        <w:ind w:left="9449" w:hanging="735"/>
      </w:pPr>
      <w:rPr>
        <w:rFonts w:hint="default"/>
        <w:lang w:val="en-US" w:eastAsia="zh-CN" w:bidi="ar-SA"/>
      </w:rPr>
    </w:lvl>
  </w:abstractNum>
  <w:num w:numId="1">
    <w:abstractNumId w:val="1"/>
  </w:num>
  <w:num w:numId="2">
    <w:abstractNumId w:val="16"/>
  </w:num>
  <w:num w:numId="3">
    <w:abstractNumId w:val="13"/>
  </w:num>
  <w:num w:numId="4">
    <w:abstractNumId w:val="5"/>
  </w:num>
  <w:num w:numId="5">
    <w:abstractNumId w:val="6"/>
  </w:num>
  <w:num w:numId="6">
    <w:abstractNumId w:val="4"/>
  </w:num>
  <w:num w:numId="7">
    <w:abstractNumId w:val="11"/>
  </w:num>
  <w:num w:numId="8">
    <w:abstractNumId w:val="18"/>
  </w:num>
  <w:num w:numId="9">
    <w:abstractNumId w:val="14"/>
  </w:num>
  <w:num w:numId="10">
    <w:abstractNumId w:val="10"/>
  </w:num>
  <w:num w:numId="11">
    <w:abstractNumId w:val="7"/>
  </w:num>
  <w:num w:numId="12">
    <w:abstractNumId w:val="12"/>
  </w:num>
  <w:num w:numId="13">
    <w:abstractNumId w:val="0"/>
  </w:num>
  <w:num w:numId="14">
    <w:abstractNumId w:val="2"/>
  </w:num>
  <w:num w:numId="15">
    <w:abstractNumId w:val="8"/>
  </w:num>
  <w:num w:numId="16">
    <w:abstractNumId w:val="9"/>
  </w:num>
  <w:num w:numId="17">
    <w:abstractNumId w:val="19"/>
  </w:num>
  <w:num w:numId="18">
    <w:abstractNumId w:val="17"/>
  </w:num>
  <w:num w:numId="19">
    <w:abstractNumId w:val="20"/>
  </w:num>
  <w:num w:numId="20">
    <w:abstractNumId w:val="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55"/>
      <w:ind w:left="302"/>
      <w:jc w:val="center"/>
      <w:outlineLvl w:val="0"/>
    </w:pPr>
    <w:rPr>
      <w:rFonts w:ascii="宋体" w:eastAsia="宋体" w:hAnsi="宋体" w:cs="宋体"/>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Title">
    <w:name w:val="Title"/>
    <w:basedOn w:val="Normal"/>
    <w:uiPriority w:val="1"/>
    <w:qFormat/>
    <w:pPr>
      <w:spacing w:before="59"/>
      <w:ind w:left="6995"/>
    </w:pPr>
    <w:rPr>
      <w:rFonts w:ascii="Times New Roman" w:eastAsia="Times New Roman" w:hAnsi="Times New Roman" w:cs="Times New Roman"/>
      <w:b/>
      <w:bCs/>
      <w:sz w:val="96"/>
      <w:szCs w:val="96"/>
      <w:lang w:val="en-US" w:eastAsia="zh-CN" w:bidi="ar-SA"/>
    </w:rPr>
  </w:style>
  <w:style w:type="paragraph" w:styleId="ListParagraph">
    <w:name w:val="List Paragraph"/>
    <w:basedOn w:val="Normal"/>
    <w:uiPriority w:val="1"/>
    <w:qFormat/>
    <w:pPr>
      <w:ind w:left="892"/>
    </w:pPr>
    <w:rPr>
      <w:rFonts w:ascii="宋体" w:eastAsia="宋体" w:hAnsi="宋体" w:cs="宋体"/>
      <w:lang w:val="en-US" w:eastAsia="zh-CN" w:bidi="ar-SA"/>
    </w:rPr>
  </w:style>
  <w:style w:type="paragraph" w:customStyle="1" w:styleId="TableParagraph">
    <w:name w:val="Table Paragraph"/>
    <w:basedOn w:val="Normal"/>
    <w:uiPriority w:val="1"/>
    <w:qFormat/>
    <w:pPr>
      <w:jc w:val="center"/>
    </w:pPr>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688068@qq.com"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png" /><Relationship Id="rId28" Type="http://schemas.openxmlformats.org/officeDocument/2006/relationships/image" Target="media/image14.png"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image" Target="media/image15.png" /><Relationship Id="rId32" Type="http://schemas.openxmlformats.org/officeDocument/2006/relationships/header" Target="header12.xml" /><Relationship Id="rId33" Type="http://schemas.openxmlformats.org/officeDocument/2006/relationships/header" Target="header13.xml" /><Relationship Id="rId34" Type="http://schemas.openxmlformats.org/officeDocument/2006/relationships/image" Target="media/image16.png" /><Relationship Id="rId35" Type="http://schemas.openxmlformats.org/officeDocument/2006/relationships/image" Target="media/image17.png" /><Relationship Id="rId36" Type="http://schemas.openxmlformats.org/officeDocument/2006/relationships/header" Target="header14.xml" /><Relationship Id="rId37" Type="http://schemas.openxmlformats.org/officeDocument/2006/relationships/header" Target="header15.xm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image" Target="media/image1.png" /><Relationship Id="rId40" Type="http://schemas.openxmlformats.org/officeDocument/2006/relationships/image" Target="media/image18.png" /><Relationship Id="rId41" Type="http://schemas.openxmlformats.org/officeDocument/2006/relationships/hyperlink" Target="https://d.book118.com/188105117054006026" TargetMode="External" /><Relationship Id="rId42" Type="http://schemas.openxmlformats.org/officeDocument/2006/relationships/header" Target="header18.xml" /><Relationship Id="rId43" Type="http://schemas.openxmlformats.org/officeDocument/2006/relationships/header" Target="header19.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mailto:1336320285@qq.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jk</dc:creator>
  <cp:revision>0</cp:revision>
  <dcterms:created xsi:type="dcterms:W3CDTF">2024-01-15T12:54:22Z</dcterms:created>
  <dcterms:modified xsi:type="dcterms:W3CDTF">2024-01-15T12:54:22Z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Aspose Ltd.</vt:lpwstr>
  </property>
  <property fmtid="{D5CDD505-2E9C-101B-9397-08002B2CF9AE}" pid="4" name="LastSaved">
    <vt:filetime>2024-01-15T00:00:00Z</vt:filetime>
  </property>
</Properties>
</file>