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发酵法生产特种保鲜剂-乳链菌肽项目规划设计蓝图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57" w:history="1">
        <w:r>
          <w:rPr>
            <w:rFonts w:ascii="仿宋" w:eastAsia="仿宋" w:hAnsi="仿宋" w:cs="仿宋" w:hint="eastAsia"/>
            <w:lang w:eastAsia="zh-CN"/>
          </w:rPr>
          <w:t>概论</w:t>
        </w:r>
        <w:r>
          <w:tab/>
        </w:r>
        <w:r>
          <w:fldChar w:fldCharType="begin"/>
        </w:r>
        <w:r>
          <w:instrText xml:space="preserve"> PAGEREF _Toc27957 \h </w:instrText>
        </w:r>
        <w:r>
          <w:fldChar w:fldCharType="separate"/>
        </w:r>
        <w:r>
          <w:t>3</w:t>
        </w:r>
        <w:r>
          <w:fldChar w:fldCharType="end"/>
        </w:r>
      </w:hyperlink>
    </w:p>
    <w:p>
      <w:pPr>
        <w:pStyle w:val="TOC1"/>
        <w:tabs>
          <w:tab w:val="right" w:leader="dot" w:pos="8306"/>
        </w:tabs>
      </w:pPr>
      <w:hyperlink w:anchor="_Toc17659" w:history="1">
        <w:r>
          <w:rPr>
            <w:rFonts w:ascii="仿宋" w:eastAsia="仿宋" w:hAnsi="仿宋" w:cs="仿宋" w:hint="eastAsia"/>
            <w:lang w:eastAsia="zh-CN"/>
          </w:rPr>
          <w:t>一、发酵法生产特种保鲜剂-乳链菌肽项目土建工程</w:t>
        </w:r>
        <w:r>
          <w:tab/>
        </w:r>
        <w:r>
          <w:fldChar w:fldCharType="begin"/>
        </w:r>
        <w:r>
          <w:instrText xml:space="preserve"> PAGEREF _Toc17659 \h </w:instrText>
        </w:r>
        <w:r>
          <w:fldChar w:fldCharType="separate"/>
        </w:r>
        <w:r>
          <w:t>3</w:t>
        </w:r>
        <w:r>
          <w:fldChar w:fldCharType="end"/>
        </w:r>
      </w:hyperlink>
    </w:p>
    <w:p>
      <w:pPr>
        <w:pStyle w:val="TOC2"/>
        <w:tabs>
          <w:tab w:val="right" w:leader="dot" w:pos="8306"/>
        </w:tabs>
      </w:pPr>
      <w:hyperlink w:anchor="_Toc32009" w:history="1">
        <w:r>
          <w:rPr>
            <w:rFonts w:ascii="仿宋" w:eastAsia="仿宋" w:hAnsi="仿宋" w:cs="仿宋" w:hint="eastAsia"/>
            <w:lang w:eastAsia="zh-CN"/>
          </w:rPr>
          <w:t>(一)、建筑工程设计原则</w:t>
        </w:r>
        <w:r>
          <w:tab/>
        </w:r>
        <w:r>
          <w:fldChar w:fldCharType="begin"/>
        </w:r>
        <w:r>
          <w:instrText xml:space="preserve"> PAGEREF _Toc32009 \h </w:instrText>
        </w:r>
        <w:r>
          <w:fldChar w:fldCharType="separate"/>
        </w:r>
        <w:r>
          <w:t>3</w:t>
        </w:r>
        <w:r>
          <w:fldChar w:fldCharType="end"/>
        </w:r>
      </w:hyperlink>
    </w:p>
    <w:p>
      <w:pPr>
        <w:pStyle w:val="TOC2"/>
        <w:tabs>
          <w:tab w:val="right" w:leader="dot" w:pos="8306"/>
        </w:tabs>
      </w:pPr>
      <w:hyperlink w:anchor="_Toc13812" w:history="1">
        <w:r>
          <w:rPr>
            <w:rFonts w:ascii="仿宋" w:eastAsia="仿宋" w:hAnsi="仿宋" w:cs="仿宋" w:hint="eastAsia"/>
            <w:lang w:eastAsia="zh-CN"/>
          </w:rPr>
          <w:t>(二)、土建工程设计年限及安全等级</w:t>
        </w:r>
        <w:r>
          <w:tab/>
        </w:r>
        <w:r>
          <w:fldChar w:fldCharType="begin"/>
        </w:r>
        <w:r>
          <w:instrText xml:space="preserve"> PAGEREF _Toc13812 \h </w:instrText>
        </w:r>
        <w:r>
          <w:fldChar w:fldCharType="separate"/>
        </w:r>
        <w:r>
          <w:t>4</w:t>
        </w:r>
        <w:r>
          <w:fldChar w:fldCharType="end"/>
        </w:r>
      </w:hyperlink>
    </w:p>
    <w:p>
      <w:pPr>
        <w:pStyle w:val="TOC2"/>
        <w:tabs>
          <w:tab w:val="right" w:leader="dot" w:pos="8306"/>
        </w:tabs>
      </w:pPr>
      <w:hyperlink w:anchor="_Toc19041" w:history="1">
        <w:r>
          <w:rPr>
            <w:rFonts w:ascii="仿宋" w:eastAsia="仿宋" w:hAnsi="仿宋" w:cs="仿宋" w:hint="eastAsia"/>
            <w:lang w:eastAsia="zh-CN"/>
          </w:rPr>
          <w:t>(三)、建筑工程设计总体要求</w:t>
        </w:r>
        <w:r>
          <w:tab/>
        </w:r>
        <w:r>
          <w:fldChar w:fldCharType="begin"/>
        </w:r>
        <w:r>
          <w:instrText xml:space="preserve"> PAGEREF _Toc19041 \h </w:instrText>
        </w:r>
        <w:r>
          <w:fldChar w:fldCharType="separate"/>
        </w:r>
        <w:r>
          <w:t>5</w:t>
        </w:r>
        <w:r>
          <w:fldChar w:fldCharType="end"/>
        </w:r>
      </w:hyperlink>
    </w:p>
    <w:p>
      <w:pPr>
        <w:pStyle w:val="TOC2"/>
        <w:tabs>
          <w:tab w:val="right" w:leader="dot" w:pos="8306"/>
        </w:tabs>
      </w:pPr>
      <w:hyperlink w:anchor="_Toc26687" w:history="1">
        <w:r>
          <w:rPr>
            <w:rFonts w:ascii="仿宋" w:eastAsia="仿宋" w:hAnsi="仿宋" w:cs="仿宋" w:hint="eastAsia"/>
            <w:lang w:eastAsia="zh-CN"/>
          </w:rPr>
          <w:t>(四)、土建工程建设指标</w:t>
        </w:r>
        <w:r>
          <w:tab/>
        </w:r>
        <w:r>
          <w:fldChar w:fldCharType="begin"/>
        </w:r>
        <w:r>
          <w:instrText xml:space="preserve"> PAGEREF _Toc26687 \h </w:instrText>
        </w:r>
        <w:r>
          <w:fldChar w:fldCharType="separate"/>
        </w:r>
        <w:r>
          <w:t>6</w:t>
        </w:r>
        <w:r>
          <w:fldChar w:fldCharType="end"/>
        </w:r>
      </w:hyperlink>
    </w:p>
    <w:p>
      <w:pPr>
        <w:pStyle w:val="TOC1"/>
        <w:tabs>
          <w:tab w:val="right" w:leader="dot" w:pos="8306"/>
        </w:tabs>
      </w:pPr>
      <w:hyperlink w:anchor="_Toc29477" w:history="1">
        <w:r>
          <w:rPr>
            <w:rFonts w:ascii="仿宋" w:eastAsia="仿宋" w:hAnsi="仿宋" w:cs="仿宋" w:hint="eastAsia"/>
            <w:lang w:eastAsia="zh-CN"/>
          </w:rPr>
          <w:t>二、市场分析、调研</w:t>
        </w:r>
        <w:r>
          <w:tab/>
        </w:r>
        <w:r>
          <w:fldChar w:fldCharType="begin"/>
        </w:r>
        <w:r>
          <w:instrText xml:space="preserve"> PAGEREF _Toc29477 \h </w:instrText>
        </w:r>
        <w:r>
          <w:fldChar w:fldCharType="separate"/>
        </w:r>
        <w:r>
          <w:t>6</w:t>
        </w:r>
        <w:r>
          <w:fldChar w:fldCharType="end"/>
        </w:r>
      </w:hyperlink>
    </w:p>
    <w:p>
      <w:pPr>
        <w:pStyle w:val="TOC2"/>
        <w:tabs>
          <w:tab w:val="right" w:leader="dot" w:pos="8306"/>
        </w:tabs>
      </w:pPr>
      <w:hyperlink w:anchor="_Toc799" w:history="1">
        <w:r>
          <w:rPr>
            <w:rFonts w:ascii="仿宋" w:eastAsia="仿宋" w:hAnsi="仿宋" w:cs="仿宋" w:hint="eastAsia"/>
            <w:lang w:eastAsia="zh-CN"/>
          </w:rPr>
          <w:t>(一)、发酵法生产特种保鲜剂-乳链菌肽行业分析</w:t>
        </w:r>
        <w:r>
          <w:tab/>
        </w:r>
        <w:r>
          <w:fldChar w:fldCharType="begin"/>
        </w:r>
        <w:r>
          <w:instrText xml:space="preserve"> PAGEREF _Toc799 \h </w:instrText>
        </w:r>
        <w:r>
          <w:fldChar w:fldCharType="separate"/>
        </w:r>
        <w:r>
          <w:t>6</w:t>
        </w:r>
        <w:r>
          <w:fldChar w:fldCharType="end"/>
        </w:r>
      </w:hyperlink>
    </w:p>
    <w:p>
      <w:pPr>
        <w:pStyle w:val="TOC2"/>
        <w:tabs>
          <w:tab w:val="right" w:leader="dot" w:pos="8306"/>
        </w:tabs>
      </w:pPr>
      <w:hyperlink w:anchor="_Toc26273" w:history="1">
        <w:r>
          <w:rPr>
            <w:rFonts w:ascii="仿宋" w:eastAsia="仿宋" w:hAnsi="仿宋" w:cs="仿宋" w:hint="eastAsia"/>
            <w:lang w:eastAsia="zh-CN"/>
          </w:rPr>
          <w:t>(二)、发酵法生产特种保鲜剂-乳链菌肽市场分析预测</w:t>
        </w:r>
        <w:r>
          <w:tab/>
        </w:r>
        <w:r>
          <w:fldChar w:fldCharType="begin"/>
        </w:r>
        <w:r>
          <w:instrText xml:space="preserve"> PAGEREF _Toc26273 \h </w:instrText>
        </w:r>
        <w:r>
          <w:fldChar w:fldCharType="separate"/>
        </w:r>
        <w:r>
          <w:t>7</w:t>
        </w:r>
        <w:r>
          <w:fldChar w:fldCharType="end"/>
        </w:r>
      </w:hyperlink>
    </w:p>
    <w:p>
      <w:pPr>
        <w:pStyle w:val="TOC1"/>
        <w:tabs>
          <w:tab w:val="right" w:leader="dot" w:pos="8306"/>
        </w:tabs>
      </w:pPr>
      <w:hyperlink w:anchor="_Toc20857" w:history="1">
        <w:r>
          <w:rPr>
            <w:rFonts w:ascii="仿宋" w:eastAsia="仿宋" w:hAnsi="仿宋" w:cs="仿宋" w:hint="eastAsia"/>
            <w:lang w:eastAsia="zh-CN"/>
          </w:rPr>
          <w:t>三、发酵法生产特种保鲜剂-乳链菌肽项目危机管理</w:t>
        </w:r>
        <w:r>
          <w:tab/>
        </w:r>
        <w:r>
          <w:fldChar w:fldCharType="begin"/>
        </w:r>
        <w:r>
          <w:instrText xml:space="preserve"> PAGEREF _Toc20857 \h </w:instrText>
        </w:r>
        <w:r>
          <w:fldChar w:fldCharType="separate"/>
        </w:r>
        <w:r>
          <w:t>8</w:t>
        </w:r>
        <w:r>
          <w:fldChar w:fldCharType="end"/>
        </w:r>
      </w:hyperlink>
    </w:p>
    <w:p>
      <w:pPr>
        <w:pStyle w:val="TOC2"/>
        <w:tabs>
          <w:tab w:val="right" w:leader="dot" w:pos="8306"/>
        </w:tabs>
      </w:pPr>
      <w:hyperlink w:anchor="_Toc8643" w:history="1">
        <w:r>
          <w:rPr>
            <w:rFonts w:ascii="仿宋" w:eastAsia="仿宋" w:hAnsi="仿宋" w:cs="仿宋" w:hint="eastAsia"/>
            <w:lang w:eastAsia="zh-CN"/>
          </w:rPr>
          <w:t>(一)、危机预警与识别</w:t>
        </w:r>
        <w:r>
          <w:tab/>
        </w:r>
        <w:r>
          <w:fldChar w:fldCharType="begin"/>
        </w:r>
        <w:r>
          <w:instrText xml:space="preserve"> PAGEREF _Toc8643 \h </w:instrText>
        </w:r>
        <w:r>
          <w:fldChar w:fldCharType="separate"/>
        </w:r>
        <w:r>
          <w:t>8</w:t>
        </w:r>
        <w:r>
          <w:fldChar w:fldCharType="end"/>
        </w:r>
      </w:hyperlink>
    </w:p>
    <w:p>
      <w:pPr>
        <w:pStyle w:val="TOC2"/>
        <w:tabs>
          <w:tab w:val="right" w:leader="dot" w:pos="8306"/>
        </w:tabs>
      </w:pPr>
      <w:hyperlink w:anchor="_Toc19362" w:history="1">
        <w:r>
          <w:rPr>
            <w:rFonts w:ascii="仿宋" w:eastAsia="仿宋" w:hAnsi="仿宋" w:cs="仿宋" w:hint="eastAsia"/>
            <w:lang w:eastAsia="zh-CN"/>
          </w:rPr>
          <w:t>(二)、危机应对与恢复</w:t>
        </w:r>
        <w:r>
          <w:tab/>
        </w:r>
        <w:r>
          <w:fldChar w:fldCharType="begin"/>
        </w:r>
        <w:r>
          <w:instrText xml:space="preserve"> PAGEREF _Toc19362 \h </w:instrText>
        </w:r>
        <w:r>
          <w:fldChar w:fldCharType="separate"/>
        </w:r>
        <w:r>
          <w:t>9</w:t>
        </w:r>
        <w:r>
          <w:fldChar w:fldCharType="end"/>
        </w:r>
      </w:hyperlink>
    </w:p>
    <w:p>
      <w:pPr>
        <w:pStyle w:val="TOC1"/>
        <w:tabs>
          <w:tab w:val="right" w:leader="dot" w:pos="8306"/>
        </w:tabs>
      </w:pPr>
      <w:hyperlink w:anchor="_Toc22082" w:history="1">
        <w:r>
          <w:rPr>
            <w:rFonts w:ascii="仿宋" w:eastAsia="仿宋" w:hAnsi="仿宋" w:cs="仿宋" w:hint="eastAsia"/>
            <w:lang w:eastAsia="zh-CN"/>
          </w:rPr>
          <w:t>四、产品规划分析</w:t>
        </w:r>
        <w:r>
          <w:tab/>
        </w:r>
        <w:r>
          <w:fldChar w:fldCharType="begin"/>
        </w:r>
        <w:r>
          <w:instrText xml:space="preserve"> PAGEREF _Toc22082 \h </w:instrText>
        </w:r>
        <w:r>
          <w:fldChar w:fldCharType="separate"/>
        </w:r>
        <w:r>
          <w:t>11</w:t>
        </w:r>
        <w:r>
          <w:fldChar w:fldCharType="end"/>
        </w:r>
      </w:hyperlink>
    </w:p>
    <w:p>
      <w:pPr>
        <w:pStyle w:val="TOC2"/>
        <w:tabs>
          <w:tab w:val="right" w:leader="dot" w:pos="8306"/>
        </w:tabs>
      </w:pPr>
      <w:hyperlink w:anchor="_Toc21592" w:history="1">
        <w:r>
          <w:rPr>
            <w:rFonts w:ascii="仿宋" w:eastAsia="仿宋" w:hAnsi="仿宋" w:cs="仿宋" w:hint="eastAsia"/>
            <w:lang w:eastAsia="zh-CN"/>
          </w:rPr>
          <w:t>(一)、产品规划</w:t>
        </w:r>
        <w:r>
          <w:tab/>
        </w:r>
        <w:r>
          <w:fldChar w:fldCharType="begin"/>
        </w:r>
        <w:r>
          <w:instrText xml:space="preserve"> PAGEREF _Toc21592 \h </w:instrText>
        </w:r>
        <w:r>
          <w:fldChar w:fldCharType="separate"/>
        </w:r>
        <w:r>
          <w:t>11</w:t>
        </w:r>
        <w:r>
          <w:fldChar w:fldCharType="end"/>
        </w:r>
      </w:hyperlink>
    </w:p>
    <w:p>
      <w:pPr>
        <w:pStyle w:val="TOC2"/>
        <w:tabs>
          <w:tab w:val="right" w:leader="dot" w:pos="8306"/>
        </w:tabs>
      </w:pPr>
      <w:hyperlink w:anchor="_Toc7204" w:history="1">
        <w:r>
          <w:rPr>
            <w:rFonts w:ascii="仿宋" w:eastAsia="仿宋" w:hAnsi="仿宋" w:cs="仿宋" w:hint="eastAsia"/>
            <w:lang w:eastAsia="zh-CN"/>
          </w:rPr>
          <w:t>(二)、建设规模</w:t>
        </w:r>
        <w:r>
          <w:tab/>
        </w:r>
        <w:r>
          <w:fldChar w:fldCharType="begin"/>
        </w:r>
        <w:r>
          <w:instrText xml:space="preserve"> PAGEREF _Toc7204 \h </w:instrText>
        </w:r>
        <w:r>
          <w:fldChar w:fldCharType="separate"/>
        </w:r>
        <w:r>
          <w:t>12</w:t>
        </w:r>
        <w:r>
          <w:fldChar w:fldCharType="end"/>
        </w:r>
      </w:hyperlink>
    </w:p>
    <w:p>
      <w:pPr>
        <w:pStyle w:val="TOC1"/>
        <w:tabs>
          <w:tab w:val="right" w:leader="dot" w:pos="8306"/>
        </w:tabs>
      </w:pPr>
      <w:hyperlink w:anchor="_Toc27335" w:history="1">
        <w:r>
          <w:rPr>
            <w:rFonts w:ascii="仿宋" w:eastAsia="仿宋" w:hAnsi="仿宋" w:cs="仿宋" w:hint="eastAsia"/>
            <w:lang w:eastAsia="zh-CN"/>
          </w:rPr>
          <w:t>五、发酵法生产特种保鲜剂-乳链菌肽项目绩效评估</w:t>
        </w:r>
        <w:r>
          <w:tab/>
        </w:r>
        <w:r>
          <w:fldChar w:fldCharType="begin"/>
        </w:r>
        <w:r>
          <w:instrText xml:space="preserve"> PAGEREF _Toc27335 \h </w:instrText>
        </w:r>
        <w:r>
          <w:fldChar w:fldCharType="separate"/>
        </w:r>
        <w:r>
          <w:t>13</w:t>
        </w:r>
        <w:r>
          <w:fldChar w:fldCharType="end"/>
        </w:r>
      </w:hyperlink>
    </w:p>
    <w:p>
      <w:pPr>
        <w:pStyle w:val="TOC2"/>
        <w:tabs>
          <w:tab w:val="right" w:leader="dot" w:pos="8306"/>
        </w:tabs>
      </w:pPr>
      <w:hyperlink w:anchor="_Toc2101" w:history="1">
        <w:r>
          <w:rPr>
            <w:rFonts w:ascii="仿宋" w:eastAsia="仿宋" w:hAnsi="仿宋" w:cs="仿宋" w:hint="eastAsia"/>
            <w:lang w:eastAsia="zh-CN"/>
          </w:rPr>
          <w:t>(一)、绩效评估指标</w:t>
        </w:r>
        <w:r>
          <w:tab/>
        </w:r>
        <w:r>
          <w:fldChar w:fldCharType="begin"/>
        </w:r>
        <w:r>
          <w:instrText xml:space="preserve"> PAGEREF _Toc2101 \h </w:instrText>
        </w:r>
        <w:r>
          <w:fldChar w:fldCharType="separate"/>
        </w:r>
        <w:r>
          <w:t>13</w:t>
        </w:r>
        <w:r>
          <w:fldChar w:fldCharType="end"/>
        </w:r>
      </w:hyperlink>
    </w:p>
    <w:p>
      <w:pPr>
        <w:pStyle w:val="TOC2"/>
        <w:tabs>
          <w:tab w:val="right" w:leader="dot" w:pos="8306"/>
        </w:tabs>
      </w:pPr>
      <w:hyperlink w:anchor="_Toc24980" w:history="1">
        <w:r>
          <w:rPr>
            <w:rFonts w:ascii="仿宋" w:eastAsia="仿宋" w:hAnsi="仿宋" w:cs="仿宋" w:hint="eastAsia"/>
            <w:lang w:eastAsia="zh-CN"/>
          </w:rPr>
          <w:t>(二)、绩效评估方法</w:t>
        </w:r>
        <w:r>
          <w:tab/>
        </w:r>
        <w:r>
          <w:fldChar w:fldCharType="begin"/>
        </w:r>
        <w:r>
          <w:instrText xml:space="preserve"> PAGEREF _Toc24980 \h </w:instrText>
        </w:r>
        <w:r>
          <w:fldChar w:fldCharType="separate"/>
        </w:r>
        <w:r>
          <w:t>15</w:t>
        </w:r>
        <w:r>
          <w:fldChar w:fldCharType="end"/>
        </w:r>
      </w:hyperlink>
    </w:p>
    <w:p>
      <w:pPr>
        <w:pStyle w:val="TOC2"/>
        <w:tabs>
          <w:tab w:val="right" w:leader="dot" w:pos="8306"/>
        </w:tabs>
      </w:pPr>
      <w:hyperlink w:anchor="_Toc5996" w:history="1">
        <w:r>
          <w:rPr>
            <w:rFonts w:ascii="仿宋" w:eastAsia="仿宋" w:hAnsi="仿宋" w:cs="仿宋" w:hint="eastAsia"/>
            <w:lang w:eastAsia="zh-CN"/>
          </w:rPr>
          <w:t>(三)、绩效评估周期</w:t>
        </w:r>
        <w:r>
          <w:tab/>
        </w:r>
        <w:r>
          <w:fldChar w:fldCharType="begin"/>
        </w:r>
        <w:r>
          <w:instrText xml:space="preserve"> PAGEREF _Toc5996 \h </w:instrText>
        </w:r>
        <w:r>
          <w:fldChar w:fldCharType="separate"/>
        </w:r>
        <w:r>
          <w:t>16</w:t>
        </w:r>
        <w:r>
          <w:fldChar w:fldCharType="end"/>
        </w:r>
      </w:hyperlink>
    </w:p>
    <w:p>
      <w:pPr>
        <w:pStyle w:val="TOC1"/>
        <w:tabs>
          <w:tab w:val="right" w:leader="dot" w:pos="8306"/>
        </w:tabs>
      </w:pPr>
      <w:hyperlink w:anchor="_Toc27445" w:history="1">
        <w:r>
          <w:rPr>
            <w:rFonts w:ascii="仿宋" w:eastAsia="仿宋" w:hAnsi="仿宋" w:cs="仿宋" w:hint="eastAsia"/>
            <w:lang w:eastAsia="zh-CN"/>
          </w:rPr>
          <w:t>六、工艺说明</w:t>
        </w:r>
        <w:r>
          <w:tab/>
        </w:r>
        <w:r>
          <w:fldChar w:fldCharType="begin"/>
        </w:r>
        <w:r>
          <w:instrText xml:space="preserve"> PAGEREF _Toc27445 \h </w:instrText>
        </w:r>
        <w:r>
          <w:fldChar w:fldCharType="separate"/>
        </w:r>
        <w:r>
          <w:t>17</w:t>
        </w:r>
        <w:r>
          <w:fldChar w:fldCharType="end"/>
        </w:r>
      </w:hyperlink>
    </w:p>
    <w:p>
      <w:pPr>
        <w:pStyle w:val="TOC2"/>
        <w:tabs>
          <w:tab w:val="right" w:leader="dot" w:pos="8306"/>
        </w:tabs>
      </w:pPr>
      <w:hyperlink w:anchor="_Toc7768" w:history="1">
        <w:r>
          <w:rPr>
            <w:rFonts w:ascii="仿宋" w:eastAsia="仿宋" w:hAnsi="仿宋" w:cs="仿宋" w:hint="eastAsia"/>
            <w:lang w:eastAsia="zh-CN"/>
          </w:rPr>
          <w:t>(一)、技术管理特点</w:t>
        </w:r>
        <w:r>
          <w:tab/>
        </w:r>
        <w:r>
          <w:fldChar w:fldCharType="begin"/>
        </w:r>
        <w:r>
          <w:instrText xml:space="preserve"> PAGEREF _Toc7768 \h </w:instrText>
        </w:r>
        <w:r>
          <w:fldChar w:fldCharType="separate"/>
        </w:r>
        <w:r>
          <w:t>17</w:t>
        </w:r>
        <w:r>
          <w:fldChar w:fldCharType="end"/>
        </w:r>
      </w:hyperlink>
    </w:p>
    <w:p>
      <w:pPr>
        <w:pStyle w:val="TOC2"/>
        <w:tabs>
          <w:tab w:val="right" w:leader="dot" w:pos="8306"/>
        </w:tabs>
      </w:pPr>
      <w:hyperlink w:anchor="_Toc3623" w:history="1">
        <w:r>
          <w:rPr>
            <w:rFonts w:ascii="仿宋" w:eastAsia="仿宋" w:hAnsi="仿宋" w:cs="仿宋" w:hint="eastAsia"/>
            <w:lang w:eastAsia="zh-CN"/>
          </w:rPr>
          <w:t>(二)、发酵法生产特种保鲜剂-乳链菌肽项目工艺技术设计方案</w:t>
        </w:r>
        <w:r>
          <w:tab/>
        </w:r>
        <w:r>
          <w:fldChar w:fldCharType="begin"/>
        </w:r>
        <w:r>
          <w:instrText xml:space="preserve"> PAGEREF _Toc3623 \h </w:instrText>
        </w:r>
        <w:r>
          <w:fldChar w:fldCharType="separate"/>
        </w:r>
        <w:r>
          <w:t>18</w:t>
        </w:r>
        <w:r>
          <w:fldChar w:fldCharType="end"/>
        </w:r>
      </w:hyperlink>
    </w:p>
    <w:p>
      <w:pPr>
        <w:pStyle w:val="TOC2"/>
        <w:tabs>
          <w:tab w:val="right" w:leader="dot" w:pos="8306"/>
        </w:tabs>
      </w:pPr>
      <w:hyperlink w:anchor="_Toc9476" w:history="1">
        <w:r>
          <w:rPr>
            <w:rFonts w:ascii="仿宋" w:eastAsia="仿宋" w:hAnsi="仿宋" w:cs="仿宋" w:hint="eastAsia"/>
            <w:lang w:eastAsia="zh-CN"/>
          </w:rPr>
          <w:t>(三)、设备选型方案</w:t>
        </w:r>
        <w:r>
          <w:tab/>
        </w:r>
        <w:r>
          <w:fldChar w:fldCharType="begin"/>
        </w:r>
        <w:r>
          <w:instrText xml:space="preserve"> PAGEREF _Toc9476 \h </w:instrText>
        </w:r>
        <w:r>
          <w:fldChar w:fldCharType="separate"/>
        </w:r>
        <w:r>
          <w:t>20</w:t>
        </w:r>
        <w:r>
          <w:fldChar w:fldCharType="end"/>
        </w:r>
      </w:hyperlink>
    </w:p>
    <w:p>
      <w:pPr>
        <w:pStyle w:val="TOC1"/>
        <w:tabs>
          <w:tab w:val="right" w:leader="dot" w:pos="8306"/>
        </w:tabs>
      </w:pPr>
      <w:hyperlink w:anchor="_Toc26562" w:history="1">
        <w:r>
          <w:rPr>
            <w:rFonts w:ascii="仿宋" w:eastAsia="仿宋" w:hAnsi="仿宋" w:cs="仿宋" w:hint="eastAsia"/>
            <w:lang w:eastAsia="zh-CN"/>
          </w:rPr>
          <w:t>七、发酵法生产特种保鲜剂-乳链菌肽项目人力资源培养与发展</w:t>
        </w:r>
        <w:r>
          <w:tab/>
        </w:r>
        <w:r>
          <w:fldChar w:fldCharType="begin"/>
        </w:r>
        <w:r>
          <w:instrText xml:space="preserve"> PAGEREF _Toc26562 \h </w:instrText>
        </w:r>
        <w:r>
          <w:fldChar w:fldCharType="separate"/>
        </w:r>
        <w:r>
          <w:t>21</w:t>
        </w:r>
        <w:r>
          <w:fldChar w:fldCharType="end"/>
        </w:r>
      </w:hyperlink>
    </w:p>
    <w:p>
      <w:pPr>
        <w:pStyle w:val="TOC2"/>
        <w:tabs>
          <w:tab w:val="right" w:leader="dot" w:pos="8306"/>
        </w:tabs>
      </w:pPr>
      <w:hyperlink w:anchor="_Toc6904" w:history="1">
        <w:r>
          <w:rPr>
            <w:rFonts w:ascii="仿宋" w:eastAsia="仿宋" w:hAnsi="仿宋" w:cs="仿宋" w:hint="eastAsia"/>
            <w:lang w:eastAsia="zh-CN"/>
          </w:rPr>
          <w:t>(一)、人才需求与规划</w:t>
        </w:r>
        <w:r>
          <w:tab/>
        </w:r>
        <w:r>
          <w:fldChar w:fldCharType="begin"/>
        </w:r>
        <w:r>
          <w:instrText xml:space="preserve"> PAGEREF _Toc6904 \h </w:instrText>
        </w:r>
        <w:r>
          <w:fldChar w:fldCharType="separate"/>
        </w:r>
        <w:r>
          <w:t>21</w:t>
        </w:r>
        <w:r>
          <w:fldChar w:fldCharType="end"/>
        </w:r>
      </w:hyperlink>
    </w:p>
    <w:p>
      <w:pPr>
        <w:pStyle w:val="TOC2"/>
        <w:tabs>
          <w:tab w:val="right" w:leader="dot" w:pos="8306"/>
        </w:tabs>
      </w:pPr>
      <w:hyperlink w:anchor="_Toc6841" w:history="1">
        <w:r>
          <w:rPr>
            <w:rFonts w:ascii="仿宋" w:eastAsia="仿宋" w:hAnsi="仿宋" w:cs="仿宋" w:hint="eastAsia"/>
            <w:lang w:eastAsia="zh-CN"/>
          </w:rPr>
          <w:t>(二)、培训与发展计划</w:t>
        </w:r>
        <w:r>
          <w:tab/>
        </w:r>
        <w:r>
          <w:fldChar w:fldCharType="begin"/>
        </w:r>
        <w:r>
          <w:instrText xml:space="preserve"> PAGEREF _Toc6841 \h </w:instrText>
        </w:r>
        <w:r>
          <w:fldChar w:fldCharType="separate"/>
        </w:r>
        <w:r>
          <w:t>22</w:t>
        </w:r>
        <w:r>
          <w:fldChar w:fldCharType="end"/>
        </w:r>
      </w:hyperlink>
    </w:p>
    <w:p>
      <w:pPr>
        <w:pStyle w:val="TOC1"/>
        <w:tabs>
          <w:tab w:val="right" w:leader="dot" w:pos="8306"/>
        </w:tabs>
      </w:pPr>
      <w:hyperlink w:anchor="_Toc27709" w:history="1">
        <w:r>
          <w:rPr>
            <w:rFonts w:ascii="仿宋" w:eastAsia="仿宋" w:hAnsi="仿宋" w:cs="仿宋" w:hint="eastAsia"/>
            <w:lang w:eastAsia="zh-CN"/>
          </w:rPr>
          <w:t>八、发酵法生产特种保鲜剂-乳链菌肽项目计划安排</w:t>
        </w:r>
        <w:r>
          <w:tab/>
        </w:r>
        <w:r>
          <w:fldChar w:fldCharType="begin"/>
        </w:r>
        <w:r>
          <w:instrText xml:space="preserve"> PAGEREF _Toc27709 \h </w:instrText>
        </w:r>
        <w:r>
          <w:fldChar w:fldCharType="separate"/>
        </w:r>
        <w:r>
          <w:t>22</w:t>
        </w:r>
        <w:r>
          <w:fldChar w:fldCharType="end"/>
        </w:r>
      </w:hyperlink>
    </w:p>
    <w:p>
      <w:pPr>
        <w:pStyle w:val="TOC2"/>
        <w:tabs>
          <w:tab w:val="right" w:leader="dot" w:pos="8306"/>
        </w:tabs>
      </w:pPr>
      <w:hyperlink w:anchor="_Toc28296" w:history="1">
        <w:r>
          <w:rPr>
            <w:rFonts w:ascii="仿宋" w:eastAsia="仿宋" w:hAnsi="仿宋" w:cs="仿宋" w:hint="eastAsia"/>
            <w:lang w:eastAsia="zh-CN"/>
          </w:rPr>
          <w:t>(一)、建设周期</w:t>
        </w:r>
        <w:r>
          <w:tab/>
        </w:r>
        <w:r>
          <w:fldChar w:fldCharType="begin"/>
        </w:r>
        <w:r>
          <w:instrText xml:space="preserve"> PAGEREF _Toc28296 \h </w:instrText>
        </w:r>
        <w:r>
          <w:fldChar w:fldCharType="separate"/>
        </w:r>
        <w:r>
          <w:t>22</w:t>
        </w:r>
        <w:r>
          <w:fldChar w:fldCharType="end"/>
        </w:r>
      </w:hyperlink>
    </w:p>
    <w:p>
      <w:pPr>
        <w:pStyle w:val="TOC2"/>
        <w:tabs>
          <w:tab w:val="right" w:leader="dot" w:pos="8306"/>
        </w:tabs>
      </w:pPr>
      <w:hyperlink w:anchor="_Toc1939" w:history="1">
        <w:r>
          <w:rPr>
            <w:rFonts w:ascii="仿宋" w:eastAsia="仿宋" w:hAnsi="仿宋" w:cs="仿宋" w:hint="eastAsia"/>
            <w:lang w:eastAsia="zh-CN"/>
          </w:rPr>
          <w:t>(二)、建设进度</w:t>
        </w:r>
        <w:r>
          <w:tab/>
        </w:r>
        <w:r>
          <w:fldChar w:fldCharType="begin"/>
        </w:r>
        <w:r>
          <w:instrText xml:space="preserve"> PAGEREF _Toc1939 \h </w:instrText>
        </w:r>
        <w:r>
          <w:fldChar w:fldCharType="separate"/>
        </w:r>
        <w:r>
          <w:t>23</w:t>
        </w:r>
        <w:r>
          <w:fldChar w:fldCharType="end"/>
        </w:r>
      </w:hyperlink>
    </w:p>
    <w:p>
      <w:pPr>
        <w:pStyle w:val="TOC2"/>
        <w:tabs>
          <w:tab w:val="right" w:leader="dot" w:pos="8306"/>
        </w:tabs>
      </w:pPr>
      <w:hyperlink w:anchor="_Toc3932" w:history="1">
        <w:r>
          <w:rPr>
            <w:rFonts w:ascii="仿宋" w:eastAsia="仿宋" w:hAnsi="仿宋" w:cs="仿宋" w:hint="eastAsia"/>
            <w:lang w:eastAsia="zh-CN"/>
          </w:rPr>
          <w:t>(三)、进度安排注意事项</w:t>
        </w:r>
        <w:r>
          <w:tab/>
        </w:r>
        <w:r>
          <w:fldChar w:fldCharType="begin"/>
        </w:r>
        <w:r>
          <w:instrText xml:space="preserve"> PAGEREF _Toc3932 \h </w:instrText>
        </w:r>
        <w:r>
          <w:fldChar w:fldCharType="separate"/>
        </w:r>
        <w:r>
          <w:t>25</w:t>
        </w:r>
        <w:r>
          <w:fldChar w:fldCharType="end"/>
        </w:r>
      </w:hyperlink>
    </w:p>
    <w:p>
      <w:pPr>
        <w:pStyle w:val="TOC2"/>
        <w:tabs>
          <w:tab w:val="right" w:leader="dot" w:pos="8306"/>
        </w:tabs>
      </w:pPr>
      <w:hyperlink w:anchor="_Toc10038" w:history="1">
        <w:r>
          <w:rPr>
            <w:rFonts w:ascii="仿宋" w:eastAsia="仿宋" w:hAnsi="仿宋" w:cs="仿宋" w:hint="eastAsia"/>
            <w:lang w:eastAsia="zh-CN"/>
          </w:rPr>
          <w:t>(四)、人力资源配置</w:t>
        </w:r>
        <w:r>
          <w:tab/>
        </w:r>
        <w:r>
          <w:fldChar w:fldCharType="begin"/>
        </w:r>
        <w:r>
          <w:instrText xml:space="preserve"> PAGEREF _Toc10038 \h </w:instrText>
        </w:r>
        <w:r>
          <w:fldChar w:fldCharType="separate"/>
        </w:r>
        <w:r>
          <w:t>26</w:t>
        </w:r>
        <w:r>
          <w:fldChar w:fldCharType="end"/>
        </w:r>
      </w:hyperlink>
    </w:p>
    <w:p>
      <w:pPr>
        <w:pStyle w:val="TOC1"/>
        <w:tabs>
          <w:tab w:val="right" w:leader="dot" w:pos="8306"/>
        </w:tabs>
      </w:pPr>
      <w:hyperlink w:anchor="_Toc6715" w:history="1">
        <w:r>
          <w:rPr>
            <w:rFonts w:ascii="仿宋" w:eastAsia="仿宋" w:hAnsi="仿宋" w:cs="仿宋" w:hint="eastAsia"/>
            <w:lang w:eastAsia="zh-CN"/>
          </w:rPr>
          <w:t>九、发酵法生产特种保鲜剂-乳链菌肽项目人力资源管理</w:t>
        </w:r>
        <w:r>
          <w:tab/>
        </w:r>
        <w:r>
          <w:fldChar w:fldCharType="begin"/>
        </w:r>
        <w:r>
          <w:instrText xml:space="preserve"> PAGEREF _Toc6715 \h </w:instrText>
        </w:r>
        <w:r>
          <w:fldChar w:fldCharType="separate"/>
        </w:r>
        <w:r>
          <w:t>27</w:t>
        </w:r>
        <w:r>
          <w:fldChar w:fldCharType="end"/>
        </w:r>
      </w:hyperlink>
    </w:p>
    <w:p>
      <w:pPr>
        <w:pStyle w:val="TOC2"/>
        <w:tabs>
          <w:tab w:val="right" w:leader="dot" w:pos="8306"/>
        </w:tabs>
      </w:pPr>
      <w:hyperlink w:anchor="_Toc30946" w:history="1">
        <w:r>
          <w:rPr>
            <w:rFonts w:ascii="仿宋" w:eastAsia="仿宋" w:hAnsi="仿宋" w:cs="仿宋" w:hint="eastAsia"/>
            <w:lang w:eastAsia="zh-CN"/>
          </w:rPr>
          <w:t>(一)、建立健全的预算管理制度</w:t>
        </w:r>
        <w:r>
          <w:tab/>
        </w:r>
        <w:r>
          <w:fldChar w:fldCharType="begin"/>
        </w:r>
        <w:r>
          <w:instrText xml:space="preserve"> PAGEREF _Toc30946 \h </w:instrText>
        </w:r>
        <w:r>
          <w:fldChar w:fldCharType="separate"/>
        </w:r>
        <w:r>
          <w:t>27</w:t>
        </w:r>
        <w:r>
          <w:fldChar w:fldCharType="end"/>
        </w:r>
      </w:hyperlink>
    </w:p>
    <w:p>
      <w:pPr>
        <w:pStyle w:val="TOC2"/>
        <w:tabs>
          <w:tab w:val="right" w:leader="dot" w:pos="8306"/>
        </w:tabs>
      </w:pPr>
      <w:hyperlink w:anchor="_Toc16249" w:history="1">
        <w:r>
          <w:rPr>
            <w:rFonts w:ascii="仿宋" w:eastAsia="仿宋" w:hAnsi="仿宋" w:cs="仿宋" w:hint="eastAsia"/>
            <w:lang w:eastAsia="zh-CN"/>
          </w:rPr>
          <w:t>(二)、加强资金流动监控</w:t>
        </w:r>
        <w:r>
          <w:tab/>
        </w:r>
        <w:r>
          <w:fldChar w:fldCharType="begin"/>
        </w:r>
        <w:r>
          <w:instrText xml:space="preserve"> PAGEREF _Toc16249 \h </w:instrText>
        </w:r>
        <w:r>
          <w:fldChar w:fldCharType="separate"/>
        </w:r>
        <w:r>
          <w:t>29</w:t>
        </w:r>
        <w:r>
          <w:fldChar w:fldCharType="end"/>
        </w:r>
      </w:hyperlink>
    </w:p>
    <w:p>
      <w:pPr>
        <w:pStyle w:val="TOC2"/>
        <w:tabs>
          <w:tab w:val="right" w:leader="dot" w:pos="8306"/>
        </w:tabs>
      </w:pPr>
      <w:hyperlink w:anchor="_Toc26367" w:history="1">
        <w:r>
          <w:rPr>
            <w:rFonts w:ascii="仿宋" w:eastAsia="仿宋" w:hAnsi="仿宋" w:cs="仿宋" w:hint="eastAsia"/>
            <w:lang w:eastAsia="zh-CN"/>
          </w:rPr>
          <w:t>(三)、制定完善的风险控制机制</w:t>
        </w:r>
        <w:r>
          <w:tab/>
        </w:r>
        <w:r>
          <w:fldChar w:fldCharType="begin"/>
        </w:r>
        <w:r>
          <w:instrText xml:space="preserve"> PAGEREF _Toc26367 \h </w:instrText>
        </w:r>
        <w:r>
          <w:fldChar w:fldCharType="separate"/>
        </w:r>
        <w:r>
          <w:t>31</w:t>
        </w:r>
        <w:r>
          <w:fldChar w:fldCharType="end"/>
        </w:r>
      </w:hyperlink>
    </w:p>
    <w:p>
      <w:pPr>
        <w:pStyle w:val="TOC2"/>
        <w:tabs>
          <w:tab w:val="right" w:leader="dot" w:pos="8306"/>
        </w:tabs>
      </w:pPr>
      <w:hyperlink w:anchor="_Toc21946" w:history="1">
        <w:r>
          <w:rPr>
            <w:rFonts w:ascii="仿宋" w:eastAsia="仿宋" w:hAnsi="仿宋" w:cs="仿宋" w:hint="eastAsia"/>
            <w:lang w:eastAsia="zh-CN"/>
          </w:rPr>
          <w:t>(四)、优化成本管理</w:t>
        </w:r>
        <w:r>
          <w:tab/>
        </w:r>
        <w:r>
          <w:fldChar w:fldCharType="begin"/>
        </w:r>
        <w:r>
          <w:instrText xml:space="preserve"> PAGEREF _Toc21946 \h </w:instrText>
        </w:r>
        <w:r>
          <w:fldChar w:fldCharType="separate"/>
        </w:r>
        <w:r>
          <w:t>32</w:t>
        </w:r>
        <w:r>
          <w:fldChar w:fldCharType="end"/>
        </w:r>
      </w:hyperlink>
    </w:p>
    <w:p>
      <w:pPr>
        <w:pStyle w:val="TOC1"/>
        <w:tabs>
          <w:tab w:val="right" w:leader="dot" w:pos="8306"/>
        </w:tabs>
      </w:pPr>
      <w:hyperlink w:anchor="_Toc5142" w:history="1">
        <w:r>
          <w:rPr>
            <w:rFonts w:ascii="仿宋" w:eastAsia="仿宋" w:hAnsi="仿宋" w:cs="仿宋" w:hint="eastAsia"/>
            <w:lang w:eastAsia="zh-CN"/>
          </w:rPr>
          <w:t>十、发酵法生产特种保鲜剂-乳链菌肽项目财务管理</w:t>
        </w:r>
        <w:r>
          <w:tab/>
        </w:r>
        <w:r>
          <w:fldChar w:fldCharType="begin"/>
        </w:r>
        <w:r>
          <w:instrText xml:space="preserve"> PAGEREF _Toc5142 \h </w:instrText>
        </w:r>
        <w:r>
          <w:fldChar w:fldCharType="separate"/>
        </w:r>
        <w:r>
          <w:t>34</w:t>
        </w:r>
        <w:r>
          <w:fldChar w:fldCharType="end"/>
        </w:r>
      </w:hyperlink>
    </w:p>
    <w:p>
      <w:pPr>
        <w:pStyle w:val="TOC2"/>
        <w:tabs>
          <w:tab w:val="right" w:leader="dot" w:pos="8306"/>
        </w:tabs>
      </w:pPr>
      <w:hyperlink w:anchor="_Toc18954" w:history="1">
        <w:r>
          <w:rPr>
            <w:rFonts w:ascii="仿宋" w:eastAsia="仿宋" w:hAnsi="仿宋" w:cs="仿宋" w:hint="eastAsia"/>
            <w:lang w:eastAsia="zh-CN"/>
          </w:rPr>
          <w:t>(一)、资金需求大</w:t>
        </w:r>
        <w:r>
          <w:tab/>
        </w:r>
        <w:r>
          <w:fldChar w:fldCharType="begin"/>
        </w:r>
        <w:r>
          <w:instrText xml:space="preserve"> PAGEREF _Toc18954 \h </w:instrText>
        </w:r>
        <w:r>
          <w:fldChar w:fldCharType="separate"/>
        </w:r>
        <w:r>
          <w:t>34</w:t>
        </w:r>
        <w:r>
          <w:fldChar w:fldCharType="end"/>
        </w:r>
      </w:hyperlink>
    </w:p>
    <w:p>
      <w:pPr>
        <w:pStyle w:val="TOC2"/>
        <w:tabs>
          <w:tab w:val="right" w:leader="dot" w:pos="8306"/>
        </w:tabs>
      </w:pPr>
      <w:hyperlink w:anchor="_Toc25342" w:history="1">
        <w:r>
          <w:rPr>
            <w:rFonts w:ascii="仿宋" w:eastAsia="仿宋" w:hAnsi="仿宋" w:cs="仿宋" w:hint="eastAsia"/>
            <w:lang w:eastAsia="zh-CN"/>
          </w:rPr>
          <w:t>(二)、研发周期长</w:t>
        </w:r>
        <w:r>
          <w:tab/>
        </w:r>
        <w:r>
          <w:fldChar w:fldCharType="begin"/>
        </w:r>
        <w:r>
          <w:instrText xml:space="preserve"> PAGEREF _Toc25342 \h </w:instrText>
        </w:r>
        <w:r>
          <w:fldChar w:fldCharType="separate"/>
        </w:r>
        <w:r>
          <w:t>35</w:t>
        </w:r>
        <w:r>
          <w:fldChar w:fldCharType="end"/>
        </w:r>
      </w:hyperlink>
    </w:p>
    <w:p>
      <w:pPr>
        <w:pStyle w:val="TOC2"/>
        <w:tabs>
          <w:tab w:val="right" w:leader="dot" w:pos="8306"/>
        </w:tabs>
      </w:pPr>
      <w:hyperlink w:anchor="_Toc32227" w:history="1">
        <w:r>
          <w:rPr>
            <w:rFonts w:ascii="仿宋" w:eastAsia="仿宋" w:hAnsi="仿宋" w:cs="仿宋" w:hint="eastAsia"/>
            <w:lang w:eastAsia="zh-CN"/>
          </w:rPr>
          <w:t>(三)、市场风险大</w:t>
        </w:r>
        <w:r>
          <w:tab/>
        </w:r>
        <w:r>
          <w:fldChar w:fldCharType="begin"/>
        </w:r>
        <w:r>
          <w:instrText xml:space="preserve"> PAGEREF _Toc32227 \h </w:instrText>
        </w:r>
        <w:r>
          <w:fldChar w:fldCharType="separate"/>
        </w:r>
        <w:r>
          <w:t>36</w:t>
        </w:r>
        <w:r>
          <w:fldChar w:fldCharType="end"/>
        </w:r>
      </w:hyperlink>
    </w:p>
    <w:p>
      <w:pPr>
        <w:pStyle w:val="TOC2"/>
        <w:tabs>
          <w:tab w:val="right" w:leader="dot" w:pos="8306"/>
        </w:tabs>
      </w:pPr>
      <w:hyperlink w:anchor="_Toc31075" w:history="1">
        <w:r>
          <w:rPr>
            <w:rFonts w:ascii="仿宋" w:eastAsia="仿宋" w:hAnsi="仿宋" w:cs="仿宋" w:hint="eastAsia"/>
            <w:lang w:eastAsia="zh-CN"/>
          </w:rPr>
          <w:t>(四)、利润率高</w:t>
        </w:r>
        <w:r>
          <w:tab/>
        </w:r>
        <w:r>
          <w:fldChar w:fldCharType="begin"/>
        </w:r>
        <w:r>
          <w:instrText xml:space="preserve"> PAGEREF _Toc31075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6" w:history="1">
        <w:r>
          <w:rPr>
            <w:rFonts w:ascii="仿宋" w:eastAsia="仿宋" w:hAnsi="仿宋" w:cs="仿宋" w:hint="eastAsia"/>
            <w:lang w:eastAsia="zh-CN"/>
          </w:rPr>
          <w:t>十一、发酵法生产特种保鲜剂-乳链菌肽项目经营效益</w:t>
        </w:r>
        <w:r>
          <w:tab/>
        </w:r>
        <w:r>
          <w:fldChar w:fldCharType="begin"/>
        </w:r>
        <w:r>
          <w:instrText xml:space="preserve"> PAGEREF _Toc27146 \h </w:instrText>
        </w:r>
        <w:r>
          <w:fldChar w:fldCharType="separate"/>
        </w:r>
        <w:r>
          <w:t>42</w:t>
        </w:r>
        <w:r>
          <w:fldChar w:fldCharType="end"/>
        </w:r>
      </w:hyperlink>
    </w:p>
    <w:p>
      <w:pPr>
        <w:pStyle w:val="TOC2"/>
        <w:tabs>
          <w:tab w:val="right" w:leader="dot" w:pos="8306"/>
        </w:tabs>
      </w:pPr>
      <w:hyperlink w:anchor="_Toc22418" w:history="1">
        <w:r>
          <w:rPr>
            <w:rFonts w:ascii="仿宋" w:eastAsia="仿宋" w:hAnsi="仿宋" w:cs="仿宋" w:hint="eastAsia"/>
            <w:lang w:eastAsia="zh-CN"/>
          </w:rPr>
          <w:t>(一)、经济评价财务测算</w:t>
        </w:r>
        <w:r>
          <w:tab/>
        </w:r>
        <w:r>
          <w:fldChar w:fldCharType="begin"/>
        </w:r>
        <w:r>
          <w:instrText xml:space="preserve"> PAGEREF _Toc22418 \h </w:instrText>
        </w:r>
        <w:r>
          <w:fldChar w:fldCharType="separate"/>
        </w:r>
        <w:r>
          <w:t>42</w:t>
        </w:r>
        <w:r>
          <w:fldChar w:fldCharType="end"/>
        </w:r>
      </w:hyperlink>
    </w:p>
    <w:p>
      <w:pPr>
        <w:pStyle w:val="TOC2"/>
        <w:tabs>
          <w:tab w:val="right" w:leader="dot" w:pos="8306"/>
        </w:tabs>
      </w:pPr>
      <w:hyperlink w:anchor="_Toc21932" w:history="1">
        <w:r>
          <w:rPr>
            <w:rFonts w:ascii="仿宋" w:eastAsia="仿宋" w:hAnsi="仿宋" w:cs="仿宋" w:hint="eastAsia"/>
            <w:lang w:eastAsia="zh-CN"/>
          </w:rPr>
          <w:t>(二)、发酵法生产特种保鲜剂-乳链菌肽项目盈利能力分析</w:t>
        </w:r>
        <w:r>
          <w:tab/>
        </w:r>
        <w:r>
          <w:fldChar w:fldCharType="begin"/>
        </w:r>
        <w:r>
          <w:instrText xml:space="preserve"> PAGEREF _Toc21932 \h </w:instrText>
        </w:r>
        <w:r>
          <w:fldChar w:fldCharType="separate"/>
        </w:r>
        <w:r>
          <w:t>43</w:t>
        </w:r>
        <w:r>
          <w:fldChar w:fldCharType="end"/>
        </w:r>
      </w:hyperlink>
    </w:p>
    <w:p>
      <w:pPr>
        <w:pStyle w:val="TOC1"/>
        <w:tabs>
          <w:tab w:val="right" w:leader="dot" w:pos="8306"/>
        </w:tabs>
      </w:pPr>
      <w:hyperlink w:anchor="_Toc14267" w:history="1">
        <w:r>
          <w:rPr>
            <w:rFonts w:ascii="仿宋" w:eastAsia="仿宋" w:hAnsi="仿宋" w:cs="仿宋" w:hint="eastAsia"/>
            <w:lang w:eastAsia="zh-CN"/>
          </w:rPr>
          <w:t>十二、发酵法生产特种保鲜剂-乳链菌肽项目环境影响分析</w:t>
        </w:r>
        <w:r>
          <w:tab/>
        </w:r>
        <w:r>
          <w:fldChar w:fldCharType="begin"/>
        </w:r>
        <w:r>
          <w:instrText xml:space="preserve"> PAGEREF _Toc14267 \h </w:instrText>
        </w:r>
        <w:r>
          <w:fldChar w:fldCharType="separate"/>
        </w:r>
        <w:r>
          <w:t>44</w:t>
        </w:r>
        <w:r>
          <w:fldChar w:fldCharType="end"/>
        </w:r>
      </w:hyperlink>
    </w:p>
    <w:p>
      <w:pPr>
        <w:pStyle w:val="TOC2"/>
        <w:tabs>
          <w:tab w:val="right" w:leader="dot" w:pos="8306"/>
        </w:tabs>
      </w:pPr>
      <w:hyperlink w:anchor="_Toc11050" w:history="1">
        <w:r>
          <w:rPr>
            <w:rFonts w:ascii="仿宋" w:eastAsia="仿宋" w:hAnsi="仿宋" w:cs="仿宋" w:hint="eastAsia"/>
            <w:lang w:eastAsia="zh-CN"/>
          </w:rPr>
          <w:t>(一)、建设区域环境质量现状</w:t>
        </w:r>
        <w:r>
          <w:tab/>
        </w:r>
        <w:r>
          <w:fldChar w:fldCharType="begin"/>
        </w:r>
        <w:r>
          <w:instrText xml:space="preserve"> PAGEREF _Toc11050 \h </w:instrText>
        </w:r>
        <w:r>
          <w:fldChar w:fldCharType="separate"/>
        </w:r>
        <w:r>
          <w:t>44</w:t>
        </w:r>
        <w:r>
          <w:fldChar w:fldCharType="end"/>
        </w:r>
      </w:hyperlink>
    </w:p>
    <w:p>
      <w:pPr>
        <w:pStyle w:val="TOC2"/>
        <w:tabs>
          <w:tab w:val="right" w:leader="dot" w:pos="8306"/>
        </w:tabs>
      </w:pPr>
      <w:hyperlink w:anchor="_Toc14327" w:history="1">
        <w:r>
          <w:rPr>
            <w:rFonts w:ascii="仿宋" w:eastAsia="仿宋" w:hAnsi="仿宋" w:cs="仿宋" w:hint="eastAsia"/>
            <w:lang w:eastAsia="zh-CN"/>
          </w:rPr>
          <w:t>(二)、建设期环境保护</w:t>
        </w:r>
        <w:r>
          <w:tab/>
        </w:r>
        <w:r>
          <w:fldChar w:fldCharType="begin"/>
        </w:r>
        <w:r>
          <w:instrText xml:space="preserve"> PAGEREF _Toc14327 \h </w:instrText>
        </w:r>
        <w:r>
          <w:fldChar w:fldCharType="separate"/>
        </w:r>
        <w:r>
          <w:t>46</w:t>
        </w:r>
        <w:r>
          <w:fldChar w:fldCharType="end"/>
        </w:r>
      </w:hyperlink>
    </w:p>
    <w:p>
      <w:pPr>
        <w:pStyle w:val="TOC2"/>
        <w:tabs>
          <w:tab w:val="right" w:leader="dot" w:pos="8306"/>
        </w:tabs>
      </w:pPr>
      <w:hyperlink w:anchor="_Toc111" w:history="1">
        <w:r>
          <w:rPr>
            <w:rFonts w:ascii="仿宋" w:eastAsia="仿宋" w:hAnsi="仿宋" w:cs="仿宋" w:hint="eastAsia"/>
            <w:lang w:eastAsia="zh-CN"/>
          </w:rPr>
          <w:t>(三)、运营期环境保护</w:t>
        </w:r>
        <w:r>
          <w:tab/>
        </w:r>
        <w:r>
          <w:fldChar w:fldCharType="begin"/>
        </w:r>
        <w:r>
          <w:instrText xml:space="preserve"> PAGEREF _Toc111 \h </w:instrText>
        </w:r>
        <w:r>
          <w:fldChar w:fldCharType="separate"/>
        </w:r>
        <w:r>
          <w:t>47</w:t>
        </w:r>
        <w:r>
          <w:fldChar w:fldCharType="end"/>
        </w:r>
      </w:hyperlink>
    </w:p>
    <w:p>
      <w:pPr>
        <w:pStyle w:val="TOC2"/>
        <w:tabs>
          <w:tab w:val="right" w:leader="dot" w:pos="8306"/>
        </w:tabs>
      </w:pPr>
      <w:hyperlink w:anchor="_Toc11740" w:history="1">
        <w:r>
          <w:rPr>
            <w:rFonts w:ascii="仿宋" w:eastAsia="仿宋" w:hAnsi="仿宋" w:cs="仿宋" w:hint="eastAsia"/>
            <w:lang w:eastAsia="zh-CN"/>
          </w:rPr>
          <w:t>(四)、发酵法生产特种保鲜剂-乳链菌肽项目建设对区域经济的影响</w:t>
        </w:r>
        <w:r>
          <w:tab/>
        </w:r>
        <w:r>
          <w:fldChar w:fldCharType="begin"/>
        </w:r>
        <w:r>
          <w:instrText xml:space="preserve"> PAGEREF _Toc11740 \h </w:instrText>
        </w:r>
        <w:r>
          <w:fldChar w:fldCharType="separate"/>
        </w:r>
        <w:r>
          <w:t>49</w:t>
        </w:r>
        <w:r>
          <w:fldChar w:fldCharType="end"/>
        </w:r>
      </w:hyperlink>
    </w:p>
    <w:p>
      <w:pPr>
        <w:pStyle w:val="TOC2"/>
        <w:tabs>
          <w:tab w:val="right" w:leader="dot" w:pos="8306"/>
        </w:tabs>
      </w:pPr>
      <w:hyperlink w:anchor="_Toc22214" w:history="1">
        <w:r>
          <w:rPr>
            <w:rFonts w:ascii="仿宋" w:eastAsia="仿宋" w:hAnsi="仿宋" w:cs="仿宋" w:hint="eastAsia"/>
            <w:lang w:eastAsia="zh-CN"/>
          </w:rPr>
          <w:t>(五)、废弃物处理</w:t>
        </w:r>
        <w:r>
          <w:tab/>
        </w:r>
        <w:r>
          <w:fldChar w:fldCharType="begin"/>
        </w:r>
        <w:r>
          <w:instrText xml:space="preserve"> PAGEREF _Toc22214 \h </w:instrText>
        </w:r>
        <w:r>
          <w:fldChar w:fldCharType="separate"/>
        </w:r>
        <w:r>
          <w:t>51</w:t>
        </w:r>
        <w:r>
          <w:fldChar w:fldCharType="end"/>
        </w:r>
      </w:hyperlink>
    </w:p>
    <w:p>
      <w:pPr>
        <w:pStyle w:val="TOC2"/>
        <w:tabs>
          <w:tab w:val="right" w:leader="dot" w:pos="8306"/>
        </w:tabs>
      </w:pPr>
      <w:hyperlink w:anchor="_Toc14186" w:history="1">
        <w:r>
          <w:rPr>
            <w:rFonts w:ascii="仿宋" w:eastAsia="仿宋" w:hAnsi="仿宋" w:cs="仿宋" w:hint="eastAsia"/>
            <w:lang w:eastAsia="zh-CN"/>
          </w:rPr>
          <w:t>(六)、特殊环境影响分析</w:t>
        </w:r>
        <w:r>
          <w:tab/>
        </w:r>
        <w:r>
          <w:fldChar w:fldCharType="begin"/>
        </w:r>
        <w:r>
          <w:instrText xml:space="preserve"> PAGEREF _Toc14186 \h </w:instrText>
        </w:r>
        <w:r>
          <w:fldChar w:fldCharType="separate"/>
        </w:r>
        <w:r>
          <w:t>52</w:t>
        </w:r>
        <w:r>
          <w:fldChar w:fldCharType="end"/>
        </w:r>
      </w:hyperlink>
    </w:p>
    <w:p>
      <w:pPr>
        <w:pStyle w:val="TOC2"/>
        <w:tabs>
          <w:tab w:val="right" w:leader="dot" w:pos="8306"/>
        </w:tabs>
      </w:pPr>
      <w:hyperlink w:anchor="_Toc30342" w:history="1">
        <w:r>
          <w:rPr>
            <w:rFonts w:ascii="仿宋" w:eastAsia="仿宋" w:hAnsi="仿宋" w:cs="仿宋" w:hint="eastAsia"/>
            <w:lang w:eastAsia="zh-CN"/>
          </w:rPr>
          <w:t>(七)、清洁生产</w:t>
        </w:r>
        <w:r>
          <w:tab/>
        </w:r>
        <w:r>
          <w:fldChar w:fldCharType="begin"/>
        </w:r>
        <w:r>
          <w:instrText xml:space="preserve"> PAGEREF _Toc30342 \h </w:instrText>
        </w:r>
        <w:r>
          <w:fldChar w:fldCharType="separate"/>
        </w:r>
        <w:r>
          <w:t>53</w:t>
        </w:r>
        <w:r>
          <w:fldChar w:fldCharType="end"/>
        </w:r>
      </w:hyperlink>
    </w:p>
    <w:p>
      <w:pPr>
        <w:pStyle w:val="TOC2"/>
        <w:tabs>
          <w:tab w:val="right" w:leader="dot" w:pos="8306"/>
        </w:tabs>
      </w:pPr>
      <w:hyperlink w:anchor="_Toc31884" w:history="1">
        <w:r>
          <w:rPr>
            <w:rFonts w:ascii="仿宋" w:eastAsia="仿宋" w:hAnsi="仿宋" w:cs="仿宋" w:hint="eastAsia"/>
            <w:lang w:eastAsia="zh-CN"/>
          </w:rPr>
          <w:t>(八)、环境保护综合评价</w:t>
        </w:r>
        <w:r>
          <w:tab/>
        </w:r>
        <w:r>
          <w:fldChar w:fldCharType="begin"/>
        </w:r>
        <w:r>
          <w:instrText xml:space="preserve"> PAGEREF _Toc31884 \h </w:instrText>
        </w:r>
        <w:r>
          <w:fldChar w:fldCharType="separate"/>
        </w:r>
        <w:r>
          <w:t>55</w:t>
        </w:r>
        <w:r>
          <w:fldChar w:fldCharType="end"/>
        </w:r>
      </w:hyperlink>
    </w:p>
    <w:p>
      <w:pPr>
        <w:pStyle w:val="TOC1"/>
        <w:tabs>
          <w:tab w:val="right" w:leader="dot" w:pos="8306"/>
        </w:tabs>
      </w:pPr>
      <w:hyperlink w:anchor="_Toc11543" w:history="1">
        <w:r>
          <w:rPr>
            <w:rFonts w:ascii="仿宋" w:eastAsia="仿宋" w:hAnsi="仿宋" w:cs="仿宋" w:hint="eastAsia"/>
            <w:lang w:eastAsia="zh-CN"/>
          </w:rPr>
          <w:t>十三、风险识别与分类</w:t>
        </w:r>
        <w:r>
          <w:tab/>
        </w:r>
        <w:r>
          <w:fldChar w:fldCharType="begin"/>
        </w:r>
        <w:r>
          <w:instrText xml:space="preserve"> PAGEREF _Toc11543 \h </w:instrText>
        </w:r>
        <w:r>
          <w:fldChar w:fldCharType="separate"/>
        </w:r>
        <w:r>
          <w:t>56</w:t>
        </w:r>
        <w:r>
          <w:fldChar w:fldCharType="end"/>
        </w:r>
      </w:hyperlink>
    </w:p>
    <w:p>
      <w:pPr>
        <w:pStyle w:val="TOC2"/>
        <w:tabs>
          <w:tab w:val="right" w:leader="dot" w:pos="8306"/>
        </w:tabs>
      </w:pPr>
      <w:hyperlink w:anchor="_Toc28045" w:history="1">
        <w:r>
          <w:rPr>
            <w:rFonts w:ascii="仿宋" w:eastAsia="仿宋" w:hAnsi="仿宋" w:cs="仿宋" w:hint="eastAsia"/>
            <w:lang w:eastAsia="zh-CN"/>
          </w:rPr>
          <w:t>(一)、风险识别</w:t>
        </w:r>
        <w:r>
          <w:tab/>
        </w:r>
        <w:r>
          <w:fldChar w:fldCharType="begin"/>
        </w:r>
        <w:r>
          <w:instrText xml:space="preserve"> PAGEREF _Toc28045 \h </w:instrText>
        </w:r>
        <w:r>
          <w:fldChar w:fldCharType="separate"/>
        </w:r>
        <w:r>
          <w:t>56</w:t>
        </w:r>
        <w:r>
          <w:fldChar w:fldCharType="end"/>
        </w:r>
      </w:hyperlink>
    </w:p>
    <w:p>
      <w:pPr>
        <w:pStyle w:val="TOC2"/>
        <w:tabs>
          <w:tab w:val="right" w:leader="dot" w:pos="8306"/>
        </w:tabs>
      </w:pPr>
      <w:hyperlink w:anchor="_Toc10264" w:history="1">
        <w:r>
          <w:rPr>
            <w:rFonts w:ascii="仿宋" w:eastAsia="仿宋" w:hAnsi="仿宋" w:cs="仿宋" w:hint="eastAsia"/>
            <w:lang w:eastAsia="zh-CN"/>
          </w:rPr>
          <w:t>(二)、风险分类</w:t>
        </w:r>
        <w:r>
          <w:tab/>
        </w:r>
        <w:r>
          <w:fldChar w:fldCharType="begin"/>
        </w:r>
        <w:r>
          <w:instrText xml:space="preserve"> PAGEREF _Toc10264 \h </w:instrText>
        </w:r>
        <w:r>
          <w:fldChar w:fldCharType="separate"/>
        </w:r>
        <w:r>
          <w:t>57</w:t>
        </w:r>
        <w:r>
          <w:fldChar w:fldCharType="end"/>
        </w:r>
      </w:hyperlink>
    </w:p>
    <w:p>
      <w:pPr>
        <w:pStyle w:val="TOC1"/>
        <w:tabs>
          <w:tab w:val="right" w:leader="dot" w:pos="8306"/>
        </w:tabs>
      </w:pPr>
      <w:hyperlink w:anchor="_Toc28195" w:history="1">
        <w:r>
          <w:rPr>
            <w:rFonts w:ascii="仿宋" w:eastAsia="仿宋" w:hAnsi="仿宋" w:cs="仿宋" w:hint="eastAsia"/>
            <w:lang w:eastAsia="zh-CN"/>
          </w:rPr>
          <w:t>十四、质量管理体系</w:t>
        </w:r>
        <w:r>
          <w:tab/>
        </w:r>
        <w:r>
          <w:fldChar w:fldCharType="begin"/>
        </w:r>
        <w:r>
          <w:instrText xml:space="preserve"> PAGEREF _Toc28195 \h </w:instrText>
        </w:r>
        <w:r>
          <w:fldChar w:fldCharType="separate"/>
        </w:r>
        <w:r>
          <w:t>60</w:t>
        </w:r>
        <w:r>
          <w:fldChar w:fldCharType="end"/>
        </w:r>
      </w:hyperlink>
    </w:p>
    <w:p>
      <w:pPr>
        <w:pStyle w:val="TOC2"/>
        <w:tabs>
          <w:tab w:val="right" w:leader="dot" w:pos="8306"/>
        </w:tabs>
      </w:pPr>
      <w:hyperlink w:anchor="_Toc16042" w:history="1">
        <w:r>
          <w:rPr>
            <w:rFonts w:ascii="仿宋" w:eastAsia="仿宋" w:hAnsi="仿宋" w:cs="仿宋" w:hint="eastAsia"/>
            <w:lang w:eastAsia="zh-CN"/>
          </w:rPr>
          <w:t>(一)、质量目标与方针</w:t>
        </w:r>
        <w:r>
          <w:tab/>
        </w:r>
        <w:r>
          <w:fldChar w:fldCharType="begin"/>
        </w:r>
        <w:r>
          <w:instrText xml:space="preserve"> PAGEREF _Toc16042 \h </w:instrText>
        </w:r>
        <w:r>
          <w:fldChar w:fldCharType="separate"/>
        </w:r>
        <w:r>
          <w:t>60</w:t>
        </w:r>
        <w:r>
          <w:fldChar w:fldCharType="end"/>
        </w:r>
      </w:hyperlink>
    </w:p>
    <w:p>
      <w:pPr>
        <w:pStyle w:val="TOC2"/>
        <w:tabs>
          <w:tab w:val="right" w:leader="dot" w:pos="8306"/>
        </w:tabs>
      </w:pPr>
      <w:hyperlink w:anchor="_Toc6668" w:history="1">
        <w:r>
          <w:rPr>
            <w:rFonts w:ascii="仿宋" w:eastAsia="仿宋" w:hAnsi="仿宋" w:cs="仿宋" w:hint="eastAsia"/>
            <w:lang w:eastAsia="zh-CN"/>
          </w:rPr>
          <w:t>(二)、质量管理责任</w:t>
        </w:r>
        <w:r>
          <w:tab/>
        </w:r>
        <w:r>
          <w:fldChar w:fldCharType="begin"/>
        </w:r>
        <w:r>
          <w:instrText xml:space="preserve"> PAGEREF _Toc6668 \h </w:instrText>
        </w:r>
        <w:r>
          <w:fldChar w:fldCharType="separate"/>
        </w:r>
        <w:r>
          <w:t>61</w:t>
        </w:r>
        <w:r>
          <w:fldChar w:fldCharType="end"/>
        </w:r>
      </w:hyperlink>
    </w:p>
    <w:p>
      <w:pPr>
        <w:pStyle w:val="TOC2"/>
        <w:tabs>
          <w:tab w:val="right" w:leader="dot" w:pos="8306"/>
        </w:tabs>
      </w:pPr>
      <w:hyperlink w:anchor="_Toc16946" w:history="1">
        <w:r>
          <w:rPr>
            <w:rFonts w:ascii="仿宋" w:eastAsia="仿宋" w:hAnsi="仿宋" w:cs="仿宋" w:hint="eastAsia"/>
            <w:lang w:eastAsia="zh-CN"/>
          </w:rPr>
          <w:t>(三)、质量管理体系文件</w:t>
        </w:r>
        <w:r>
          <w:tab/>
        </w:r>
        <w:r>
          <w:fldChar w:fldCharType="begin"/>
        </w:r>
        <w:r>
          <w:instrText xml:space="preserve"> PAGEREF _Toc16946 \h </w:instrText>
        </w:r>
        <w:r>
          <w:fldChar w:fldCharType="separate"/>
        </w:r>
        <w:r>
          <w:t>62</w:t>
        </w:r>
        <w:r>
          <w:fldChar w:fldCharType="end"/>
        </w:r>
      </w:hyperlink>
    </w:p>
    <w:p>
      <w:pPr>
        <w:pStyle w:val="TOC2"/>
        <w:tabs>
          <w:tab w:val="right" w:leader="dot" w:pos="8306"/>
        </w:tabs>
      </w:pPr>
      <w:hyperlink w:anchor="_Toc30539" w:history="1">
        <w:r>
          <w:rPr>
            <w:rFonts w:ascii="仿宋" w:eastAsia="仿宋" w:hAnsi="仿宋" w:cs="仿宋" w:hint="eastAsia"/>
            <w:lang w:eastAsia="zh-CN"/>
          </w:rPr>
          <w:t>(四)、质量培训与教育</w:t>
        </w:r>
        <w:r>
          <w:tab/>
        </w:r>
        <w:r>
          <w:fldChar w:fldCharType="begin"/>
        </w:r>
        <w:r>
          <w:instrText xml:space="preserve"> PAGEREF _Toc30539 \h </w:instrText>
        </w:r>
        <w:r>
          <w:fldChar w:fldCharType="separate"/>
        </w:r>
        <w:r>
          <w:t>65</w:t>
        </w:r>
        <w:r>
          <w:fldChar w:fldCharType="end"/>
        </w:r>
      </w:hyperlink>
    </w:p>
    <w:p>
      <w:pPr>
        <w:pStyle w:val="TOC2"/>
        <w:tabs>
          <w:tab w:val="right" w:leader="dot" w:pos="8306"/>
        </w:tabs>
      </w:pPr>
      <w:hyperlink w:anchor="_Toc31249" w:history="1">
        <w:r>
          <w:rPr>
            <w:rFonts w:ascii="仿宋" w:eastAsia="仿宋" w:hAnsi="仿宋" w:cs="仿宋" w:hint="eastAsia"/>
            <w:lang w:eastAsia="zh-CN"/>
          </w:rPr>
          <w:t>(五)、质量审核与评价</w:t>
        </w:r>
        <w:r>
          <w:tab/>
        </w:r>
        <w:r>
          <w:fldChar w:fldCharType="begin"/>
        </w:r>
        <w:r>
          <w:instrText xml:space="preserve"> PAGEREF _Toc31249 \h </w:instrText>
        </w:r>
        <w:r>
          <w:fldChar w:fldCharType="separate"/>
        </w:r>
        <w:r>
          <w:t>66</w:t>
        </w:r>
        <w:r>
          <w:fldChar w:fldCharType="end"/>
        </w:r>
      </w:hyperlink>
    </w:p>
    <w:p>
      <w:pPr>
        <w:pStyle w:val="TOC2"/>
        <w:tabs>
          <w:tab w:val="right" w:leader="dot" w:pos="8306"/>
        </w:tabs>
      </w:pPr>
      <w:hyperlink w:anchor="_Toc19329" w:history="1">
        <w:r>
          <w:rPr>
            <w:rFonts w:ascii="仿宋" w:eastAsia="仿宋" w:hAnsi="仿宋" w:cs="仿宋" w:hint="eastAsia"/>
            <w:lang w:eastAsia="zh-CN"/>
          </w:rPr>
          <w:t>(六)、不符合与纠正措施</w:t>
        </w:r>
        <w:r>
          <w:tab/>
        </w:r>
        <w:r>
          <w:fldChar w:fldCharType="begin"/>
        </w:r>
        <w:r>
          <w:instrText xml:space="preserve"> PAGEREF _Toc19329 \h </w:instrText>
        </w:r>
        <w:r>
          <w:fldChar w:fldCharType="separate"/>
        </w:r>
        <w:r>
          <w:t>67</w:t>
        </w:r>
        <w:r>
          <w:fldChar w:fldCharType="end"/>
        </w:r>
      </w:hyperlink>
    </w:p>
    <w:p>
      <w:pPr>
        <w:pStyle w:val="TOC1"/>
        <w:tabs>
          <w:tab w:val="right" w:leader="dot" w:pos="8306"/>
        </w:tabs>
      </w:pPr>
      <w:hyperlink w:anchor="_Toc18970" w:history="1">
        <w:r>
          <w:rPr>
            <w:rFonts w:ascii="仿宋" w:eastAsia="仿宋" w:hAnsi="仿宋" w:cs="仿宋" w:hint="eastAsia"/>
            <w:lang w:eastAsia="zh-CN"/>
          </w:rPr>
          <w:t>十五、供应链管理</w:t>
        </w:r>
        <w:r>
          <w:tab/>
        </w:r>
        <w:r>
          <w:fldChar w:fldCharType="begin"/>
        </w:r>
        <w:r>
          <w:instrText xml:space="preserve"> PAGEREF _Toc18970 \h </w:instrText>
        </w:r>
        <w:r>
          <w:fldChar w:fldCharType="separate"/>
        </w:r>
        <w:r>
          <w:t>68</w:t>
        </w:r>
        <w:r>
          <w:fldChar w:fldCharType="end"/>
        </w:r>
      </w:hyperlink>
    </w:p>
    <w:p>
      <w:pPr>
        <w:pStyle w:val="TOC2"/>
        <w:tabs>
          <w:tab w:val="right" w:leader="dot" w:pos="8306"/>
        </w:tabs>
      </w:pPr>
      <w:hyperlink w:anchor="_Toc13572" w:history="1">
        <w:r>
          <w:rPr>
            <w:rFonts w:ascii="仿宋" w:eastAsia="仿宋" w:hAnsi="仿宋" w:cs="仿宋" w:hint="eastAsia"/>
            <w:lang w:eastAsia="zh-CN"/>
          </w:rPr>
          <w:t>(一)、供应链战略规划</w:t>
        </w:r>
        <w:r>
          <w:tab/>
        </w:r>
        <w:r>
          <w:fldChar w:fldCharType="begin"/>
        </w:r>
        <w:r>
          <w:instrText xml:space="preserve"> PAGEREF _Toc13572 \h </w:instrText>
        </w:r>
        <w:r>
          <w:fldChar w:fldCharType="separate"/>
        </w:r>
        <w:r>
          <w:t>68</w:t>
        </w:r>
        <w:r>
          <w:fldChar w:fldCharType="end"/>
        </w:r>
      </w:hyperlink>
    </w:p>
    <w:p>
      <w:pPr>
        <w:pStyle w:val="TOC2"/>
        <w:tabs>
          <w:tab w:val="right" w:leader="dot" w:pos="8306"/>
        </w:tabs>
      </w:pPr>
      <w:hyperlink w:anchor="_Toc16856" w:history="1">
        <w:r>
          <w:rPr>
            <w:rFonts w:ascii="仿宋" w:eastAsia="仿宋" w:hAnsi="仿宋" w:cs="仿宋" w:hint="eastAsia"/>
            <w:lang w:eastAsia="zh-CN"/>
          </w:rPr>
          <w:t>(二)、供应商选择与合作</w:t>
        </w:r>
        <w:r>
          <w:tab/>
        </w:r>
        <w:r>
          <w:fldChar w:fldCharType="begin"/>
        </w:r>
        <w:r>
          <w:instrText xml:space="preserve"> PAGEREF _Toc16856 \h </w:instrText>
        </w:r>
        <w:r>
          <w:fldChar w:fldCharType="separate"/>
        </w:r>
        <w:r>
          <w:t>70</w:t>
        </w:r>
        <w:r>
          <w:fldChar w:fldCharType="end"/>
        </w:r>
      </w:hyperlink>
    </w:p>
    <w:p>
      <w:pPr>
        <w:pStyle w:val="TOC2"/>
        <w:tabs>
          <w:tab w:val="right" w:leader="dot" w:pos="8306"/>
        </w:tabs>
      </w:pPr>
      <w:hyperlink w:anchor="_Toc28053" w:history="1">
        <w:r>
          <w:rPr>
            <w:rFonts w:ascii="仿宋" w:eastAsia="仿宋" w:hAnsi="仿宋" w:cs="仿宋" w:hint="eastAsia"/>
            <w:lang w:eastAsia="zh-CN"/>
          </w:rPr>
          <w:t>(三)、物流与库存管理</w:t>
        </w:r>
        <w:r>
          <w:tab/>
        </w:r>
        <w:r>
          <w:fldChar w:fldCharType="begin"/>
        </w:r>
        <w:r>
          <w:instrText xml:space="preserve"> PAGEREF _Toc28053 \h </w:instrText>
        </w:r>
        <w:r>
          <w:fldChar w:fldCharType="separate"/>
        </w:r>
        <w:r>
          <w:t>71</w:t>
        </w:r>
        <w:r>
          <w:fldChar w:fldCharType="end"/>
        </w:r>
      </w:hyperlink>
    </w:p>
    <w:p>
      <w:pPr>
        <w:pStyle w:val="TOC1"/>
        <w:tabs>
          <w:tab w:val="right" w:leader="dot" w:pos="8306"/>
        </w:tabs>
      </w:pPr>
      <w:hyperlink w:anchor="_Toc736" w:history="1">
        <w:r>
          <w:rPr>
            <w:rFonts w:ascii="仿宋" w:eastAsia="仿宋" w:hAnsi="仿宋" w:cs="仿宋" w:hint="eastAsia"/>
            <w:lang w:eastAsia="zh-CN"/>
          </w:rPr>
          <w:t>十六、发酵法生产特种保鲜剂-乳链菌肽项目变更管理</w:t>
        </w:r>
        <w:r>
          <w:tab/>
        </w:r>
        <w:r>
          <w:fldChar w:fldCharType="begin"/>
        </w:r>
        <w:r>
          <w:instrText xml:space="preserve"> PAGEREF _Toc736 \h </w:instrText>
        </w:r>
        <w:r>
          <w:fldChar w:fldCharType="separate"/>
        </w:r>
        <w:r>
          <w:t>73</w:t>
        </w:r>
        <w:r>
          <w:fldChar w:fldCharType="end"/>
        </w:r>
      </w:hyperlink>
    </w:p>
    <w:p>
      <w:pPr>
        <w:pStyle w:val="TOC2"/>
        <w:tabs>
          <w:tab w:val="right" w:leader="dot" w:pos="8306"/>
        </w:tabs>
      </w:pPr>
      <w:hyperlink w:anchor="_Toc3051" w:history="1">
        <w:r>
          <w:rPr>
            <w:rFonts w:ascii="仿宋" w:eastAsia="仿宋" w:hAnsi="仿宋" w:cs="仿宋" w:hint="eastAsia"/>
            <w:lang w:eastAsia="zh-CN"/>
          </w:rPr>
          <w:t>(一)、变更申请与评估</w:t>
        </w:r>
        <w:r>
          <w:tab/>
        </w:r>
        <w:r>
          <w:fldChar w:fldCharType="begin"/>
        </w:r>
        <w:r>
          <w:instrText xml:space="preserve"> PAGEREF _Toc3051 \h </w:instrText>
        </w:r>
        <w:r>
          <w:fldChar w:fldCharType="separate"/>
        </w:r>
        <w:r>
          <w:t>73</w:t>
        </w:r>
        <w:r>
          <w:fldChar w:fldCharType="end"/>
        </w:r>
      </w:hyperlink>
    </w:p>
    <w:p>
      <w:pPr>
        <w:pStyle w:val="TOC2"/>
        <w:tabs>
          <w:tab w:val="right" w:leader="dot" w:pos="8306"/>
        </w:tabs>
      </w:pPr>
      <w:hyperlink w:anchor="_Toc7867" w:history="1">
        <w:r>
          <w:rPr>
            <w:rFonts w:ascii="仿宋" w:eastAsia="仿宋" w:hAnsi="仿宋" w:cs="仿宋" w:hint="eastAsia"/>
            <w:lang w:eastAsia="zh-CN"/>
          </w:rPr>
          <w:t>(二)、变更实施与控制</w:t>
        </w:r>
        <w:r>
          <w:tab/>
        </w:r>
        <w:r>
          <w:fldChar w:fldCharType="begin"/>
        </w:r>
        <w:r>
          <w:instrText xml:space="preserve"> PAGEREF _Toc7867 \h </w:instrText>
        </w:r>
        <w:r>
          <w:fldChar w:fldCharType="separate"/>
        </w:r>
        <w:r>
          <w:t>73</w:t>
        </w:r>
        <w:r>
          <w:fldChar w:fldCharType="end"/>
        </w:r>
      </w:hyperlink>
    </w:p>
    <w:p>
      <w:pPr>
        <w:pStyle w:val="TOC1"/>
        <w:tabs>
          <w:tab w:val="right" w:leader="dot" w:pos="8306"/>
        </w:tabs>
      </w:pPr>
      <w:hyperlink w:anchor="_Toc616" w:history="1">
        <w:r>
          <w:rPr>
            <w:rFonts w:ascii="仿宋" w:eastAsia="仿宋" w:hAnsi="仿宋" w:cs="仿宋" w:hint="eastAsia"/>
            <w:lang w:eastAsia="zh-CN"/>
          </w:rPr>
          <w:t>十七、发酵法生产特种保鲜剂-乳链菌肽项目治理与监督</w:t>
        </w:r>
        <w:r>
          <w:tab/>
        </w:r>
        <w:r>
          <w:fldChar w:fldCharType="begin"/>
        </w:r>
        <w:r>
          <w:instrText xml:space="preserve"> PAGEREF _Toc616 \h </w:instrText>
        </w:r>
        <w:r>
          <w:fldChar w:fldCharType="separate"/>
        </w:r>
        <w:r>
          <w:t>74</w:t>
        </w:r>
        <w:r>
          <w:fldChar w:fldCharType="end"/>
        </w:r>
      </w:hyperlink>
    </w:p>
    <w:p>
      <w:pPr>
        <w:pStyle w:val="TOC2"/>
        <w:tabs>
          <w:tab w:val="right" w:leader="dot" w:pos="8306"/>
        </w:tabs>
      </w:pPr>
      <w:hyperlink w:anchor="_Toc20789" w:history="1">
        <w:r>
          <w:rPr>
            <w:rFonts w:ascii="仿宋" w:eastAsia="仿宋" w:hAnsi="仿宋" w:cs="仿宋" w:hint="eastAsia"/>
            <w:lang w:eastAsia="zh-CN"/>
          </w:rPr>
          <w:t>(一)、发酵法生产特种保鲜剂-乳链菌肽项目治理结构</w:t>
        </w:r>
        <w:r>
          <w:tab/>
        </w:r>
        <w:r>
          <w:fldChar w:fldCharType="begin"/>
        </w:r>
        <w:r>
          <w:instrText xml:space="preserve"> PAGEREF _Toc20789 \h </w:instrText>
        </w:r>
        <w:r>
          <w:fldChar w:fldCharType="separate"/>
        </w:r>
        <w:r>
          <w:t>74</w:t>
        </w:r>
        <w:r>
          <w:fldChar w:fldCharType="end"/>
        </w:r>
      </w:hyperlink>
    </w:p>
    <w:p>
      <w:pPr>
        <w:pStyle w:val="TOC2"/>
        <w:tabs>
          <w:tab w:val="right" w:leader="dot" w:pos="8306"/>
        </w:tabs>
      </w:pPr>
      <w:hyperlink w:anchor="_Toc19643" w:history="1">
        <w:r>
          <w:rPr>
            <w:rFonts w:ascii="仿宋" w:eastAsia="仿宋" w:hAnsi="仿宋" w:cs="仿宋" w:hint="eastAsia"/>
            <w:lang w:eastAsia="zh-CN"/>
          </w:rPr>
          <w:t>(二)、监督与审计</w:t>
        </w:r>
        <w:r>
          <w:tab/>
        </w:r>
        <w:r>
          <w:fldChar w:fldCharType="begin"/>
        </w:r>
        <w:r>
          <w:instrText xml:space="preserve"> PAGEREF _Toc19643 \h </w:instrText>
        </w:r>
        <w:r>
          <w:fldChar w:fldCharType="separate"/>
        </w:r>
        <w:r>
          <w:t>76</w:t>
        </w:r>
        <w:r>
          <w:fldChar w:fldCharType="end"/>
        </w:r>
      </w:hyperlink>
    </w:p>
    <w:p>
      <w:pPr>
        <w:pStyle w:val="TOC1"/>
        <w:tabs>
          <w:tab w:val="right" w:leader="dot" w:pos="8306"/>
        </w:tabs>
      </w:pPr>
      <w:hyperlink w:anchor="_Toc25109" w:history="1">
        <w:r>
          <w:rPr>
            <w:rFonts w:ascii="仿宋" w:eastAsia="仿宋" w:hAnsi="仿宋" w:cs="仿宋" w:hint="eastAsia"/>
            <w:lang w:eastAsia="zh-CN"/>
          </w:rPr>
          <w:t>十八、发酵法生产特种保鲜剂-乳链菌肽项目实施时间节点</w:t>
        </w:r>
        <w:r>
          <w:tab/>
        </w:r>
        <w:r>
          <w:fldChar w:fldCharType="begin"/>
        </w:r>
        <w:r>
          <w:instrText xml:space="preserve"> PAGEREF _Toc25109 \h </w:instrText>
        </w:r>
        <w:r>
          <w:fldChar w:fldCharType="separate"/>
        </w:r>
        <w:r>
          <w:t>77</w:t>
        </w:r>
        <w:r>
          <w:fldChar w:fldCharType="end"/>
        </w:r>
      </w:hyperlink>
    </w:p>
    <w:p>
      <w:pPr>
        <w:pStyle w:val="TOC2"/>
        <w:tabs>
          <w:tab w:val="right" w:leader="dot" w:pos="8306"/>
        </w:tabs>
      </w:pPr>
      <w:hyperlink w:anchor="_Toc2868" w:history="1">
        <w:r>
          <w:rPr>
            <w:rFonts w:ascii="仿宋" w:eastAsia="仿宋" w:hAnsi="仿宋" w:cs="仿宋" w:hint="eastAsia"/>
            <w:lang w:eastAsia="zh-CN"/>
          </w:rPr>
          <w:t>(一)、发酵法生产特种保鲜剂-乳链菌肽项目启动阶段时间节点</w:t>
        </w:r>
        <w:r>
          <w:tab/>
        </w:r>
        <w:r>
          <w:fldChar w:fldCharType="begin"/>
        </w:r>
        <w:r>
          <w:instrText xml:space="preserve"> PAGEREF _Toc2868 \h </w:instrText>
        </w:r>
        <w:r>
          <w:fldChar w:fldCharType="separate"/>
        </w:r>
        <w:r>
          <w:t>77</w:t>
        </w:r>
        <w:r>
          <w:fldChar w:fldCharType="end"/>
        </w:r>
      </w:hyperlink>
    </w:p>
    <w:p>
      <w:pPr>
        <w:pStyle w:val="TOC2"/>
        <w:tabs>
          <w:tab w:val="right" w:leader="dot" w:pos="8306"/>
        </w:tabs>
      </w:pPr>
      <w:hyperlink w:anchor="_Toc4480" w:history="1">
        <w:r>
          <w:rPr>
            <w:rFonts w:ascii="仿宋" w:eastAsia="仿宋" w:hAnsi="仿宋" w:cs="仿宋" w:hint="eastAsia"/>
            <w:lang w:eastAsia="zh-CN"/>
          </w:rPr>
          <w:t>(二)、发酵法生产特种保鲜剂-乳链菌肽项目执行阶段时间节点</w:t>
        </w:r>
        <w:r>
          <w:tab/>
        </w:r>
        <w:r>
          <w:fldChar w:fldCharType="begin"/>
        </w:r>
        <w:r>
          <w:instrText xml:space="preserve"> PAGEREF _Toc4480 \h </w:instrText>
        </w:r>
        <w:r>
          <w:fldChar w:fldCharType="separate"/>
        </w:r>
        <w:r>
          <w:t>79</w:t>
        </w:r>
        <w:r>
          <w:fldChar w:fldCharType="end"/>
        </w:r>
      </w:hyperlink>
    </w:p>
    <w:p>
      <w:pPr>
        <w:pStyle w:val="TOC2"/>
        <w:tabs>
          <w:tab w:val="right" w:leader="dot" w:pos="8306"/>
        </w:tabs>
      </w:pPr>
      <w:hyperlink w:anchor="_Toc532" w:history="1">
        <w:r>
          <w:rPr>
            <w:rFonts w:ascii="仿宋" w:eastAsia="仿宋" w:hAnsi="仿宋" w:cs="仿宋" w:hint="eastAsia"/>
            <w:lang w:eastAsia="zh-CN"/>
          </w:rPr>
          <w:t>(三)、发酵法生产特种保鲜剂-乳链菌肽项目完成阶段时间节点</w:t>
        </w:r>
        <w:r>
          <w:tab/>
        </w:r>
        <w:r>
          <w:fldChar w:fldCharType="begin"/>
        </w:r>
        <w:r>
          <w:instrText xml:space="preserve"> PAGEREF _Toc532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59"/>
      <w:r>
        <w:rPr>
          <w:rFonts w:ascii="仿宋" w:eastAsia="仿宋" w:hAnsi="仿宋" w:cs="仿宋" w:hint="eastAsia"/>
          <w:sz w:val="28"/>
          <w:lang w:eastAsia="zh-CN"/>
        </w:rPr>
        <w:t>一、发酵法生产特种保鲜剂-乳链菌肽项目土建工程</w:t>
      </w:r>
      <w:bookmarkEnd w:id="2"/>
    </w:p>
    <w:p>
      <w:pPr>
        <w:pStyle w:val="Heading2"/>
        <w:rPr>
          <w:rFonts w:ascii="仿宋" w:eastAsia="仿宋" w:hAnsi="仿宋" w:cs="仿宋" w:hint="eastAsia"/>
          <w:lang w:eastAsia="zh-CN"/>
        </w:rPr>
      </w:pPr>
      <w:bookmarkStart w:id="3" w:name="_Toc320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在发酵法生产特种保鲜剂-乳链菌肽项目的建筑工程设计中，我们将秉承一系列重要的设计原则，以确保发酵法生产特种保鲜剂-乳链菌肽项目建筑在功能、美观、可持续性等方面达到最佳效果。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首要原则是确保建筑的功能性得到最大化的发挥。我们将充分理解发酵法生产特种保鲜剂-乳链菌肽项目的实际需求，合理布局各个功能区域，保证建筑在满足业务需求的同时，提供高效的工作环境。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在建筑设计中，我们将综合考虑建设和运营成本。通过精细的经济效益分析，确保设计方案在高效利用资源的同时，对发酵法生产特种保鲜剂-乳链菌肽项目的长期盈利能力有积极的贡献。</w:t>
      </w:r>
    </w:p>
    <w:p>
      <w:pPr>
        <w:pStyle w:val="Heading2"/>
        <w:ind w:firstLine="560" w:firstLineChars="200"/>
        <w:rPr>
          <w:rFonts w:ascii="仿宋" w:eastAsia="仿宋" w:hAnsi="仿宋" w:cs="仿宋" w:hint="eastAsia"/>
          <w:sz w:val="28"/>
          <w:lang w:eastAsia="zh-CN"/>
        </w:rPr>
      </w:pPr>
      <w:bookmarkStart w:id="4" w:name="_Toc138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发酵法生产特种保鲜剂-乳链菌肽项目的土建工程设计中，我们将精准设定设计年限，结合发酵法生产特种保鲜剂-乳链菌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酵法生产特种保鲜剂-乳链菌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04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发酵法生产特种保鲜剂-乳链菌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酵法生产特种保鲜剂-乳链菌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酵法生产特种保鲜剂-乳链菌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6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本期工程发酵法生产特种保鲜剂-乳链菌肽项目预计总建筑面积XXX平方米，其中：计容建筑面积XXX平方米，计划建筑工程投资XX万元，占发酵法生产特种保鲜剂-乳链菌肽项目总投资的XX%。</w:t>
      </w:r>
    </w:p>
    <w:p>
      <w:pPr>
        <w:pStyle w:val="Heading1"/>
        <w:ind w:firstLine="560" w:firstLineChars="200"/>
        <w:rPr>
          <w:rFonts w:ascii="仿宋" w:eastAsia="仿宋" w:hAnsi="仿宋" w:cs="仿宋" w:hint="eastAsia"/>
          <w:sz w:val="28"/>
          <w:lang w:eastAsia="zh-CN"/>
        </w:rPr>
      </w:pPr>
      <w:bookmarkStart w:id="7" w:name="_Toc2947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799"/>
      <w:r>
        <w:rPr>
          <w:rFonts w:ascii="仿宋" w:eastAsia="仿宋" w:hAnsi="仿宋" w:cs="仿宋" w:hint="eastAsia"/>
          <w:lang w:eastAsia="zh-CN"/>
        </w:rPr>
        <w:t>(一)、发酵法生产特种保鲜剂-乳链菌肽行业分析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行业一直以来都是市场的关注焦点。行业内的发展趋势、竞争态势以及潜在机会都对发酵法生产特种保鲜剂-乳链菌肽项目的推进产生深远的影响。通过深入研究行业的整体概貌，我们将更好地理解行业的核心特征，为发酵法生产特种保鲜剂-乳链菌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法生产特种保鲜剂-乳链菌肽行业，技术一直是推动创新和发展的关键因素。我们将对当前技术趋势进行详尽分析，包括但不限于人工智能、大数据应用、先进制造技术等。这有助于发酵法生产特种保鲜剂-乳链菌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酵法生产特种保鲜剂-乳链菌肽项目成功的基础。我们将对主要竞争对手进行深入研究，包括其市场份额、产品特点、市场定位等。通过全面了解竞争对手的优势和劣势，发酵法生产特种保鲜剂-乳链菌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6273"/>
      <w:r>
        <w:rPr>
          <w:rFonts w:ascii="仿宋" w:eastAsia="仿宋" w:hAnsi="仿宋" w:cs="仿宋" w:hint="eastAsia"/>
          <w:sz w:val="28"/>
          <w:lang w:eastAsia="zh-CN"/>
        </w:rPr>
        <w:t>(二)、发酵法生产特种保鲜剂-乳链菌肽市场分析预测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酵法生产特种保鲜剂-乳链菌肽市场未来的增长趋势。这包括市场的整体规模、各细分领域的发展趋势等。发酵法生产特种保鲜剂-乳链菌肽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酵法生产特种保鲜剂-乳链菌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酵法生产特种保鲜剂-乳链菌肽项目实施过程中需要充分考虑的因素。我们将对市场风险进行全面评估，包括但不限于政策法规风险、市场竞争风险、技术变革风险等。通过对潜在风险的深入分析，发酵法生产特种保鲜剂-乳链菌肽项目可以制定相应的风险缓解策略，降低不确定性对发酵法生产特种保鲜剂-乳链菌肽项目的影响。</w:t>
      </w:r>
    </w:p>
    <w:p>
      <w:pPr>
        <w:pStyle w:val="Heading1"/>
        <w:ind w:firstLine="560" w:firstLineChars="200"/>
        <w:rPr>
          <w:rFonts w:ascii="仿宋" w:eastAsia="仿宋" w:hAnsi="仿宋" w:cs="仿宋" w:hint="eastAsia"/>
          <w:sz w:val="28"/>
          <w:lang w:eastAsia="zh-CN"/>
        </w:rPr>
      </w:pPr>
      <w:bookmarkStart w:id="10" w:name="_Toc20857"/>
      <w:r>
        <w:rPr>
          <w:rFonts w:ascii="仿宋" w:eastAsia="仿宋" w:hAnsi="仿宋" w:cs="仿宋" w:hint="eastAsia"/>
          <w:sz w:val="28"/>
          <w:lang w:eastAsia="zh-CN"/>
        </w:rPr>
        <w:t>三、发酵法生产特种保鲜剂-乳链菌肽项目危机管理</w:t>
      </w:r>
      <w:bookmarkEnd w:id="10"/>
    </w:p>
    <w:p>
      <w:pPr>
        <w:pStyle w:val="Heading2"/>
        <w:rPr>
          <w:rFonts w:ascii="仿宋" w:eastAsia="仿宋" w:hAnsi="仿宋" w:cs="仿宋" w:hint="eastAsia"/>
          <w:lang w:eastAsia="zh-CN"/>
        </w:rPr>
      </w:pPr>
      <w:bookmarkStart w:id="11" w:name="_Toc864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发酵法生产特种保鲜剂-乳链菌肽项目危机管理中，危机预警与识别是确保发酵法生产特种保鲜剂-乳链菌肽项目稳健运行的核心步骤。通过建立全面的监测机制，发酵法生产特种保鲜剂-乳链菌肽项目团队旨在及时发现和理解潜在的风险和危机因素，以便采取及时的预防和应对措施，确保发酵法生产特种保鲜剂-乳链菌肽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酵法生产特种保鲜剂-乳链菌肽项目团队全面分析了整个发酵法生产特种保鲜剂-乳链菌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酵法生产特种保鲜剂-乳链菌肽项目团队着重于明确定义发酵法生产特种保鲜剂-乳链菌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酵法生产特种保鲜剂-乳链菌肽项目进展的持续监控，团队能够及时发现潜在问题并作出迅速反应。发酵法生产特种保鲜剂-乳链菌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酵法生产特种保鲜剂-乳链菌肽项目得以更有序、可控地推进。</w:t>
      </w:r>
    </w:p>
    <w:p>
      <w:pPr>
        <w:pStyle w:val="Heading2"/>
        <w:ind w:firstLine="560" w:firstLineChars="200"/>
        <w:rPr>
          <w:rFonts w:ascii="仿宋" w:eastAsia="仿宋" w:hAnsi="仿宋" w:cs="仿宋" w:hint="eastAsia"/>
          <w:sz w:val="28"/>
          <w:lang w:eastAsia="zh-CN"/>
        </w:rPr>
      </w:pPr>
      <w:bookmarkStart w:id="12" w:name="_Toc1936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在危机发生时，发酵法生产特种保鲜剂-乳链菌肽项目团队立即行动，成立了应急小组。该小组的任务是迅速制定并实施紧急应对措施，以最小化潜在损失。以下是采取的主要措施：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暂停发酵法生产特种保鲜剂-乳链菌肽项目进度：为遏制危机蔓延，发酵法生产特种保鲜剂-乳链菌肽项目暂时停止进行，以便全面评估当前状况。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资源重新分配：重新评估发酵法生产特种保鲜剂-乳链菌肽项目资源的分配，确保最大限度地减小损失。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实时沟通：与关键利益相关者建立实时沟通机制，向他们传递发酵法生产特种保鲜剂-乳链菌肽项目危机的实际状况，保障发酵法生产特种保鲜剂-乳链菌肽项目核心利益。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在紧急应对的同时，发酵法生产特种保鲜剂-乳链菌肽项目团队强调了团队协作和有效沟通的重要性。以下是团队协作的关键举措：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信息共享机制：建立了信息共享平台，确保团队成员能够及时获取发酵法生产特种保鲜剂-乳链菌肽项目危机的实时信息。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领导者沟通：发酵法生产特种保鲜剂-乳链菌肽项目领导者通过定期会议和即时沟通工具，指导团队应对危机，保持团队稳定运行。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随着危机得到初步控制，发酵法生产特种保鲜剂-乳链菌肽项目团队转向制定恢复计划，以确保发酵法生产特种保鲜剂-乳链菌肽项目能够从中迅速恢复。主要恢复计划包括：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修复受损的进度计划：重新评估发酵法生产特种保鲜剂-乳链菌肽项目进度，制定修复计划，确保发酵法生产特种保鲜剂-乳链菌肽项目尽快回归正常进程。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重新调整资源分配：优化资源分配，确保发酵法生产特种保鲜剂-乳链菌肽项目在有限资源下高效运转。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风险管理机制加强：对发酵法生产特种保鲜剂-乳链菌肽项目风险进行全面评估，制定更强化的风险管理策略，以预防未来可能的危机。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208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159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发酵法生产特种保鲜剂-乳链菌肽项目的主要产品是XXXX，预计年产值为XXX万元。这一产品在市场中占据着重要的地位，其广泛的应用范围使得该发酵法生产特种保鲜剂-乳链菌肽项目的市场前景非常广阔。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酵法生产特种保鲜剂-乳链菌肽项目的xxx产品作为重要的原材料之一，将在多个领域发挥关键作用。其在建筑、交通、能源等方面的广泛应用将为整个产业链提供强大的支持，形成产业协同效应。发酵法生产特种保鲜剂-乳链菌肽项目的年产值XXX万XXX万XXX万万元不仅反映了其在市场上的巨大潜力，更预示着它对国民经济的积极贡献。这种关联度高、涉及面广的产业关系，使得该发酵法生产特种保鲜剂-乳链菌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20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总征地面积为XXXX平方米，相当于约XX.XX亩，其中净用地面积为XXXX平方米，红线范围内相当于约XX.XX亩。这一用地规模充分考虑了发酵法生产特种保鲜剂-乳链菌肽项目的建设需求，保障了发酵法生产特种保鲜剂-乳链菌肽项目在合适的空间内得以充分发展。发酵法生产特种保鲜剂-乳链菌肽项目规划的总建筑面积为XXXX平方米，其中主体工程建设占XXXX平方米，计容建筑面积达XXXX平方米。预计建筑工程的投资将达到XXXX万元，为发酵法生产特种保鲜剂-乳链菌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计划购置的设备共计XXXX台（套），设备购置费用为XXXX万元。这一设备购置计划充分考虑到发酵法生产特种保鲜剂-乳链菌肽项目的生产需求和技术要求，确保了发酵法生产特种保鲜剂-乳链菌肽项目在生产运营中具备先进的技术装备和高效的生产能力。设备的合理配置将为发酵法生产特种保鲜剂-乳链菌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计划总投资为XXXX万元，预计年实现营业收入为XXXX万元。这一产能规模的设定旨在确保发酵法生产特种保鲜剂-乳链菌肽项目能够在投资与回报之间取得平衡，实现长期可持续的发展。发酵法生产特种保鲜剂-乳链菌肽项目的总投资充分考虑到各个方面的需求，包括用地建设、设备购置等多个环节，以确保发酵法生产特种保鲜剂-乳链菌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335"/>
      <w:r>
        <w:rPr>
          <w:rFonts w:ascii="仿宋" w:eastAsia="仿宋" w:hAnsi="仿宋" w:cs="仿宋" w:hint="eastAsia"/>
          <w:sz w:val="28"/>
          <w:lang w:eastAsia="zh-CN"/>
        </w:rPr>
        <w:t>五、发酵法生产特种保鲜剂-乳链菌肽项目绩效评估</w:t>
      </w:r>
      <w:bookmarkEnd w:id="16"/>
    </w:p>
    <w:p>
      <w:pPr>
        <w:pStyle w:val="Heading2"/>
        <w:rPr>
          <w:rFonts w:ascii="仿宋" w:eastAsia="仿宋" w:hAnsi="仿宋" w:cs="仿宋" w:hint="eastAsia"/>
          <w:lang w:eastAsia="zh-CN"/>
        </w:rPr>
      </w:pPr>
      <w:bookmarkStart w:id="17" w:name="_Toc210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发酵法生产特种保鲜剂-乳链菌肽项目中，我们设计了一套全面的绩效评估指标，以确保发酵法生产特种保鲜剂-乳链菌肽项目的可控和成功交付。这些指标跨足发酵法生产特种保鲜剂-乳链菌肽项目目标、成本、进度和质量等多个维度，为我们提供了全面洞察发酵法生产特种保鲜剂-乳链菌肽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目标达成率是我们关注的首要指标。我们设定了明确的目标，并通过定期监测和评估，迅速发现并应对潜在的目标偏差。这为发酵法生产特种保鲜剂-乳链菌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成本绩效是另一个核心关注点。通过实际成本与预算成本的对比分析，我们深入了解成本差异的原因，及时调整资源分配，保持发酵法生产特种保鲜剂-乳链菌肽项目在经济效益方面的合理水平。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进度作为关键的绩效指标之一，得到了精心的关注。我们制定了详细的发酵法生产特种保鲜剂-乳链菌肽项目进度计划，并设立了进度符合度指标，确保实际进度与计划进度保持一致。这使我们能够快速发现和解决潜在的进度问题，保持发酵法生产特种保鲜剂-乳链菌肽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发酵法生产特种保鲜剂-乳链菌肽项目绩效的不可或缺的一环。我们引入了一系列的质量标准和客户满意度指标，以确保发酵法生产特种保鲜剂-乳链菌肽项目交付的成果在质量上达到或超越预期水平。通过持续监测这些指标，我们努力提升发酵法生产特种保鲜剂-乳链菌肽项目整体质量水平，为发酵法生产特种保鲜剂-乳链菌肽项目的成功交付提供有力保障。通过这些科学且全面的绩效评估，我们能够更好地引导发酵法生产特种保鲜剂-乳链菌肽项目的持续改进，确保发酵法生产特种保鲜剂-乳链菌肽项目目标的顺利达成。</w:t>
      </w:r>
    </w:p>
    <w:p>
      <w:pPr>
        <w:pStyle w:val="Heading2"/>
        <w:ind w:firstLine="560" w:firstLineChars="200"/>
        <w:rPr>
          <w:rFonts w:ascii="仿宋" w:eastAsia="仿宋" w:hAnsi="仿宋" w:cs="仿宋" w:hint="eastAsia"/>
          <w:sz w:val="28"/>
          <w:lang w:eastAsia="zh-CN"/>
        </w:rPr>
      </w:pPr>
      <w:bookmarkStart w:id="18" w:name="_Toc2498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绩效评估是发酵法生产特种保鲜剂-乳链菌肽项目中的关键环节，为确保发酵法生产特种保鲜剂-乳链菌肽项目达到预期目标，我们采用了多层次、多维度的绩效评估方法。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酵法生产特种保鲜剂-乳链菌肽项目的战略目标对齐，确保每个决策和行动都与发酵法生产特种保鲜剂-乳链菌肽项目整体目标保持一致。团队会定期召开战略对齐会议，审视当前工作与发酵法生产特种保鲜剂-乳链菌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酵法生产特种保鲜剂-乳链菌肽项目进度、质量、成本和风险等方面。这些指标通过数据收集和分析，为发酵法生产特种保鲜剂-乳链菌肽项目管理团队提供了客观的评估依据。例如，我们通过发酵法生产特种保鲜剂-乳链菌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酵法生产特种保鲜剂-乳链菌肽项目内部，还考虑了发酵法生产特种保鲜剂-乳链菌肽项目对外部环境的影响。我们定期进行干系人满意度调查，以了解各利益相关方对发酵法生产特种保鲜剂-乳链菌肽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这种多层次、多角度的绩效评估方法，使得我们能够全面了解发酵法生产特种保鲜剂-乳链菌肽项目的运行状态，及时做出调整，确保发酵法生产特种保鲜剂-乳链菌肽项目在不断变化的环境中保持稳健前行。</w:t>
      </w:r>
    </w:p>
    <w:p>
      <w:pPr>
        <w:pStyle w:val="Heading2"/>
        <w:ind w:firstLine="560" w:firstLineChars="200"/>
        <w:rPr>
          <w:rFonts w:ascii="仿宋" w:eastAsia="仿宋" w:hAnsi="仿宋" w:cs="仿宋" w:hint="eastAsia"/>
          <w:sz w:val="28"/>
          <w:lang w:eastAsia="zh-CN"/>
        </w:rPr>
      </w:pPr>
      <w:bookmarkStart w:id="19" w:name="_Toc599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酵法生产特种保鲜剂-乳链菌肽项目的有效管理和不断优化，我们采用了精心设计的绩效评估周期。这个周期旨在实现灵活、实时和全面的评估，以适应发酵法生产特种保鲜剂-乳链菌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酵法生产特种保鲜剂-乳链菌肽项目的不同需求，分为短期、中期和长期。短期评估关注每个迭代或工作周期，以及时发现和解决当前任务中的问题。中期评估涵盖几个迭代，深入了解整体发酵法生产特种保鲜剂-乳链菌肽项目的趋势和性能。长期评估则着眼于整个发酵法生产特种保鲜剂-乳链菌肽项目阶段，确保发酵法生产特种保鲜剂-乳链菌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https://d.book118.com/188106015025006026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52FC1"/>
    <w:rsid w:val="02552F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0601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2024-01-11T18:15:00Z</dcterms:created>
  <dcterms:modified xsi:type="dcterms:W3CDTF">2024-01-11T18:16:11Z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4AF862DC6A394D4A922CF35FA7F4DC9A_11</vt:lpwstr>
  </property>
  <property fmtid="{D5CDD505-2E9C-101B-9397-08002B2CF9AE}" pid="3" name="KSOProductBuildVer">
    <vt:lpwstr>2052-12.1.0.16120</vt:lpwstr>
  </property>
</Properties>
</file>