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高压环网柜项目计划设计方案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0" w:history="1">
        <w:r>
          <w:rPr>
            <w:rFonts w:ascii="仿宋" w:eastAsia="仿宋" w:hAnsi="仿宋" w:cs="仿宋" w:hint="eastAsia"/>
            <w:lang w:eastAsia="zh-CN"/>
          </w:rPr>
          <w:t>概论</w:t>
        </w:r>
        <w:r>
          <w:tab/>
        </w:r>
        <w:r>
          <w:fldChar w:fldCharType="begin"/>
        </w:r>
        <w:r>
          <w:instrText xml:space="preserve"> PAGEREF _Toc5390 \h </w:instrText>
        </w:r>
        <w:r>
          <w:fldChar w:fldCharType="separate"/>
        </w:r>
        <w:r>
          <w:t>3</w:t>
        </w:r>
        <w:r>
          <w:fldChar w:fldCharType="end"/>
        </w:r>
      </w:hyperlink>
    </w:p>
    <w:p>
      <w:pPr>
        <w:pStyle w:val="TOC1"/>
        <w:tabs>
          <w:tab w:val="right" w:leader="dot" w:pos="8306"/>
        </w:tabs>
      </w:pPr>
      <w:hyperlink w:anchor="_Toc4973" w:history="1">
        <w:r>
          <w:rPr>
            <w:rFonts w:ascii="仿宋" w:eastAsia="仿宋" w:hAnsi="仿宋" w:cs="仿宋" w:hint="eastAsia"/>
            <w:lang w:eastAsia="zh-CN"/>
          </w:rPr>
          <w:t>一、高压环网柜项目建设背景及必要性分析</w:t>
        </w:r>
        <w:r>
          <w:tab/>
        </w:r>
        <w:r>
          <w:fldChar w:fldCharType="begin"/>
        </w:r>
        <w:r>
          <w:instrText xml:space="preserve"> PAGEREF _Toc4973 \h </w:instrText>
        </w:r>
        <w:r>
          <w:fldChar w:fldCharType="separate"/>
        </w:r>
        <w:r>
          <w:t>3</w:t>
        </w:r>
        <w:r>
          <w:fldChar w:fldCharType="end"/>
        </w:r>
      </w:hyperlink>
    </w:p>
    <w:p>
      <w:pPr>
        <w:pStyle w:val="TOC2"/>
        <w:tabs>
          <w:tab w:val="right" w:leader="dot" w:pos="8306"/>
        </w:tabs>
      </w:pPr>
      <w:hyperlink w:anchor="_Toc18278" w:history="1">
        <w:r>
          <w:rPr>
            <w:rFonts w:ascii="仿宋" w:eastAsia="仿宋" w:hAnsi="仿宋" w:cs="仿宋" w:hint="eastAsia"/>
            <w:lang w:eastAsia="zh-CN"/>
          </w:rPr>
          <w:t>(一)、高压环网柜项目背景分析</w:t>
        </w:r>
        <w:r>
          <w:tab/>
        </w:r>
        <w:r>
          <w:fldChar w:fldCharType="begin"/>
        </w:r>
        <w:r>
          <w:instrText xml:space="preserve"> PAGEREF _Toc18278 \h </w:instrText>
        </w:r>
        <w:r>
          <w:fldChar w:fldCharType="separate"/>
        </w:r>
        <w:r>
          <w:t>3</w:t>
        </w:r>
        <w:r>
          <w:fldChar w:fldCharType="end"/>
        </w:r>
      </w:hyperlink>
    </w:p>
    <w:p>
      <w:pPr>
        <w:pStyle w:val="TOC2"/>
        <w:tabs>
          <w:tab w:val="right" w:leader="dot" w:pos="8306"/>
        </w:tabs>
      </w:pPr>
      <w:hyperlink w:anchor="_Toc24234" w:history="1">
        <w:r>
          <w:rPr>
            <w:rFonts w:ascii="仿宋" w:eastAsia="仿宋" w:hAnsi="仿宋" w:cs="仿宋" w:hint="eastAsia"/>
            <w:lang w:eastAsia="zh-CN"/>
          </w:rPr>
          <w:t>(二)、高压环网柜项目建设必要性分析</w:t>
        </w:r>
        <w:r>
          <w:tab/>
        </w:r>
        <w:r>
          <w:fldChar w:fldCharType="begin"/>
        </w:r>
        <w:r>
          <w:instrText xml:space="preserve"> PAGEREF _Toc24234 \h </w:instrText>
        </w:r>
        <w:r>
          <w:fldChar w:fldCharType="separate"/>
        </w:r>
        <w:r>
          <w:t>5</w:t>
        </w:r>
        <w:r>
          <w:fldChar w:fldCharType="end"/>
        </w:r>
      </w:hyperlink>
    </w:p>
    <w:p>
      <w:pPr>
        <w:pStyle w:val="TOC1"/>
        <w:tabs>
          <w:tab w:val="right" w:leader="dot" w:pos="8306"/>
        </w:tabs>
      </w:pPr>
      <w:hyperlink w:anchor="_Toc32255" w:history="1">
        <w:r>
          <w:rPr>
            <w:rFonts w:ascii="仿宋" w:eastAsia="仿宋" w:hAnsi="仿宋" w:cs="仿宋" w:hint="eastAsia"/>
            <w:lang w:eastAsia="zh-CN"/>
          </w:rPr>
          <w:t>二、高压环网柜项目危机管理</w:t>
        </w:r>
        <w:r>
          <w:tab/>
        </w:r>
        <w:r>
          <w:fldChar w:fldCharType="begin"/>
        </w:r>
        <w:r>
          <w:instrText xml:space="preserve"> PAGEREF _Toc32255 \h </w:instrText>
        </w:r>
        <w:r>
          <w:fldChar w:fldCharType="separate"/>
        </w:r>
        <w:r>
          <w:t>6</w:t>
        </w:r>
        <w:r>
          <w:fldChar w:fldCharType="end"/>
        </w:r>
      </w:hyperlink>
    </w:p>
    <w:p>
      <w:pPr>
        <w:pStyle w:val="TOC2"/>
        <w:tabs>
          <w:tab w:val="right" w:leader="dot" w:pos="8306"/>
        </w:tabs>
      </w:pPr>
      <w:hyperlink w:anchor="_Toc13457" w:history="1">
        <w:r>
          <w:rPr>
            <w:rFonts w:ascii="仿宋" w:eastAsia="仿宋" w:hAnsi="仿宋" w:cs="仿宋" w:hint="eastAsia"/>
            <w:lang w:eastAsia="zh-CN"/>
          </w:rPr>
          <w:t>(一)、危机预警与识别</w:t>
        </w:r>
        <w:r>
          <w:tab/>
        </w:r>
        <w:r>
          <w:fldChar w:fldCharType="begin"/>
        </w:r>
        <w:r>
          <w:instrText xml:space="preserve"> PAGEREF _Toc13457 \h </w:instrText>
        </w:r>
        <w:r>
          <w:fldChar w:fldCharType="separate"/>
        </w:r>
        <w:r>
          <w:t>6</w:t>
        </w:r>
        <w:r>
          <w:fldChar w:fldCharType="end"/>
        </w:r>
      </w:hyperlink>
    </w:p>
    <w:p>
      <w:pPr>
        <w:pStyle w:val="TOC2"/>
        <w:tabs>
          <w:tab w:val="right" w:leader="dot" w:pos="8306"/>
        </w:tabs>
      </w:pPr>
      <w:hyperlink w:anchor="_Toc18269" w:history="1">
        <w:r>
          <w:rPr>
            <w:rFonts w:ascii="仿宋" w:eastAsia="仿宋" w:hAnsi="仿宋" w:cs="仿宋" w:hint="eastAsia"/>
            <w:lang w:eastAsia="zh-CN"/>
          </w:rPr>
          <w:t>(二)、危机应对与恢复</w:t>
        </w:r>
        <w:r>
          <w:tab/>
        </w:r>
        <w:r>
          <w:fldChar w:fldCharType="begin"/>
        </w:r>
        <w:r>
          <w:instrText xml:space="preserve"> PAGEREF _Toc18269 \h </w:instrText>
        </w:r>
        <w:r>
          <w:fldChar w:fldCharType="separate"/>
        </w:r>
        <w:r>
          <w:t>7</w:t>
        </w:r>
        <w:r>
          <w:fldChar w:fldCharType="end"/>
        </w:r>
      </w:hyperlink>
    </w:p>
    <w:p>
      <w:pPr>
        <w:pStyle w:val="TOC1"/>
        <w:tabs>
          <w:tab w:val="right" w:leader="dot" w:pos="8306"/>
        </w:tabs>
      </w:pPr>
      <w:hyperlink w:anchor="_Toc20195" w:history="1">
        <w:r>
          <w:rPr>
            <w:rFonts w:ascii="仿宋" w:eastAsia="仿宋" w:hAnsi="仿宋" w:cs="仿宋" w:hint="eastAsia"/>
            <w:lang w:eastAsia="zh-CN"/>
          </w:rPr>
          <w:t>三、高压环网柜项目概论</w:t>
        </w:r>
        <w:r>
          <w:tab/>
        </w:r>
        <w:r>
          <w:fldChar w:fldCharType="begin"/>
        </w:r>
        <w:r>
          <w:instrText xml:space="preserve"> PAGEREF _Toc20195 \h </w:instrText>
        </w:r>
        <w:r>
          <w:fldChar w:fldCharType="separate"/>
        </w:r>
        <w:r>
          <w:t>8</w:t>
        </w:r>
        <w:r>
          <w:fldChar w:fldCharType="end"/>
        </w:r>
      </w:hyperlink>
    </w:p>
    <w:p>
      <w:pPr>
        <w:pStyle w:val="TOC2"/>
        <w:tabs>
          <w:tab w:val="right" w:leader="dot" w:pos="8306"/>
        </w:tabs>
      </w:pPr>
      <w:hyperlink w:anchor="_Toc3651" w:history="1">
        <w:r>
          <w:rPr>
            <w:rFonts w:ascii="仿宋" w:eastAsia="仿宋" w:hAnsi="仿宋" w:cs="仿宋" w:hint="eastAsia"/>
            <w:lang w:eastAsia="zh-CN"/>
          </w:rPr>
          <w:t>(一)、高压环网柜项目概况</w:t>
        </w:r>
        <w:r>
          <w:tab/>
        </w:r>
        <w:r>
          <w:fldChar w:fldCharType="begin"/>
        </w:r>
        <w:r>
          <w:instrText xml:space="preserve"> PAGEREF _Toc3651 \h </w:instrText>
        </w:r>
        <w:r>
          <w:fldChar w:fldCharType="separate"/>
        </w:r>
        <w:r>
          <w:t>8</w:t>
        </w:r>
        <w:r>
          <w:fldChar w:fldCharType="end"/>
        </w:r>
      </w:hyperlink>
    </w:p>
    <w:p>
      <w:pPr>
        <w:pStyle w:val="TOC2"/>
        <w:tabs>
          <w:tab w:val="right" w:leader="dot" w:pos="8306"/>
        </w:tabs>
      </w:pPr>
      <w:hyperlink w:anchor="_Toc19771" w:history="1">
        <w:r>
          <w:rPr>
            <w:rFonts w:ascii="仿宋" w:eastAsia="仿宋" w:hAnsi="仿宋" w:cs="仿宋" w:hint="eastAsia"/>
            <w:lang w:eastAsia="zh-CN"/>
          </w:rPr>
          <w:t>(二)、高压环网柜项目目标</w:t>
        </w:r>
        <w:r>
          <w:tab/>
        </w:r>
        <w:r>
          <w:fldChar w:fldCharType="begin"/>
        </w:r>
        <w:r>
          <w:instrText xml:space="preserve"> PAGEREF _Toc19771 \h </w:instrText>
        </w:r>
        <w:r>
          <w:fldChar w:fldCharType="separate"/>
        </w:r>
        <w:r>
          <w:t>11</w:t>
        </w:r>
        <w:r>
          <w:fldChar w:fldCharType="end"/>
        </w:r>
      </w:hyperlink>
    </w:p>
    <w:p>
      <w:pPr>
        <w:pStyle w:val="TOC2"/>
        <w:tabs>
          <w:tab w:val="right" w:leader="dot" w:pos="8306"/>
        </w:tabs>
      </w:pPr>
      <w:hyperlink w:anchor="_Toc23612" w:history="1">
        <w:r>
          <w:rPr>
            <w:rFonts w:ascii="仿宋" w:eastAsia="仿宋" w:hAnsi="仿宋" w:cs="仿宋" w:hint="eastAsia"/>
            <w:lang w:eastAsia="zh-CN"/>
          </w:rPr>
          <w:t>(三)、高压环网柜项目提出的理由</w:t>
        </w:r>
        <w:r>
          <w:tab/>
        </w:r>
        <w:r>
          <w:fldChar w:fldCharType="begin"/>
        </w:r>
        <w:r>
          <w:instrText xml:space="preserve"> PAGEREF _Toc23612 \h </w:instrText>
        </w:r>
        <w:r>
          <w:fldChar w:fldCharType="separate"/>
        </w:r>
        <w:r>
          <w:t>11</w:t>
        </w:r>
        <w:r>
          <w:fldChar w:fldCharType="end"/>
        </w:r>
      </w:hyperlink>
    </w:p>
    <w:p>
      <w:pPr>
        <w:pStyle w:val="TOC2"/>
        <w:tabs>
          <w:tab w:val="right" w:leader="dot" w:pos="8306"/>
        </w:tabs>
      </w:pPr>
      <w:hyperlink w:anchor="_Toc16875" w:history="1">
        <w:r>
          <w:rPr>
            <w:rFonts w:ascii="仿宋" w:eastAsia="仿宋" w:hAnsi="仿宋" w:cs="仿宋" w:hint="eastAsia"/>
            <w:lang w:eastAsia="zh-CN"/>
          </w:rPr>
          <w:t>(四)、高压环网柜项目意义</w:t>
        </w:r>
        <w:r>
          <w:tab/>
        </w:r>
        <w:r>
          <w:fldChar w:fldCharType="begin"/>
        </w:r>
        <w:r>
          <w:instrText xml:space="preserve"> PAGEREF _Toc16875 \h </w:instrText>
        </w:r>
        <w:r>
          <w:fldChar w:fldCharType="separate"/>
        </w:r>
        <w:r>
          <w:t>13</w:t>
        </w:r>
        <w:r>
          <w:fldChar w:fldCharType="end"/>
        </w:r>
      </w:hyperlink>
    </w:p>
    <w:p>
      <w:pPr>
        <w:pStyle w:val="TOC2"/>
        <w:tabs>
          <w:tab w:val="right" w:leader="dot" w:pos="8306"/>
        </w:tabs>
      </w:pPr>
      <w:hyperlink w:anchor="_Toc13696" w:history="1">
        <w:r>
          <w:rPr>
            <w:rFonts w:ascii="仿宋" w:eastAsia="仿宋" w:hAnsi="仿宋" w:cs="仿宋" w:hint="eastAsia"/>
            <w:lang w:eastAsia="zh-CN"/>
          </w:rPr>
          <w:t>(五)、高压环网柜项目背景</w:t>
        </w:r>
        <w:r>
          <w:tab/>
        </w:r>
        <w:r>
          <w:fldChar w:fldCharType="begin"/>
        </w:r>
        <w:r>
          <w:instrText xml:space="preserve"> PAGEREF _Toc13696 \h </w:instrText>
        </w:r>
        <w:r>
          <w:fldChar w:fldCharType="separate"/>
        </w:r>
        <w:r>
          <w:t>14</w:t>
        </w:r>
        <w:r>
          <w:fldChar w:fldCharType="end"/>
        </w:r>
      </w:hyperlink>
    </w:p>
    <w:p>
      <w:pPr>
        <w:pStyle w:val="TOC1"/>
        <w:tabs>
          <w:tab w:val="right" w:leader="dot" w:pos="8306"/>
        </w:tabs>
      </w:pPr>
      <w:hyperlink w:anchor="_Toc5835" w:history="1">
        <w:r>
          <w:rPr>
            <w:rFonts w:ascii="仿宋" w:eastAsia="仿宋" w:hAnsi="仿宋" w:cs="仿宋" w:hint="eastAsia"/>
            <w:lang w:eastAsia="zh-CN"/>
          </w:rPr>
          <w:t>四、高压环网柜项目建设单位说明</w:t>
        </w:r>
        <w:r>
          <w:tab/>
        </w:r>
        <w:r>
          <w:fldChar w:fldCharType="begin"/>
        </w:r>
        <w:r>
          <w:instrText xml:space="preserve"> PAGEREF _Toc5835 \h </w:instrText>
        </w:r>
        <w:r>
          <w:fldChar w:fldCharType="separate"/>
        </w:r>
        <w:r>
          <w:t>15</w:t>
        </w:r>
        <w:r>
          <w:fldChar w:fldCharType="end"/>
        </w:r>
      </w:hyperlink>
    </w:p>
    <w:p>
      <w:pPr>
        <w:pStyle w:val="TOC2"/>
        <w:tabs>
          <w:tab w:val="right" w:leader="dot" w:pos="8306"/>
        </w:tabs>
      </w:pPr>
      <w:hyperlink w:anchor="_Toc248" w:history="1">
        <w:r>
          <w:rPr>
            <w:rFonts w:ascii="仿宋" w:eastAsia="仿宋" w:hAnsi="仿宋" w:cs="仿宋" w:hint="eastAsia"/>
            <w:lang w:eastAsia="zh-CN"/>
          </w:rPr>
          <w:t>(一)、高压环网柜项目承办单位基本情况</w:t>
        </w:r>
        <w:r>
          <w:tab/>
        </w:r>
        <w:r>
          <w:fldChar w:fldCharType="begin"/>
        </w:r>
        <w:r>
          <w:instrText xml:space="preserve"> PAGEREF _Toc248 \h </w:instrText>
        </w:r>
        <w:r>
          <w:fldChar w:fldCharType="separate"/>
        </w:r>
        <w:r>
          <w:t>15</w:t>
        </w:r>
        <w:r>
          <w:fldChar w:fldCharType="end"/>
        </w:r>
      </w:hyperlink>
    </w:p>
    <w:p>
      <w:pPr>
        <w:pStyle w:val="TOC2"/>
        <w:tabs>
          <w:tab w:val="right" w:leader="dot" w:pos="8306"/>
        </w:tabs>
      </w:pPr>
      <w:hyperlink w:anchor="_Toc4531" w:history="1">
        <w:r>
          <w:rPr>
            <w:rFonts w:ascii="仿宋" w:eastAsia="仿宋" w:hAnsi="仿宋" w:cs="仿宋" w:hint="eastAsia"/>
            <w:lang w:eastAsia="zh-CN"/>
          </w:rPr>
          <w:t>(二)、公司经济效益分析</w:t>
        </w:r>
        <w:r>
          <w:tab/>
        </w:r>
        <w:r>
          <w:fldChar w:fldCharType="begin"/>
        </w:r>
        <w:r>
          <w:instrText xml:space="preserve"> PAGEREF _Toc4531 \h </w:instrText>
        </w:r>
        <w:r>
          <w:fldChar w:fldCharType="separate"/>
        </w:r>
        <w:r>
          <w:t>16</w:t>
        </w:r>
        <w:r>
          <w:fldChar w:fldCharType="end"/>
        </w:r>
      </w:hyperlink>
    </w:p>
    <w:p>
      <w:pPr>
        <w:pStyle w:val="TOC1"/>
        <w:tabs>
          <w:tab w:val="right" w:leader="dot" w:pos="8306"/>
        </w:tabs>
      </w:pPr>
      <w:hyperlink w:anchor="_Toc17774" w:history="1">
        <w:r>
          <w:rPr>
            <w:rFonts w:ascii="仿宋" w:eastAsia="仿宋" w:hAnsi="仿宋" w:cs="仿宋" w:hint="eastAsia"/>
            <w:lang w:eastAsia="zh-CN"/>
          </w:rPr>
          <w:t>五、高压环网柜项目可持续发展</w:t>
        </w:r>
        <w:r>
          <w:tab/>
        </w:r>
        <w:r>
          <w:fldChar w:fldCharType="begin"/>
        </w:r>
        <w:r>
          <w:instrText xml:space="preserve"> PAGEREF _Toc17774 \h </w:instrText>
        </w:r>
        <w:r>
          <w:fldChar w:fldCharType="separate"/>
        </w:r>
        <w:r>
          <w:t>17</w:t>
        </w:r>
        <w:r>
          <w:fldChar w:fldCharType="end"/>
        </w:r>
      </w:hyperlink>
    </w:p>
    <w:p>
      <w:pPr>
        <w:pStyle w:val="TOC2"/>
        <w:tabs>
          <w:tab w:val="right" w:leader="dot" w:pos="8306"/>
        </w:tabs>
      </w:pPr>
      <w:hyperlink w:anchor="_Toc15720" w:history="1">
        <w:r>
          <w:rPr>
            <w:rFonts w:ascii="仿宋" w:eastAsia="仿宋" w:hAnsi="仿宋" w:cs="仿宋" w:hint="eastAsia"/>
            <w:lang w:eastAsia="zh-CN"/>
          </w:rPr>
          <w:t>(一)、可持续战略与实践</w:t>
        </w:r>
        <w:r>
          <w:tab/>
        </w:r>
        <w:r>
          <w:fldChar w:fldCharType="begin"/>
        </w:r>
        <w:r>
          <w:instrText xml:space="preserve"> PAGEREF _Toc15720 \h </w:instrText>
        </w:r>
        <w:r>
          <w:fldChar w:fldCharType="separate"/>
        </w:r>
        <w:r>
          <w:t>17</w:t>
        </w:r>
        <w:r>
          <w:fldChar w:fldCharType="end"/>
        </w:r>
      </w:hyperlink>
    </w:p>
    <w:p>
      <w:pPr>
        <w:pStyle w:val="TOC2"/>
        <w:tabs>
          <w:tab w:val="right" w:leader="dot" w:pos="8306"/>
        </w:tabs>
      </w:pPr>
      <w:hyperlink w:anchor="_Toc3370" w:history="1">
        <w:r>
          <w:rPr>
            <w:rFonts w:ascii="仿宋" w:eastAsia="仿宋" w:hAnsi="仿宋" w:cs="仿宋" w:hint="eastAsia"/>
            <w:lang w:eastAsia="zh-CN"/>
          </w:rPr>
          <w:t>(二)、环保与社会责任</w:t>
        </w:r>
        <w:r>
          <w:tab/>
        </w:r>
        <w:r>
          <w:fldChar w:fldCharType="begin"/>
        </w:r>
        <w:r>
          <w:instrText xml:space="preserve"> PAGEREF _Toc3370 \h </w:instrText>
        </w:r>
        <w:r>
          <w:fldChar w:fldCharType="separate"/>
        </w:r>
        <w:r>
          <w:t>17</w:t>
        </w:r>
        <w:r>
          <w:fldChar w:fldCharType="end"/>
        </w:r>
      </w:hyperlink>
    </w:p>
    <w:p>
      <w:pPr>
        <w:pStyle w:val="TOC1"/>
        <w:tabs>
          <w:tab w:val="right" w:leader="dot" w:pos="8306"/>
        </w:tabs>
      </w:pPr>
      <w:hyperlink w:anchor="_Toc25411" w:history="1">
        <w:r>
          <w:rPr>
            <w:rFonts w:ascii="仿宋" w:eastAsia="仿宋" w:hAnsi="仿宋" w:cs="仿宋" w:hint="eastAsia"/>
            <w:lang w:eastAsia="zh-CN"/>
          </w:rPr>
          <w:t>六、工艺说明</w:t>
        </w:r>
        <w:r>
          <w:tab/>
        </w:r>
        <w:r>
          <w:fldChar w:fldCharType="begin"/>
        </w:r>
        <w:r>
          <w:instrText xml:space="preserve"> PAGEREF _Toc25411 \h </w:instrText>
        </w:r>
        <w:r>
          <w:fldChar w:fldCharType="separate"/>
        </w:r>
        <w:r>
          <w:t>18</w:t>
        </w:r>
        <w:r>
          <w:fldChar w:fldCharType="end"/>
        </w:r>
      </w:hyperlink>
    </w:p>
    <w:p>
      <w:pPr>
        <w:pStyle w:val="TOC2"/>
        <w:tabs>
          <w:tab w:val="right" w:leader="dot" w:pos="8306"/>
        </w:tabs>
      </w:pPr>
      <w:hyperlink w:anchor="_Toc2956" w:history="1">
        <w:r>
          <w:rPr>
            <w:rFonts w:ascii="仿宋" w:eastAsia="仿宋" w:hAnsi="仿宋" w:cs="仿宋" w:hint="eastAsia"/>
            <w:lang w:eastAsia="zh-CN"/>
          </w:rPr>
          <w:t>(一)、技术管理特点</w:t>
        </w:r>
        <w:r>
          <w:tab/>
        </w:r>
        <w:r>
          <w:fldChar w:fldCharType="begin"/>
        </w:r>
        <w:r>
          <w:instrText xml:space="preserve"> PAGEREF _Toc2956 \h </w:instrText>
        </w:r>
        <w:r>
          <w:fldChar w:fldCharType="separate"/>
        </w:r>
        <w:r>
          <w:t>18</w:t>
        </w:r>
        <w:r>
          <w:fldChar w:fldCharType="end"/>
        </w:r>
      </w:hyperlink>
    </w:p>
    <w:p>
      <w:pPr>
        <w:pStyle w:val="TOC2"/>
        <w:tabs>
          <w:tab w:val="right" w:leader="dot" w:pos="8306"/>
        </w:tabs>
      </w:pPr>
      <w:hyperlink w:anchor="_Toc25319" w:history="1">
        <w:r>
          <w:rPr>
            <w:rFonts w:ascii="仿宋" w:eastAsia="仿宋" w:hAnsi="仿宋" w:cs="仿宋" w:hint="eastAsia"/>
            <w:lang w:eastAsia="zh-CN"/>
          </w:rPr>
          <w:t>(二)、高压环网柜项目工艺技术设计方案</w:t>
        </w:r>
        <w:r>
          <w:tab/>
        </w:r>
        <w:r>
          <w:fldChar w:fldCharType="begin"/>
        </w:r>
        <w:r>
          <w:instrText xml:space="preserve"> PAGEREF _Toc25319 \h </w:instrText>
        </w:r>
        <w:r>
          <w:fldChar w:fldCharType="separate"/>
        </w:r>
        <w:r>
          <w:t>19</w:t>
        </w:r>
        <w:r>
          <w:fldChar w:fldCharType="end"/>
        </w:r>
      </w:hyperlink>
    </w:p>
    <w:p>
      <w:pPr>
        <w:pStyle w:val="TOC2"/>
        <w:tabs>
          <w:tab w:val="right" w:leader="dot" w:pos="8306"/>
        </w:tabs>
      </w:pPr>
      <w:hyperlink w:anchor="_Toc15459" w:history="1">
        <w:r>
          <w:rPr>
            <w:rFonts w:ascii="仿宋" w:eastAsia="仿宋" w:hAnsi="仿宋" w:cs="仿宋" w:hint="eastAsia"/>
            <w:lang w:eastAsia="zh-CN"/>
          </w:rPr>
          <w:t>(三)、设备选型方案</w:t>
        </w:r>
        <w:r>
          <w:tab/>
        </w:r>
        <w:r>
          <w:fldChar w:fldCharType="begin"/>
        </w:r>
        <w:r>
          <w:instrText xml:space="preserve"> PAGEREF _Toc15459 \h </w:instrText>
        </w:r>
        <w:r>
          <w:fldChar w:fldCharType="separate"/>
        </w:r>
        <w:r>
          <w:t>21</w:t>
        </w:r>
        <w:r>
          <w:fldChar w:fldCharType="end"/>
        </w:r>
      </w:hyperlink>
    </w:p>
    <w:p>
      <w:pPr>
        <w:pStyle w:val="TOC1"/>
        <w:tabs>
          <w:tab w:val="right" w:leader="dot" w:pos="8306"/>
        </w:tabs>
      </w:pPr>
      <w:hyperlink w:anchor="_Toc24759" w:history="1">
        <w:r>
          <w:rPr>
            <w:rFonts w:ascii="仿宋" w:eastAsia="仿宋" w:hAnsi="仿宋" w:cs="仿宋" w:hint="eastAsia"/>
            <w:lang w:eastAsia="zh-CN"/>
          </w:rPr>
          <w:t>七、高压环网柜项目社会影响</w:t>
        </w:r>
        <w:r>
          <w:tab/>
        </w:r>
        <w:r>
          <w:fldChar w:fldCharType="begin"/>
        </w:r>
        <w:r>
          <w:instrText xml:space="preserve"> PAGEREF _Toc24759 \h </w:instrText>
        </w:r>
        <w:r>
          <w:fldChar w:fldCharType="separate"/>
        </w:r>
        <w:r>
          <w:t>22</w:t>
        </w:r>
        <w:r>
          <w:fldChar w:fldCharType="end"/>
        </w:r>
      </w:hyperlink>
    </w:p>
    <w:p>
      <w:pPr>
        <w:pStyle w:val="TOC2"/>
        <w:tabs>
          <w:tab w:val="right" w:leader="dot" w:pos="8306"/>
        </w:tabs>
      </w:pPr>
      <w:hyperlink w:anchor="_Toc13074" w:history="1">
        <w:r>
          <w:rPr>
            <w:rFonts w:ascii="仿宋" w:eastAsia="仿宋" w:hAnsi="仿宋" w:cs="仿宋" w:hint="eastAsia"/>
            <w:lang w:eastAsia="zh-CN"/>
          </w:rPr>
          <w:t>(一)、社会责任与义务</w:t>
        </w:r>
        <w:r>
          <w:tab/>
        </w:r>
        <w:r>
          <w:fldChar w:fldCharType="begin"/>
        </w:r>
        <w:r>
          <w:instrText xml:space="preserve"> PAGEREF _Toc13074 \h </w:instrText>
        </w:r>
        <w:r>
          <w:fldChar w:fldCharType="separate"/>
        </w:r>
        <w:r>
          <w:t>22</w:t>
        </w:r>
        <w:r>
          <w:fldChar w:fldCharType="end"/>
        </w:r>
      </w:hyperlink>
    </w:p>
    <w:p>
      <w:pPr>
        <w:pStyle w:val="TOC2"/>
        <w:tabs>
          <w:tab w:val="right" w:leader="dot" w:pos="8306"/>
        </w:tabs>
      </w:pPr>
      <w:hyperlink w:anchor="_Toc18670" w:history="1">
        <w:r>
          <w:rPr>
            <w:rFonts w:ascii="仿宋" w:eastAsia="仿宋" w:hAnsi="仿宋" w:cs="仿宋" w:hint="eastAsia"/>
            <w:lang w:eastAsia="zh-CN"/>
          </w:rPr>
          <w:t>(二)、社会参与与沟通</w:t>
        </w:r>
        <w:r>
          <w:tab/>
        </w:r>
        <w:r>
          <w:fldChar w:fldCharType="begin"/>
        </w:r>
        <w:r>
          <w:instrText xml:space="preserve"> PAGEREF _Toc18670 \h </w:instrText>
        </w:r>
        <w:r>
          <w:fldChar w:fldCharType="separate"/>
        </w:r>
        <w:r>
          <w:t>23</w:t>
        </w:r>
        <w:r>
          <w:fldChar w:fldCharType="end"/>
        </w:r>
      </w:hyperlink>
    </w:p>
    <w:p>
      <w:pPr>
        <w:pStyle w:val="TOC1"/>
        <w:tabs>
          <w:tab w:val="right" w:leader="dot" w:pos="8306"/>
        </w:tabs>
      </w:pPr>
      <w:hyperlink w:anchor="_Toc16320" w:history="1">
        <w:r>
          <w:rPr>
            <w:rFonts w:ascii="仿宋" w:eastAsia="仿宋" w:hAnsi="仿宋" w:cs="仿宋" w:hint="eastAsia"/>
            <w:lang w:eastAsia="zh-CN"/>
          </w:rPr>
          <w:t>八、高压环网柜项目人力资源管理</w:t>
        </w:r>
        <w:r>
          <w:tab/>
        </w:r>
        <w:r>
          <w:fldChar w:fldCharType="begin"/>
        </w:r>
        <w:r>
          <w:instrText xml:space="preserve"> PAGEREF _Toc16320 \h </w:instrText>
        </w:r>
        <w:r>
          <w:fldChar w:fldCharType="separate"/>
        </w:r>
        <w:r>
          <w:t>24</w:t>
        </w:r>
        <w:r>
          <w:fldChar w:fldCharType="end"/>
        </w:r>
      </w:hyperlink>
    </w:p>
    <w:p>
      <w:pPr>
        <w:pStyle w:val="TOC2"/>
        <w:tabs>
          <w:tab w:val="right" w:leader="dot" w:pos="8306"/>
        </w:tabs>
      </w:pPr>
      <w:hyperlink w:anchor="_Toc21639" w:history="1">
        <w:r>
          <w:rPr>
            <w:rFonts w:ascii="仿宋" w:eastAsia="仿宋" w:hAnsi="仿宋" w:cs="仿宋" w:hint="eastAsia"/>
            <w:lang w:eastAsia="zh-CN"/>
          </w:rPr>
          <w:t>(一)、建立健全的预算管理制度</w:t>
        </w:r>
        <w:r>
          <w:tab/>
        </w:r>
        <w:r>
          <w:fldChar w:fldCharType="begin"/>
        </w:r>
        <w:r>
          <w:instrText xml:space="preserve"> PAGEREF _Toc21639 \h </w:instrText>
        </w:r>
        <w:r>
          <w:fldChar w:fldCharType="separate"/>
        </w:r>
        <w:r>
          <w:t>24</w:t>
        </w:r>
        <w:r>
          <w:fldChar w:fldCharType="end"/>
        </w:r>
      </w:hyperlink>
    </w:p>
    <w:p>
      <w:pPr>
        <w:pStyle w:val="TOC2"/>
        <w:tabs>
          <w:tab w:val="right" w:leader="dot" w:pos="8306"/>
        </w:tabs>
      </w:pPr>
      <w:hyperlink w:anchor="_Toc807" w:history="1">
        <w:r>
          <w:rPr>
            <w:rFonts w:ascii="仿宋" w:eastAsia="仿宋" w:hAnsi="仿宋" w:cs="仿宋" w:hint="eastAsia"/>
            <w:lang w:eastAsia="zh-CN"/>
          </w:rPr>
          <w:t>(二)、加强资金流动监控</w:t>
        </w:r>
        <w:r>
          <w:tab/>
        </w:r>
        <w:r>
          <w:fldChar w:fldCharType="begin"/>
        </w:r>
        <w:r>
          <w:instrText xml:space="preserve"> PAGEREF _Toc807 \h </w:instrText>
        </w:r>
        <w:r>
          <w:fldChar w:fldCharType="separate"/>
        </w:r>
        <w:r>
          <w:t>25</w:t>
        </w:r>
        <w:r>
          <w:fldChar w:fldCharType="end"/>
        </w:r>
      </w:hyperlink>
    </w:p>
    <w:p>
      <w:pPr>
        <w:pStyle w:val="TOC2"/>
        <w:tabs>
          <w:tab w:val="right" w:leader="dot" w:pos="8306"/>
        </w:tabs>
      </w:pPr>
      <w:hyperlink w:anchor="_Toc26201" w:history="1">
        <w:r>
          <w:rPr>
            <w:rFonts w:ascii="仿宋" w:eastAsia="仿宋" w:hAnsi="仿宋" w:cs="仿宋" w:hint="eastAsia"/>
            <w:lang w:eastAsia="zh-CN"/>
          </w:rPr>
          <w:t>(三)、制定完善的风险控制机制</w:t>
        </w:r>
        <w:r>
          <w:tab/>
        </w:r>
        <w:r>
          <w:fldChar w:fldCharType="begin"/>
        </w:r>
        <w:r>
          <w:instrText xml:space="preserve"> PAGEREF _Toc26201 \h </w:instrText>
        </w:r>
        <w:r>
          <w:fldChar w:fldCharType="separate"/>
        </w:r>
        <w:r>
          <w:t>26</w:t>
        </w:r>
        <w:r>
          <w:fldChar w:fldCharType="end"/>
        </w:r>
      </w:hyperlink>
    </w:p>
    <w:p>
      <w:pPr>
        <w:pStyle w:val="TOC2"/>
        <w:tabs>
          <w:tab w:val="right" w:leader="dot" w:pos="8306"/>
        </w:tabs>
      </w:pPr>
      <w:hyperlink w:anchor="_Toc3519" w:history="1">
        <w:r>
          <w:rPr>
            <w:rFonts w:ascii="仿宋" w:eastAsia="仿宋" w:hAnsi="仿宋" w:cs="仿宋" w:hint="eastAsia"/>
            <w:lang w:eastAsia="zh-CN"/>
          </w:rPr>
          <w:t>(四)、优化成本管理</w:t>
        </w:r>
        <w:r>
          <w:tab/>
        </w:r>
        <w:r>
          <w:fldChar w:fldCharType="begin"/>
        </w:r>
        <w:r>
          <w:instrText xml:space="preserve"> PAGEREF _Toc3519 \h </w:instrText>
        </w:r>
        <w:r>
          <w:fldChar w:fldCharType="separate"/>
        </w:r>
        <w:r>
          <w:t>28</w:t>
        </w:r>
        <w:r>
          <w:fldChar w:fldCharType="end"/>
        </w:r>
      </w:hyperlink>
    </w:p>
    <w:p>
      <w:pPr>
        <w:pStyle w:val="TOC1"/>
        <w:tabs>
          <w:tab w:val="right" w:leader="dot" w:pos="8306"/>
        </w:tabs>
      </w:pPr>
      <w:hyperlink w:anchor="_Toc2572" w:history="1">
        <w:r>
          <w:rPr>
            <w:rFonts w:ascii="仿宋" w:eastAsia="仿宋" w:hAnsi="仿宋" w:cs="仿宋" w:hint="eastAsia"/>
            <w:lang w:eastAsia="zh-CN"/>
          </w:rPr>
          <w:t>九、高压环网柜项目创新与研发</w:t>
        </w:r>
        <w:r>
          <w:tab/>
        </w:r>
        <w:r>
          <w:fldChar w:fldCharType="begin"/>
        </w:r>
        <w:r>
          <w:instrText xml:space="preserve"> PAGEREF _Toc2572 \h </w:instrText>
        </w:r>
        <w:r>
          <w:fldChar w:fldCharType="separate"/>
        </w:r>
        <w:r>
          <w:t>29</w:t>
        </w:r>
        <w:r>
          <w:fldChar w:fldCharType="end"/>
        </w:r>
      </w:hyperlink>
    </w:p>
    <w:p>
      <w:pPr>
        <w:pStyle w:val="TOC2"/>
        <w:tabs>
          <w:tab w:val="right" w:leader="dot" w:pos="8306"/>
        </w:tabs>
      </w:pPr>
      <w:hyperlink w:anchor="_Toc19797" w:history="1">
        <w:r>
          <w:rPr>
            <w:rFonts w:ascii="仿宋" w:eastAsia="仿宋" w:hAnsi="仿宋" w:cs="仿宋" w:hint="eastAsia"/>
            <w:lang w:eastAsia="zh-CN"/>
          </w:rPr>
          <w:t>(一)、创新策略与方向</w:t>
        </w:r>
        <w:r>
          <w:tab/>
        </w:r>
        <w:r>
          <w:fldChar w:fldCharType="begin"/>
        </w:r>
        <w:r>
          <w:instrText xml:space="preserve"> PAGEREF _Toc19797 \h </w:instrText>
        </w:r>
        <w:r>
          <w:fldChar w:fldCharType="separate"/>
        </w:r>
        <w:r>
          <w:t>29</w:t>
        </w:r>
        <w:r>
          <w:fldChar w:fldCharType="end"/>
        </w:r>
      </w:hyperlink>
    </w:p>
    <w:p>
      <w:pPr>
        <w:pStyle w:val="TOC2"/>
        <w:tabs>
          <w:tab w:val="right" w:leader="dot" w:pos="8306"/>
        </w:tabs>
      </w:pPr>
      <w:hyperlink w:anchor="_Toc27612" w:history="1">
        <w:r>
          <w:rPr>
            <w:rFonts w:ascii="仿宋" w:eastAsia="仿宋" w:hAnsi="仿宋" w:cs="仿宋" w:hint="eastAsia"/>
            <w:lang w:eastAsia="zh-CN"/>
          </w:rPr>
          <w:t>(二)、研发规划与投入</w:t>
        </w:r>
        <w:r>
          <w:tab/>
        </w:r>
        <w:r>
          <w:fldChar w:fldCharType="begin"/>
        </w:r>
        <w:r>
          <w:instrText xml:space="preserve"> PAGEREF _Toc27612 \h </w:instrText>
        </w:r>
        <w:r>
          <w:fldChar w:fldCharType="separate"/>
        </w:r>
        <w:r>
          <w:t>30</w:t>
        </w:r>
        <w:r>
          <w:fldChar w:fldCharType="end"/>
        </w:r>
      </w:hyperlink>
    </w:p>
    <w:p>
      <w:pPr>
        <w:pStyle w:val="TOC1"/>
        <w:tabs>
          <w:tab w:val="right" w:leader="dot" w:pos="8306"/>
        </w:tabs>
      </w:pPr>
      <w:hyperlink w:anchor="_Toc25681" w:history="1">
        <w:r>
          <w:rPr>
            <w:rFonts w:ascii="仿宋" w:eastAsia="仿宋" w:hAnsi="仿宋" w:cs="仿宋" w:hint="eastAsia"/>
            <w:lang w:eastAsia="zh-CN"/>
          </w:rPr>
          <w:t>十、高压环网柜项目经营效益</w:t>
        </w:r>
        <w:r>
          <w:tab/>
        </w:r>
        <w:r>
          <w:fldChar w:fldCharType="begin"/>
        </w:r>
        <w:r>
          <w:instrText xml:space="preserve"> PAGEREF _Toc25681 \h </w:instrText>
        </w:r>
        <w:r>
          <w:fldChar w:fldCharType="separate"/>
        </w:r>
        <w:r>
          <w:t>32</w:t>
        </w:r>
        <w:r>
          <w:fldChar w:fldCharType="end"/>
        </w:r>
      </w:hyperlink>
    </w:p>
    <w:p>
      <w:pPr>
        <w:pStyle w:val="TOC2"/>
        <w:tabs>
          <w:tab w:val="right" w:leader="dot" w:pos="8306"/>
        </w:tabs>
      </w:pPr>
      <w:hyperlink w:anchor="_Toc5952" w:history="1">
        <w:r>
          <w:rPr>
            <w:rFonts w:ascii="仿宋" w:eastAsia="仿宋" w:hAnsi="仿宋" w:cs="仿宋" w:hint="eastAsia"/>
            <w:lang w:eastAsia="zh-CN"/>
          </w:rPr>
          <w:t>(一)、经济评价财务测算</w:t>
        </w:r>
        <w:r>
          <w:tab/>
        </w:r>
        <w:r>
          <w:fldChar w:fldCharType="begin"/>
        </w:r>
        <w:r>
          <w:instrText xml:space="preserve"> PAGEREF _Toc5952 \h </w:instrText>
        </w:r>
        <w:r>
          <w:fldChar w:fldCharType="separate"/>
        </w:r>
        <w:r>
          <w:t>32</w:t>
        </w:r>
        <w:r>
          <w:fldChar w:fldCharType="end"/>
        </w:r>
      </w:hyperlink>
    </w:p>
    <w:p>
      <w:pPr>
        <w:pStyle w:val="TOC2"/>
        <w:tabs>
          <w:tab w:val="right" w:leader="dot" w:pos="8306"/>
        </w:tabs>
      </w:pPr>
      <w:hyperlink w:anchor="_Toc8250" w:history="1">
        <w:r>
          <w:rPr>
            <w:rFonts w:ascii="仿宋" w:eastAsia="仿宋" w:hAnsi="仿宋" w:cs="仿宋" w:hint="eastAsia"/>
            <w:lang w:eastAsia="zh-CN"/>
          </w:rPr>
          <w:t>(二)、高压环网柜项目盈利能力分析</w:t>
        </w:r>
        <w:r>
          <w:tab/>
        </w:r>
        <w:r>
          <w:fldChar w:fldCharType="begin"/>
        </w:r>
        <w:r>
          <w:instrText xml:space="preserve"> PAGEREF _Toc8250 \h </w:instrText>
        </w:r>
        <w:r>
          <w:fldChar w:fldCharType="separate"/>
        </w:r>
        <w:r>
          <w:t>33</w:t>
        </w:r>
        <w:r>
          <w:fldChar w:fldCharType="end"/>
        </w:r>
      </w:hyperlink>
    </w:p>
    <w:p>
      <w:pPr>
        <w:pStyle w:val="TOC1"/>
        <w:tabs>
          <w:tab w:val="right" w:leader="dot" w:pos="8306"/>
        </w:tabs>
      </w:pPr>
      <w:hyperlink w:anchor="_Toc31722" w:history="1">
        <w:r>
          <w:rPr>
            <w:rFonts w:ascii="仿宋" w:eastAsia="仿宋" w:hAnsi="仿宋" w:cs="仿宋" w:hint="eastAsia"/>
            <w:lang w:eastAsia="zh-CN"/>
          </w:rPr>
          <w:t>十一、高压环网柜项目人力资源培养与发展</w:t>
        </w:r>
        <w:r>
          <w:tab/>
        </w:r>
        <w:r>
          <w:fldChar w:fldCharType="begin"/>
        </w:r>
        <w:r>
          <w:instrText xml:space="preserve"> PAGEREF _Toc31722 \h </w:instrText>
        </w:r>
        <w:r>
          <w:fldChar w:fldCharType="separate"/>
        </w:r>
        <w:r>
          <w:t>34</w:t>
        </w:r>
        <w:r>
          <w:fldChar w:fldCharType="end"/>
        </w:r>
      </w:hyperlink>
    </w:p>
    <w:p>
      <w:pPr>
        <w:pStyle w:val="TOC2"/>
        <w:tabs>
          <w:tab w:val="right" w:leader="dot" w:pos="8306"/>
        </w:tabs>
      </w:pPr>
      <w:hyperlink w:anchor="_Toc12593" w:history="1">
        <w:r>
          <w:rPr>
            <w:rFonts w:ascii="仿宋" w:eastAsia="仿宋" w:hAnsi="仿宋" w:cs="仿宋" w:hint="eastAsia"/>
            <w:lang w:eastAsia="zh-CN"/>
          </w:rPr>
          <w:t>(一)、人才需求与规划</w:t>
        </w:r>
        <w:r>
          <w:tab/>
        </w:r>
        <w:r>
          <w:fldChar w:fldCharType="begin"/>
        </w:r>
        <w:r>
          <w:instrText xml:space="preserve"> PAGEREF _Toc12593 \h </w:instrText>
        </w:r>
        <w:r>
          <w:fldChar w:fldCharType="separate"/>
        </w:r>
        <w:r>
          <w:t>34</w:t>
        </w:r>
        <w:r>
          <w:fldChar w:fldCharType="end"/>
        </w:r>
      </w:hyperlink>
    </w:p>
    <w:p>
      <w:pPr>
        <w:pStyle w:val="TOC2"/>
        <w:tabs>
          <w:tab w:val="right" w:leader="dot" w:pos="8306"/>
        </w:tabs>
      </w:pPr>
      <w:hyperlink w:anchor="_Toc29638" w:history="1">
        <w:r>
          <w:rPr>
            <w:rFonts w:ascii="仿宋" w:eastAsia="仿宋" w:hAnsi="仿宋" w:cs="仿宋" w:hint="eastAsia"/>
            <w:lang w:eastAsia="zh-CN"/>
          </w:rPr>
          <w:t>(二)、培训与发展计划</w:t>
        </w:r>
        <w:r>
          <w:tab/>
        </w:r>
        <w:r>
          <w:fldChar w:fldCharType="begin"/>
        </w:r>
        <w:r>
          <w:instrText xml:space="preserve"> PAGEREF _Toc29638 \h </w:instrText>
        </w:r>
        <w:r>
          <w:fldChar w:fldCharType="separate"/>
        </w:r>
        <w:r>
          <w:t>35</w:t>
        </w:r>
        <w:r>
          <w:fldChar w:fldCharType="end"/>
        </w:r>
      </w:hyperlink>
    </w:p>
    <w:p>
      <w:pPr>
        <w:pStyle w:val="TOC1"/>
        <w:tabs>
          <w:tab w:val="right" w:leader="dot" w:pos="8306"/>
        </w:tabs>
      </w:pPr>
      <w:hyperlink w:anchor="_Toc4736" w:history="1">
        <w:r>
          <w:rPr>
            <w:rFonts w:ascii="仿宋" w:eastAsia="仿宋" w:hAnsi="仿宋" w:cs="仿宋" w:hint="eastAsia"/>
            <w:lang w:eastAsia="zh-CN"/>
          </w:rPr>
          <w:t>十二、生产安全保护</w:t>
        </w:r>
        <w:r>
          <w:tab/>
        </w:r>
        <w:r>
          <w:fldChar w:fldCharType="begin"/>
        </w:r>
        <w:r>
          <w:instrText xml:space="preserve"> PAGEREF _Toc4736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14" w:history="1">
        <w:r>
          <w:rPr>
            <w:rFonts w:ascii="仿宋" w:eastAsia="仿宋" w:hAnsi="仿宋" w:cs="仿宋" w:hint="eastAsia"/>
            <w:lang w:eastAsia="zh-CN"/>
          </w:rPr>
          <w:t>(一)、消防安全</w:t>
        </w:r>
        <w:r>
          <w:tab/>
        </w:r>
        <w:r>
          <w:fldChar w:fldCharType="begin"/>
        </w:r>
        <w:r>
          <w:instrText xml:space="preserve"> PAGEREF _Toc6614 \h </w:instrText>
        </w:r>
        <w:r>
          <w:fldChar w:fldCharType="separate"/>
        </w:r>
        <w:r>
          <w:t>35</w:t>
        </w:r>
        <w:r>
          <w:fldChar w:fldCharType="end"/>
        </w:r>
      </w:hyperlink>
    </w:p>
    <w:p>
      <w:pPr>
        <w:pStyle w:val="TOC2"/>
        <w:tabs>
          <w:tab w:val="right" w:leader="dot" w:pos="8306"/>
        </w:tabs>
      </w:pPr>
      <w:hyperlink w:anchor="_Toc21619" w:history="1">
        <w:r>
          <w:rPr>
            <w:rFonts w:ascii="仿宋" w:eastAsia="仿宋" w:hAnsi="仿宋" w:cs="仿宋" w:hint="eastAsia"/>
            <w:lang w:eastAsia="zh-CN"/>
          </w:rPr>
          <w:t>(二)、防火防爆总图布置措施</w:t>
        </w:r>
        <w:r>
          <w:tab/>
        </w:r>
        <w:r>
          <w:fldChar w:fldCharType="begin"/>
        </w:r>
        <w:r>
          <w:instrText xml:space="preserve"> PAGEREF _Toc21619 \h </w:instrText>
        </w:r>
        <w:r>
          <w:fldChar w:fldCharType="separate"/>
        </w:r>
        <w:r>
          <w:t>37</w:t>
        </w:r>
        <w:r>
          <w:fldChar w:fldCharType="end"/>
        </w:r>
      </w:hyperlink>
    </w:p>
    <w:p>
      <w:pPr>
        <w:pStyle w:val="TOC2"/>
        <w:tabs>
          <w:tab w:val="right" w:leader="dot" w:pos="8306"/>
        </w:tabs>
      </w:pPr>
      <w:hyperlink w:anchor="_Toc298" w:history="1">
        <w:r>
          <w:rPr>
            <w:rFonts w:ascii="仿宋" w:eastAsia="仿宋" w:hAnsi="仿宋" w:cs="仿宋" w:hint="eastAsia"/>
            <w:lang w:eastAsia="zh-CN"/>
          </w:rPr>
          <w:t>(三)、自然灾害防范措施</w:t>
        </w:r>
        <w:r>
          <w:tab/>
        </w:r>
        <w:r>
          <w:fldChar w:fldCharType="begin"/>
        </w:r>
        <w:r>
          <w:instrText xml:space="preserve"> PAGEREF _Toc298 \h </w:instrText>
        </w:r>
        <w:r>
          <w:fldChar w:fldCharType="separate"/>
        </w:r>
        <w:r>
          <w:t>38</w:t>
        </w:r>
        <w:r>
          <w:fldChar w:fldCharType="end"/>
        </w:r>
      </w:hyperlink>
    </w:p>
    <w:p>
      <w:pPr>
        <w:pStyle w:val="TOC2"/>
        <w:tabs>
          <w:tab w:val="right" w:leader="dot" w:pos="8306"/>
        </w:tabs>
      </w:pPr>
      <w:hyperlink w:anchor="_Toc14863" w:history="1">
        <w:r>
          <w:rPr>
            <w:rFonts w:ascii="仿宋" w:eastAsia="仿宋" w:hAnsi="仿宋" w:cs="仿宋" w:hint="eastAsia"/>
            <w:lang w:eastAsia="zh-CN"/>
          </w:rPr>
          <w:t>(四)、安全色及安全标志使用要求</w:t>
        </w:r>
        <w:r>
          <w:tab/>
        </w:r>
        <w:r>
          <w:fldChar w:fldCharType="begin"/>
        </w:r>
        <w:r>
          <w:instrText xml:space="preserve"> PAGEREF _Toc14863 \h </w:instrText>
        </w:r>
        <w:r>
          <w:fldChar w:fldCharType="separate"/>
        </w:r>
        <w:r>
          <w:t>39</w:t>
        </w:r>
        <w:r>
          <w:fldChar w:fldCharType="end"/>
        </w:r>
      </w:hyperlink>
    </w:p>
    <w:p>
      <w:pPr>
        <w:pStyle w:val="TOC2"/>
        <w:tabs>
          <w:tab w:val="right" w:leader="dot" w:pos="8306"/>
        </w:tabs>
      </w:pPr>
      <w:hyperlink w:anchor="_Toc5177" w:history="1">
        <w:r>
          <w:rPr>
            <w:rFonts w:ascii="仿宋" w:eastAsia="仿宋" w:hAnsi="仿宋" w:cs="仿宋" w:hint="eastAsia"/>
            <w:lang w:eastAsia="zh-CN"/>
          </w:rPr>
          <w:t>(五)、防尘防毒措施</w:t>
        </w:r>
        <w:r>
          <w:tab/>
        </w:r>
        <w:r>
          <w:fldChar w:fldCharType="begin"/>
        </w:r>
        <w:r>
          <w:instrText xml:space="preserve"> PAGEREF _Toc5177 \h </w:instrText>
        </w:r>
        <w:r>
          <w:fldChar w:fldCharType="separate"/>
        </w:r>
        <w:r>
          <w:t>40</w:t>
        </w:r>
        <w:r>
          <w:fldChar w:fldCharType="end"/>
        </w:r>
      </w:hyperlink>
    </w:p>
    <w:p>
      <w:pPr>
        <w:pStyle w:val="TOC2"/>
        <w:tabs>
          <w:tab w:val="right" w:leader="dot" w:pos="8306"/>
        </w:tabs>
      </w:pPr>
      <w:hyperlink w:anchor="_Toc29024" w:history="1">
        <w:r>
          <w:rPr>
            <w:rFonts w:ascii="仿宋" w:eastAsia="仿宋" w:hAnsi="仿宋" w:cs="仿宋" w:hint="eastAsia"/>
            <w:lang w:eastAsia="zh-CN"/>
          </w:rPr>
          <w:t>(六)、防静电、触电防护及防雷措施</w:t>
        </w:r>
        <w:r>
          <w:tab/>
        </w:r>
        <w:r>
          <w:fldChar w:fldCharType="begin"/>
        </w:r>
        <w:r>
          <w:instrText xml:space="preserve"> PAGEREF _Toc29024 \h </w:instrText>
        </w:r>
        <w:r>
          <w:fldChar w:fldCharType="separate"/>
        </w:r>
        <w:r>
          <w:t>40</w:t>
        </w:r>
        <w:r>
          <w:fldChar w:fldCharType="end"/>
        </w:r>
      </w:hyperlink>
    </w:p>
    <w:p>
      <w:pPr>
        <w:pStyle w:val="TOC2"/>
        <w:tabs>
          <w:tab w:val="right" w:leader="dot" w:pos="8306"/>
        </w:tabs>
      </w:pPr>
      <w:hyperlink w:anchor="_Toc26729" w:history="1">
        <w:r>
          <w:rPr>
            <w:rFonts w:ascii="仿宋" w:eastAsia="仿宋" w:hAnsi="仿宋" w:cs="仿宋" w:hint="eastAsia"/>
            <w:lang w:eastAsia="zh-CN"/>
          </w:rPr>
          <w:t>(七)、机械设备安全保障措施</w:t>
        </w:r>
        <w:r>
          <w:tab/>
        </w:r>
        <w:r>
          <w:fldChar w:fldCharType="begin"/>
        </w:r>
        <w:r>
          <w:instrText xml:space="preserve"> PAGEREF _Toc26729 \h </w:instrText>
        </w:r>
        <w:r>
          <w:fldChar w:fldCharType="separate"/>
        </w:r>
        <w:r>
          <w:t>42</w:t>
        </w:r>
        <w:r>
          <w:fldChar w:fldCharType="end"/>
        </w:r>
      </w:hyperlink>
    </w:p>
    <w:p>
      <w:pPr>
        <w:pStyle w:val="TOC1"/>
        <w:tabs>
          <w:tab w:val="right" w:leader="dot" w:pos="8306"/>
        </w:tabs>
      </w:pPr>
      <w:hyperlink w:anchor="_Toc9088" w:history="1">
        <w:r>
          <w:rPr>
            <w:rFonts w:ascii="仿宋" w:eastAsia="仿宋" w:hAnsi="仿宋" w:cs="仿宋" w:hint="eastAsia"/>
            <w:lang w:eastAsia="zh-CN"/>
          </w:rPr>
          <w:t>十三、营销与推广策略</w:t>
        </w:r>
        <w:r>
          <w:tab/>
        </w:r>
        <w:r>
          <w:fldChar w:fldCharType="begin"/>
        </w:r>
        <w:r>
          <w:instrText xml:space="preserve"> PAGEREF _Toc9088 \h </w:instrText>
        </w:r>
        <w:r>
          <w:fldChar w:fldCharType="separate"/>
        </w:r>
        <w:r>
          <w:t>43</w:t>
        </w:r>
        <w:r>
          <w:fldChar w:fldCharType="end"/>
        </w:r>
      </w:hyperlink>
    </w:p>
    <w:p>
      <w:pPr>
        <w:pStyle w:val="TOC2"/>
        <w:tabs>
          <w:tab w:val="right" w:leader="dot" w:pos="8306"/>
        </w:tabs>
      </w:pPr>
      <w:hyperlink w:anchor="_Toc28307" w:history="1">
        <w:r>
          <w:rPr>
            <w:rFonts w:ascii="仿宋" w:eastAsia="仿宋" w:hAnsi="仿宋" w:cs="仿宋" w:hint="eastAsia"/>
            <w:lang w:eastAsia="zh-CN"/>
          </w:rPr>
          <w:t>(一)、产品/服务定位与特点</w:t>
        </w:r>
        <w:r>
          <w:tab/>
        </w:r>
        <w:r>
          <w:fldChar w:fldCharType="begin"/>
        </w:r>
        <w:r>
          <w:instrText xml:space="preserve"> PAGEREF _Toc28307 \h </w:instrText>
        </w:r>
        <w:r>
          <w:fldChar w:fldCharType="separate"/>
        </w:r>
        <w:r>
          <w:t>43</w:t>
        </w:r>
        <w:r>
          <w:fldChar w:fldCharType="end"/>
        </w:r>
      </w:hyperlink>
    </w:p>
    <w:p>
      <w:pPr>
        <w:pStyle w:val="TOC2"/>
        <w:tabs>
          <w:tab w:val="right" w:leader="dot" w:pos="8306"/>
        </w:tabs>
      </w:pPr>
      <w:hyperlink w:anchor="_Toc16769" w:history="1">
        <w:r>
          <w:rPr>
            <w:rFonts w:ascii="仿宋" w:eastAsia="仿宋" w:hAnsi="仿宋" w:cs="仿宋" w:hint="eastAsia"/>
            <w:lang w:eastAsia="zh-CN"/>
          </w:rPr>
          <w:t>(二)、市场定位与竞争分析</w:t>
        </w:r>
        <w:r>
          <w:tab/>
        </w:r>
        <w:r>
          <w:fldChar w:fldCharType="begin"/>
        </w:r>
        <w:r>
          <w:instrText xml:space="preserve"> PAGEREF _Toc16769 \h </w:instrText>
        </w:r>
        <w:r>
          <w:fldChar w:fldCharType="separate"/>
        </w:r>
        <w:r>
          <w:t>45</w:t>
        </w:r>
        <w:r>
          <w:fldChar w:fldCharType="end"/>
        </w:r>
      </w:hyperlink>
    </w:p>
    <w:p>
      <w:pPr>
        <w:pStyle w:val="TOC2"/>
        <w:tabs>
          <w:tab w:val="right" w:leader="dot" w:pos="8306"/>
        </w:tabs>
      </w:pPr>
      <w:hyperlink w:anchor="_Toc28852" w:history="1">
        <w:r>
          <w:rPr>
            <w:rFonts w:ascii="仿宋" w:eastAsia="仿宋" w:hAnsi="仿宋" w:cs="仿宋" w:hint="eastAsia"/>
            <w:lang w:eastAsia="zh-CN"/>
          </w:rPr>
          <w:t>(三)、营销渠道与策略</w:t>
        </w:r>
        <w:r>
          <w:tab/>
        </w:r>
        <w:r>
          <w:fldChar w:fldCharType="begin"/>
        </w:r>
        <w:r>
          <w:instrText xml:space="preserve"> PAGEREF _Toc28852 \h </w:instrText>
        </w:r>
        <w:r>
          <w:fldChar w:fldCharType="separate"/>
        </w:r>
        <w:r>
          <w:t>46</w:t>
        </w:r>
        <w:r>
          <w:fldChar w:fldCharType="end"/>
        </w:r>
      </w:hyperlink>
    </w:p>
    <w:p>
      <w:pPr>
        <w:pStyle w:val="TOC2"/>
        <w:tabs>
          <w:tab w:val="right" w:leader="dot" w:pos="8306"/>
        </w:tabs>
      </w:pPr>
      <w:hyperlink w:anchor="_Toc24021" w:history="1">
        <w:r>
          <w:rPr>
            <w:rFonts w:ascii="仿宋" w:eastAsia="仿宋" w:hAnsi="仿宋" w:cs="仿宋" w:hint="eastAsia"/>
            <w:lang w:eastAsia="zh-CN"/>
          </w:rPr>
          <w:t>(四)、推广与宣传活动</w:t>
        </w:r>
        <w:r>
          <w:tab/>
        </w:r>
        <w:r>
          <w:fldChar w:fldCharType="begin"/>
        </w:r>
        <w:r>
          <w:instrText xml:space="preserve"> PAGEREF _Toc24021 \h </w:instrText>
        </w:r>
        <w:r>
          <w:fldChar w:fldCharType="separate"/>
        </w:r>
        <w:r>
          <w:t>47</w:t>
        </w:r>
        <w:r>
          <w:fldChar w:fldCharType="end"/>
        </w:r>
      </w:hyperlink>
    </w:p>
    <w:p>
      <w:pPr>
        <w:pStyle w:val="TOC1"/>
        <w:tabs>
          <w:tab w:val="right" w:leader="dot" w:pos="8306"/>
        </w:tabs>
      </w:pPr>
      <w:hyperlink w:anchor="_Toc3637" w:history="1">
        <w:r>
          <w:rPr>
            <w:rFonts w:ascii="仿宋" w:eastAsia="仿宋" w:hAnsi="仿宋" w:cs="仿宋" w:hint="eastAsia"/>
            <w:lang w:eastAsia="zh-CN"/>
          </w:rPr>
          <w:t>十四、高压环网柜项目实施保障措施</w:t>
        </w:r>
        <w:r>
          <w:tab/>
        </w:r>
        <w:r>
          <w:fldChar w:fldCharType="begin"/>
        </w:r>
        <w:r>
          <w:instrText xml:space="preserve"> PAGEREF _Toc3637 \h </w:instrText>
        </w:r>
        <w:r>
          <w:fldChar w:fldCharType="separate"/>
        </w:r>
        <w:r>
          <w:t>52</w:t>
        </w:r>
        <w:r>
          <w:fldChar w:fldCharType="end"/>
        </w:r>
      </w:hyperlink>
    </w:p>
    <w:p>
      <w:pPr>
        <w:pStyle w:val="TOC2"/>
        <w:tabs>
          <w:tab w:val="right" w:leader="dot" w:pos="8306"/>
        </w:tabs>
      </w:pPr>
      <w:hyperlink w:anchor="_Toc7674" w:history="1">
        <w:r>
          <w:rPr>
            <w:rFonts w:ascii="仿宋" w:eastAsia="仿宋" w:hAnsi="仿宋" w:cs="仿宋" w:hint="eastAsia"/>
            <w:lang w:eastAsia="zh-CN"/>
          </w:rPr>
          <w:t>(一)、高压环网柜项目实施保障机制</w:t>
        </w:r>
        <w:r>
          <w:tab/>
        </w:r>
        <w:r>
          <w:fldChar w:fldCharType="begin"/>
        </w:r>
        <w:r>
          <w:instrText xml:space="preserve"> PAGEREF _Toc7674 \h </w:instrText>
        </w:r>
        <w:r>
          <w:fldChar w:fldCharType="separate"/>
        </w:r>
        <w:r>
          <w:t>52</w:t>
        </w:r>
        <w:r>
          <w:fldChar w:fldCharType="end"/>
        </w:r>
      </w:hyperlink>
    </w:p>
    <w:p>
      <w:pPr>
        <w:pStyle w:val="TOC2"/>
        <w:tabs>
          <w:tab w:val="right" w:leader="dot" w:pos="8306"/>
        </w:tabs>
      </w:pPr>
      <w:hyperlink w:anchor="_Toc13169" w:history="1">
        <w:r>
          <w:rPr>
            <w:rFonts w:ascii="仿宋" w:eastAsia="仿宋" w:hAnsi="仿宋" w:cs="仿宋" w:hint="eastAsia"/>
            <w:lang w:eastAsia="zh-CN"/>
          </w:rPr>
          <w:t>(二)、高压环网柜项目法律合规要求</w:t>
        </w:r>
        <w:r>
          <w:tab/>
        </w:r>
        <w:r>
          <w:fldChar w:fldCharType="begin"/>
        </w:r>
        <w:r>
          <w:instrText xml:space="preserve"> PAGEREF _Toc13169 \h </w:instrText>
        </w:r>
        <w:r>
          <w:fldChar w:fldCharType="separate"/>
        </w:r>
        <w:r>
          <w:t>56</w:t>
        </w:r>
        <w:r>
          <w:fldChar w:fldCharType="end"/>
        </w:r>
      </w:hyperlink>
    </w:p>
    <w:p>
      <w:pPr>
        <w:pStyle w:val="TOC2"/>
        <w:tabs>
          <w:tab w:val="right" w:leader="dot" w:pos="8306"/>
        </w:tabs>
      </w:pPr>
      <w:hyperlink w:anchor="_Toc28264" w:history="1">
        <w:r>
          <w:rPr>
            <w:rFonts w:ascii="仿宋" w:eastAsia="仿宋" w:hAnsi="仿宋" w:cs="仿宋" w:hint="eastAsia"/>
            <w:lang w:eastAsia="zh-CN"/>
          </w:rPr>
          <w:t>(三)、高压环网柜项目合同管理与法律事务</w:t>
        </w:r>
        <w:r>
          <w:tab/>
        </w:r>
        <w:r>
          <w:fldChar w:fldCharType="begin"/>
        </w:r>
        <w:r>
          <w:instrText xml:space="preserve"> PAGEREF _Toc28264 \h </w:instrText>
        </w:r>
        <w:r>
          <w:fldChar w:fldCharType="separate"/>
        </w:r>
        <w:r>
          <w:t>60</w:t>
        </w:r>
        <w:r>
          <w:fldChar w:fldCharType="end"/>
        </w:r>
      </w:hyperlink>
    </w:p>
    <w:p>
      <w:pPr>
        <w:pStyle w:val="TOC2"/>
        <w:tabs>
          <w:tab w:val="right" w:leader="dot" w:pos="8306"/>
        </w:tabs>
      </w:pPr>
      <w:hyperlink w:anchor="_Toc11870" w:history="1">
        <w:r>
          <w:rPr>
            <w:rFonts w:ascii="仿宋" w:eastAsia="仿宋" w:hAnsi="仿宋" w:cs="仿宋" w:hint="eastAsia"/>
            <w:lang w:eastAsia="zh-CN"/>
          </w:rPr>
          <w:t>(四)、高压环网柜项目知识产权保护策略</w:t>
        </w:r>
        <w:r>
          <w:tab/>
        </w:r>
        <w:r>
          <w:fldChar w:fldCharType="begin"/>
        </w:r>
        <w:r>
          <w:instrText xml:space="preserve"> PAGEREF _Toc11870 \h </w:instrText>
        </w:r>
        <w:r>
          <w:fldChar w:fldCharType="separate"/>
        </w:r>
        <w:r>
          <w:t>66</w:t>
        </w:r>
        <w:r>
          <w:fldChar w:fldCharType="end"/>
        </w:r>
      </w:hyperlink>
    </w:p>
    <w:p>
      <w:pPr>
        <w:pStyle w:val="TOC1"/>
        <w:tabs>
          <w:tab w:val="right" w:leader="dot" w:pos="8306"/>
        </w:tabs>
      </w:pPr>
      <w:hyperlink w:anchor="_Toc13082" w:history="1">
        <w:r>
          <w:rPr>
            <w:rFonts w:ascii="仿宋" w:eastAsia="仿宋" w:hAnsi="仿宋" w:cs="仿宋" w:hint="eastAsia"/>
            <w:lang w:eastAsia="zh-CN"/>
          </w:rPr>
          <w:t>十五、高压环网柜项目变更管理</w:t>
        </w:r>
        <w:r>
          <w:tab/>
        </w:r>
        <w:r>
          <w:fldChar w:fldCharType="begin"/>
        </w:r>
        <w:r>
          <w:instrText xml:space="preserve"> PAGEREF _Toc13082 \h </w:instrText>
        </w:r>
        <w:r>
          <w:fldChar w:fldCharType="separate"/>
        </w:r>
        <w:r>
          <w:t>69</w:t>
        </w:r>
        <w:r>
          <w:fldChar w:fldCharType="end"/>
        </w:r>
      </w:hyperlink>
    </w:p>
    <w:p>
      <w:pPr>
        <w:pStyle w:val="TOC2"/>
        <w:tabs>
          <w:tab w:val="right" w:leader="dot" w:pos="8306"/>
        </w:tabs>
      </w:pPr>
      <w:hyperlink w:anchor="_Toc20867" w:history="1">
        <w:r>
          <w:rPr>
            <w:rFonts w:ascii="仿宋" w:eastAsia="仿宋" w:hAnsi="仿宋" w:cs="仿宋" w:hint="eastAsia"/>
            <w:lang w:eastAsia="zh-CN"/>
          </w:rPr>
          <w:t>(一)、变更申请与评估</w:t>
        </w:r>
        <w:r>
          <w:tab/>
        </w:r>
        <w:r>
          <w:fldChar w:fldCharType="begin"/>
        </w:r>
        <w:r>
          <w:instrText xml:space="preserve"> PAGEREF _Toc20867 \h </w:instrText>
        </w:r>
        <w:r>
          <w:fldChar w:fldCharType="separate"/>
        </w:r>
        <w:r>
          <w:t>69</w:t>
        </w:r>
        <w:r>
          <w:fldChar w:fldCharType="end"/>
        </w:r>
      </w:hyperlink>
    </w:p>
    <w:p>
      <w:pPr>
        <w:pStyle w:val="TOC2"/>
        <w:tabs>
          <w:tab w:val="right" w:leader="dot" w:pos="8306"/>
        </w:tabs>
      </w:pPr>
      <w:hyperlink w:anchor="_Toc16674" w:history="1">
        <w:r>
          <w:rPr>
            <w:rFonts w:ascii="仿宋" w:eastAsia="仿宋" w:hAnsi="仿宋" w:cs="仿宋" w:hint="eastAsia"/>
            <w:lang w:eastAsia="zh-CN"/>
          </w:rPr>
          <w:t>(二)、变更实施与控制</w:t>
        </w:r>
        <w:r>
          <w:tab/>
        </w:r>
        <w:r>
          <w:fldChar w:fldCharType="begin"/>
        </w:r>
        <w:r>
          <w:instrText xml:space="preserve"> PAGEREF _Toc16674 \h </w:instrText>
        </w:r>
        <w:r>
          <w:fldChar w:fldCharType="separate"/>
        </w:r>
        <w:r>
          <w:t>69</w:t>
        </w:r>
        <w:r>
          <w:fldChar w:fldCharType="end"/>
        </w:r>
      </w:hyperlink>
    </w:p>
    <w:p>
      <w:pPr>
        <w:pStyle w:val="TOC1"/>
        <w:tabs>
          <w:tab w:val="right" w:leader="dot" w:pos="8306"/>
        </w:tabs>
      </w:pPr>
      <w:hyperlink w:anchor="_Toc24484" w:history="1">
        <w:r>
          <w:rPr>
            <w:rFonts w:ascii="仿宋" w:eastAsia="仿宋" w:hAnsi="仿宋" w:cs="仿宋" w:hint="eastAsia"/>
            <w:lang w:eastAsia="zh-CN"/>
          </w:rPr>
          <w:t>十六、供应链管理</w:t>
        </w:r>
        <w:r>
          <w:tab/>
        </w:r>
        <w:r>
          <w:fldChar w:fldCharType="begin"/>
        </w:r>
        <w:r>
          <w:instrText xml:space="preserve"> PAGEREF _Toc24484 \h </w:instrText>
        </w:r>
        <w:r>
          <w:fldChar w:fldCharType="separate"/>
        </w:r>
        <w:r>
          <w:t>70</w:t>
        </w:r>
        <w:r>
          <w:fldChar w:fldCharType="end"/>
        </w:r>
      </w:hyperlink>
    </w:p>
    <w:p>
      <w:pPr>
        <w:pStyle w:val="TOC2"/>
        <w:tabs>
          <w:tab w:val="right" w:leader="dot" w:pos="8306"/>
        </w:tabs>
      </w:pPr>
      <w:hyperlink w:anchor="_Toc4655" w:history="1">
        <w:r>
          <w:rPr>
            <w:rFonts w:ascii="仿宋" w:eastAsia="仿宋" w:hAnsi="仿宋" w:cs="仿宋" w:hint="eastAsia"/>
            <w:lang w:eastAsia="zh-CN"/>
          </w:rPr>
          <w:t>(一)、供应链战略规划</w:t>
        </w:r>
        <w:r>
          <w:tab/>
        </w:r>
        <w:r>
          <w:fldChar w:fldCharType="begin"/>
        </w:r>
        <w:r>
          <w:instrText xml:space="preserve"> PAGEREF _Toc4655 \h </w:instrText>
        </w:r>
        <w:r>
          <w:fldChar w:fldCharType="separate"/>
        </w:r>
        <w:r>
          <w:t>70</w:t>
        </w:r>
        <w:r>
          <w:fldChar w:fldCharType="end"/>
        </w:r>
      </w:hyperlink>
    </w:p>
    <w:p>
      <w:pPr>
        <w:pStyle w:val="TOC2"/>
        <w:tabs>
          <w:tab w:val="right" w:leader="dot" w:pos="8306"/>
        </w:tabs>
      </w:pPr>
      <w:hyperlink w:anchor="_Toc3531" w:history="1">
        <w:r>
          <w:rPr>
            <w:rFonts w:ascii="仿宋" w:eastAsia="仿宋" w:hAnsi="仿宋" w:cs="仿宋" w:hint="eastAsia"/>
            <w:lang w:eastAsia="zh-CN"/>
          </w:rPr>
          <w:t>(二)、供应商选择与合作</w:t>
        </w:r>
        <w:r>
          <w:tab/>
        </w:r>
        <w:r>
          <w:fldChar w:fldCharType="begin"/>
        </w:r>
        <w:r>
          <w:instrText xml:space="preserve"> PAGEREF _Toc3531 \h </w:instrText>
        </w:r>
        <w:r>
          <w:fldChar w:fldCharType="separate"/>
        </w:r>
        <w:r>
          <w:t>71</w:t>
        </w:r>
        <w:r>
          <w:fldChar w:fldCharType="end"/>
        </w:r>
      </w:hyperlink>
    </w:p>
    <w:p>
      <w:pPr>
        <w:pStyle w:val="TOC2"/>
        <w:tabs>
          <w:tab w:val="right" w:leader="dot" w:pos="8306"/>
        </w:tabs>
      </w:pPr>
      <w:hyperlink w:anchor="_Toc26861" w:history="1">
        <w:r>
          <w:rPr>
            <w:rFonts w:ascii="仿宋" w:eastAsia="仿宋" w:hAnsi="仿宋" w:cs="仿宋" w:hint="eastAsia"/>
            <w:lang w:eastAsia="zh-CN"/>
          </w:rPr>
          <w:t>(三)、物流与库存管理</w:t>
        </w:r>
        <w:r>
          <w:tab/>
        </w:r>
        <w:r>
          <w:fldChar w:fldCharType="begin"/>
        </w:r>
        <w:r>
          <w:instrText xml:space="preserve"> PAGEREF _Toc26861 \h </w:instrText>
        </w:r>
        <w:r>
          <w:fldChar w:fldCharType="separate"/>
        </w:r>
        <w:r>
          <w:t>73</w:t>
        </w:r>
        <w:r>
          <w:fldChar w:fldCharType="end"/>
        </w:r>
      </w:hyperlink>
    </w:p>
    <w:p>
      <w:pPr>
        <w:pStyle w:val="TOC1"/>
        <w:tabs>
          <w:tab w:val="right" w:leader="dot" w:pos="8306"/>
        </w:tabs>
      </w:pPr>
      <w:hyperlink w:anchor="_Toc5781" w:history="1">
        <w:r>
          <w:rPr>
            <w:rFonts w:ascii="仿宋" w:eastAsia="仿宋" w:hAnsi="仿宋" w:cs="仿宋" w:hint="eastAsia"/>
            <w:lang w:eastAsia="zh-CN"/>
          </w:rPr>
          <w:t>十七、高压环网柜项目实施时间节点</w:t>
        </w:r>
        <w:r>
          <w:tab/>
        </w:r>
        <w:r>
          <w:fldChar w:fldCharType="begin"/>
        </w:r>
        <w:r>
          <w:instrText xml:space="preserve"> PAGEREF _Toc5781 \h </w:instrText>
        </w:r>
        <w:r>
          <w:fldChar w:fldCharType="separate"/>
        </w:r>
        <w:r>
          <w:t>74</w:t>
        </w:r>
        <w:r>
          <w:fldChar w:fldCharType="end"/>
        </w:r>
      </w:hyperlink>
    </w:p>
    <w:p>
      <w:pPr>
        <w:pStyle w:val="TOC2"/>
        <w:tabs>
          <w:tab w:val="right" w:leader="dot" w:pos="8306"/>
        </w:tabs>
      </w:pPr>
      <w:hyperlink w:anchor="_Toc5535" w:history="1">
        <w:r>
          <w:rPr>
            <w:rFonts w:ascii="仿宋" w:eastAsia="仿宋" w:hAnsi="仿宋" w:cs="仿宋" w:hint="eastAsia"/>
            <w:lang w:eastAsia="zh-CN"/>
          </w:rPr>
          <w:t>(一)、高压环网柜项目启动阶段时间节点</w:t>
        </w:r>
        <w:r>
          <w:tab/>
        </w:r>
        <w:r>
          <w:fldChar w:fldCharType="begin"/>
        </w:r>
        <w:r>
          <w:instrText xml:space="preserve"> PAGEREF _Toc5535 \h </w:instrText>
        </w:r>
        <w:r>
          <w:fldChar w:fldCharType="separate"/>
        </w:r>
        <w:r>
          <w:t>74</w:t>
        </w:r>
        <w:r>
          <w:fldChar w:fldCharType="end"/>
        </w:r>
      </w:hyperlink>
    </w:p>
    <w:p>
      <w:pPr>
        <w:pStyle w:val="TOC2"/>
        <w:tabs>
          <w:tab w:val="right" w:leader="dot" w:pos="8306"/>
        </w:tabs>
      </w:pPr>
      <w:hyperlink w:anchor="_Toc28910" w:history="1">
        <w:r>
          <w:rPr>
            <w:rFonts w:ascii="仿宋" w:eastAsia="仿宋" w:hAnsi="仿宋" w:cs="仿宋" w:hint="eastAsia"/>
            <w:lang w:eastAsia="zh-CN"/>
          </w:rPr>
          <w:t>(二)、高压环网柜项目执行阶段时间节点</w:t>
        </w:r>
        <w:r>
          <w:tab/>
        </w:r>
        <w:r>
          <w:fldChar w:fldCharType="begin"/>
        </w:r>
        <w:r>
          <w:instrText xml:space="preserve"> PAGEREF _Toc28910 \h </w:instrText>
        </w:r>
        <w:r>
          <w:fldChar w:fldCharType="separate"/>
        </w:r>
        <w:r>
          <w:t>75</w:t>
        </w:r>
        <w:r>
          <w:fldChar w:fldCharType="end"/>
        </w:r>
      </w:hyperlink>
    </w:p>
    <w:p>
      <w:pPr>
        <w:pStyle w:val="TOC2"/>
        <w:tabs>
          <w:tab w:val="right" w:leader="dot" w:pos="8306"/>
        </w:tabs>
      </w:pPr>
      <w:hyperlink w:anchor="_Toc17516" w:history="1">
        <w:r>
          <w:rPr>
            <w:rFonts w:ascii="仿宋" w:eastAsia="仿宋" w:hAnsi="仿宋" w:cs="仿宋" w:hint="eastAsia"/>
            <w:lang w:eastAsia="zh-CN"/>
          </w:rPr>
          <w:t>(三)、高压环网柜项目完成阶段时间节点</w:t>
        </w:r>
        <w:r>
          <w:tab/>
        </w:r>
        <w:r>
          <w:fldChar w:fldCharType="begin"/>
        </w:r>
        <w:r>
          <w:instrText xml:space="preserve"> PAGEREF _Toc17516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73"/>
      <w:r>
        <w:rPr>
          <w:rFonts w:ascii="仿宋" w:eastAsia="仿宋" w:hAnsi="仿宋" w:cs="仿宋" w:hint="eastAsia"/>
          <w:sz w:val="28"/>
          <w:lang w:eastAsia="zh-CN"/>
        </w:rPr>
        <w:t>一、高压环网柜项目建设背景及必要性分析</w:t>
      </w:r>
      <w:bookmarkEnd w:id="2"/>
    </w:p>
    <w:p>
      <w:pPr>
        <w:pStyle w:val="Heading2"/>
        <w:rPr>
          <w:rFonts w:ascii="仿宋" w:eastAsia="仿宋" w:hAnsi="仿宋" w:cs="仿宋" w:hint="eastAsia"/>
          <w:lang w:eastAsia="zh-CN"/>
        </w:rPr>
      </w:pPr>
      <w:bookmarkStart w:id="3" w:name="_Toc18278"/>
      <w:r>
        <w:rPr>
          <w:rFonts w:ascii="仿宋" w:eastAsia="仿宋" w:hAnsi="仿宋" w:cs="仿宋" w:hint="eastAsia"/>
          <w:lang w:eastAsia="zh-CN"/>
        </w:rPr>
        <w:t>(一)、高压环网柜项目背景分析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环网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环网柜项目在这个潮流中的定位。同时，我们将关注行业内涌现的新兴机遇，以便高压环网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环网柜项目提供了强大的发展动力。我们将聚焦于行业内最新的技术发展趋势，包括但不限于人工智能、大数据分析、物联网等领域。通过深度的技术研究，我们将确保高压环网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环网柜项目发展的源泉。我们将投入更多的精力对市场需求进行深入剖析，超越表面的需求，深入挖掘潜在的市场痛点和机遇。通过对市场需求的细致了解，高压环网柜项目将更有针对性地设计解决方案，满足市场的多样化需求，从而更好地促进高压环网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环网柜项目战略至关重要。我们将对竞争态势进行更为深入的分析，包括但不限于市场份额、产品特点、客户满意度等多个维度。通过深度的竞争分析，高压环网柜项目将能够更准确地把握市场脉搏，制定具有竞争力的高压环网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压环网柜项目的发展具有直接的影响。我们将进行更为全面的法规和政策分析，了解行业发展中的潜在法律风险和合规挑战。通过充分了解和遵守相关法规，高压环网柜项目将确保在法律框架内合法合规运营，为高压环网柜项目的稳健发展提供有力支持。</w:t>
      </w:r>
    </w:p>
    <w:p>
      <w:pPr>
        <w:pStyle w:val="Heading2"/>
        <w:ind w:firstLine="560" w:firstLineChars="200"/>
        <w:rPr>
          <w:rFonts w:ascii="仿宋" w:eastAsia="仿宋" w:hAnsi="仿宋" w:cs="仿宋" w:hint="eastAsia"/>
          <w:sz w:val="28"/>
          <w:lang w:eastAsia="zh-CN"/>
        </w:rPr>
      </w:pPr>
      <w:bookmarkStart w:id="4" w:name="_Toc24234"/>
      <w:r>
        <w:rPr>
          <w:rFonts w:ascii="仿宋" w:eastAsia="仿宋" w:hAnsi="仿宋" w:cs="仿宋" w:hint="eastAsia"/>
          <w:sz w:val="28"/>
          <w:lang w:eastAsia="zh-CN"/>
        </w:rPr>
        <w:t>(二)、高压环网柜项目建设必要性分析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建设的迫切性源于对行业发展趋势的深刻洞察。我们正处于一个行业变革的时代，科技创新、数字化转型成为企业发展的关键动力。高压环网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建设不仅仅是为了跟上潮流，更是为了通过技术创新推动企业的持续发展。通过引入先进的技术和解决方案，高压环网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环网柜项目的建设成为必然选择，通过提高产品质量、拓展服务领域，从而在竞争中获得更多的机会。高压环网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环网柜项目建设的必要性体现在对客户需求更精准的满足。通过高压环网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建设的背后是对企业持续创新的追求。只有通过不断创新，企业才能在竞争中立于不败之地。高压环网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255"/>
      <w:r>
        <w:rPr>
          <w:rFonts w:ascii="仿宋" w:eastAsia="仿宋" w:hAnsi="仿宋" w:cs="仿宋" w:hint="eastAsia"/>
          <w:sz w:val="28"/>
          <w:lang w:eastAsia="zh-CN"/>
        </w:rPr>
        <w:t>二、高压环网柜项目危机管理</w:t>
      </w:r>
      <w:bookmarkEnd w:id="5"/>
    </w:p>
    <w:p>
      <w:pPr>
        <w:pStyle w:val="Heading2"/>
        <w:rPr>
          <w:rFonts w:ascii="仿宋" w:eastAsia="仿宋" w:hAnsi="仿宋" w:cs="仿宋" w:hint="eastAsia"/>
          <w:lang w:eastAsia="zh-CN"/>
        </w:rPr>
      </w:pPr>
      <w:bookmarkStart w:id="6" w:name="_Toc134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环网柜项目危机管理中，危机预警与识别是确保高压环网柜项目稳健运行的核心步骤。通过建立全面的监测机制，高压环网柜项目团队旨在及时发现和理解潜在的风险和危机因素，以便采取及时的预防和应对措施，确保高压环网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首先，通过深入的风险评估，高压环网柜项目团队全面分析了整个高压环网柜项目和各个阶段可能存在的威胁。这包括准确评估每个潜在风险的发生概率和可能影响的程度，为后续危机预警提供了有力支持。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高压环网柜项目团队着重于明确定义高压环网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环网柜项目进展的持续监控，团队能够及时发现潜在问题并作出迅速反应。高压环网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在这一阶段，团队的专业素养和反应速度将发挥至关重要的作用，以确保潜在危机能够在初期得到有效的处理，最大程度地减轻负面影响。通过危机预警与识别，高压环网柜项目得以更有序、可控地推进。</w:t>
      </w:r>
    </w:p>
    <w:p>
      <w:pPr>
        <w:pStyle w:val="Heading2"/>
        <w:ind w:firstLine="560" w:firstLineChars="200"/>
        <w:rPr>
          <w:rFonts w:ascii="仿宋" w:eastAsia="仿宋" w:hAnsi="仿宋" w:cs="仿宋" w:hint="eastAsia"/>
          <w:sz w:val="28"/>
          <w:lang w:eastAsia="zh-CN"/>
        </w:rPr>
      </w:pPr>
      <w:bookmarkStart w:id="7" w:name="_Toc182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在危机发生时，高压环网柜项目团队立即行动，成立了应急小组。该小组的任务是迅速制定并实施紧急应对措施，以最小化潜在损失。以下是采取的主要措施：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暂停高压环网柜项目进度：为遏制危机蔓延，高压环网柜项目暂时停止进行，以便全面评估当前状况。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资源重新分配：重新评估高压环网柜项目资源的分配，确保最大限度地减小损失。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实时沟通：与关键利益相关者建立实时沟通机制，向他们传递高压环网柜项目危机的实际状况，保障高压环网柜项目核心利益。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在紧急应对的同时，高压环网柜项目团队强调了团队协作和有效沟通的重要性。以下是团队协作的关键举措：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信息共享机制：建立了信息共享平台，确保团队成员能够及时获取高压环网柜项目危机的实时信息。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领导者沟通：高压环网柜项目领导者通过定期会议和即时沟通工具，指导团队应对危机，保持团队稳定运行。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随着危机得到初步控制，高压环网柜项目团队转向制定恢复计划，以确保高压环网柜项目能够从中迅速恢复。主要恢复计划包括：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修复受损的进度计划：重新评估高压环网柜项目进度，制定修复计划，确保高压环网柜项目尽快回归正常进程。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重新调整资源分配：优化资源分配，确保高压环网柜项目在有限资源下高效运转。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风险管理机制加强：对高压环网柜项目风险进行全面评估，制定更强化的风险管理策略，以预防未来可能的危机。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195"/>
      <w:r>
        <w:rPr>
          <w:rFonts w:ascii="仿宋" w:eastAsia="仿宋" w:hAnsi="仿宋" w:cs="仿宋" w:hint="eastAsia"/>
          <w:sz w:val="28"/>
          <w:lang w:eastAsia="zh-CN"/>
        </w:rPr>
        <w:t>三、高压环网柜项目概论</w:t>
      </w:r>
      <w:bookmarkEnd w:id="8"/>
    </w:p>
    <w:p>
      <w:pPr>
        <w:pStyle w:val="Heading2"/>
        <w:rPr>
          <w:rFonts w:ascii="仿宋" w:eastAsia="仿宋" w:hAnsi="仿宋" w:cs="仿宋" w:hint="eastAsia"/>
          <w:lang w:eastAsia="zh-CN"/>
        </w:rPr>
      </w:pPr>
      <w:bookmarkStart w:id="9" w:name="_Toc3651"/>
      <w:r>
        <w:rPr>
          <w:rFonts w:ascii="仿宋" w:eastAsia="仿宋" w:hAnsi="仿宋" w:cs="仿宋" w:hint="eastAsia"/>
          <w:lang w:eastAsia="zh-CN"/>
        </w:rPr>
        <w:t>(一)、高压环网柜项目概况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起源追溯至对市场的深入洞察。市场的不断演变与变革为高压环网柜项目提供了难得的机遇。当前市场存在的需求缺口和变革的大环境共同构成了高压环网柜项目的背景。这个高压环网柜项目旨在充分利用市场机遇，填补行业中尚未满足的需求，为客户提供全新的解决方案。市场的变革和需求的增长使得这个高压环网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高压环网柜项目名称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正式命名为高压环网柜。这个名称不仅仅是一个标识，更代表了高压环网柜项目的核心理念和愿景。它蕴含着高压环网柜项目所要解决问题的关键字，具有强烈的表达和辨识度，为高压环网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高压环网柜项目目标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核心目标是提供一种全新、高效的解决方案，满足客户日益增长的需求。高压环网柜项目追求的不仅仅是满足市场需求，更是在市场中获得卓越的竞争优势。通过不断提升产品或服务的质量和创新水平，高压环网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高压环网柜项目范围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全面涵盖了产品研发、制造、市场推广和售后服务，确保从产品设计到最终用户体验的全方位关注。这一全面的高压环网柜项目范围是为了确保高压环网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高压环网柜项目时间表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高压环网柜项目计划在未来18个月内完成，包括研发、测试、市场试点和正式推出等不同阶段。这个时间表的合理设计是为了确保高压环网柜项目各个阶段的顺利推进，以便按时交付高质量的成果。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高压环网柜项目预算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高压环网柜项目总预算估算为XX百万美元，主要分配在研发、市场推广、人员培训和运营等方面。这一充足的预算为高压环网柜项目提供了充足的资源，确保高压环网柜项目在各个方面都能取得优异的表现。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高压环网柜项目风险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可能面临的风险包括市场接受度低、技术难题、竞争激烈等。高压环网柜项目团队已经制定了相应的风险应对计划，通过前瞻性的风险管理，确保高压环网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高压环网柜项目团队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高压环网柜项目汇聚了一支经验丰富、多领域专业素养的核心团队，确保高压环网柜项目在各个方面都能拥有高水平的执行力。团队的协同作战是高压环网柜项目成功的关键因素之一。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高压环网柜项目背景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高压环网柜项目的背景根植于市场对更高效、创新产品的渴望，同时也受到科技发展对行业格局的深刻改变的影响。这为高压环网柜项目提供了广阔的发展空间和市场需求。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高压环网柜项目现状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截至目前，高压环网柜项目已完成市场调研和技术验证，取得了初步的成功。这为高压环网柜项目在未来的发展奠定了坚实的基础，为更远大的目标打下了坚实的基石。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771"/>
      <w:r>
        <w:rPr>
          <w:rFonts w:ascii="仿宋" w:eastAsia="仿宋" w:hAnsi="仿宋" w:cs="仿宋" w:hint="eastAsia"/>
          <w:sz w:val="28"/>
          <w:lang w:eastAsia="zh-CN"/>
        </w:rPr>
        <w:t>(二)、高压环网柜项目目标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keyword》高压环网柜项目首要业务目标是在市场中占据有利地位，实现产品/服务的成功推广和销售。通过不断提升产品质量、创新性，高压环网柜项目追求成为行业中的领导者，赢得更多客户的青睐。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在科技迅速发展的时代，高压环网柜项目着眼于技术创新。通过持续的研发和技术升级，高压环网柜项目旨在推出更具创新性的产品或服务，以满足市场对新鲜、先进解决方案的需求。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为了建立可持续的客户关系，高压环网柜项目设定了客户满意度目标。通过提供卓越的产品质量和优质的客户服务，高压环网柜项目追求赢得客户的信任和忠诚度，确保他们的满意度达到行业领先水平。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高压环网柜项目注重社会责任和可持续发展。通过实施环保、社会责任高压环网柜项目，高压环网柜项目致力于在经济发展的同时保护环境，促进社会公平，实现可持续经营。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高压环网柜项目的团队是实现目标的核心驱动力。因此，高压环网柜项目设定了团队发展目标，包括提升团队成员的专业技能、培养领导力，以及搭建协同高效的团队工作氛围。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612"/>
      <w:r>
        <w:rPr>
          <w:rFonts w:ascii="仿宋" w:eastAsia="仿宋" w:hAnsi="仿宋" w:cs="仿宋" w:hint="eastAsia"/>
          <w:sz w:val="28"/>
          <w:lang w:eastAsia="zh-CN"/>
        </w:rPr>
        <w:t>(三)、高压环网柜项目提出的理由</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高压环网柜项目提出的理由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源于对市场机遇的深刻洞察。当前市场中存在的需求缺口和行业发展趋势表明，有巨大的商业机会等待被开发。通过准确捕捉市场机遇，高压环网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理念基于对技术创新的信仰。通过持续的研发和技术投入，高压环网柜项目有望推出更具创新性的产品或服务。在科技飞速发展的当下，高压环网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是为了增强企业的行业竞争力。通过提升产品或服务的质量和独特性，高压环网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响应了消费者需求的变化。随着社会和科技的不断发展，消费者对产品和服务的需求也在发生变化。通过深入了解并及时回应消费者的新需求，高压环网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高压环网柜项目的提出是企业战略发展规划的一部分。在面对日益激烈的市场竞争和不断变化的商业环境中，高压环网柜项目作为企业战略的一环，旨在为企业开辟新的增长领域，巩固企业在行业中的地位。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不仅仅是基于商业考量，还注重社会责任。通过推出环保、社会责任等方面的高压环网柜项目，高压环网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高压环网柜项目的提出反映了对利益相关者期望的关注。包括客户、员工、投资者等利益相关者在企业发展中都有着各自的期望，高压环网柜项目力求在满足这些期望的同时，取得更大的共赢。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875"/>
      <w:r>
        <w:rPr>
          <w:rFonts w:ascii="仿宋" w:eastAsia="仿宋" w:hAnsi="仿宋" w:cs="仿宋" w:hint="eastAsia"/>
          <w:sz w:val="28"/>
          <w:lang w:eastAsia="zh-CN"/>
        </w:rPr>
        <w:t>(四)、高压环网柜项目意义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在实施高压环网柜项目的过程中，我们不仅仅是在追逐商业成功，更是为企业和社会的多个层面创造了深远的意义。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首要意义在于提升企业的市场竞争力。通过持续的创新和对产品质量的高标准要求，高压环网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环网柜项目的推进将促使行业技术水平的提升。通过引入先进技术和创新性解决方案，高压环网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环网柜项目不仅创造了大量就业机会，提高了就业水平，还注重社会责任和环保。通过参与社会公益事业和推动环保高压环网柜项目，高压环网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综合而言，高压环网柜项目意义重大，不仅推动了企业的发展，也为行业和社会的进步贡献了积极力量。这是一个全面而深刻的影响，将在未来产生可持续的正面效应。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696"/>
      <w:r>
        <w:rPr>
          <w:rFonts w:ascii="仿宋" w:eastAsia="仿宋" w:hAnsi="仿宋" w:cs="仿宋" w:hint="eastAsia"/>
          <w:sz w:val="28"/>
          <w:lang w:eastAsia="zh-CN"/>
        </w:rPr>
        <w:t>(五)、高压环网柜项目背景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在当今迅猛发展的商业环境中，高压环网柜项目的动因根植于对多方面因素的审慎考量。这个高压环网柜项目的提出并非孤立的决策，而是对企业所处背景深入思考的产物。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环网柜项目背后的首要原因。科技的迅速发展和全球市场的快速变化使得企业必须灵活应对。高压环网柜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竞争的激烈程度也是高压环网柜项目背景中不可忽视的一环。企业需要在激烈竞争中脱颖而出，为此，高压环网柜项目致力于打破常规，提供独特的价值主张，以吸引客户并确保市场份额的增长。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技术的迅速发展为企业带来了机遇与挑战。作为高压环网柜项目启动的背景之一，对新兴技术的应用将有助于提升企业的技术水平，使其在不断演进的商业环境中保持竞争优势。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此外，社会对企业责任的期望也在逐渐升高。高压环网柜项目充分融入了社会责任的理念，通过可持续经营和社会公益高压环网柜项目，企图为社会贡献一份力量，在商业成功的同时关注社会价值。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835"/>
      <w:r>
        <w:rPr>
          <w:rFonts w:ascii="仿宋" w:eastAsia="仿宋" w:hAnsi="仿宋" w:cs="仿宋" w:hint="eastAsia"/>
          <w:sz w:val="28"/>
          <w:lang w:eastAsia="zh-CN"/>
        </w:rPr>
        <w:t>四、高压环网柜项目建设单位说明</w:t>
      </w:r>
      <w:bookmarkEnd w:id="14"/>
    </w:p>
    <w:p>
      <w:pPr>
        <w:pStyle w:val="Heading2"/>
        <w:rPr>
          <w:rFonts w:ascii="仿宋" w:eastAsia="仿宋" w:hAnsi="仿宋" w:cs="仿宋" w:hint="eastAsia"/>
          <w:lang w:eastAsia="zh-CN"/>
        </w:rPr>
      </w:pPr>
      <w:bookmarkStart w:id="15" w:name="_Toc248"/>
      <w:r>
        <w:rPr>
          <w:rFonts w:ascii="仿宋" w:eastAsia="仿宋" w:hAnsi="仿宋" w:cs="仿宋" w:hint="eastAsia"/>
          <w:lang w:eastAsia="zh-CN"/>
        </w:rPr>
        <w:t>(一)、高压环网柜项目承办单位基本情况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53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环网柜项目承办单位的XXXX，我们着眼于实现可持续的经济效益。通过技术创新和解决方案的提供，公司预计在高压环网柜项目执行期间将获得可观的收入增长。这一收入来源主要包括高压环网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同时，我们注重成本控制和效率提升，以确保高压环网柜项目的可持续盈利。透过精细的管理和资源优化，公司期望实现高压环网柜项目利润最大化。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环网柜项目实施进行全面的投资评估，包括高压环网柜项目启动阶段的资金投入和后续运营成本。通过对高压环网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环网柜项目实施过程中具备足够的资金流动性，公司将进行详尽的现金流分析。这包括资金需求的合理预测、高压环网柜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https://d.book118.com/188112062050006025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26DCF"/>
    <w:rsid w:val="7DB26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12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2024-01-09T14:10:00Z</dcterms:created>
  <dcterms:modified xsi:type="dcterms:W3CDTF">2024-01-09T14:10:45Z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AFB42AEBD2B846168D4EBAD97E96862B_11</vt:lpwstr>
  </property>
  <property fmtid="{D5CDD505-2E9C-101B-9397-08002B2CF9AE}" pid="3" name="KSOProductBuildVer">
    <vt:lpwstr>2052-12.1.0.16120</vt:lpwstr>
  </property>
</Properties>
</file>