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果蔬无损伤品质测试仪项目规划设计纲要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33" w:history="1">
        <w:r>
          <w:rPr>
            <w:rFonts w:ascii="仿宋" w:eastAsia="仿宋" w:hAnsi="仿宋" w:cs="仿宋" w:hint="eastAsia"/>
            <w:lang w:eastAsia="zh-CN"/>
          </w:rPr>
          <w:t>前言</w:t>
        </w:r>
        <w:r>
          <w:tab/>
        </w:r>
        <w:r>
          <w:fldChar w:fldCharType="begin"/>
        </w:r>
        <w:r>
          <w:instrText xml:space="preserve"> PAGEREF _Toc31433 \h </w:instrText>
        </w:r>
        <w:r>
          <w:fldChar w:fldCharType="separate"/>
        </w:r>
        <w:r>
          <w:t>3</w:t>
        </w:r>
        <w:r>
          <w:fldChar w:fldCharType="end"/>
        </w:r>
      </w:hyperlink>
    </w:p>
    <w:p>
      <w:pPr>
        <w:pStyle w:val="TOC1"/>
        <w:tabs>
          <w:tab w:val="right" w:leader="dot" w:pos="8306"/>
        </w:tabs>
      </w:pPr>
      <w:hyperlink w:anchor="_Toc11102" w:history="1">
        <w:r>
          <w:rPr>
            <w:rFonts w:ascii="仿宋" w:eastAsia="仿宋" w:hAnsi="仿宋" w:cs="仿宋" w:hint="eastAsia"/>
            <w:lang w:eastAsia="zh-CN"/>
          </w:rPr>
          <w:t>一、果蔬无损伤品质测试仪项目土建工程</w:t>
        </w:r>
        <w:r>
          <w:tab/>
        </w:r>
        <w:r>
          <w:fldChar w:fldCharType="begin"/>
        </w:r>
        <w:r>
          <w:instrText xml:space="preserve"> PAGEREF _Toc11102 \h </w:instrText>
        </w:r>
        <w:r>
          <w:fldChar w:fldCharType="separate"/>
        </w:r>
        <w:r>
          <w:t>3</w:t>
        </w:r>
        <w:r>
          <w:fldChar w:fldCharType="end"/>
        </w:r>
      </w:hyperlink>
    </w:p>
    <w:p>
      <w:pPr>
        <w:pStyle w:val="TOC2"/>
        <w:tabs>
          <w:tab w:val="right" w:leader="dot" w:pos="8306"/>
        </w:tabs>
      </w:pPr>
      <w:hyperlink w:anchor="_Toc29346" w:history="1">
        <w:r>
          <w:rPr>
            <w:rFonts w:ascii="仿宋" w:eastAsia="仿宋" w:hAnsi="仿宋" w:cs="仿宋" w:hint="eastAsia"/>
            <w:lang w:eastAsia="zh-CN"/>
          </w:rPr>
          <w:t>(一)、建筑工程设计原则</w:t>
        </w:r>
        <w:r>
          <w:tab/>
        </w:r>
        <w:r>
          <w:fldChar w:fldCharType="begin"/>
        </w:r>
        <w:r>
          <w:instrText xml:space="preserve"> PAGEREF _Toc29346 \h </w:instrText>
        </w:r>
        <w:r>
          <w:fldChar w:fldCharType="separate"/>
        </w:r>
        <w:r>
          <w:t>3</w:t>
        </w:r>
        <w:r>
          <w:fldChar w:fldCharType="end"/>
        </w:r>
      </w:hyperlink>
    </w:p>
    <w:p>
      <w:pPr>
        <w:pStyle w:val="TOC2"/>
        <w:tabs>
          <w:tab w:val="right" w:leader="dot" w:pos="8306"/>
        </w:tabs>
      </w:pPr>
      <w:hyperlink w:anchor="_Toc22656" w:history="1">
        <w:r>
          <w:rPr>
            <w:rFonts w:ascii="仿宋" w:eastAsia="仿宋" w:hAnsi="仿宋" w:cs="仿宋" w:hint="eastAsia"/>
            <w:lang w:eastAsia="zh-CN"/>
          </w:rPr>
          <w:t>(二)、土建工程设计年限及安全等级</w:t>
        </w:r>
        <w:r>
          <w:tab/>
        </w:r>
        <w:r>
          <w:fldChar w:fldCharType="begin"/>
        </w:r>
        <w:r>
          <w:instrText xml:space="preserve"> PAGEREF _Toc22656 \h </w:instrText>
        </w:r>
        <w:r>
          <w:fldChar w:fldCharType="separate"/>
        </w:r>
        <w:r>
          <w:t>4</w:t>
        </w:r>
        <w:r>
          <w:fldChar w:fldCharType="end"/>
        </w:r>
      </w:hyperlink>
    </w:p>
    <w:p>
      <w:pPr>
        <w:pStyle w:val="TOC2"/>
        <w:tabs>
          <w:tab w:val="right" w:leader="dot" w:pos="8306"/>
        </w:tabs>
      </w:pPr>
      <w:hyperlink w:anchor="_Toc24535" w:history="1">
        <w:r>
          <w:rPr>
            <w:rFonts w:ascii="仿宋" w:eastAsia="仿宋" w:hAnsi="仿宋" w:cs="仿宋" w:hint="eastAsia"/>
            <w:lang w:eastAsia="zh-CN"/>
          </w:rPr>
          <w:t>(三)、建筑工程设计总体要求</w:t>
        </w:r>
        <w:r>
          <w:tab/>
        </w:r>
        <w:r>
          <w:fldChar w:fldCharType="begin"/>
        </w:r>
        <w:r>
          <w:instrText xml:space="preserve"> PAGEREF _Toc24535 \h </w:instrText>
        </w:r>
        <w:r>
          <w:fldChar w:fldCharType="separate"/>
        </w:r>
        <w:r>
          <w:t>5</w:t>
        </w:r>
        <w:r>
          <w:fldChar w:fldCharType="end"/>
        </w:r>
      </w:hyperlink>
    </w:p>
    <w:p>
      <w:pPr>
        <w:pStyle w:val="TOC2"/>
        <w:tabs>
          <w:tab w:val="right" w:leader="dot" w:pos="8306"/>
        </w:tabs>
      </w:pPr>
      <w:hyperlink w:anchor="_Toc6958" w:history="1">
        <w:r>
          <w:rPr>
            <w:rFonts w:ascii="仿宋" w:eastAsia="仿宋" w:hAnsi="仿宋" w:cs="仿宋" w:hint="eastAsia"/>
            <w:lang w:eastAsia="zh-CN"/>
          </w:rPr>
          <w:t>(四)、土建工程建设指标</w:t>
        </w:r>
        <w:r>
          <w:tab/>
        </w:r>
        <w:r>
          <w:fldChar w:fldCharType="begin"/>
        </w:r>
        <w:r>
          <w:instrText xml:space="preserve"> PAGEREF _Toc6958 \h </w:instrText>
        </w:r>
        <w:r>
          <w:fldChar w:fldCharType="separate"/>
        </w:r>
        <w:r>
          <w:t>6</w:t>
        </w:r>
        <w:r>
          <w:fldChar w:fldCharType="end"/>
        </w:r>
      </w:hyperlink>
    </w:p>
    <w:p>
      <w:pPr>
        <w:pStyle w:val="TOC1"/>
        <w:tabs>
          <w:tab w:val="right" w:leader="dot" w:pos="8306"/>
        </w:tabs>
      </w:pPr>
      <w:hyperlink w:anchor="_Toc16517" w:history="1">
        <w:r>
          <w:rPr>
            <w:rFonts w:ascii="仿宋" w:eastAsia="仿宋" w:hAnsi="仿宋" w:cs="仿宋" w:hint="eastAsia"/>
            <w:lang w:eastAsia="zh-CN"/>
          </w:rPr>
          <w:t>二、工艺说明</w:t>
        </w:r>
        <w:r>
          <w:tab/>
        </w:r>
        <w:r>
          <w:fldChar w:fldCharType="begin"/>
        </w:r>
        <w:r>
          <w:instrText xml:space="preserve"> PAGEREF _Toc16517 \h </w:instrText>
        </w:r>
        <w:r>
          <w:fldChar w:fldCharType="separate"/>
        </w:r>
        <w:r>
          <w:t>6</w:t>
        </w:r>
        <w:r>
          <w:fldChar w:fldCharType="end"/>
        </w:r>
      </w:hyperlink>
    </w:p>
    <w:p>
      <w:pPr>
        <w:pStyle w:val="TOC2"/>
        <w:tabs>
          <w:tab w:val="right" w:leader="dot" w:pos="8306"/>
        </w:tabs>
      </w:pPr>
      <w:hyperlink w:anchor="_Toc10269" w:history="1">
        <w:r>
          <w:rPr>
            <w:rFonts w:ascii="仿宋" w:eastAsia="仿宋" w:hAnsi="仿宋" w:cs="仿宋" w:hint="eastAsia"/>
            <w:lang w:eastAsia="zh-CN"/>
          </w:rPr>
          <w:t>(一)、技术管理特点</w:t>
        </w:r>
        <w:r>
          <w:tab/>
        </w:r>
        <w:r>
          <w:fldChar w:fldCharType="begin"/>
        </w:r>
        <w:r>
          <w:instrText xml:space="preserve"> PAGEREF _Toc10269 \h </w:instrText>
        </w:r>
        <w:r>
          <w:fldChar w:fldCharType="separate"/>
        </w:r>
        <w:r>
          <w:t>6</w:t>
        </w:r>
        <w:r>
          <w:fldChar w:fldCharType="end"/>
        </w:r>
      </w:hyperlink>
    </w:p>
    <w:p>
      <w:pPr>
        <w:pStyle w:val="TOC2"/>
        <w:tabs>
          <w:tab w:val="right" w:leader="dot" w:pos="8306"/>
        </w:tabs>
      </w:pPr>
      <w:hyperlink w:anchor="_Toc4461" w:history="1">
        <w:r>
          <w:rPr>
            <w:rFonts w:ascii="仿宋" w:eastAsia="仿宋" w:hAnsi="仿宋" w:cs="仿宋" w:hint="eastAsia"/>
            <w:lang w:eastAsia="zh-CN"/>
          </w:rPr>
          <w:t>(二)、果蔬无损伤品质测试仪项目工艺技术设计方案</w:t>
        </w:r>
        <w:r>
          <w:tab/>
        </w:r>
        <w:r>
          <w:fldChar w:fldCharType="begin"/>
        </w:r>
        <w:r>
          <w:instrText xml:space="preserve"> PAGEREF _Toc4461 \h </w:instrText>
        </w:r>
        <w:r>
          <w:fldChar w:fldCharType="separate"/>
        </w:r>
        <w:r>
          <w:t>8</w:t>
        </w:r>
        <w:r>
          <w:fldChar w:fldCharType="end"/>
        </w:r>
      </w:hyperlink>
    </w:p>
    <w:p>
      <w:pPr>
        <w:pStyle w:val="TOC2"/>
        <w:tabs>
          <w:tab w:val="right" w:leader="dot" w:pos="8306"/>
        </w:tabs>
      </w:pPr>
      <w:hyperlink w:anchor="_Toc16481" w:history="1">
        <w:r>
          <w:rPr>
            <w:rFonts w:ascii="仿宋" w:eastAsia="仿宋" w:hAnsi="仿宋" w:cs="仿宋" w:hint="eastAsia"/>
            <w:lang w:eastAsia="zh-CN"/>
          </w:rPr>
          <w:t>(三)、设备选型方案</w:t>
        </w:r>
        <w:r>
          <w:tab/>
        </w:r>
        <w:r>
          <w:fldChar w:fldCharType="begin"/>
        </w:r>
        <w:r>
          <w:instrText xml:space="preserve"> PAGEREF _Toc16481 \h </w:instrText>
        </w:r>
        <w:r>
          <w:fldChar w:fldCharType="separate"/>
        </w:r>
        <w:r>
          <w:t>9</w:t>
        </w:r>
        <w:r>
          <w:fldChar w:fldCharType="end"/>
        </w:r>
      </w:hyperlink>
    </w:p>
    <w:p>
      <w:pPr>
        <w:pStyle w:val="TOC1"/>
        <w:tabs>
          <w:tab w:val="right" w:leader="dot" w:pos="8306"/>
        </w:tabs>
      </w:pPr>
      <w:hyperlink w:anchor="_Toc20807" w:history="1">
        <w:r>
          <w:rPr>
            <w:rFonts w:ascii="仿宋" w:eastAsia="仿宋" w:hAnsi="仿宋" w:cs="仿宋" w:hint="eastAsia"/>
            <w:lang w:eastAsia="zh-CN"/>
          </w:rPr>
          <w:t>三、市场分析、调研</w:t>
        </w:r>
        <w:r>
          <w:tab/>
        </w:r>
        <w:r>
          <w:fldChar w:fldCharType="begin"/>
        </w:r>
        <w:r>
          <w:instrText xml:space="preserve"> PAGEREF _Toc20807 \h </w:instrText>
        </w:r>
        <w:r>
          <w:fldChar w:fldCharType="separate"/>
        </w:r>
        <w:r>
          <w:t>10</w:t>
        </w:r>
        <w:r>
          <w:fldChar w:fldCharType="end"/>
        </w:r>
      </w:hyperlink>
    </w:p>
    <w:p>
      <w:pPr>
        <w:pStyle w:val="TOC2"/>
        <w:tabs>
          <w:tab w:val="right" w:leader="dot" w:pos="8306"/>
        </w:tabs>
      </w:pPr>
      <w:hyperlink w:anchor="_Toc27137" w:history="1">
        <w:r>
          <w:rPr>
            <w:rFonts w:ascii="仿宋" w:eastAsia="仿宋" w:hAnsi="仿宋" w:cs="仿宋" w:hint="eastAsia"/>
            <w:lang w:eastAsia="zh-CN"/>
          </w:rPr>
          <w:t>(一)、果蔬无损伤品质测试仪行业分析</w:t>
        </w:r>
        <w:r>
          <w:tab/>
        </w:r>
        <w:r>
          <w:fldChar w:fldCharType="begin"/>
        </w:r>
        <w:r>
          <w:instrText xml:space="preserve"> PAGEREF _Toc27137 \h </w:instrText>
        </w:r>
        <w:r>
          <w:fldChar w:fldCharType="separate"/>
        </w:r>
        <w:r>
          <w:t>10</w:t>
        </w:r>
        <w:r>
          <w:fldChar w:fldCharType="end"/>
        </w:r>
      </w:hyperlink>
    </w:p>
    <w:p>
      <w:pPr>
        <w:pStyle w:val="TOC2"/>
        <w:tabs>
          <w:tab w:val="right" w:leader="dot" w:pos="8306"/>
        </w:tabs>
      </w:pPr>
      <w:hyperlink w:anchor="_Toc3969" w:history="1">
        <w:r>
          <w:rPr>
            <w:rFonts w:ascii="仿宋" w:eastAsia="仿宋" w:hAnsi="仿宋" w:cs="仿宋" w:hint="eastAsia"/>
            <w:lang w:eastAsia="zh-CN"/>
          </w:rPr>
          <w:t>(二)、果蔬无损伤品质测试仪市场分析预测</w:t>
        </w:r>
        <w:r>
          <w:tab/>
        </w:r>
        <w:r>
          <w:fldChar w:fldCharType="begin"/>
        </w:r>
        <w:r>
          <w:instrText xml:space="preserve"> PAGEREF _Toc3969 \h </w:instrText>
        </w:r>
        <w:r>
          <w:fldChar w:fldCharType="separate"/>
        </w:r>
        <w:r>
          <w:t>11</w:t>
        </w:r>
        <w:r>
          <w:fldChar w:fldCharType="end"/>
        </w:r>
      </w:hyperlink>
    </w:p>
    <w:p>
      <w:pPr>
        <w:pStyle w:val="TOC1"/>
        <w:tabs>
          <w:tab w:val="right" w:leader="dot" w:pos="8306"/>
        </w:tabs>
      </w:pPr>
      <w:hyperlink w:anchor="_Toc6698" w:history="1">
        <w:r>
          <w:rPr>
            <w:rFonts w:ascii="仿宋" w:eastAsia="仿宋" w:hAnsi="仿宋" w:cs="仿宋" w:hint="eastAsia"/>
            <w:lang w:eastAsia="zh-CN"/>
          </w:rPr>
          <w:t>四、果蔬无损伤品质测试仪项目危机管理</w:t>
        </w:r>
        <w:r>
          <w:tab/>
        </w:r>
        <w:r>
          <w:fldChar w:fldCharType="begin"/>
        </w:r>
        <w:r>
          <w:instrText xml:space="preserve"> PAGEREF _Toc6698 \h </w:instrText>
        </w:r>
        <w:r>
          <w:fldChar w:fldCharType="separate"/>
        </w:r>
        <w:r>
          <w:t>12</w:t>
        </w:r>
        <w:r>
          <w:fldChar w:fldCharType="end"/>
        </w:r>
      </w:hyperlink>
    </w:p>
    <w:p>
      <w:pPr>
        <w:pStyle w:val="TOC2"/>
        <w:tabs>
          <w:tab w:val="right" w:leader="dot" w:pos="8306"/>
        </w:tabs>
      </w:pPr>
      <w:hyperlink w:anchor="_Toc27170" w:history="1">
        <w:r>
          <w:rPr>
            <w:rFonts w:ascii="仿宋" w:eastAsia="仿宋" w:hAnsi="仿宋" w:cs="仿宋" w:hint="eastAsia"/>
            <w:lang w:eastAsia="zh-CN"/>
          </w:rPr>
          <w:t>(一)、危机预警与识别</w:t>
        </w:r>
        <w:r>
          <w:tab/>
        </w:r>
        <w:r>
          <w:fldChar w:fldCharType="begin"/>
        </w:r>
        <w:r>
          <w:instrText xml:space="preserve"> PAGEREF _Toc27170 \h </w:instrText>
        </w:r>
        <w:r>
          <w:fldChar w:fldCharType="separate"/>
        </w:r>
        <w:r>
          <w:t>12</w:t>
        </w:r>
        <w:r>
          <w:fldChar w:fldCharType="end"/>
        </w:r>
      </w:hyperlink>
    </w:p>
    <w:p>
      <w:pPr>
        <w:pStyle w:val="TOC2"/>
        <w:tabs>
          <w:tab w:val="right" w:leader="dot" w:pos="8306"/>
        </w:tabs>
      </w:pPr>
      <w:hyperlink w:anchor="_Toc17937" w:history="1">
        <w:r>
          <w:rPr>
            <w:rFonts w:ascii="仿宋" w:eastAsia="仿宋" w:hAnsi="仿宋" w:cs="仿宋" w:hint="eastAsia"/>
            <w:lang w:eastAsia="zh-CN"/>
          </w:rPr>
          <w:t>(二)、危机应对与恢复</w:t>
        </w:r>
        <w:r>
          <w:tab/>
        </w:r>
        <w:r>
          <w:fldChar w:fldCharType="begin"/>
        </w:r>
        <w:r>
          <w:instrText xml:space="preserve"> PAGEREF _Toc17937 \h </w:instrText>
        </w:r>
        <w:r>
          <w:fldChar w:fldCharType="separate"/>
        </w:r>
        <w:r>
          <w:t>13</w:t>
        </w:r>
        <w:r>
          <w:fldChar w:fldCharType="end"/>
        </w:r>
      </w:hyperlink>
    </w:p>
    <w:p>
      <w:pPr>
        <w:pStyle w:val="TOC1"/>
        <w:tabs>
          <w:tab w:val="right" w:leader="dot" w:pos="8306"/>
        </w:tabs>
      </w:pPr>
      <w:hyperlink w:anchor="_Toc15279" w:history="1">
        <w:r>
          <w:rPr>
            <w:rFonts w:ascii="仿宋" w:eastAsia="仿宋" w:hAnsi="仿宋" w:cs="仿宋" w:hint="eastAsia"/>
            <w:lang w:eastAsia="zh-CN"/>
          </w:rPr>
          <w:t>五、果蔬无损伤品质测试仪项目可持续发展</w:t>
        </w:r>
        <w:r>
          <w:tab/>
        </w:r>
        <w:r>
          <w:fldChar w:fldCharType="begin"/>
        </w:r>
        <w:r>
          <w:instrText xml:space="preserve"> PAGEREF _Toc15279 \h </w:instrText>
        </w:r>
        <w:r>
          <w:fldChar w:fldCharType="separate"/>
        </w:r>
        <w:r>
          <w:t>15</w:t>
        </w:r>
        <w:r>
          <w:fldChar w:fldCharType="end"/>
        </w:r>
      </w:hyperlink>
    </w:p>
    <w:p>
      <w:pPr>
        <w:pStyle w:val="TOC2"/>
        <w:tabs>
          <w:tab w:val="right" w:leader="dot" w:pos="8306"/>
        </w:tabs>
      </w:pPr>
      <w:hyperlink w:anchor="_Toc14271" w:history="1">
        <w:r>
          <w:rPr>
            <w:rFonts w:ascii="仿宋" w:eastAsia="仿宋" w:hAnsi="仿宋" w:cs="仿宋" w:hint="eastAsia"/>
            <w:lang w:eastAsia="zh-CN"/>
          </w:rPr>
          <w:t>(一)、可持续战略与实践</w:t>
        </w:r>
        <w:r>
          <w:tab/>
        </w:r>
        <w:r>
          <w:fldChar w:fldCharType="begin"/>
        </w:r>
        <w:r>
          <w:instrText xml:space="preserve"> PAGEREF _Toc14271 \h </w:instrText>
        </w:r>
        <w:r>
          <w:fldChar w:fldCharType="separate"/>
        </w:r>
        <w:r>
          <w:t>15</w:t>
        </w:r>
        <w:r>
          <w:fldChar w:fldCharType="end"/>
        </w:r>
      </w:hyperlink>
    </w:p>
    <w:p>
      <w:pPr>
        <w:pStyle w:val="TOC2"/>
        <w:tabs>
          <w:tab w:val="right" w:leader="dot" w:pos="8306"/>
        </w:tabs>
      </w:pPr>
      <w:hyperlink w:anchor="_Toc320" w:history="1">
        <w:r>
          <w:rPr>
            <w:rFonts w:ascii="仿宋" w:eastAsia="仿宋" w:hAnsi="仿宋" w:cs="仿宋" w:hint="eastAsia"/>
            <w:lang w:eastAsia="zh-CN"/>
          </w:rPr>
          <w:t>(二)、环保与社会责任</w:t>
        </w:r>
        <w:r>
          <w:tab/>
        </w:r>
        <w:r>
          <w:fldChar w:fldCharType="begin"/>
        </w:r>
        <w:r>
          <w:instrText xml:space="preserve"> PAGEREF _Toc320 \h </w:instrText>
        </w:r>
        <w:r>
          <w:fldChar w:fldCharType="separate"/>
        </w:r>
        <w:r>
          <w:t>15</w:t>
        </w:r>
        <w:r>
          <w:fldChar w:fldCharType="end"/>
        </w:r>
      </w:hyperlink>
    </w:p>
    <w:p>
      <w:pPr>
        <w:pStyle w:val="TOC1"/>
        <w:tabs>
          <w:tab w:val="right" w:leader="dot" w:pos="8306"/>
        </w:tabs>
      </w:pPr>
      <w:hyperlink w:anchor="_Toc11867" w:history="1">
        <w:r>
          <w:rPr>
            <w:rFonts w:ascii="仿宋" w:eastAsia="仿宋" w:hAnsi="仿宋" w:cs="仿宋" w:hint="eastAsia"/>
            <w:lang w:eastAsia="zh-CN"/>
          </w:rPr>
          <w:t>六、果蔬无损伤品质测试仪项目绩效评估</w:t>
        </w:r>
        <w:r>
          <w:tab/>
        </w:r>
        <w:r>
          <w:fldChar w:fldCharType="begin"/>
        </w:r>
        <w:r>
          <w:instrText xml:space="preserve"> PAGEREF _Toc11867 \h </w:instrText>
        </w:r>
        <w:r>
          <w:fldChar w:fldCharType="separate"/>
        </w:r>
        <w:r>
          <w:t>16</w:t>
        </w:r>
        <w:r>
          <w:fldChar w:fldCharType="end"/>
        </w:r>
      </w:hyperlink>
    </w:p>
    <w:p>
      <w:pPr>
        <w:pStyle w:val="TOC2"/>
        <w:tabs>
          <w:tab w:val="right" w:leader="dot" w:pos="8306"/>
        </w:tabs>
      </w:pPr>
      <w:hyperlink w:anchor="_Toc548" w:history="1">
        <w:r>
          <w:rPr>
            <w:rFonts w:ascii="仿宋" w:eastAsia="仿宋" w:hAnsi="仿宋" w:cs="仿宋" w:hint="eastAsia"/>
            <w:lang w:eastAsia="zh-CN"/>
          </w:rPr>
          <w:t>(一)、绩效评估指标</w:t>
        </w:r>
        <w:r>
          <w:tab/>
        </w:r>
        <w:r>
          <w:fldChar w:fldCharType="begin"/>
        </w:r>
        <w:r>
          <w:instrText xml:space="preserve"> PAGEREF _Toc548 \h </w:instrText>
        </w:r>
        <w:r>
          <w:fldChar w:fldCharType="separate"/>
        </w:r>
        <w:r>
          <w:t>16</w:t>
        </w:r>
        <w:r>
          <w:fldChar w:fldCharType="end"/>
        </w:r>
      </w:hyperlink>
    </w:p>
    <w:p>
      <w:pPr>
        <w:pStyle w:val="TOC2"/>
        <w:tabs>
          <w:tab w:val="right" w:leader="dot" w:pos="8306"/>
        </w:tabs>
      </w:pPr>
      <w:hyperlink w:anchor="_Toc19888" w:history="1">
        <w:r>
          <w:rPr>
            <w:rFonts w:ascii="仿宋" w:eastAsia="仿宋" w:hAnsi="仿宋" w:cs="仿宋" w:hint="eastAsia"/>
            <w:lang w:eastAsia="zh-CN"/>
          </w:rPr>
          <w:t>(二)、绩效评估方法</w:t>
        </w:r>
        <w:r>
          <w:tab/>
        </w:r>
        <w:r>
          <w:fldChar w:fldCharType="begin"/>
        </w:r>
        <w:r>
          <w:instrText xml:space="preserve"> PAGEREF _Toc19888 \h </w:instrText>
        </w:r>
        <w:r>
          <w:fldChar w:fldCharType="separate"/>
        </w:r>
        <w:r>
          <w:t>18</w:t>
        </w:r>
        <w:r>
          <w:fldChar w:fldCharType="end"/>
        </w:r>
      </w:hyperlink>
    </w:p>
    <w:p>
      <w:pPr>
        <w:pStyle w:val="TOC2"/>
        <w:tabs>
          <w:tab w:val="right" w:leader="dot" w:pos="8306"/>
        </w:tabs>
      </w:pPr>
      <w:hyperlink w:anchor="_Toc19910" w:history="1">
        <w:r>
          <w:rPr>
            <w:rFonts w:ascii="仿宋" w:eastAsia="仿宋" w:hAnsi="仿宋" w:cs="仿宋" w:hint="eastAsia"/>
            <w:lang w:eastAsia="zh-CN"/>
          </w:rPr>
          <w:t>(三)、绩效评估周期</w:t>
        </w:r>
        <w:r>
          <w:tab/>
        </w:r>
        <w:r>
          <w:fldChar w:fldCharType="begin"/>
        </w:r>
        <w:r>
          <w:instrText xml:space="preserve"> PAGEREF _Toc19910 \h </w:instrText>
        </w:r>
        <w:r>
          <w:fldChar w:fldCharType="separate"/>
        </w:r>
        <w:r>
          <w:t>19</w:t>
        </w:r>
        <w:r>
          <w:fldChar w:fldCharType="end"/>
        </w:r>
      </w:hyperlink>
    </w:p>
    <w:p>
      <w:pPr>
        <w:pStyle w:val="TOC1"/>
        <w:tabs>
          <w:tab w:val="right" w:leader="dot" w:pos="8306"/>
        </w:tabs>
      </w:pPr>
      <w:hyperlink w:anchor="_Toc16132" w:history="1">
        <w:r>
          <w:rPr>
            <w:rFonts w:ascii="仿宋" w:eastAsia="仿宋" w:hAnsi="仿宋" w:cs="仿宋" w:hint="eastAsia"/>
            <w:lang w:eastAsia="zh-CN"/>
          </w:rPr>
          <w:t>七、果蔬无损伤品质测试仪项目技术管理</w:t>
        </w:r>
        <w:r>
          <w:tab/>
        </w:r>
        <w:r>
          <w:fldChar w:fldCharType="begin"/>
        </w:r>
        <w:r>
          <w:instrText xml:space="preserve"> PAGEREF _Toc16132 \h </w:instrText>
        </w:r>
        <w:r>
          <w:fldChar w:fldCharType="separate"/>
        </w:r>
        <w:r>
          <w:t>20</w:t>
        </w:r>
        <w:r>
          <w:fldChar w:fldCharType="end"/>
        </w:r>
      </w:hyperlink>
    </w:p>
    <w:p>
      <w:pPr>
        <w:pStyle w:val="TOC2"/>
        <w:tabs>
          <w:tab w:val="right" w:leader="dot" w:pos="8306"/>
        </w:tabs>
      </w:pPr>
      <w:hyperlink w:anchor="_Toc2490" w:history="1">
        <w:r>
          <w:rPr>
            <w:rFonts w:ascii="仿宋" w:eastAsia="仿宋" w:hAnsi="仿宋" w:cs="仿宋" w:hint="eastAsia"/>
            <w:lang w:eastAsia="zh-CN"/>
          </w:rPr>
          <w:t>(一)、技术方案选用方向</w:t>
        </w:r>
        <w:r>
          <w:tab/>
        </w:r>
        <w:r>
          <w:fldChar w:fldCharType="begin"/>
        </w:r>
        <w:r>
          <w:instrText xml:space="preserve"> PAGEREF _Toc2490 \h </w:instrText>
        </w:r>
        <w:r>
          <w:fldChar w:fldCharType="separate"/>
        </w:r>
        <w:r>
          <w:t>20</w:t>
        </w:r>
        <w:r>
          <w:fldChar w:fldCharType="end"/>
        </w:r>
      </w:hyperlink>
    </w:p>
    <w:p>
      <w:pPr>
        <w:pStyle w:val="TOC2"/>
        <w:tabs>
          <w:tab w:val="right" w:leader="dot" w:pos="8306"/>
        </w:tabs>
      </w:pPr>
      <w:hyperlink w:anchor="_Toc13687" w:history="1">
        <w:r>
          <w:rPr>
            <w:rFonts w:ascii="仿宋" w:eastAsia="仿宋" w:hAnsi="仿宋" w:cs="仿宋" w:hint="eastAsia"/>
            <w:lang w:eastAsia="zh-CN"/>
          </w:rPr>
          <w:t>(二)、工艺技术方案选用原则</w:t>
        </w:r>
        <w:r>
          <w:tab/>
        </w:r>
        <w:r>
          <w:fldChar w:fldCharType="begin"/>
        </w:r>
        <w:r>
          <w:instrText xml:space="preserve"> PAGEREF _Toc13687 \h </w:instrText>
        </w:r>
        <w:r>
          <w:fldChar w:fldCharType="separate"/>
        </w:r>
        <w:r>
          <w:t>22</w:t>
        </w:r>
        <w:r>
          <w:fldChar w:fldCharType="end"/>
        </w:r>
      </w:hyperlink>
    </w:p>
    <w:p>
      <w:pPr>
        <w:pStyle w:val="TOC2"/>
        <w:tabs>
          <w:tab w:val="right" w:leader="dot" w:pos="8306"/>
        </w:tabs>
      </w:pPr>
      <w:hyperlink w:anchor="_Toc6417" w:history="1">
        <w:r>
          <w:rPr>
            <w:rFonts w:ascii="仿宋" w:eastAsia="仿宋" w:hAnsi="仿宋" w:cs="仿宋" w:hint="eastAsia"/>
            <w:lang w:eastAsia="zh-CN"/>
          </w:rPr>
          <w:t>(三)、工艺技术方案要求</w:t>
        </w:r>
        <w:r>
          <w:tab/>
        </w:r>
        <w:r>
          <w:fldChar w:fldCharType="begin"/>
        </w:r>
        <w:r>
          <w:instrText xml:space="preserve"> PAGEREF _Toc6417 \h </w:instrText>
        </w:r>
        <w:r>
          <w:fldChar w:fldCharType="separate"/>
        </w:r>
        <w:r>
          <w:t>24</w:t>
        </w:r>
        <w:r>
          <w:fldChar w:fldCharType="end"/>
        </w:r>
      </w:hyperlink>
    </w:p>
    <w:p>
      <w:pPr>
        <w:pStyle w:val="TOC1"/>
        <w:tabs>
          <w:tab w:val="right" w:leader="dot" w:pos="8306"/>
        </w:tabs>
      </w:pPr>
      <w:hyperlink w:anchor="_Toc23169" w:history="1">
        <w:r>
          <w:rPr>
            <w:rFonts w:ascii="仿宋" w:eastAsia="仿宋" w:hAnsi="仿宋" w:cs="仿宋" w:hint="eastAsia"/>
            <w:lang w:eastAsia="zh-CN"/>
          </w:rPr>
          <w:t>八、果蔬无损伤品质测试仪项目风险管理</w:t>
        </w:r>
        <w:r>
          <w:tab/>
        </w:r>
        <w:r>
          <w:fldChar w:fldCharType="begin"/>
        </w:r>
        <w:r>
          <w:instrText xml:space="preserve"> PAGEREF _Toc23169 \h </w:instrText>
        </w:r>
        <w:r>
          <w:fldChar w:fldCharType="separate"/>
        </w:r>
        <w:r>
          <w:t>26</w:t>
        </w:r>
        <w:r>
          <w:fldChar w:fldCharType="end"/>
        </w:r>
      </w:hyperlink>
    </w:p>
    <w:p>
      <w:pPr>
        <w:pStyle w:val="TOC2"/>
        <w:tabs>
          <w:tab w:val="right" w:leader="dot" w:pos="8306"/>
        </w:tabs>
      </w:pPr>
      <w:hyperlink w:anchor="_Toc12132" w:history="1">
        <w:r>
          <w:rPr>
            <w:rFonts w:ascii="仿宋" w:eastAsia="仿宋" w:hAnsi="仿宋" w:cs="仿宋" w:hint="eastAsia"/>
            <w:lang w:eastAsia="zh-CN"/>
          </w:rPr>
          <w:t>(一)、风险识别与评估</w:t>
        </w:r>
        <w:r>
          <w:tab/>
        </w:r>
        <w:r>
          <w:fldChar w:fldCharType="begin"/>
        </w:r>
        <w:r>
          <w:instrText xml:space="preserve"> PAGEREF _Toc12132 \h </w:instrText>
        </w:r>
        <w:r>
          <w:fldChar w:fldCharType="separate"/>
        </w:r>
        <w:r>
          <w:t>26</w:t>
        </w:r>
        <w:r>
          <w:fldChar w:fldCharType="end"/>
        </w:r>
      </w:hyperlink>
    </w:p>
    <w:p>
      <w:pPr>
        <w:pStyle w:val="TOC2"/>
        <w:tabs>
          <w:tab w:val="right" w:leader="dot" w:pos="8306"/>
        </w:tabs>
      </w:pPr>
      <w:hyperlink w:anchor="_Toc2896" w:history="1">
        <w:r>
          <w:rPr>
            <w:rFonts w:ascii="仿宋" w:eastAsia="仿宋" w:hAnsi="仿宋" w:cs="仿宋" w:hint="eastAsia"/>
            <w:lang w:eastAsia="zh-CN"/>
          </w:rPr>
          <w:t>(二)、风险应对策略</w:t>
        </w:r>
        <w:r>
          <w:tab/>
        </w:r>
        <w:r>
          <w:fldChar w:fldCharType="begin"/>
        </w:r>
        <w:r>
          <w:instrText xml:space="preserve"> PAGEREF _Toc2896 \h </w:instrText>
        </w:r>
        <w:r>
          <w:fldChar w:fldCharType="separate"/>
        </w:r>
        <w:r>
          <w:t>27</w:t>
        </w:r>
        <w:r>
          <w:fldChar w:fldCharType="end"/>
        </w:r>
      </w:hyperlink>
    </w:p>
    <w:p>
      <w:pPr>
        <w:pStyle w:val="TOC2"/>
        <w:tabs>
          <w:tab w:val="right" w:leader="dot" w:pos="8306"/>
        </w:tabs>
      </w:pPr>
      <w:hyperlink w:anchor="_Toc13631" w:history="1">
        <w:r>
          <w:rPr>
            <w:rFonts w:ascii="仿宋" w:eastAsia="仿宋" w:hAnsi="仿宋" w:cs="仿宋" w:hint="eastAsia"/>
            <w:lang w:eastAsia="zh-CN"/>
          </w:rPr>
          <w:t>(三)、风险监控与控制</w:t>
        </w:r>
        <w:r>
          <w:tab/>
        </w:r>
        <w:r>
          <w:fldChar w:fldCharType="begin"/>
        </w:r>
        <w:r>
          <w:instrText xml:space="preserve"> PAGEREF _Toc13631 \h </w:instrText>
        </w:r>
        <w:r>
          <w:fldChar w:fldCharType="separate"/>
        </w:r>
        <w:r>
          <w:t>29</w:t>
        </w:r>
        <w:r>
          <w:fldChar w:fldCharType="end"/>
        </w:r>
      </w:hyperlink>
    </w:p>
    <w:p>
      <w:pPr>
        <w:pStyle w:val="TOC1"/>
        <w:tabs>
          <w:tab w:val="right" w:leader="dot" w:pos="8306"/>
        </w:tabs>
      </w:pPr>
      <w:hyperlink w:anchor="_Toc22026" w:history="1">
        <w:r>
          <w:rPr>
            <w:rFonts w:ascii="仿宋" w:eastAsia="仿宋" w:hAnsi="仿宋" w:cs="仿宋" w:hint="eastAsia"/>
            <w:lang w:eastAsia="zh-CN"/>
          </w:rPr>
          <w:t>九、果蔬无损伤品质测试仪项目社会影响</w:t>
        </w:r>
        <w:r>
          <w:tab/>
        </w:r>
        <w:r>
          <w:fldChar w:fldCharType="begin"/>
        </w:r>
        <w:r>
          <w:instrText xml:space="preserve"> PAGEREF _Toc22026 \h </w:instrText>
        </w:r>
        <w:r>
          <w:fldChar w:fldCharType="separate"/>
        </w:r>
        <w:r>
          <w:t>30</w:t>
        </w:r>
        <w:r>
          <w:fldChar w:fldCharType="end"/>
        </w:r>
      </w:hyperlink>
    </w:p>
    <w:p>
      <w:pPr>
        <w:pStyle w:val="TOC2"/>
        <w:tabs>
          <w:tab w:val="right" w:leader="dot" w:pos="8306"/>
        </w:tabs>
      </w:pPr>
      <w:hyperlink w:anchor="_Toc20685" w:history="1">
        <w:r>
          <w:rPr>
            <w:rFonts w:ascii="仿宋" w:eastAsia="仿宋" w:hAnsi="仿宋" w:cs="仿宋" w:hint="eastAsia"/>
            <w:lang w:eastAsia="zh-CN"/>
          </w:rPr>
          <w:t>(一)、社会责任与义务</w:t>
        </w:r>
        <w:r>
          <w:tab/>
        </w:r>
        <w:r>
          <w:fldChar w:fldCharType="begin"/>
        </w:r>
        <w:r>
          <w:instrText xml:space="preserve"> PAGEREF _Toc20685 \h </w:instrText>
        </w:r>
        <w:r>
          <w:fldChar w:fldCharType="separate"/>
        </w:r>
        <w:r>
          <w:t>30</w:t>
        </w:r>
        <w:r>
          <w:fldChar w:fldCharType="end"/>
        </w:r>
      </w:hyperlink>
    </w:p>
    <w:p>
      <w:pPr>
        <w:pStyle w:val="TOC2"/>
        <w:tabs>
          <w:tab w:val="right" w:leader="dot" w:pos="8306"/>
        </w:tabs>
      </w:pPr>
      <w:hyperlink w:anchor="_Toc24139" w:history="1">
        <w:r>
          <w:rPr>
            <w:rFonts w:ascii="仿宋" w:eastAsia="仿宋" w:hAnsi="仿宋" w:cs="仿宋" w:hint="eastAsia"/>
            <w:lang w:eastAsia="zh-CN"/>
          </w:rPr>
          <w:t>(二)、社会参与与沟通</w:t>
        </w:r>
        <w:r>
          <w:tab/>
        </w:r>
        <w:r>
          <w:fldChar w:fldCharType="begin"/>
        </w:r>
        <w:r>
          <w:instrText xml:space="preserve"> PAGEREF _Toc24139 \h </w:instrText>
        </w:r>
        <w:r>
          <w:fldChar w:fldCharType="separate"/>
        </w:r>
        <w:r>
          <w:t>31</w:t>
        </w:r>
        <w:r>
          <w:fldChar w:fldCharType="end"/>
        </w:r>
      </w:hyperlink>
    </w:p>
    <w:p>
      <w:pPr>
        <w:pStyle w:val="TOC1"/>
        <w:tabs>
          <w:tab w:val="right" w:leader="dot" w:pos="8306"/>
        </w:tabs>
      </w:pPr>
      <w:hyperlink w:anchor="_Toc15602" w:history="1">
        <w:r>
          <w:rPr>
            <w:rFonts w:ascii="仿宋" w:eastAsia="仿宋" w:hAnsi="仿宋" w:cs="仿宋" w:hint="eastAsia"/>
            <w:lang w:eastAsia="zh-CN"/>
          </w:rPr>
          <w:t>十、果蔬无损伤品质测试仪项目人力资源培养与发展</w:t>
        </w:r>
        <w:r>
          <w:tab/>
        </w:r>
        <w:r>
          <w:fldChar w:fldCharType="begin"/>
        </w:r>
        <w:r>
          <w:instrText xml:space="preserve"> PAGEREF _Toc15602 \h </w:instrText>
        </w:r>
        <w:r>
          <w:fldChar w:fldCharType="separate"/>
        </w:r>
        <w:r>
          <w:t>32</w:t>
        </w:r>
        <w:r>
          <w:fldChar w:fldCharType="end"/>
        </w:r>
      </w:hyperlink>
    </w:p>
    <w:p>
      <w:pPr>
        <w:pStyle w:val="TOC2"/>
        <w:tabs>
          <w:tab w:val="right" w:leader="dot" w:pos="8306"/>
        </w:tabs>
      </w:pPr>
      <w:hyperlink w:anchor="_Toc19020" w:history="1">
        <w:r>
          <w:rPr>
            <w:rFonts w:ascii="仿宋" w:eastAsia="仿宋" w:hAnsi="仿宋" w:cs="仿宋" w:hint="eastAsia"/>
            <w:lang w:eastAsia="zh-CN"/>
          </w:rPr>
          <w:t>(一)、人才需求与规划</w:t>
        </w:r>
        <w:r>
          <w:tab/>
        </w:r>
        <w:r>
          <w:fldChar w:fldCharType="begin"/>
        </w:r>
        <w:r>
          <w:instrText xml:space="preserve"> PAGEREF _Toc19020 \h </w:instrText>
        </w:r>
        <w:r>
          <w:fldChar w:fldCharType="separate"/>
        </w:r>
        <w:r>
          <w:t>32</w:t>
        </w:r>
        <w:r>
          <w:fldChar w:fldCharType="end"/>
        </w:r>
      </w:hyperlink>
    </w:p>
    <w:p>
      <w:pPr>
        <w:pStyle w:val="TOC2"/>
        <w:tabs>
          <w:tab w:val="right" w:leader="dot" w:pos="8306"/>
        </w:tabs>
      </w:pPr>
      <w:hyperlink w:anchor="_Toc10812" w:history="1">
        <w:r>
          <w:rPr>
            <w:rFonts w:ascii="仿宋" w:eastAsia="仿宋" w:hAnsi="仿宋" w:cs="仿宋" w:hint="eastAsia"/>
            <w:lang w:eastAsia="zh-CN"/>
          </w:rPr>
          <w:t>(二)、培训与发展计划</w:t>
        </w:r>
        <w:r>
          <w:tab/>
        </w:r>
        <w:r>
          <w:fldChar w:fldCharType="begin"/>
        </w:r>
        <w:r>
          <w:instrText xml:space="preserve"> PAGEREF _Toc10812 \h </w:instrText>
        </w:r>
        <w:r>
          <w:fldChar w:fldCharType="separate"/>
        </w:r>
        <w:r>
          <w:t>33</w:t>
        </w:r>
        <w:r>
          <w:fldChar w:fldCharType="end"/>
        </w:r>
      </w:hyperlink>
    </w:p>
    <w:p>
      <w:pPr>
        <w:pStyle w:val="TOC1"/>
        <w:tabs>
          <w:tab w:val="right" w:leader="dot" w:pos="8306"/>
        </w:tabs>
      </w:pPr>
      <w:hyperlink w:anchor="_Toc9887" w:history="1">
        <w:r>
          <w:rPr>
            <w:rFonts w:ascii="仿宋" w:eastAsia="仿宋" w:hAnsi="仿宋" w:cs="仿宋" w:hint="eastAsia"/>
            <w:lang w:eastAsia="zh-CN"/>
          </w:rPr>
          <w:t>十一、果蔬无损伤品质测试仪项目投资规划</w:t>
        </w:r>
        <w:r>
          <w:tab/>
        </w:r>
        <w:r>
          <w:fldChar w:fldCharType="begin"/>
        </w:r>
        <w:r>
          <w:instrText xml:space="preserve"> PAGEREF _Toc9887 \h </w:instrText>
        </w:r>
        <w:r>
          <w:fldChar w:fldCharType="separate"/>
        </w:r>
        <w:r>
          <w:t>33</w:t>
        </w:r>
        <w:r>
          <w:fldChar w:fldCharType="end"/>
        </w:r>
      </w:hyperlink>
    </w:p>
    <w:p>
      <w:pPr>
        <w:pStyle w:val="TOC2"/>
        <w:tabs>
          <w:tab w:val="right" w:leader="dot" w:pos="8306"/>
        </w:tabs>
      </w:pPr>
      <w:hyperlink w:anchor="_Toc80" w:history="1">
        <w:r>
          <w:rPr>
            <w:rFonts w:ascii="仿宋" w:eastAsia="仿宋" w:hAnsi="仿宋" w:cs="仿宋" w:hint="eastAsia"/>
            <w:lang w:eastAsia="zh-CN"/>
          </w:rPr>
          <w:t>(一)、果蔬无损伤品质测试仪项目总投资估算</w:t>
        </w:r>
        <w:r>
          <w:tab/>
        </w:r>
        <w:r>
          <w:fldChar w:fldCharType="begin"/>
        </w:r>
        <w:r>
          <w:instrText xml:space="preserve"> PAGEREF _Toc80 \h </w:instrText>
        </w:r>
        <w:r>
          <w:fldChar w:fldCharType="separate"/>
        </w:r>
        <w:r>
          <w:t>33</w:t>
        </w:r>
        <w:r>
          <w:fldChar w:fldCharType="end"/>
        </w:r>
      </w:hyperlink>
    </w:p>
    <w:p>
      <w:pPr>
        <w:pStyle w:val="TOC2"/>
        <w:tabs>
          <w:tab w:val="right" w:leader="dot" w:pos="8306"/>
        </w:tabs>
      </w:pPr>
      <w:hyperlink w:anchor="_Toc23647" w:history="1">
        <w:r>
          <w:rPr>
            <w:rFonts w:ascii="仿宋" w:eastAsia="仿宋" w:hAnsi="仿宋" w:cs="仿宋" w:hint="eastAsia"/>
            <w:lang w:eastAsia="zh-CN"/>
          </w:rPr>
          <w:t>(二)、资金筹措</w:t>
        </w:r>
        <w:r>
          <w:tab/>
        </w:r>
        <w:r>
          <w:fldChar w:fldCharType="begin"/>
        </w:r>
        <w:r>
          <w:instrText xml:space="preserve"> PAGEREF _Toc23647 \h </w:instrText>
        </w:r>
        <w:r>
          <w:fldChar w:fldCharType="separate"/>
        </w:r>
        <w:r>
          <w:t>35</w:t>
        </w:r>
        <w:r>
          <w:fldChar w:fldCharType="end"/>
        </w:r>
      </w:hyperlink>
    </w:p>
    <w:p>
      <w:pPr>
        <w:pStyle w:val="TOC1"/>
        <w:tabs>
          <w:tab w:val="right" w:leader="dot" w:pos="8306"/>
        </w:tabs>
      </w:pPr>
      <w:hyperlink w:anchor="_Toc19387" w:history="1">
        <w:r>
          <w:rPr>
            <w:rFonts w:ascii="仿宋" w:eastAsia="仿宋" w:hAnsi="仿宋" w:cs="仿宋" w:hint="eastAsia"/>
            <w:lang w:eastAsia="zh-CN"/>
          </w:rPr>
          <w:t>十二、生产安全保护</w:t>
        </w:r>
        <w:r>
          <w:tab/>
        </w:r>
        <w:r>
          <w:fldChar w:fldCharType="begin"/>
        </w:r>
        <w:r>
          <w:instrText xml:space="preserve"> PAGEREF _Toc19387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73" w:history="1">
        <w:r>
          <w:rPr>
            <w:rFonts w:ascii="仿宋" w:eastAsia="仿宋" w:hAnsi="仿宋" w:cs="仿宋" w:hint="eastAsia"/>
            <w:lang w:eastAsia="zh-CN"/>
          </w:rPr>
          <w:t>(一)、消防安全</w:t>
        </w:r>
        <w:r>
          <w:tab/>
        </w:r>
        <w:r>
          <w:fldChar w:fldCharType="begin"/>
        </w:r>
        <w:r>
          <w:instrText xml:space="preserve"> PAGEREF _Toc30273 \h </w:instrText>
        </w:r>
        <w:r>
          <w:fldChar w:fldCharType="separate"/>
        </w:r>
        <w:r>
          <w:t>35</w:t>
        </w:r>
        <w:r>
          <w:fldChar w:fldCharType="end"/>
        </w:r>
      </w:hyperlink>
    </w:p>
    <w:p>
      <w:pPr>
        <w:pStyle w:val="TOC2"/>
        <w:tabs>
          <w:tab w:val="right" w:leader="dot" w:pos="8306"/>
        </w:tabs>
      </w:pPr>
      <w:hyperlink w:anchor="_Toc17231" w:history="1">
        <w:r>
          <w:rPr>
            <w:rFonts w:ascii="仿宋" w:eastAsia="仿宋" w:hAnsi="仿宋" w:cs="仿宋" w:hint="eastAsia"/>
            <w:lang w:eastAsia="zh-CN"/>
          </w:rPr>
          <w:t>(二)、防火防爆总图布置措施</w:t>
        </w:r>
        <w:r>
          <w:tab/>
        </w:r>
        <w:r>
          <w:fldChar w:fldCharType="begin"/>
        </w:r>
        <w:r>
          <w:instrText xml:space="preserve"> PAGEREF _Toc17231 \h </w:instrText>
        </w:r>
        <w:r>
          <w:fldChar w:fldCharType="separate"/>
        </w:r>
        <w:r>
          <w:t>37</w:t>
        </w:r>
        <w:r>
          <w:fldChar w:fldCharType="end"/>
        </w:r>
      </w:hyperlink>
    </w:p>
    <w:p>
      <w:pPr>
        <w:pStyle w:val="TOC2"/>
        <w:tabs>
          <w:tab w:val="right" w:leader="dot" w:pos="8306"/>
        </w:tabs>
      </w:pPr>
      <w:hyperlink w:anchor="_Toc4855" w:history="1">
        <w:r>
          <w:rPr>
            <w:rFonts w:ascii="仿宋" w:eastAsia="仿宋" w:hAnsi="仿宋" w:cs="仿宋" w:hint="eastAsia"/>
            <w:lang w:eastAsia="zh-CN"/>
          </w:rPr>
          <w:t>(三)、自然灾害防范措施</w:t>
        </w:r>
        <w:r>
          <w:tab/>
        </w:r>
        <w:r>
          <w:fldChar w:fldCharType="begin"/>
        </w:r>
        <w:r>
          <w:instrText xml:space="preserve"> PAGEREF _Toc4855 \h </w:instrText>
        </w:r>
        <w:r>
          <w:fldChar w:fldCharType="separate"/>
        </w:r>
        <w:r>
          <w:t>38</w:t>
        </w:r>
        <w:r>
          <w:fldChar w:fldCharType="end"/>
        </w:r>
      </w:hyperlink>
    </w:p>
    <w:p>
      <w:pPr>
        <w:pStyle w:val="TOC2"/>
        <w:tabs>
          <w:tab w:val="right" w:leader="dot" w:pos="8306"/>
        </w:tabs>
      </w:pPr>
      <w:hyperlink w:anchor="_Toc27000" w:history="1">
        <w:r>
          <w:rPr>
            <w:rFonts w:ascii="仿宋" w:eastAsia="仿宋" w:hAnsi="仿宋" w:cs="仿宋" w:hint="eastAsia"/>
            <w:lang w:eastAsia="zh-CN"/>
          </w:rPr>
          <w:t>(四)、安全色及安全标志使用要求</w:t>
        </w:r>
        <w:r>
          <w:tab/>
        </w:r>
        <w:r>
          <w:fldChar w:fldCharType="begin"/>
        </w:r>
        <w:r>
          <w:instrText xml:space="preserve"> PAGEREF _Toc27000 \h </w:instrText>
        </w:r>
        <w:r>
          <w:fldChar w:fldCharType="separate"/>
        </w:r>
        <w:r>
          <w:t>39</w:t>
        </w:r>
        <w:r>
          <w:fldChar w:fldCharType="end"/>
        </w:r>
      </w:hyperlink>
    </w:p>
    <w:p>
      <w:pPr>
        <w:pStyle w:val="TOC2"/>
        <w:tabs>
          <w:tab w:val="right" w:leader="dot" w:pos="8306"/>
        </w:tabs>
      </w:pPr>
      <w:hyperlink w:anchor="_Toc6069" w:history="1">
        <w:r>
          <w:rPr>
            <w:rFonts w:ascii="仿宋" w:eastAsia="仿宋" w:hAnsi="仿宋" w:cs="仿宋" w:hint="eastAsia"/>
            <w:lang w:eastAsia="zh-CN"/>
          </w:rPr>
          <w:t>(五)、防尘防毒措施</w:t>
        </w:r>
        <w:r>
          <w:tab/>
        </w:r>
        <w:r>
          <w:fldChar w:fldCharType="begin"/>
        </w:r>
        <w:r>
          <w:instrText xml:space="preserve"> PAGEREF _Toc6069 \h </w:instrText>
        </w:r>
        <w:r>
          <w:fldChar w:fldCharType="separate"/>
        </w:r>
        <w:r>
          <w:t>40</w:t>
        </w:r>
        <w:r>
          <w:fldChar w:fldCharType="end"/>
        </w:r>
      </w:hyperlink>
    </w:p>
    <w:p>
      <w:pPr>
        <w:pStyle w:val="TOC2"/>
        <w:tabs>
          <w:tab w:val="right" w:leader="dot" w:pos="8306"/>
        </w:tabs>
      </w:pPr>
      <w:hyperlink w:anchor="_Toc12591" w:history="1">
        <w:r>
          <w:rPr>
            <w:rFonts w:ascii="仿宋" w:eastAsia="仿宋" w:hAnsi="仿宋" w:cs="仿宋" w:hint="eastAsia"/>
            <w:lang w:eastAsia="zh-CN"/>
          </w:rPr>
          <w:t>(六)、防静电、触电防护及防雷措施</w:t>
        </w:r>
        <w:r>
          <w:tab/>
        </w:r>
        <w:r>
          <w:fldChar w:fldCharType="begin"/>
        </w:r>
        <w:r>
          <w:instrText xml:space="preserve"> PAGEREF _Toc12591 \h </w:instrText>
        </w:r>
        <w:r>
          <w:fldChar w:fldCharType="separate"/>
        </w:r>
        <w:r>
          <w:t>41</w:t>
        </w:r>
        <w:r>
          <w:fldChar w:fldCharType="end"/>
        </w:r>
      </w:hyperlink>
    </w:p>
    <w:p>
      <w:pPr>
        <w:pStyle w:val="TOC2"/>
        <w:tabs>
          <w:tab w:val="right" w:leader="dot" w:pos="8306"/>
        </w:tabs>
      </w:pPr>
      <w:hyperlink w:anchor="_Toc3038" w:history="1">
        <w:r>
          <w:rPr>
            <w:rFonts w:ascii="仿宋" w:eastAsia="仿宋" w:hAnsi="仿宋" w:cs="仿宋" w:hint="eastAsia"/>
            <w:lang w:eastAsia="zh-CN"/>
          </w:rPr>
          <w:t>(七)、机械设备安全保障措施</w:t>
        </w:r>
        <w:r>
          <w:tab/>
        </w:r>
        <w:r>
          <w:fldChar w:fldCharType="begin"/>
        </w:r>
        <w:r>
          <w:instrText xml:space="preserve"> PAGEREF _Toc3038 \h </w:instrText>
        </w:r>
        <w:r>
          <w:fldChar w:fldCharType="separate"/>
        </w:r>
        <w:r>
          <w:t>42</w:t>
        </w:r>
        <w:r>
          <w:fldChar w:fldCharType="end"/>
        </w:r>
      </w:hyperlink>
    </w:p>
    <w:p>
      <w:pPr>
        <w:pStyle w:val="TOC1"/>
        <w:tabs>
          <w:tab w:val="right" w:leader="dot" w:pos="8306"/>
        </w:tabs>
      </w:pPr>
      <w:hyperlink w:anchor="_Toc2923" w:history="1">
        <w:r>
          <w:rPr>
            <w:rFonts w:ascii="仿宋" w:eastAsia="仿宋" w:hAnsi="仿宋" w:cs="仿宋" w:hint="eastAsia"/>
            <w:lang w:eastAsia="zh-CN"/>
          </w:rPr>
          <w:t>十三、利益相关者分析与沟通计划</w:t>
        </w:r>
        <w:r>
          <w:tab/>
        </w:r>
        <w:r>
          <w:fldChar w:fldCharType="begin"/>
        </w:r>
        <w:r>
          <w:instrText xml:space="preserve"> PAGEREF _Toc2923 \h </w:instrText>
        </w:r>
        <w:r>
          <w:fldChar w:fldCharType="separate"/>
        </w:r>
        <w:r>
          <w:t>44</w:t>
        </w:r>
        <w:r>
          <w:fldChar w:fldCharType="end"/>
        </w:r>
      </w:hyperlink>
    </w:p>
    <w:p>
      <w:pPr>
        <w:pStyle w:val="TOC2"/>
        <w:tabs>
          <w:tab w:val="right" w:leader="dot" w:pos="8306"/>
        </w:tabs>
      </w:pPr>
      <w:hyperlink w:anchor="_Toc3877" w:history="1">
        <w:r>
          <w:rPr>
            <w:rFonts w:ascii="仿宋" w:eastAsia="仿宋" w:hAnsi="仿宋" w:cs="仿宋" w:hint="eastAsia"/>
            <w:lang w:eastAsia="zh-CN"/>
          </w:rPr>
          <w:t>(一)、利益相关者分析</w:t>
        </w:r>
        <w:r>
          <w:tab/>
        </w:r>
        <w:r>
          <w:fldChar w:fldCharType="begin"/>
        </w:r>
        <w:r>
          <w:instrText xml:space="preserve"> PAGEREF _Toc3877 \h </w:instrText>
        </w:r>
        <w:r>
          <w:fldChar w:fldCharType="separate"/>
        </w:r>
        <w:r>
          <w:t>44</w:t>
        </w:r>
        <w:r>
          <w:fldChar w:fldCharType="end"/>
        </w:r>
      </w:hyperlink>
    </w:p>
    <w:p>
      <w:pPr>
        <w:pStyle w:val="TOC2"/>
        <w:tabs>
          <w:tab w:val="right" w:leader="dot" w:pos="8306"/>
        </w:tabs>
      </w:pPr>
      <w:hyperlink w:anchor="_Toc10568" w:history="1">
        <w:r>
          <w:rPr>
            <w:rFonts w:ascii="仿宋" w:eastAsia="仿宋" w:hAnsi="仿宋" w:cs="仿宋" w:hint="eastAsia"/>
            <w:lang w:eastAsia="zh-CN"/>
          </w:rPr>
          <w:t>(二)、沟通计划</w:t>
        </w:r>
        <w:r>
          <w:tab/>
        </w:r>
        <w:r>
          <w:fldChar w:fldCharType="begin"/>
        </w:r>
        <w:r>
          <w:instrText xml:space="preserve"> PAGEREF _Toc10568 \h </w:instrText>
        </w:r>
        <w:r>
          <w:fldChar w:fldCharType="separate"/>
        </w:r>
        <w:r>
          <w:t>45</w:t>
        </w:r>
        <w:r>
          <w:fldChar w:fldCharType="end"/>
        </w:r>
      </w:hyperlink>
    </w:p>
    <w:p>
      <w:pPr>
        <w:pStyle w:val="TOC1"/>
        <w:tabs>
          <w:tab w:val="right" w:leader="dot" w:pos="8306"/>
        </w:tabs>
      </w:pPr>
      <w:hyperlink w:anchor="_Toc9634" w:history="1">
        <w:r>
          <w:rPr>
            <w:rFonts w:ascii="仿宋" w:eastAsia="仿宋" w:hAnsi="仿宋" w:cs="仿宋" w:hint="eastAsia"/>
            <w:lang w:eastAsia="zh-CN"/>
          </w:rPr>
          <w:t>十四、质量管理体系</w:t>
        </w:r>
        <w:r>
          <w:tab/>
        </w:r>
        <w:r>
          <w:fldChar w:fldCharType="begin"/>
        </w:r>
        <w:r>
          <w:instrText xml:space="preserve"> PAGEREF _Toc9634 \h </w:instrText>
        </w:r>
        <w:r>
          <w:fldChar w:fldCharType="separate"/>
        </w:r>
        <w:r>
          <w:t>46</w:t>
        </w:r>
        <w:r>
          <w:fldChar w:fldCharType="end"/>
        </w:r>
      </w:hyperlink>
    </w:p>
    <w:p>
      <w:pPr>
        <w:pStyle w:val="TOC2"/>
        <w:tabs>
          <w:tab w:val="right" w:leader="dot" w:pos="8306"/>
        </w:tabs>
      </w:pPr>
      <w:hyperlink w:anchor="_Toc24633" w:history="1">
        <w:r>
          <w:rPr>
            <w:rFonts w:ascii="仿宋" w:eastAsia="仿宋" w:hAnsi="仿宋" w:cs="仿宋" w:hint="eastAsia"/>
            <w:lang w:eastAsia="zh-CN"/>
          </w:rPr>
          <w:t>(一)、质量目标与方针</w:t>
        </w:r>
        <w:r>
          <w:tab/>
        </w:r>
        <w:r>
          <w:fldChar w:fldCharType="begin"/>
        </w:r>
        <w:r>
          <w:instrText xml:space="preserve"> PAGEREF _Toc24633 \h </w:instrText>
        </w:r>
        <w:r>
          <w:fldChar w:fldCharType="separate"/>
        </w:r>
        <w:r>
          <w:t>46</w:t>
        </w:r>
        <w:r>
          <w:fldChar w:fldCharType="end"/>
        </w:r>
      </w:hyperlink>
    </w:p>
    <w:p>
      <w:pPr>
        <w:pStyle w:val="TOC2"/>
        <w:tabs>
          <w:tab w:val="right" w:leader="dot" w:pos="8306"/>
        </w:tabs>
      </w:pPr>
      <w:hyperlink w:anchor="_Toc12720" w:history="1">
        <w:r>
          <w:rPr>
            <w:rFonts w:ascii="仿宋" w:eastAsia="仿宋" w:hAnsi="仿宋" w:cs="仿宋" w:hint="eastAsia"/>
            <w:lang w:eastAsia="zh-CN"/>
          </w:rPr>
          <w:t>(二)、质量管理责任</w:t>
        </w:r>
        <w:r>
          <w:tab/>
        </w:r>
        <w:r>
          <w:fldChar w:fldCharType="begin"/>
        </w:r>
        <w:r>
          <w:instrText xml:space="preserve"> PAGEREF _Toc12720 \h </w:instrText>
        </w:r>
        <w:r>
          <w:fldChar w:fldCharType="separate"/>
        </w:r>
        <w:r>
          <w:t>47</w:t>
        </w:r>
        <w:r>
          <w:fldChar w:fldCharType="end"/>
        </w:r>
      </w:hyperlink>
    </w:p>
    <w:p>
      <w:pPr>
        <w:pStyle w:val="TOC2"/>
        <w:tabs>
          <w:tab w:val="right" w:leader="dot" w:pos="8306"/>
        </w:tabs>
      </w:pPr>
      <w:hyperlink w:anchor="_Toc18693" w:history="1">
        <w:r>
          <w:rPr>
            <w:rFonts w:ascii="仿宋" w:eastAsia="仿宋" w:hAnsi="仿宋" w:cs="仿宋" w:hint="eastAsia"/>
            <w:lang w:eastAsia="zh-CN"/>
          </w:rPr>
          <w:t>(三)、质量管理体系文件</w:t>
        </w:r>
        <w:r>
          <w:tab/>
        </w:r>
        <w:r>
          <w:fldChar w:fldCharType="begin"/>
        </w:r>
        <w:r>
          <w:instrText xml:space="preserve"> PAGEREF _Toc18693 \h </w:instrText>
        </w:r>
        <w:r>
          <w:fldChar w:fldCharType="separate"/>
        </w:r>
        <w:r>
          <w:t>49</w:t>
        </w:r>
        <w:r>
          <w:fldChar w:fldCharType="end"/>
        </w:r>
      </w:hyperlink>
    </w:p>
    <w:p>
      <w:pPr>
        <w:pStyle w:val="TOC2"/>
        <w:tabs>
          <w:tab w:val="right" w:leader="dot" w:pos="8306"/>
        </w:tabs>
      </w:pPr>
      <w:hyperlink w:anchor="_Toc29067" w:history="1">
        <w:r>
          <w:rPr>
            <w:rFonts w:ascii="仿宋" w:eastAsia="仿宋" w:hAnsi="仿宋" w:cs="仿宋" w:hint="eastAsia"/>
            <w:lang w:eastAsia="zh-CN"/>
          </w:rPr>
          <w:t>(四)、质量培训与教育</w:t>
        </w:r>
        <w:r>
          <w:tab/>
        </w:r>
        <w:r>
          <w:fldChar w:fldCharType="begin"/>
        </w:r>
        <w:r>
          <w:instrText xml:space="preserve"> PAGEREF _Toc29067 \h </w:instrText>
        </w:r>
        <w:r>
          <w:fldChar w:fldCharType="separate"/>
        </w:r>
        <w:r>
          <w:t>51</w:t>
        </w:r>
        <w:r>
          <w:fldChar w:fldCharType="end"/>
        </w:r>
      </w:hyperlink>
    </w:p>
    <w:p>
      <w:pPr>
        <w:pStyle w:val="TOC2"/>
        <w:tabs>
          <w:tab w:val="right" w:leader="dot" w:pos="8306"/>
        </w:tabs>
      </w:pPr>
      <w:hyperlink w:anchor="_Toc14169" w:history="1">
        <w:r>
          <w:rPr>
            <w:rFonts w:ascii="仿宋" w:eastAsia="仿宋" w:hAnsi="仿宋" w:cs="仿宋" w:hint="eastAsia"/>
            <w:lang w:eastAsia="zh-CN"/>
          </w:rPr>
          <w:t>(五)、质量审核与评价</w:t>
        </w:r>
        <w:r>
          <w:tab/>
        </w:r>
        <w:r>
          <w:fldChar w:fldCharType="begin"/>
        </w:r>
        <w:r>
          <w:instrText xml:space="preserve"> PAGEREF _Toc14169 \h </w:instrText>
        </w:r>
        <w:r>
          <w:fldChar w:fldCharType="separate"/>
        </w:r>
        <w:r>
          <w:t>52</w:t>
        </w:r>
        <w:r>
          <w:fldChar w:fldCharType="end"/>
        </w:r>
      </w:hyperlink>
    </w:p>
    <w:p>
      <w:pPr>
        <w:pStyle w:val="TOC2"/>
        <w:tabs>
          <w:tab w:val="right" w:leader="dot" w:pos="8306"/>
        </w:tabs>
      </w:pPr>
      <w:hyperlink w:anchor="_Toc18180" w:history="1">
        <w:r>
          <w:rPr>
            <w:rFonts w:ascii="仿宋" w:eastAsia="仿宋" w:hAnsi="仿宋" w:cs="仿宋" w:hint="eastAsia"/>
            <w:lang w:eastAsia="zh-CN"/>
          </w:rPr>
          <w:t>(六)、不符合与纠正措施</w:t>
        </w:r>
        <w:r>
          <w:tab/>
        </w:r>
        <w:r>
          <w:fldChar w:fldCharType="begin"/>
        </w:r>
        <w:r>
          <w:instrText xml:space="preserve"> PAGEREF _Toc18180 \h </w:instrText>
        </w:r>
        <w:r>
          <w:fldChar w:fldCharType="separate"/>
        </w:r>
        <w:r>
          <w:t>54</w:t>
        </w:r>
        <w:r>
          <w:fldChar w:fldCharType="end"/>
        </w:r>
      </w:hyperlink>
    </w:p>
    <w:p>
      <w:pPr>
        <w:pStyle w:val="TOC1"/>
        <w:tabs>
          <w:tab w:val="right" w:leader="dot" w:pos="8306"/>
        </w:tabs>
      </w:pPr>
      <w:hyperlink w:anchor="_Toc22321" w:history="1">
        <w:r>
          <w:rPr>
            <w:rFonts w:ascii="仿宋" w:eastAsia="仿宋" w:hAnsi="仿宋" w:cs="仿宋" w:hint="eastAsia"/>
            <w:lang w:eastAsia="zh-CN"/>
          </w:rPr>
          <w:t>十五、果蔬无损伤品质测试仪项目实施保障措施</w:t>
        </w:r>
        <w:r>
          <w:tab/>
        </w:r>
        <w:r>
          <w:fldChar w:fldCharType="begin"/>
        </w:r>
        <w:r>
          <w:instrText xml:space="preserve"> PAGEREF _Toc22321 \h </w:instrText>
        </w:r>
        <w:r>
          <w:fldChar w:fldCharType="separate"/>
        </w:r>
        <w:r>
          <w:t>55</w:t>
        </w:r>
        <w:r>
          <w:fldChar w:fldCharType="end"/>
        </w:r>
      </w:hyperlink>
    </w:p>
    <w:p>
      <w:pPr>
        <w:pStyle w:val="TOC2"/>
        <w:tabs>
          <w:tab w:val="right" w:leader="dot" w:pos="8306"/>
        </w:tabs>
      </w:pPr>
      <w:hyperlink w:anchor="_Toc463" w:history="1">
        <w:r>
          <w:rPr>
            <w:rFonts w:ascii="仿宋" w:eastAsia="仿宋" w:hAnsi="仿宋" w:cs="仿宋" w:hint="eastAsia"/>
            <w:lang w:eastAsia="zh-CN"/>
          </w:rPr>
          <w:t>(一)、果蔬无损伤品质测试仪项目实施保障机制</w:t>
        </w:r>
        <w:r>
          <w:tab/>
        </w:r>
        <w:r>
          <w:fldChar w:fldCharType="begin"/>
        </w:r>
        <w:r>
          <w:instrText xml:space="preserve"> PAGEREF _Toc463 \h </w:instrText>
        </w:r>
        <w:r>
          <w:fldChar w:fldCharType="separate"/>
        </w:r>
        <w:r>
          <w:t>55</w:t>
        </w:r>
        <w:r>
          <w:fldChar w:fldCharType="end"/>
        </w:r>
      </w:hyperlink>
    </w:p>
    <w:p>
      <w:pPr>
        <w:pStyle w:val="TOC2"/>
        <w:tabs>
          <w:tab w:val="right" w:leader="dot" w:pos="8306"/>
        </w:tabs>
      </w:pPr>
      <w:hyperlink w:anchor="_Toc26229" w:history="1">
        <w:r>
          <w:rPr>
            <w:rFonts w:ascii="仿宋" w:eastAsia="仿宋" w:hAnsi="仿宋" w:cs="仿宋" w:hint="eastAsia"/>
            <w:lang w:eastAsia="zh-CN"/>
          </w:rPr>
          <w:t>(二)、果蔬无损伤品质测试仪项目法律合规要求</w:t>
        </w:r>
        <w:r>
          <w:tab/>
        </w:r>
        <w:r>
          <w:fldChar w:fldCharType="begin"/>
        </w:r>
        <w:r>
          <w:instrText xml:space="preserve"> PAGEREF _Toc26229 \h </w:instrText>
        </w:r>
        <w:r>
          <w:fldChar w:fldCharType="separate"/>
        </w:r>
        <w:r>
          <w:t>59</w:t>
        </w:r>
        <w:r>
          <w:fldChar w:fldCharType="end"/>
        </w:r>
      </w:hyperlink>
    </w:p>
    <w:p>
      <w:pPr>
        <w:pStyle w:val="TOC2"/>
        <w:tabs>
          <w:tab w:val="right" w:leader="dot" w:pos="8306"/>
        </w:tabs>
      </w:pPr>
      <w:hyperlink w:anchor="_Toc26927" w:history="1">
        <w:r>
          <w:rPr>
            <w:rFonts w:ascii="仿宋" w:eastAsia="仿宋" w:hAnsi="仿宋" w:cs="仿宋" w:hint="eastAsia"/>
            <w:lang w:eastAsia="zh-CN"/>
          </w:rPr>
          <w:t>(三)、果蔬无损伤品质测试仪项目合同管理与法律事务</w:t>
        </w:r>
        <w:r>
          <w:tab/>
        </w:r>
        <w:r>
          <w:fldChar w:fldCharType="begin"/>
        </w:r>
        <w:r>
          <w:instrText xml:space="preserve"> PAGEREF _Toc26927 \h </w:instrText>
        </w:r>
        <w:r>
          <w:fldChar w:fldCharType="separate"/>
        </w:r>
        <w:r>
          <w:t>63</w:t>
        </w:r>
        <w:r>
          <w:fldChar w:fldCharType="end"/>
        </w:r>
      </w:hyperlink>
    </w:p>
    <w:p>
      <w:pPr>
        <w:pStyle w:val="TOC2"/>
        <w:tabs>
          <w:tab w:val="right" w:leader="dot" w:pos="8306"/>
        </w:tabs>
      </w:pPr>
      <w:hyperlink w:anchor="_Toc29809" w:history="1">
        <w:r>
          <w:rPr>
            <w:rFonts w:ascii="仿宋" w:eastAsia="仿宋" w:hAnsi="仿宋" w:cs="仿宋" w:hint="eastAsia"/>
            <w:lang w:eastAsia="zh-CN"/>
          </w:rPr>
          <w:t>(四)、果蔬无损伤品质测试仪项目知识产权保护策略</w:t>
        </w:r>
        <w:r>
          <w:tab/>
        </w:r>
        <w:r>
          <w:fldChar w:fldCharType="begin"/>
        </w:r>
        <w:r>
          <w:instrText xml:space="preserve"> PAGEREF _Toc29809 \h </w:instrText>
        </w:r>
        <w:r>
          <w:fldChar w:fldCharType="separate"/>
        </w:r>
        <w:r>
          <w:t>70</w:t>
        </w:r>
        <w:r>
          <w:fldChar w:fldCharType="end"/>
        </w:r>
      </w:hyperlink>
    </w:p>
    <w:p>
      <w:pPr>
        <w:pStyle w:val="TOC1"/>
        <w:tabs>
          <w:tab w:val="right" w:leader="dot" w:pos="8306"/>
        </w:tabs>
      </w:pPr>
      <w:hyperlink w:anchor="_Toc26633" w:history="1">
        <w:r>
          <w:rPr>
            <w:rFonts w:ascii="仿宋" w:eastAsia="仿宋" w:hAnsi="仿宋" w:cs="仿宋" w:hint="eastAsia"/>
            <w:lang w:eastAsia="zh-CN"/>
          </w:rPr>
          <w:t>十六、果蔬无损伤品质测试仪项目工程方案分析</w:t>
        </w:r>
        <w:r>
          <w:tab/>
        </w:r>
        <w:r>
          <w:fldChar w:fldCharType="begin"/>
        </w:r>
        <w:r>
          <w:instrText xml:space="preserve"> PAGEREF _Toc26633 \h </w:instrText>
        </w:r>
        <w:r>
          <w:fldChar w:fldCharType="separate"/>
        </w:r>
        <w:r>
          <w:t>72</w:t>
        </w:r>
        <w:r>
          <w:fldChar w:fldCharType="end"/>
        </w:r>
      </w:hyperlink>
    </w:p>
    <w:p>
      <w:pPr>
        <w:pStyle w:val="TOC2"/>
        <w:tabs>
          <w:tab w:val="right" w:leader="dot" w:pos="8306"/>
        </w:tabs>
      </w:pPr>
      <w:hyperlink w:anchor="_Toc7699" w:history="1">
        <w:r>
          <w:rPr>
            <w:rFonts w:ascii="仿宋" w:eastAsia="仿宋" w:hAnsi="仿宋" w:cs="仿宋" w:hint="eastAsia"/>
            <w:lang w:eastAsia="zh-CN"/>
          </w:rPr>
          <w:t>(一)、建筑工程设计原则</w:t>
        </w:r>
        <w:r>
          <w:tab/>
        </w:r>
        <w:r>
          <w:fldChar w:fldCharType="begin"/>
        </w:r>
        <w:r>
          <w:instrText xml:space="preserve"> PAGEREF _Toc7699 \h </w:instrText>
        </w:r>
        <w:r>
          <w:fldChar w:fldCharType="separate"/>
        </w:r>
        <w:r>
          <w:t>72</w:t>
        </w:r>
        <w:r>
          <w:fldChar w:fldCharType="end"/>
        </w:r>
      </w:hyperlink>
    </w:p>
    <w:p>
      <w:pPr>
        <w:pStyle w:val="TOC2"/>
        <w:tabs>
          <w:tab w:val="right" w:leader="dot" w:pos="8306"/>
        </w:tabs>
      </w:pPr>
      <w:hyperlink w:anchor="_Toc5810" w:history="1">
        <w:r>
          <w:rPr>
            <w:rFonts w:ascii="仿宋" w:eastAsia="仿宋" w:hAnsi="仿宋" w:cs="仿宋" w:hint="eastAsia"/>
            <w:lang w:eastAsia="zh-CN"/>
          </w:rPr>
          <w:t>(二)、土建工程建设指标</w:t>
        </w:r>
        <w:r>
          <w:tab/>
        </w:r>
        <w:r>
          <w:fldChar w:fldCharType="begin"/>
        </w:r>
        <w:r>
          <w:instrText xml:space="preserve"> PAGEREF _Toc5810 \h </w:instrText>
        </w:r>
        <w:r>
          <w:fldChar w:fldCharType="separate"/>
        </w:r>
        <w:r>
          <w:t>76</w:t>
        </w:r>
        <w:r>
          <w:fldChar w:fldCharType="end"/>
        </w:r>
      </w:hyperlink>
    </w:p>
    <w:p>
      <w:pPr>
        <w:pStyle w:val="TOC1"/>
        <w:tabs>
          <w:tab w:val="right" w:leader="dot" w:pos="8306"/>
        </w:tabs>
      </w:pPr>
      <w:hyperlink w:anchor="_Toc13586" w:history="1">
        <w:r>
          <w:rPr>
            <w:rFonts w:ascii="仿宋" w:eastAsia="仿宋" w:hAnsi="仿宋" w:cs="仿宋" w:hint="eastAsia"/>
            <w:lang w:eastAsia="zh-CN"/>
          </w:rPr>
          <w:t>十七、供应链管理</w:t>
        </w:r>
        <w:r>
          <w:tab/>
        </w:r>
        <w:r>
          <w:fldChar w:fldCharType="begin"/>
        </w:r>
        <w:r>
          <w:instrText xml:space="preserve"> PAGEREF _Toc13586 \h </w:instrText>
        </w:r>
        <w:r>
          <w:fldChar w:fldCharType="separate"/>
        </w:r>
        <w:r>
          <w:t>77</w:t>
        </w:r>
        <w:r>
          <w:fldChar w:fldCharType="end"/>
        </w:r>
      </w:hyperlink>
    </w:p>
    <w:p>
      <w:pPr>
        <w:pStyle w:val="TOC2"/>
        <w:tabs>
          <w:tab w:val="right" w:leader="dot" w:pos="8306"/>
        </w:tabs>
      </w:pPr>
      <w:hyperlink w:anchor="_Toc30696" w:history="1">
        <w:r>
          <w:rPr>
            <w:rFonts w:ascii="仿宋" w:eastAsia="仿宋" w:hAnsi="仿宋" w:cs="仿宋" w:hint="eastAsia"/>
            <w:lang w:eastAsia="zh-CN"/>
          </w:rPr>
          <w:t>(一)、供应链战略规划</w:t>
        </w:r>
        <w:r>
          <w:tab/>
        </w:r>
        <w:r>
          <w:fldChar w:fldCharType="begin"/>
        </w:r>
        <w:r>
          <w:instrText xml:space="preserve"> PAGEREF _Toc30696 \h </w:instrText>
        </w:r>
        <w:r>
          <w:fldChar w:fldCharType="separate"/>
        </w:r>
        <w:r>
          <w:t>77</w:t>
        </w:r>
        <w:r>
          <w:fldChar w:fldCharType="end"/>
        </w:r>
      </w:hyperlink>
    </w:p>
    <w:p>
      <w:pPr>
        <w:pStyle w:val="TOC2"/>
        <w:tabs>
          <w:tab w:val="right" w:leader="dot" w:pos="8306"/>
        </w:tabs>
      </w:pPr>
      <w:hyperlink w:anchor="_Toc29044" w:history="1">
        <w:r>
          <w:rPr>
            <w:rFonts w:ascii="仿宋" w:eastAsia="仿宋" w:hAnsi="仿宋" w:cs="仿宋" w:hint="eastAsia"/>
            <w:lang w:eastAsia="zh-CN"/>
          </w:rPr>
          <w:t>(二)、供应商选择与合作</w:t>
        </w:r>
        <w:r>
          <w:tab/>
        </w:r>
        <w:r>
          <w:fldChar w:fldCharType="begin"/>
        </w:r>
        <w:r>
          <w:instrText xml:space="preserve"> PAGEREF _Toc29044 \h </w:instrText>
        </w:r>
        <w:r>
          <w:fldChar w:fldCharType="separate"/>
        </w:r>
        <w:r>
          <w:t>79</w:t>
        </w:r>
        <w:r>
          <w:fldChar w:fldCharType="end"/>
        </w:r>
      </w:hyperlink>
    </w:p>
    <w:p>
      <w:pPr>
        <w:pStyle w:val="TOC2"/>
        <w:tabs>
          <w:tab w:val="right" w:leader="dot" w:pos="8306"/>
        </w:tabs>
      </w:pPr>
      <w:hyperlink w:anchor="_Toc10967" w:history="1">
        <w:r>
          <w:rPr>
            <w:rFonts w:ascii="仿宋" w:eastAsia="仿宋" w:hAnsi="仿宋" w:cs="仿宋" w:hint="eastAsia"/>
            <w:lang w:eastAsia="zh-CN"/>
          </w:rPr>
          <w:t>(三)、物流与库存管理</w:t>
        </w:r>
        <w:r>
          <w:tab/>
        </w:r>
        <w:r>
          <w:fldChar w:fldCharType="begin"/>
        </w:r>
        <w:r>
          <w:instrText xml:space="preserve"> PAGEREF _Toc10967 \h </w:instrText>
        </w:r>
        <w:r>
          <w:fldChar w:fldCharType="separate"/>
        </w:r>
        <w:r>
          <w:t>80</w:t>
        </w:r>
        <w:r>
          <w:fldChar w:fldCharType="end"/>
        </w:r>
      </w:hyperlink>
    </w:p>
    <w:p>
      <w:pPr>
        <w:pStyle w:val="TOC1"/>
        <w:tabs>
          <w:tab w:val="right" w:leader="dot" w:pos="8306"/>
        </w:tabs>
      </w:pPr>
      <w:hyperlink w:anchor="_Toc2053" w:history="1">
        <w:r>
          <w:rPr>
            <w:rFonts w:ascii="仿宋" w:eastAsia="仿宋" w:hAnsi="仿宋" w:cs="仿宋" w:hint="eastAsia"/>
            <w:lang w:eastAsia="zh-CN"/>
          </w:rPr>
          <w:t>十八、果蔬无损伤品质测试仪项目实施时间节点</w:t>
        </w:r>
        <w:r>
          <w:tab/>
        </w:r>
        <w:r>
          <w:fldChar w:fldCharType="begin"/>
        </w:r>
        <w:r>
          <w:instrText xml:space="preserve"> PAGEREF _Toc2053 \h </w:instrText>
        </w:r>
        <w:r>
          <w:fldChar w:fldCharType="separate"/>
        </w:r>
        <w:r>
          <w:t>82</w:t>
        </w:r>
        <w:r>
          <w:fldChar w:fldCharType="end"/>
        </w:r>
      </w:hyperlink>
    </w:p>
    <w:p>
      <w:pPr>
        <w:pStyle w:val="TOC2"/>
        <w:tabs>
          <w:tab w:val="right" w:leader="dot" w:pos="8306"/>
        </w:tabs>
      </w:pPr>
      <w:hyperlink w:anchor="_Toc8740" w:history="1">
        <w:r>
          <w:rPr>
            <w:rFonts w:ascii="仿宋" w:eastAsia="仿宋" w:hAnsi="仿宋" w:cs="仿宋" w:hint="eastAsia"/>
            <w:lang w:eastAsia="zh-CN"/>
          </w:rPr>
          <w:t>(一)、果蔬无损伤品质测试仪项目启动阶段时间节点</w:t>
        </w:r>
        <w:r>
          <w:tab/>
        </w:r>
        <w:r>
          <w:fldChar w:fldCharType="begin"/>
        </w:r>
        <w:r>
          <w:instrText xml:space="preserve"> PAGEREF _Toc8740 \h </w:instrText>
        </w:r>
        <w:r>
          <w:fldChar w:fldCharType="separate"/>
        </w:r>
        <w:r>
          <w:t>82</w:t>
        </w:r>
        <w:r>
          <w:fldChar w:fldCharType="end"/>
        </w:r>
      </w:hyperlink>
    </w:p>
    <w:p>
      <w:pPr>
        <w:pStyle w:val="TOC2"/>
        <w:tabs>
          <w:tab w:val="right" w:leader="dot" w:pos="8306"/>
        </w:tabs>
      </w:pPr>
      <w:hyperlink w:anchor="_Toc5564" w:history="1">
        <w:r>
          <w:rPr>
            <w:rFonts w:ascii="仿宋" w:eastAsia="仿宋" w:hAnsi="仿宋" w:cs="仿宋" w:hint="eastAsia"/>
            <w:lang w:eastAsia="zh-CN"/>
          </w:rPr>
          <w:t>(二)、果蔬无损伤品质测试仪项目执行阶段时间节点</w:t>
        </w:r>
        <w:r>
          <w:tab/>
        </w:r>
        <w:r>
          <w:fldChar w:fldCharType="begin"/>
        </w:r>
        <w:r>
          <w:instrText xml:space="preserve"> PAGEREF _Toc5564 \h </w:instrText>
        </w:r>
        <w:r>
          <w:fldChar w:fldCharType="separate"/>
        </w:r>
        <w:r>
          <w:t>83</w:t>
        </w:r>
        <w:r>
          <w:fldChar w:fldCharType="end"/>
        </w:r>
      </w:hyperlink>
    </w:p>
    <w:p>
      <w:pPr>
        <w:pStyle w:val="TOC2"/>
        <w:tabs>
          <w:tab w:val="right" w:leader="dot" w:pos="8306"/>
        </w:tabs>
      </w:pPr>
      <w:hyperlink w:anchor="_Toc12357" w:history="1">
        <w:r>
          <w:rPr>
            <w:rFonts w:ascii="仿宋" w:eastAsia="仿宋" w:hAnsi="仿宋" w:cs="仿宋" w:hint="eastAsia"/>
            <w:lang w:eastAsia="zh-CN"/>
          </w:rPr>
          <w:t>(三)、果蔬无损伤品质测试仪项目完成阶段时间节点</w:t>
        </w:r>
        <w:r>
          <w:tab/>
        </w:r>
        <w:r>
          <w:fldChar w:fldCharType="begin"/>
        </w:r>
        <w:r>
          <w:instrText xml:space="preserve"> PAGEREF _Toc12357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102"/>
      <w:r>
        <w:rPr>
          <w:rFonts w:ascii="仿宋" w:eastAsia="仿宋" w:hAnsi="仿宋" w:cs="仿宋" w:hint="eastAsia"/>
          <w:sz w:val="28"/>
          <w:lang w:eastAsia="zh-CN"/>
        </w:rPr>
        <w:t>一、果蔬无损伤品质测试仪项目土建工程</w:t>
      </w:r>
      <w:bookmarkEnd w:id="2"/>
    </w:p>
    <w:p>
      <w:pPr>
        <w:pStyle w:val="Heading2"/>
        <w:rPr>
          <w:rFonts w:ascii="仿宋" w:eastAsia="仿宋" w:hAnsi="仿宋" w:cs="仿宋" w:hint="eastAsia"/>
          <w:lang w:eastAsia="zh-CN"/>
        </w:rPr>
      </w:pPr>
      <w:bookmarkStart w:id="3" w:name="_Toc2934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在果蔬无损伤品质测试仪项目的建筑工程设计中，我们将秉承一系列重要的设计原则，以确保果蔬无损伤品质测试仪项目建筑在功能、美观、可持续性等方面达到最佳效果。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首要原则是确保建筑的功能性得到最大化的发挥。我们将充分理解果蔬无损伤品质测试仪项目的实际需求，合理布局各个功能区域，保证建筑在满足业务需求的同时，提供高效的工作环境。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在建筑设计中，我们将综合考虑建设和运营成本。通过精细的经济效益分析，确保设计方案在高效利用资源的同时，对果蔬无损伤品质测试仪项目的长期盈利能力有积极的贡献。</w:t>
      </w:r>
    </w:p>
    <w:p>
      <w:pPr>
        <w:pStyle w:val="Heading2"/>
        <w:ind w:firstLine="560" w:firstLineChars="200"/>
        <w:rPr>
          <w:rFonts w:ascii="仿宋" w:eastAsia="仿宋" w:hAnsi="仿宋" w:cs="仿宋" w:hint="eastAsia"/>
          <w:sz w:val="28"/>
          <w:lang w:eastAsia="zh-CN"/>
        </w:rPr>
      </w:pPr>
      <w:bookmarkStart w:id="4" w:name="_Toc2265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果蔬无损伤品质测试仪项目的土建工程设计中，我们将精准设定设计年限，结合果蔬无损伤品质测试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果蔬无损伤品质测试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453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果蔬无损伤品质测试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果蔬无损伤品质测试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果蔬无损伤品质测试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695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本期工程果蔬无损伤品质测试仪项目预计总建筑面积XXX平方米，其中：计容建筑面积XXX平方米，计划建筑工程投资XX万元，占果蔬无损伤品质测试仪项目总投资的XX%。</w:t>
      </w:r>
    </w:p>
    <w:p>
      <w:pPr>
        <w:pStyle w:val="Heading1"/>
        <w:ind w:firstLine="560" w:firstLineChars="200"/>
        <w:rPr>
          <w:rFonts w:ascii="仿宋" w:eastAsia="仿宋" w:hAnsi="仿宋" w:cs="仿宋" w:hint="eastAsia"/>
          <w:sz w:val="28"/>
          <w:lang w:eastAsia="zh-CN"/>
        </w:rPr>
      </w:pPr>
      <w:bookmarkStart w:id="7" w:name="_Toc16517"/>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10269"/>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果蔬无损伤品质测试仪项目的技术管理特点体现在其创新导向。通过引入最先进的技术趋势和解决方案，果蔬无损伤品质测试仪项目致力于提升科技含量、提高质量和效率水平。这意味着我们将采用最新的工具和方法，确保果蔬无损伤品质测试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果蔬无损伤品质测试仪项目技术管理的显著特征。通过整合不同领域的技术资源，我们实现了跨学科的协同工作。这有助于优化技术架构，提高整体效能。此外，整合性策略还促进了不同技术团队之间的紧密沟通和高效合作，确保果蔬无损伤品质测试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果蔬无损伤品质测试仪项目所采用的技术。通过不断优化技术方案，果蔬无损伤品质测试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果蔬无损伤品质测试仪项目团队将在果蔬无损伤品质测试仪项目初期识别可能的技术风险，并采取相应的预防和应对措施。通过建立健全的风险评估机制，果蔬无损伤品质测试仪项目能够在实施过程中及时发现并解决潜在的技术问题，保障果蔬无损伤品质测试仪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果蔬无损伤品质测试仪项目中，技术将成为果蔬无损伤品质测试仪项目成功的有力支持。这一深度剖析揭示了技术管理在果蔬无损伤品质测试仪项目实施中的关键作用，为果蔬无损伤品质测试仪项目的技术基础奠定了坚实的基础。</w:t>
      </w:r>
    </w:p>
    <w:p>
      <w:pPr>
        <w:pStyle w:val="Heading2"/>
        <w:ind w:firstLine="560" w:firstLineChars="200"/>
        <w:rPr>
          <w:rFonts w:ascii="仿宋" w:eastAsia="仿宋" w:hAnsi="仿宋" w:cs="仿宋" w:hint="eastAsia"/>
          <w:sz w:val="28"/>
          <w:lang w:eastAsia="zh-CN"/>
        </w:rPr>
      </w:pPr>
      <w:bookmarkStart w:id="9" w:name="_Toc4461"/>
      <w:r>
        <w:rPr>
          <w:rFonts w:ascii="仿宋" w:eastAsia="仿宋" w:hAnsi="仿宋" w:cs="仿宋" w:hint="eastAsia"/>
          <w:sz w:val="28"/>
          <w:lang w:eastAsia="zh-CN"/>
        </w:rPr>
        <w:t>(二)、果蔬无损伤品质测试仪项目工艺技术设计方案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果蔬无损伤品质测试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果蔬无损伤品质测试仪项目将严格按照相关行业规范要求进行组织。通过有效控制产品质量，果蔬无损伤品质测试仪项目将致力于为顾客提供优质的果蔬无损伤品质测试仪项目产品和良好的服务。这体现了果蔬无损伤品质测试仪项目对于生产活动合规性和质量标准的高度重视，为果蔬无损伤品质测试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果蔬无损伤品质测试仪项目注重生态效益和清洁生产原则。果蔬无损伤品质测试仪项目建设将紧密结合地方特色经济发展，与社会经济发展规划和区域环境保护规划方案相协调一致。通过与当地区域自然生态系统的结合，果蔬无损伤品质测试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果蔬无损伤品质测试仪项目产品具有多样化的客户需求和个性化的特点。因此，果蔬无损伤品质测试仪项目产品规格品种多样，且单批生产数量较小。为满足这一特点，果蔬无损伤品质测试仪项目承办单位将建设先进的柔性制造生产线。通过广泛应用柔性制造技术，果蔬无损伤品质测试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果蔬无损伤品质测试仪项目采用的技术具有较高的技术含量和自动化水平，处于国内先进水平。这一技术选用不仅体现了对生产效率、质量和环境友好性的高标准要求，同时为果蔬无损伤品质测试仪项目的可持续发展奠定了坚实的基础。</w:t>
      </w:r>
    </w:p>
    <w:p>
      <w:pPr>
        <w:pStyle w:val="Heading2"/>
        <w:ind w:firstLine="560" w:firstLineChars="200"/>
        <w:rPr>
          <w:rFonts w:ascii="仿宋" w:eastAsia="仿宋" w:hAnsi="仿宋" w:cs="仿宋" w:hint="eastAsia"/>
          <w:sz w:val="28"/>
          <w:lang w:eastAsia="zh-CN"/>
        </w:rPr>
      </w:pPr>
      <w:bookmarkStart w:id="10" w:name="_Toc16481"/>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为确保果蔬无损伤品质测试仪项目的高效生产和技术实施，我们制定了一套精心设计的设备选型方案，以满足果蔬无损伤品质测试仪项目生产、质量和环保的要求。该方案的主要特点如下：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果蔬无损伤品质测试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果蔬无损伤品质测试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20807"/>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7137"/>
      <w:r>
        <w:rPr>
          <w:rFonts w:ascii="仿宋" w:eastAsia="仿宋" w:hAnsi="仿宋" w:cs="仿宋" w:hint="eastAsia"/>
          <w:lang w:eastAsia="zh-CN"/>
        </w:rPr>
        <w:t>(一)、果蔬无损伤品质测试仪行业分析</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果蔬无损伤品质测试仪行业一直以来都是市场的关注焦点。行业内的发展趋势、竞争态势以及潜在机会都对果蔬无损伤品质测试仪项目的推进产生深远的影响。通过深入研究行业的整体概貌，我们将更好地理解行业的核心特征，为果蔬无损伤品质测试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果蔬无损伤品质测试仪行业，技术一直是推动创新和发展的关键因素。我们将对当前技术趋势进行详尽分析，包括但不限于人工智能、大数据应用、先进制造技术等。这有助于果蔬无损伤品质测试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果蔬无损伤品质测试仪项目成功的基础。我们将对主要竞争对手进行深入研究，包括其市场份额、产品特点、市场定位等。通过全面了解竞争对手的优势和劣势，果蔬无损伤品质测试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3969"/>
      <w:r>
        <w:rPr>
          <w:rFonts w:ascii="仿宋" w:eastAsia="仿宋" w:hAnsi="仿宋" w:cs="仿宋" w:hint="eastAsia"/>
          <w:sz w:val="28"/>
          <w:lang w:eastAsia="zh-CN"/>
        </w:rPr>
        <w:t>(二)、果蔬无损伤品质测试仪市场分析预测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果蔬无损伤品质测试仪市场未来的增长趋势。这包括市场的整体规模、各细分领域的发展趋势等。果蔬无损伤品质测试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果蔬无损伤品质测试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果蔬无损伤品质测试仪项目实施过程中需要充分考虑的因素。我们将对市场风险进行全面评估，包括但不限于政策法规风险、市场竞争风险、技术变革风险等。通过对潜在风险的深入分析，果蔬无损伤品质测试仪项目可以制定相应的风险缓解策略，降低不确定性对果蔬无损伤品质测试仪项目的影响。</w:t>
      </w:r>
    </w:p>
    <w:p>
      <w:pPr>
        <w:pStyle w:val="Heading1"/>
        <w:ind w:firstLine="560" w:firstLineChars="200"/>
        <w:rPr>
          <w:rFonts w:ascii="仿宋" w:eastAsia="仿宋" w:hAnsi="仿宋" w:cs="仿宋" w:hint="eastAsia"/>
          <w:sz w:val="28"/>
          <w:lang w:eastAsia="zh-CN"/>
        </w:rPr>
      </w:pPr>
      <w:bookmarkStart w:id="14" w:name="_Toc6698"/>
      <w:r>
        <w:rPr>
          <w:rFonts w:ascii="仿宋" w:eastAsia="仿宋" w:hAnsi="仿宋" w:cs="仿宋" w:hint="eastAsia"/>
          <w:sz w:val="28"/>
          <w:lang w:eastAsia="zh-CN"/>
        </w:rPr>
        <w:t>四、果蔬无损伤品质测试仪项目危机管理</w:t>
      </w:r>
      <w:bookmarkEnd w:id="14"/>
    </w:p>
    <w:p>
      <w:pPr>
        <w:pStyle w:val="Heading2"/>
        <w:rPr>
          <w:rFonts w:ascii="仿宋" w:eastAsia="仿宋" w:hAnsi="仿宋" w:cs="仿宋" w:hint="eastAsia"/>
          <w:lang w:eastAsia="zh-CN"/>
        </w:rPr>
      </w:pPr>
      <w:bookmarkStart w:id="15" w:name="_Toc27170"/>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果蔬无损伤品质测试仪项目危机管理中，危机预警与识别是确保果蔬无损伤品质测试仪项目稳健运行的核心步骤。通过建立全面的监测机制，果蔬无损伤品质测试仪项目团队旨在及时发现和理解潜在的风险和危机因素，以便采取及时的预防和应对措施，确保果蔬无损伤品质测试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果蔬无损伤品质测试仪项目团队全面分析了整个果蔬无损伤品质测试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果蔬无损伤品质测试仪项目团队着重于明确定义果蔬无损伤品质测试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果蔬无损伤品质测试仪项目进展的持续监控，团队能够及时发现潜在问题并作出迅速反应。果蔬无损伤品质测试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果蔬无损伤品质测试仪项目得以更有序、可控地推进。</w:t>
      </w:r>
    </w:p>
    <w:p>
      <w:pPr>
        <w:pStyle w:val="Heading2"/>
        <w:ind w:firstLine="560" w:firstLineChars="200"/>
        <w:rPr>
          <w:rFonts w:ascii="仿宋" w:eastAsia="仿宋" w:hAnsi="仿宋" w:cs="仿宋" w:hint="eastAsia"/>
          <w:sz w:val="28"/>
          <w:lang w:eastAsia="zh-CN"/>
        </w:rPr>
      </w:pPr>
      <w:bookmarkStart w:id="16" w:name="_Toc17937"/>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在危机发生时，果蔬无损伤品质测试仪项目团队立即行动，成立了应急小组。该小组的任务是迅速制定并实施紧急应对措施，以最小化潜在损失。以下是采取的主要措施：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暂停果蔬无损伤品质测试仪项目进度：为遏制危机蔓延，果蔬无损伤品质测试仪项目暂时停止进行，以便全面评估当前状况。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资源重新分配：重新评估果蔬无损伤品质测试仪项目资源的分配，确保最大限度地减小损失。</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实时沟通：与关键利益相关者建立实时沟通机制，向他们传递果蔬无损伤品质测试仪项目危机的实际状况，保障果蔬无损伤品质测试仪项目核心利益。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在紧急应对的同时，果蔬无损伤品质测试仪项目团队强调了团队协作和有效沟通的重要性。以下是团队协作的关键举措：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信息共享机制：建立了信息共享平台，确保团队成员能够及时获取果蔬无损伤品质测试仪项目危机的实时信息。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领导者沟通：果蔬无损伤品质测试仪项目领导者通过定期会议和即时沟通工具，指导团队应对危机，保持团队稳定运行。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随着危机得到初步控制，果蔬无损伤品质测试仪项目团队转向制定恢复计划，以确保果蔬无损伤品质测试仪项目能够从中迅速恢复。主要恢复计划包括：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修复受损的进度计划：重新评估果蔬无损伤品质测试仪项目进度，制定修复计划，确保果蔬无损伤品质测试仪项目尽快回归正常进程。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重新调整资源分配：优化资源分配，确保果蔬无损伤品质测试仪项目在有限资源下高效运转。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风险管理机制加强：对果蔬无损伤品质测试仪项目风险进行全面评估，制定更强化的风险管理策略，以预防未来可能的危机。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5279"/>
      <w:r>
        <w:rPr>
          <w:rFonts w:ascii="仿宋" w:eastAsia="仿宋" w:hAnsi="仿宋" w:cs="仿宋" w:hint="eastAsia"/>
          <w:sz w:val="28"/>
          <w:lang w:eastAsia="zh-CN"/>
        </w:rPr>
        <w:t>五、果蔬无损伤品质测试仪项目可持续发展</w:t>
      </w:r>
      <w:bookmarkEnd w:id="17"/>
    </w:p>
    <w:p>
      <w:pPr>
        <w:pStyle w:val="Heading2"/>
        <w:rPr>
          <w:rFonts w:ascii="仿宋" w:eastAsia="仿宋" w:hAnsi="仿宋" w:cs="仿宋" w:hint="eastAsia"/>
          <w:lang w:eastAsia="zh-CN"/>
        </w:rPr>
      </w:pPr>
      <w:bookmarkStart w:id="18" w:name="_Toc14271"/>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果蔬无损伤品质测试仪项目中，果蔬无损伤品质测试仪项目团队着眼于未来，明确了可持续发展的战略方向。制定的具体可持续发展目标包括降低资源使用、采用环保技术、最大化社会效益等。这一步骤不仅有助于果蔬无损伤品质测试仪项目在环保和社会责任方面达到最高标准，也为未来提供了明确的指引，确保果蔬无损伤品质测试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可持续实践的融入果蔬无损伤品质测试仪项目管理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果蔬无损伤品质测试仪项目管理周期。从果蔬无损伤品质测试仪项目规划开始，果蔬无损伤品质测试仪项目团队就考虑了环境和社会的因素。在执行阶段，果蔬无损伤品质测试仪项目团队积极推动绿色技术的应用，优化资源利用。此外，关注员工的社会责任，通过培训和沟通活动提高员工对可持续发展的认知，使他们能够在日常工作中践行可持续实践。这些举措不仅为果蔬无损伤品质测试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320"/>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果蔬无损伤品质测试仪项目的可持续发展理念，我们深信环保与社会责任是果蔬无损伤品质测试仪项目成功的关键支柱。在果蔬无损伤品质测试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无损伤品质测试仪项目团队通过引入先进的环保技术、建立高效的废物处理系统以及推动能源节约措施，积极履行环保责任。定期的环保监测和评估确保果蔬无损伤品质测试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无损伤品质测试仪项目不仅致力于自身可持续发展，还注重对社会的回馈。通过支持社区果蔬无损伤品质测试仪项目、参与慈善事业、提供培训机会等方式，果蔬无损伤品质测试仪项目积极履行社会责任。与当地社区建立积极互动，关注员工的工作与生活平衡，以及员工的身心健康，是果蔬无损伤品质测试仪项目在社会责任层面的关键举措。这样的实践不仅增强了果蔬无损伤品质测试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11867"/>
      <w:r>
        <w:rPr>
          <w:rFonts w:ascii="仿宋" w:eastAsia="仿宋" w:hAnsi="仿宋" w:cs="仿宋" w:hint="eastAsia"/>
          <w:sz w:val="28"/>
          <w:lang w:eastAsia="zh-CN"/>
        </w:rPr>
        <w:t>六、果蔬无损伤品质测试仪项目绩效评估</w:t>
      </w:r>
      <w:bookmarkEnd w:id="20"/>
    </w:p>
    <w:p>
      <w:pPr>
        <w:pStyle w:val="Heading2"/>
        <w:rPr>
          <w:rFonts w:ascii="仿宋" w:eastAsia="仿宋" w:hAnsi="仿宋" w:cs="仿宋" w:hint="eastAsia"/>
          <w:lang w:eastAsia="zh-CN"/>
        </w:rPr>
      </w:pPr>
      <w:bookmarkStart w:id="21" w:name="_Toc548"/>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https://d.book118.com/188115060055006032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果蔬无损伤品质测试仪项目规划设计纲要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果蔬无损伤品质测试仪项目规划设计纲要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果蔬无损伤品质测试仪项目规划设计纲要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果蔬无损伤品质测试仪项目规划设计纲要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果蔬无损伤品质测试仪项目规划设计纲要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果蔬无损伤品质测试仪项目规划设计纲要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果蔬无损伤品质测试仪项目规划设计纲要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果蔬无损伤品质测试仪项目规划设计纲要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果蔬无损伤品质测试仪项目规划设计纲要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果蔬无损伤品质测试仪项目规划设计纲要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果蔬无损伤品质测试仪项目规划设计纲要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果蔬无损伤品质测试仪项目规划设计纲要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果蔬无损伤品质测试仪项目规划设计纲要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果蔬无损伤品质测试仪项目规划设计纲要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果蔬无损伤品质测试仪项目规划设计纲要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果蔬无损伤品质测试仪项目规划设计纲要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果蔬无损伤品质测试仪项目规划设计纲要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E97367"/>
    <w:rsid w:val="3CE973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8115060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2024-01-28T09:08:00Z</dcterms:created>
  <dcterms:modified xsi:type="dcterms:W3CDTF">2024-01-28T09:09:16Z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4D91B977C3E5466DB208138628F7B11B_11</vt:lpwstr>
  </property>
  <property fmtid="{D5CDD505-2E9C-101B-9397-08002B2CF9AE}" pid="3" name="KSOProductBuildVer">
    <vt:lpwstr>2052-12.1.0.16120</vt:lpwstr>
  </property>
</Properties>
</file>