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核辐射剂量防护仪器设备项目计划设计方案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6" w:history="1">
        <w:r>
          <w:rPr>
            <w:rFonts w:ascii="仿宋" w:eastAsia="仿宋" w:hAnsi="仿宋" w:cs="仿宋" w:hint="eastAsia"/>
            <w:lang w:eastAsia="zh-CN"/>
          </w:rPr>
          <w:t>前言</w:t>
        </w:r>
        <w:r>
          <w:tab/>
        </w:r>
        <w:r>
          <w:fldChar w:fldCharType="begin"/>
        </w:r>
        <w:r>
          <w:instrText xml:space="preserve"> PAGEREF _Toc1576 \h </w:instrText>
        </w:r>
        <w:r>
          <w:fldChar w:fldCharType="separate"/>
        </w:r>
        <w:r>
          <w:t>3</w:t>
        </w:r>
        <w:r>
          <w:fldChar w:fldCharType="end"/>
        </w:r>
      </w:hyperlink>
    </w:p>
    <w:p>
      <w:pPr>
        <w:pStyle w:val="TOC1"/>
        <w:tabs>
          <w:tab w:val="right" w:leader="dot" w:pos="8306"/>
        </w:tabs>
      </w:pPr>
      <w:hyperlink w:anchor="_Toc14779" w:history="1">
        <w:r>
          <w:rPr>
            <w:rFonts w:ascii="仿宋" w:eastAsia="仿宋" w:hAnsi="仿宋" w:cs="仿宋" w:hint="eastAsia"/>
            <w:lang w:eastAsia="zh-CN"/>
          </w:rPr>
          <w:t>一、核辐射剂量防护仪器设备项目可持续发展</w:t>
        </w:r>
        <w:r>
          <w:tab/>
        </w:r>
        <w:r>
          <w:fldChar w:fldCharType="begin"/>
        </w:r>
        <w:r>
          <w:instrText xml:space="preserve"> PAGEREF _Toc14779 \h </w:instrText>
        </w:r>
        <w:r>
          <w:fldChar w:fldCharType="separate"/>
        </w:r>
        <w:r>
          <w:t>3</w:t>
        </w:r>
        <w:r>
          <w:fldChar w:fldCharType="end"/>
        </w:r>
      </w:hyperlink>
    </w:p>
    <w:p>
      <w:pPr>
        <w:pStyle w:val="TOC2"/>
        <w:tabs>
          <w:tab w:val="right" w:leader="dot" w:pos="8306"/>
        </w:tabs>
      </w:pPr>
      <w:hyperlink w:anchor="_Toc32460" w:history="1">
        <w:r>
          <w:rPr>
            <w:rFonts w:ascii="仿宋" w:eastAsia="仿宋" w:hAnsi="仿宋" w:cs="仿宋" w:hint="eastAsia"/>
            <w:lang w:eastAsia="zh-CN"/>
          </w:rPr>
          <w:t>(一)、可持续战略与实践</w:t>
        </w:r>
        <w:r>
          <w:tab/>
        </w:r>
        <w:r>
          <w:fldChar w:fldCharType="begin"/>
        </w:r>
        <w:r>
          <w:instrText xml:space="preserve"> PAGEREF _Toc32460 \h </w:instrText>
        </w:r>
        <w:r>
          <w:fldChar w:fldCharType="separate"/>
        </w:r>
        <w:r>
          <w:t>3</w:t>
        </w:r>
        <w:r>
          <w:fldChar w:fldCharType="end"/>
        </w:r>
      </w:hyperlink>
    </w:p>
    <w:p>
      <w:pPr>
        <w:pStyle w:val="TOC2"/>
        <w:tabs>
          <w:tab w:val="right" w:leader="dot" w:pos="8306"/>
        </w:tabs>
      </w:pPr>
      <w:hyperlink w:anchor="_Toc29745" w:history="1">
        <w:r>
          <w:rPr>
            <w:rFonts w:ascii="仿宋" w:eastAsia="仿宋" w:hAnsi="仿宋" w:cs="仿宋" w:hint="eastAsia"/>
            <w:lang w:eastAsia="zh-CN"/>
          </w:rPr>
          <w:t>(二)、环保与社会责任</w:t>
        </w:r>
        <w:r>
          <w:tab/>
        </w:r>
        <w:r>
          <w:fldChar w:fldCharType="begin"/>
        </w:r>
        <w:r>
          <w:instrText xml:space="preserve"> PAGEREF _Toc29745 \h </w:instrText>
        </w:r>
        <w:r>
          <w:fldChar w:fldCharType="separate"/>
        </w:r>
        <w:r>
          <w:t>4</w:t>
        </w:r>
        <w:r>
          <w:fldChar w:fldCharType="end"/>
        </w:r>
      </w:hyperlink>
    </w:p>
    <w:p>
      <w:pPr>
        <w:pStyle w:val="TOC1"/>
        <w:tabs>
          <w:tab w:val="right" w:leader="dot" w:pos="8306"/>
        </w:tabs>
      </w:pPr>
      <w:hyperlink w:anchor="_Toc23148" w:history="1">
        <w:r>
          <w:rPr>
            <w:rFonts w:ascii="仿宋" w:eastAsia="仿宋" w:hAnsi="仿宋" w:cs="仿宋" w:hint="eastAsia"/>
            <w:lang w:eastAsia="zh-CN"/>
          </w:rPr>
          <w:t>二、产品规划分析</w:t>
        </w:r>
        <w:r>
          <w:tab/>
        </w:r>
        <w:r>
          <w:fldChar w:fldCharType="begin"/>
        </w:r>
        <w:r>
          <w:instrText xml:space="preserve"> PAGEREF _Toc23148 \h </w:instrText>
        </w:r>
        <w:r>
          <w:fldChar w:fldCharType="separate"/>
        </w:r>
        <w:r>
          <w:t>5</w:t>
        </w:r>
        <w:r>
          <w:fldChar w:fldCharType="end"/>
        </w:r>
      </w:hyperlink>
    </w:p>
    <w:p>
      <w:pPr>
        <w:pStyle w:val="TOC2"/>
        <w:tabs>
          <w:tab w:val="right" w:leader="dot" w:pos="8306"/>
        </w:tabs>
      </w:pPr>
      <w:hyperlink w:anchor="_Toc22508" w:history="1">
        <w:r>
          <w:rPr>
            <w:rFonts w:ascii="仿宋" w:eastAsia="仿宋" w:hAnsi="仿宋" w:cs="仿宋" w:hint="eastAsia"/>
            <w:lang w:eastAsia="zh-CN"/>
          </w:rPr>
          <w:t>(一)、产品规划</w:t>
        </w:r>
        <w:r>
          <w:tab/>
        </w:r>
        <w:r>
          <w:fldChar w:fldCharType="begin"/>
        </w:r>
        <w:r>
          <w:instrText xml:space="preserve"> PAGEREF _Toc22508 \h </w:instrText>
        </w:r>
        <w:r>
          <w:fldChar w:fldCharType="separate"/>
        </w:r>
        <w:r>
          <w:t>5</w:t>
        </w:r>
        <w:r>
          <w:fldChar w:fldCharType="end"/>
        </w:r>
      </w:hyperlink>
    </w:p>
    <w:p>
      <w:pPr>
        <w:pStyle w:val="TOC2"/>
        <w:tabs>
          <w:tab w:val="right" w:leader="dot" w:pos="8306"/>
        </w:tabs>
      </w:pPr>
      <w:hyperlink w:anchor="_Toc1158" w:history="1">
        <w:r>
          <w:rPr>
            <w:rFonts w:ascii="仿宋" w:eastAsia="仿宋" w:hAnsi="仿宋" w:cs="仿宋" w:hint="eastAsia"/>
            <w:lang w:eastAsia="zh-CN"/>
          </w:rPr>
          <w:t>(二)、建设规模</w:t>
        </w:r>
        <w:r>
          <w:tab/>
        </w:r>
        <w:r>
          <w:fldChar w:fldCharType="begin"/>
        </w:r>
        <w:r>
          <w:instrText xml:space="preserve"> PAGEREF _Toc1158 \h </w:instrText>
        </w:r>
        <w:r>
          <w:fldChar w:fldCharType="separate"/>
        </w:r>
        <w:r>
          <w:t>6</w:t>
        </w:r>
        <w:r>
          <w:fldChar w:fldCharType="end"/>
        </w:r>
      </w:hyperlink>
    </w:p>
    <w:p>
      <w:pPr>
        <w:pStyle w:val="TOC1"/>
        <w:tabs>
          <w:tab w:val="right" w:leader="dot" w:pos="8306"/>
        </w:tabs>
      </w:pPr>
      <w:hyperlink w:anchor="_Toc11862" w:history="1">
        <w:r>
          <w:rPr>
            <w:rFonts w:ascii="仿宋" w:eastAsia="仿宋" w:hAnsi="仿宋" w:cs="仿宋" w:hint="eastAsia"/>
            <w:lang w:eastAsia="zh-CN"/>
          </w:rPr>
          <w:t>三、核辐射剂量防护仪器设备项目选址可行性分析</w:t>
        </w:r>
        <w:r>
          <w:tab/>
        </w:r>
        <w:r>
          <w:fldChar w:fldCharType="begin"/>
        </w:r>
        <w:r>
          <w:instrText xml:space="preserve"> PAGEREF _Toc11862 \h </w:instrText>
        </w:r>
        <w:r>
          <w:fldChar w:fldCharType="separate"/>
        </w:r>
        <w:r>
          <w:t>7</w:t>
        </w:r>
        <w:r>
          <w:fldChar w:fldCharType="end"/>
        </w:r>
      </w:hyperlink>
    </w:p>
    <w:p>
      <w:pPr>
        <w:pStyle w:val="TOC2"/>
        <w:tabs>
          <w:tab w:val="right" w:leader="dot" w:pos="8306"/>
        </w:tabs>
      </w:pPr>
      <w:hyperlink w:anchor="_Toc1337" w:history="1">
        <w:r>
          <w:rPr>
            <w:rFonts w:ascii="仿宋" w:eastAsia="仿宋" w:hAnsi="仿宋" w:cs="仿宋" w:hint="eastAsia"/>
            <w:lang w:eastAsia="zh-CN"/>
          </w:rPr>
          <w:t>(一)、核辐射剂量防护仪器设备项目选址</w:t>
        </w:r>
        <w:r>
          <w:tab/>
        </w:r>
        <w:r>
          <w:fldChar w:fldCharType="begin"/>
        </w:r>
        <w:r>
          <w:instrText xml:space="preserve"> PAGEREF _Toc1337 \h </w:instrText>
        </w:r>
        <w:r>
          <w:fldChar w:fldCharType="separate"/>
        </w:r>
        <w:r>
          <w:t>7</w:t>
        </w:r>
        <w:r>
          <w:fldChar w:fldCharType="end"/>
        </w:r>
      </w:hyperlink>
    </w:p>
    <w:p>
      <w:pPr>
        <w:pStyle w:val="TOC2"/>
        <w:tabs>
          <w:tab w:val="right" w:leader="dot" w:pos="8306"/>
        </w:tabs>
      </w:pPr>
      <w:hyperlink w:anchor="_Toc6663" w:history="1">
        <w:r>
          <w:rPr>
            <w:rFonts w:ascii="仿宋" w:eastAsia="仿宋" w:hAnsi="仿宋" w:cs="仿宋" w:hint="eastAsia"/>
            <w:lang w:eastAsia="zh-CN"/>
          </w:rPr>
          <w:t>(二)、用地控制指标</w:t>
        </w:r>
        <w:r>
          <w:tab/>
        </w:r>
        <w:r>
          <w:fldChar w:fldCharType="begin"/>
        </w:r>
        <w:r>
          <w:instrText xml:space="preserve"> PAGEREF _Toc6663 \h </w:instrText>
        </w:r>
        <w:r>
          <w:fldChar w:fldCharType="separate"/>
        </w:r>
        <w:r>
          <w:t>7</w:t>
        </w:r>
        <w:r>
          <w:fldChar w:fldCharType="end"/>
        </w:r>
      </w:hyperlink>
    </w:p>
    <w:p>
      <w:pPr>
        <w:pStyle w:val="TOC2"/>
        <w:tabs>
          <w:tab w:val="right" w:leader="dot" w:pos="8306"/>
        </w:tabs>
      </w:pPr>
      <w:hyperlink w:anchor="_Toc3048" w:history="1">
        <w:r>
          <w:rPr>
            <w:rFonts w:ascii="仿宋" w:eastAsia="仿宋" w:hAnsi="仿宋" w:cs="仿宋" w:hint="eastAsia"/>
            <w:lang w:eastAsia="zh-CN"/>
          </w:rPr>
          <w:t>(三)、节约用地措施</w:t>
        </w:r>
        <w:r>
          <w:tab/>
        </w:r>
        <w:r>
          <w:fldChar w:fldCharType="begin"/>
        </w:r>
        <w:r>
          <w:instrText xml:space="preserve"> PAGEREF _Toc3048 \h </w:instrText>
        </w:r>
        <w:r>
          <w:fldChar w:fldCharType="separate"/>
        </w:r>
        <w:r>
          <w:t>9</w:t>
        </w:r>
        <w:r>
          <w:fldChar w:fldCharType="end"/>
        </w:r>
      </w:hyperlink>
    </w:p>
    <w:p>
      <w:pPr>
        <w:pStyle w:val="TOC2"/>
        <w:tabs>
          <w:tab w:val="right" w:leader="dot" w:pos="8306"/>
        </w:tabs>
      </w:pPr>
      <w:hyperlink w:anchor="_Toc28505" w:history="1">
        <w:r>
          <w:rPr>
            <w:rFonts w:ascii="仿宋" w:eastAsia="仿宋" w:hAnsi="仿宋" w:cs="仿宋" w:hint="eastAsia"/>
            <w:lang w:eastAsia="zh-CN"/>
          </w:rPr>
          <w:t>(四)、总图布置方案</w:t>
        </w:r>
        <w:r>
          <w:tab/>
        </w:r>
        <w:r>
          <w:fldChar w:fldCharType="begin"/>
        </w:r>
        <w:r>
          <w:instrText xml:space="preserve"> PAGEREF _Toc28505 \h </w:instrText>
        </w:r>
        <w:r>
          <w:fldChar w:fldCharType="separate"/>
        </w:r>
        <w:r>
          <w:t>10</w:t>
        </w:r>
        <w:r>
          <w:fldChar w:fldCharType="end"/>
        </w:r>
      </w:hyperlink>
    </w:p>
    <w:p>
      <w:pPr>
        <w:pStyle w:val="TOC2"/>
        <w:tabs>
          <w:tab w:val="right" w:leader="dot" w:pos="8306"/>
        </w:tabs>
      </w:pPr>
      <w:hyperlink w:anchor="_Toc31742" w:history="1">
        <w:r>
          <w:rPr>
            <w:rFonts w:ascii="仿宋" w:eastAsia="仿宋" w:hAnsi="仿宋" w:cs="仿宋" w:hint="eastAsia"/>
            <w:lang w:eastAsia="zh-CN"/>
          </w:rPr>
          <w:t>(五)、选址综合评价</w:t>
        </w:r>
        <w:r>
          <w:tab/>
        </w:r>
        <w:r>
          <w:fldChar w:fldCharType="begin"/>
        </w:r>
        <w:r>
          <w:instrText xml:space="preserve"> PAGEREF _Toc31742 \h </w:instrText>
        </w:r>
        <w:r>
          <w:fldChar w:fldCharType="separate"/>
        </w:r>
        <w:r>
          <w:t>11</w:t>
        </w:r>
        <w:r>
          <w:fldChar w:fldCharType="end"/>
        </w:r>
      </w:hyperlink>
    </w:p>
    <w:p>
      <w:pPr>
        <w:pStyle w:val="TOC1"/>
        <w:tabs>
          <w:tab w:val="right" w:leader="dot" w:pos="8306"/>
        </w:tabs>
      </w:pPr>
      <w:hyperlink w:anchor="_Toc19095" w:history="1">
        <w:r>
          <w:rPr>
            <w:rFonts w:ascii="仿宋" w:eastAsia="仿宋" w:hAnsi="仿宋" w:cs="仿宋" w:hint="eastAsia"/>
            <w:lang w:eastAsia="zh-CN"/>
          </w:rPr>
          <w:t>四、核辐射剂量防护仪器设备项目建设背景及必要性分析</w:t>
        </w:r>
        <w:r>
          <w:tab/>
        </w:r>
        <w:r>
          <w:fldChar w:fldCharType="begin"/>
        </w:r>
        <w:r>
          <w:instrText xml:space="preserve"> PAGEREF _Toc19095 \h </w:instrText>
        </w:r>
        <w:r>
          <w:fldChar w:fldCharType="separate"/>
        </w:r>
        <w:r>
          <w:t>13</w:t>
        </w:r>
        <w:r>
          <w:fldChar w:fldCharType="end"/>
        </w:r>
      </w:hyperlink>
    </w:p>
    <w:p>
      <w:pPr>
        <w:pStyle w:val="TOC2"/>
        <w:tabs>
          <w:tab w:val="right" w:leader="dot" w:pos="8306"/>
        </w:tabs>
      </w:pPr>
      <w:hyperlink w:anchor="_Toc29920" w:history="1">
        <w:r>
          <w:rPr>
            <w:rFonts w:ascii="仿宋" w:eastAsia="仿宋" w:hAnsi="仿宋" w:cs="仿宋" w:hint="eastAsia"/>
            <w:lang w:eastAsia="zh-CN"/>
          </w:rPr>
          <w:t>(一)、核辐射剂量防护仪器设备项目背景分析</w:t>
        </w:r>
        <w:r>
          <w:tab/>
        </w:r>
        <w:r>
          <w:fldChar w:fldCharType="begin"/>
        </w:r>
        <w:r>
          <w:instrText xml:space="preserve"> PAGEREF _Toc29920 \h </w:instrText>
        </w:r>
        <w:r>
          <w:fldChar w:fldCharType="separate"/>
        </w:r>
        <w:r>
          <w:t>13</w:t>
        </w:r>
        <w:r>
          <w:fldChar w:fldCharType="end"/>
        </w:r>
      </w:hyperlink>
    </w:p>
    <w:p>
      <w:pPr>
        <w:pStyle w:val="TOC2"/>
        <w:tabs>
          <w:tab w:val="right" w:leader="dot" w:pos="8306"/>
        </w:tabs>
      </w:pPr>
      <w:hyperlink w:anchor="_Toc6327" w:history="1">
        <w:r>
          <w:rPr>
            <w:rFonts w:ascii="仿宋" w:eastAsia="仿宋" w:hAnsi="仿宋" w:cs="仿宋" w:hint="eastAsia"/>
            <w:lang w:eastAsia="zh-CN"/>
          </w:rPr>
          <w:t>(二)、核辐射剂量防护仪器设备项目建设必要性分析</w:t>
        </w:r>
        <w:r>
          <w:tab/>
        </w:r>
        <w:r>
          <w:fldChar w:fldCharType="begin"/>
        </w:r>
        <w:r>
          <w:instrText xml:space="preserve"> PAGEREF _Toc6327 \h </w:instrText>
        </w:r>
        <w:r>
          <w:fldChar w:fldCharType="separate"/>
        </w:r>
        <w:r>
          <w:t>14</w:t>
        </w:r>
        <w:r>
          <w:fldChar w:fldCharType="end"/>
        </w:r>
      </w:hyperlink>
    </w:p>
    <w:p>
      <w:pPr>
        <w:pStyle w:val="TOC1"/>
        <w:tabs>
          <w:tab w:val="right" w:leader="dot" w:pos="8306"/>
        </w:tabs>
      </w:pPr>
      <w:hyperlink w:anchor="_Toc22090" w:history="1">
        <w:r>
          <w:rPr>
            <w:rFonts w:ascii="仿宋" w:eastAsia="仿宋" w:hAnsi="仿宋" w:cs="仿宋" w:hint="eastAsia"/>
            <w:lang w:eastAsia="zh-CN"/>
          </w:rPr>
          <w:t>五、核辐射剂量防护仪器设备项目危机管理</w:t>
        </w:r>
        <w:r>
          <w:tab/>
        </w:r>
        <w:r>
          <w:fldChar w:fldCharType="begin"/>
        </w:r>
        <w:r>
          <w:instrText xml:space="preserve"> PAGEREF _Toc22090 \h </w:instrText>
        </w:r>
        <w:r>
          <w:fldChar w:fldCharType="separate"/>
        </w:r>
        <w:r>
          <w:t>16</w:t>
        </w:r>
        <w:r>
          <w:fldChar w:fldCharType="end"/>
        </w:r>
      </w:hyperlink>
    </w:p>
    <w:p>
      <w:pPr>
        <w:pStyle w:val="TOC2"/>
        <w:tabs>
          <w:tab w:val="right" w:leader="dot" w:pos="8306"/>
        </w:tabs>
      </w:pPr>
      <w:hyperlink w:anchor="_Toc11962" w:history="1">
        <w:r>
          <w:rPr>
            <w:rFonts w:ascii="仿宋" w:eastAsia="仿宋" w:hAnsi="仿宋" w:cs="仿宋" w:hint="eastAsia"/>
            <w:lang w:eastAsia="zh-CN"/>
          </w:rPr>
          <w:t>(一)、危机预警与识别</w:t>
        </w:r>
        <w:r>
          <w:tab/>
        </w:r>
        <w:r>
          <w:fldChar w:fldCharType="begin"/>
        </w:r>
        <w:r>
          <w:instrText xml:space="preserve"> PAGEREF _Toc11962 \h </w:instrText>
        </w:r>
        <w:r>
          <w:fldChar w:fldCharType="separate"/>
        </w:r>
        <w:r>
          <w:t>16</w:t>
        </w:r>
        <w:r>
          <w:fldChar w:fldCharType="end"/>
        </w:r>
      </w:hyperlink>
    </w:p>
    <w:p>
      <w:pPr>
        <w:pStyle w:val="TOC2"/>
        <w:tabs>
          <w:tab w:val="right" w:leader="dot" w:pos="8306"/>
        </w:tabs>
      </w:pPr>
      <w:hyperlink w:anchor="_Toc3238" w:history="1">
        <w:r>
          <w:rPr>
            <w:rFonts w:ascii="仿宋" w:eastAsia="仿宋" w:hAnsi="仿宋" w:cs="仿宋" w:hint="eastAsia"/>
            <w:lang w:eastAsia="zh-CN"/>
          </w:rPr>
          <w:t>(二)、危机应对与恢复</w:t>
        </w:r>
        <w:r>
          <w:tab/>
        </w:r>
        <w:r>
          <w:fldChar w:fldCharType="begin"/>
        </w:r>
        <w:r>
          <w:instrText xml:space="preserve"> PAGEREF _Toc3238 \h </w:instrText>
        </w:r>
        <w:r>
          <w:fldChar w:fldCharType="separate"/>
        </w:r>
        <w:r>
          <w:t>17</w:t>
        </w:r>
        <w:r>
          <w:fldChar w:fldCharType="end"/>
        </w:r>
      </w:hyperlink>
    </w:p>
    <w:p>
      <w:pPr>
        <w:pStyle w:val="TOC1"/>
        <w:tabs>
          <w:tab w:val="right" w:leader="dot" w:pos="8306"/>
        </w:tabs>
      </w:pPr>
      <w:hyperlink w:anchor="_Toc11552" w:history="1">
        <w:r>
          <w:rPr>
            <w:rFonts w:ascii="仿宋" w:eastAsia="仿宋" w:hAnsi="仿宋" w:cs="仿宋" w:hint="eastAsia"/>
            <w:lang w:eastAsia="zh-CN"/>
          </w:rPr>
          <w:t>六、市场分析、调研</w:t>
        </w:r>
        <w:r>
          <w:tab/>
        </w:r>
        <w:r>
          <w:fldChar w:fldCharType="begin"/>
        </w:r>
        <w:r>
          <w:instrText xml:space="preserve"> PAGEREF _Toc11552 \h </w:instrText>
        </w:r>
        <w:r>
          <w:fldChar w:fldCharType="separate"/>
        </w:r>
        <w:r>
          <w:t>19</w:t>
        </w:r>
        <w:r>
          <w:fldChar w:fldCharType="end"/>
        </w:r>
      </w:hyperlink>
    </w:p>
    <w:p>
      <w:pPr>
        <w:pStyle w:val="TOC2"/>
        <w:tabs>
          <w:tab w:val="right" w:leader="dot" w:pos="8306"/>
        </w:tabs>
      </w:pPr>
      <w:hyperlink w:anchor="_Toc3366" w:history="1">
        <w:r>
          <w:rPr>
            <w:rFonts w:ascii="仿宋" w:eastAsia="仿宋" w:hAnsi="仿宋" w:cs="仿宋" w:hint="eastAsia"/>
            <w:lang w:eastAsia="zh-CN"/>
          </w:rPr>
          <w:t>(一)、核辐射剂量防护仪器设备行业分析</w:t>
        </w:r>
        <w:r>
          <w:tab/>
        </w:r>
        <w:r>
          <w:fldChar w:fldCharType="begin"/>
        </w:r>
        <w:r>
          <w:instrText xml:space="preserve"> PAGEREF _Toc3366 \h </w:instrText>
        </w:r>
        <w:r>
          <w:fldChar w:fldCharType="separate"/>
        </w:r>
        <w:r>
          <w:t>19</w:t>
        </w:r>
        <w:r>
          <w:fldChar w:fldCharType="end"/>
        </w:r>
      </w:hyperlink>
    </w:p>
    <w:p>
      <w:pPr>
        <w:pStyle w:val="TOC2"/>
        <w:tabs>
          <w:tab w:val="right" w:leader="dot" w:pos="8306"/>
        </w:tabs>
      </w:pPr>
      <w:hyperlink w:anchor="_Toc6180" w:history="1">
        <w:r>
          <w:rPr>
            <w:rFonts w:ascii="仿宋" w:eastAsia="仿宋" w:hAnsi="仿宋" w:cs="仿宋" w:hint="eastAsia"/>
            <w:lang w:eastAsia="zh-CN"/>
          </w:rPr>
          <w:t>(二)、核辐射剂量防护仪器设备市场分析预测</w:t>
        </w:r>
        <w:r>
          <w:tab/>
        </w:r>
        <w:r>
          <w:fldChar w:fldCharType="begin"/>
        </w:r>
        <w:r>
          <w:instrText xml:space="preserve"> PAGEREF _Toc6180 \h </w:instrText>
        </w:r>
        <w:r>
          <w:fldChar w:fldCharType="separate"/>
        </w:r>
        <w:r>
          <w:t>20</w:t>
        </w:r>
        <w:r>
          <w:fldChar w:fldCharType="end"/>
        </w:r>
      </w:hyperlink>
    </w:p>
    <w:p>
      <w:pPr>
        <w:pStyle w:val="TOC1"/>
        <w:tabs>
          <w:tab w:val="right" w:leader="dot" w:pos="8306"/>
        </w:tabs>
      </w:pPr>
      <w:hyperlink w:anchor="_Toc26537" w:history="1">
        <w:r>
          <w:rPr>
            <w:rFonts w:ascii="仿宋" w:eastAsia="仿宋" w:hAnsi="仿宋" w:cs="仿宋" w:hint="eastAsia"/>
            <w:lang w:eastAsia="zh-CN"/>
          </w:rPr>
          <w:t>七、核辐射剂量防护仪器设备项目技术管理</w:t>
        </w:r>
        <w:r>
          <w:tab/>
        </w:r>
        <w:r>
          <w:fldChar w:fldCharType="begin"/>
        </w:r>
        <w:r>
          <w:instrText xml:space="preserve"> PAGEREF _Toc26537 \h </w:instrText>
        </w:r>
        <w:r>
          <w:fldChar w:fldCharType="separate"/>
        </w:r>
        <w:r>
          <w:t>20</w:t>
        </w:r>
        <w:r>
          <w:fldChar w:fldCharType="end"/>
        </w:r>
      </w:hyperlink>
    </w:p>
    <w:p>
      <w:pPr>
        <w:pStyle w:val="TOC2"/>
        <w:tabs>
          <w:tab w:val="right" w:leader="dot" w:pos="8306"/>
        </w:tabs>
      </w:pPr>
      <w:hyperlink w:anchor="_Toc4752" w:history="1">
        <w:r>
          <w:rPr>
            <w:rFonts w:ascii="仿宋" w:eastAsia="仿宋" w:hAnsi="仿宋" w:cs="仿宋" w:hint="eastAsia"/>
            <w:lang w:eastAsia="zh-CN"/>
          </w:rPr>
          <w:t>(一)、技术方案选用方向</w:t>
        </w:r>
        <w:r>
          <w:tab/>
        </w:r>
        <w:r>
          <w:fldChar w:fldCharType="begin"/>
        </w:r>
        <w:r>
          <w:instrText xml:space="preserve"> PAGEREF _Toc4752 \h </w:instrText>
        </w:r>
        <w:r>
          <w:fldChar w:fldCharType="separate"/>
        </w:r>
        <w:r>
          <w:t>20</w:t>
        </w:r>
        <w:r>
          <w:fldChar w:fldCharType="end"/>
        </w:r>
      </w:hyperlink>
    </w:p>
    <w:p>
      <w:pPr>
        <w:pStyle w:val="TOC2"/>
        <w:tabs>
          <w:tab w:val="right" w:leader="dot" w:pos="8306"/>
        </w:tabs>
      </w:pPr>
      <w:hyperlink w:anchor="_Toc17576" w:history="1">
        <w:r>
          <w:rPr>
            <w:rFonts w:ascii="仿宋" w:eastAsia="仿宋" w:hAnsi="仿宋" w:cs="仿宋" w:hint="eastAsia"/>
            <w:lang w:eastAsia="zh-CN"/>
          </w:rPr>
          <w:t>(二)、工艺技术方案选用原则</w:t>
        </w:r>
        <w:r>
          <w:tab/>
        </w:r>
        <w:r>
          <w:fldChar w:fldCharType="begin"/>
        </w:r>
        <w:r>
          <w:instrText xml:space="preserve"> PAGEREF _Toc17576 \h </w:instrText>
        </w:r>
        <w:r>
          <w:fldChar w:fldCharType="separate"/>
        </w:r>
        <w:r>
          <w:t>22</w:t>
        </w:r>
        <w:r>
          <w:fldChar w:fldCharType="end"/>
        </w:r>
      </w:hyperlink>
    </w:p>
    <w:p>
      <w:pPr>
        <w:pStyle w:val="TOC2"/>
        <w:tabs>
          <w:tab w:val="right" w:leader="dot" w:pos="8306"/>
        </w:tabs>
      </w:pPr>
      <w:hyperlink w:anchor="_Toc22630" w:history="1">
        <w:r>
          <w:rPr>
            <w:rFonts w:ascii="仿宋" w:eastAsia="仿宋" w:hAnsi="仿宋" w:cs="仿宋" w:hint="eastAsia"/>
            <w:lang w:eastAsia="zh-CN"/>
          </w:rPr>
          <w:t>(三)、工艺技术方案要求</w:t>
        </w:r>
        <w:r>
          <w:tab/>
        </w:r>
        <w:r>
          <w:fldChar w:fldCharType="begin"/>
        </w:r>
        <w:r>
          <w:instrText xml:space="preserve"> PAGEREF _Toc22630 \h </w:instrText>
        </w:r>
        <w:r>
          <w:fldChar w:fldCharType="separate"/>
        </w:r>
        <w:r>
          <w:t>25</w:t>
        </w:r>
        <w:r>
          <w:fldChar w:fldCharType="end"/>
        </w:r>
      </w:hyperlink>
    </w:p>
    <w:p>
      <w:pPr>
        <w:pStyle w:val="TOC1"/>
        <w:tabs>
          <w:tab w:val="right" w:leader="dot" w:pos="8306"/>
        </w:tabs>
      </w:pPr>
      <w:hyperlink w:anchor="_Toc6089" w:history="1">
        <w:r>
          <w:rPr>
            <w:rFonts w:ascii="仿宋" w:eastAsia="仿宋" w:hAnsi="仿宋" w:cs="仿宋" w:hint="eastAsia"/>
            <w:lang w:eastAsia="zh-CN"/>
          </w:rPr>
          <w:t>八、核辐射剂量防护仪器设备项目人力资源管理</w:t>
        </w:r>
        <w:r>
          <w:tab/>
        </w:r>
        <w:r>
          <w:fldChar w:fldCharType="begin"/>
        </w:r>
        <w:r>
          <w:instrText xml:space="preserve"> PAGEREF _Toc6089 \h </w:instrText>
        </w:r>
        <w:r>
          <w:fldChar w:fldCharType="separate"/>
        </w:r>
        <w:r>
          <w:t>27</w:t>
        </w:r>
        <w:r>
          <w:fldChar w:fldCharType="end"/>
        </w:r>
      </w:hyperlink>
    </w:p>
    <w:p>
      <w:pPr>
        <w:pStyle w:val="TOC2"/>
        <w:tabs>
          <w:tab w:val="right" w:leader="dot" w:pos="8306"/>
        </w:tabs>
      </w:pPr>
      <w:hyperlink w:anchor="_Toc16316" w:history="1">
        <w:r>
          <w:rPr>
            <w:rFonts w:ascii="仿宋" w:eastAsia="仿宋" w:hAnsi="仿宋" w:cs="仿宋" w:hint="eastAsia"/>
            <w:lang w:eastAsia="zh-CN"/>
          </w:rPr>
          <w:t>(一)、建立健全的预算管理制度</w:t>
        </w:r>
        <w:r>
          <w:tab/>
        </w:r>
        <w:r>
          <w:fldChar w:fldCharType="begin"/>
        </w:r>
        <w:r>
          <w:instrText xml:space="preserve"> PAGEREF _Toc16316 \h </w:instrText>
        </w:r>
        <w:r>
          <w:fldChar w:fldCharType="separate"/>
        </w:r>
        <w:r>
          <w:t>27</w:t>
        </w:r>
        <w:r>
          <w:fldChar w:fldCharType="end"/>
        </w:r>
      </w:hyperlink>
    </w:p>
    <w:p>
      <w:pPr>
        <w:pStyle w:val="TOC2"/>
        <w:tabs>
          <w:tab w:val="right" w:leader="dot" w:pos="8306"/>
        </w:tabs>
      </w:pPr>
      <w:hyperlink w:anchor="_Toc21445" w:history="1">
        <w:r>
          <w:rPr>
            <w:rFonts w:ascii="仿宋" w:eastAsia="仿宋" w:hAnsi="仿宋" w:cs="仿宋" w:hint="eastAsia"/>
            <w:lang w:eastAsia="zh-CN"/>
          </w:rPr>
          <w:t>(二)、加强资金流动监控</w:t>
        </w:r>
        <w:r>
          <w:tab/>
        </w:r>
        <w:r>
          <w:fldChar w:fldCharType="begin"/>
        </w:r>
        <w:r>
          <w:instrText xml:space="preserve"> PAGEREF _Toc21445 \h </w:instrText>
        </w:r>
        <w:r>
          <w:fldChar w:fldCharType="separate"/>
        </w:r>
        <w:r>
          <w:t>29</w:t>
        </w:r>
        <w:r>
          <w:fldChar w:fldCharType="end"/>
        </w:r>
      </w:hyperlink>
    </w:p>
    <w:p>
      <w:pPr>
        <w:pStyle w:val="TOC2"/>
        <w:tabs>
          <w:tab w:val="right" w:leader="dot" w:pos="8306"/>
        </w:tabs>
      </w:pPr>
      <w:hyperlink w:anchor="_Toc31088" w:history="1">
        <w:r>
          <w:rPr>
            <w:rFonts w:ascii="仿宋" w:eastAsia="仿宋" w:hAnsi="仿宋" w:cs="仿宋" w:hint="eastAsia"/>
            <w:lang w:eastAsia="zh-CN"/>
          </w:rPr>
          <w:t>(三)、制定完善的风险控制机制</w:t>
        </w:r>
        <w:r>
          <w:tab/>
        </w:r>
        <w:r>
          <w:fldChar w:fldCharType="begin"/>
        </w:r>
        <w:r>
          <w:instrText xml:space="preserve"> PAGEREF _Toc31088 \h </w:instrText>
        </w:r>
        <w:r>
          <w:fldChar w:fldCharType="separate"/>
        </w:r>
        <w:r>
          <w:t>30</w:t>
        </w:r>
        <w:r>
          <w:fldChar w:fldCharType="end"/>
        </w:r>
      </w:hyperlink>
    </w:p>
    <w:p>
      <w:pPr>
        <w:pStyle w:val="TOC2"/>
        <w:tabs>
          <w:tab w:val="right" w:leader="dot" w:pos="8306"/>
        </w:tabs>
      </w:pPr>
      <w:hyperlink w:anchor="_Toc4806" w:history="1">
        <w:r>
          <w:rPr>
            <w:rFonts w:ascii="仿宋" w:eastAsia="仿宋" w:hAnsi="仿宋" w:cs="仿宋" w:hint="eastAsia"/>
            <w:lang w:eastAsia="zh-CN"/>
          </w:rPr>
          <w:t>(四)、优化成本管理</w:t>
        </w:r>
        <w:r>
          <w:tab/>
        </w:r>
        <w:r>
          <w:fldChar w:fldCharType="begin"/>
        </w:r>
        <w:r>
          <w:instrText xml:space="preserve"> PAGEREF _Toc4806 \h </w:instrText>
        </w:r>
        <w:r>
          <w:fldChar w:fldCharType="separate"/>
        </w:r>
        <w:r>
          <w:t>32</w:t>
        </w:r>
        <w:r>
          <w:fldChar w:fldCharType="end"/>
        </w:r>
      </w:hyperlink>
    </w:p>
    <w:p>
      <w:pPr>
        <w:pStyle w:val="TOC1"/>
        <w:tabs>
          <w:tab w:val="right" w:leader="dot" w:pos="8306"/>
        </w:tabs>
      </w:pPr>
      <w:hyperlink w:anchor="_Toc22703" w:history="1">
        <w:r>
          <w:rPr>
            <w:rFonts w:ascii="仿宋" w:eastAsia="仿宋" w:hAnsi="仿宋" w:cs="仿宋" w:hint="eastAsia"/>
            <w:lang w:eastAsia="zh-CN"/>
          </w:rPr>
          <w:t>九、核辐射剂量防护仪器设备项目创新与研发</w:t>
        </w:r>
        <w:r>
          <w:tab/>
        </w:r>
        <w:r>
          <w:fldChar w:fldCharType="begin"/>
        </w:r>
        <w:r>
          <w:instrText xml:space="preserve"> PAGEREF _Toc22703 \h </w:instrText>
        </w:r>
        <w:r>
          <w:fldChar w:fldCharType="separate"/>
        </w:r>
        <w:r>
          <w:t>33</w:t>
        </w:r>
        <w:r>
          <w:fldChar w:fldCharType="end"/>
        </w:r>
      </w:hyperlink>
    </w:p>
    <w:p>
      <w:pPr>
        <w:pStyle w:val="TOC2"/>
        <w:tabs>
          <w:tab w:val="right" w:leader="dot" w:pos="8306"/>
        </w:tabs>
      </w:pPr>
      <w:hyperlink w:anchor="_Toc32359" w:history="1">
        <w:r>
          <w:rPr>
            <w:rFonts w:ascii="仿宋" w:eastAsia="仿宋" w:hAnsi="仿宋" w:cs="仿宋" w:hint="eastAsia"/>
            <w:lang w:eastAsia="zh-CN"/>
          </w:rPr>
          <w:t>(一)、创新策略与方向</w:t>
        </w:r>
        <w:r>
          <w:tab/>
        </w:r>
        <w:r>
          <w:fldChar w:fldCharType="begin"/>
        </w:r>
        <w:r>
          <w:instrText xml:space="preserve"> PAGEREF _Toc32359 \h </w:instrText>
        </w:r>
        <w:r>
          <w:fldChar w:fldCharType="separate"/>
        </w:r>
        <w:r>
          <w:t>33</w:t>
        </w:r>
        <w:r>
          <w:fldChar w:fldCharType="end"/>
        </w:r>
      </w:hyperlink>
    </w:p>
    <w:p>
      <w:pPr>
        <w:pStyle w:val="TOC2"/>
        <w:tabs>
          <w:tab w:val="right" w:leader="dot" w:pos="8306"/>
        </w:tabs>
      </w:pPr>
      <w:hyperlink w:anchor="_Toc24405" w:history="1">
        <w:r>
          <w:rPr>
            <w:rFonts w:ascii="仿宋" w:eastAsia="仿宋" w:hAnsi="仿宋" w:cs="仿宋" w:hint="eastAsia"/>
            <w:lang w:eastAsia="zh-CN"/>
          </w:rPr>
          <w:t>(二)、研发规划与投入</w:t>
        </w:r>
        <w:r>
          <w:tab/>
        </w:r>
        <w:r>
          <w:fldChar w:fldCharType="begin"/>
        </w:r>
        <w:r>
          <w:instrText xml:space="preserve"> PAGEREF _Toc24405 \h </w:instrText>
        </w:r>
        <w:r>
          <w:fldChar w:fldCharType="separate"/>
        </w:r>
        <w:r>
          <w:t>34</w:t>
        </w:r>
        <w:r>
          <w:fldChar w:fldCharType="end"/>
        </w:r>
      </w:hyperlink>
    </w:p>
    <w:p>
      <w:pPr>
        <w:pStyle w:val="TOC1"/>
        <w:tabs>
          <w:tab w:val="right" w:leader="dot" w:pos="8306"/>
        </w:tabs>
      </w:pPr>
      <w:hyperlink w:anchor="_Toc23800" w:history="1">
        <w:r>
          <w:rPr>
            <w:rFonts w:ascii="仿宋" w:eastAsia="仿宋" w:hAnsi="仿宋" w:cs="仿宋" w:hint="eastAsia"/>
            <w:lang w:eastAsia="zh-CN"/>
          </w:rPr>
          <w:t>十、核辐射剂量防护仪器设备项目人力资源培养与发展</w:t>
        </w:r>
        <w:r>
          <w:tab/>
        </w:r>
        <w:r>
          <w:fldChar w:fldCharType="begin"/>
        </w:r>
        <w:r>
          <w:instrText xml:space="preserve"> PAGEREF _Toc23800 \h </w:instrText>
        </w:r>
        <w:r>
          <w:fldChar w:fldCharType="separate"/>
        </w:r>
        <w:r>
          <w:t>36</w:t>
        </w:r>
        <w:r>
          <w:fldChar w:fldCharType="end"/>
        </w:r>
      </w:hyperlink>
    </w:p>
    <w:p>
      <w:pPr>
        <w:pStyle w:val="TOC2"/>
        <w:tabs>
          <w:tab w:val="right" w:leader="dot" w:pos="8306"/>
        </w:tabs>
      </w:pPr>
      <w:hyperlink w:anchor="_Toc32437" w:history="1">
        <w:r>
          <w:rPr>
            <w:rFonts w:ascii="仿宋" w:eastAsia="仿宋" w:hAnsi="仿宋" w:cs="仿宋" w:hint="eastAsia"/>
            <w:lang w:eastAsia="zh-CN"/>
          </w:rPr>
          <w:t>(一)、人才需求与规划</w:t>
        </w:r>
        <w:r>
          <w:tab/>
        </w:r>
        <w:r>
          <w:fldChar w:fldCharType="begin"/>
        </w:r>
        <w:r>
          <w:instrText xml:space="preserve"> PAGEREF _Toc32437 \h </w:instrText>
        </w:r>
        <w:r>
          <w:fldChar w:fldCharType="separate"/>
        </w:r>
        <w:r>
          <w:t>36</w:t>
        </w:r>
        <w:r>
          <w:fldChar w:fldCharType="end"/>
        </w:r>
      </w:hyperlink>
    </w:p>
    <w:p>
      <w:pPr>
        <w:pStyle w:val="TOC2"/>
        <w:tabs>
          <w:tab w:val="right" w:leader="dot" w:pos="8306"/>
        </w:tabs>
      </w:pPr>
      <w:hyperlink w:anchor="_Toc5567" w:history="1">
        <w:r>
          <w:rPr>
            <w:rFonts w:ascii="仿宋" w:eastAsia="仿宋" w:hAnsi="仿宋" w:cs="仿宋" w:hint="eastAsia"/>
            <w:lang w:eastAsia="zh-CN"/>
          </w:rPr>
          <w:t>(二)、培训与发展计划</w:t>
        </w:r>
        <w:r>
          <w:tab/>
        </w:r>
        <w:r>
          <w:fldChar w:fldCharType="begin"/>
        </w:r>
        <w:r>
          <w:instrText xml:space="preserve"> PAGEREF _Toc5567 \h </w:instrText>
        </w:r>
        <w:r>
          <w:fldChar w:fldCharType="separate"/>
        </w:r>
        <w:r>
          <w:t>37</w:t>
        </w:r>
        <w:r>
          <w:fldChar w:fldCharType="end"/>
        </w:r>
      </w:hyperlink>
    </w:p>
    <w:p>
      <w:pPr>
        <w:pStyle w:val="TOC1"/>
        <w:tabs>
          <w:tab w:val="right" w:leader="dot" w:pos="8306"/>
        </w:tabs>
      </w:pPr>
      <w:hyperlink w:anchor="_Toc14159" w:history="1">
        <w:r>
          <w:rPr>
            <w:rFonts w:ascii="仿宋" w:eastAsia="仿宋" w:hAnsi="仿宋" w:cs="仿宋" w:hint="eastAsia"/>
            <w:lang w:eastAsia="zh-CN"/>
          </w:rPr>
          <w:t>十一、生产安全保护</w:t>
        </w:r>
        <w:r>
          <w:tab/>
        </w:r>
        <w:r>
          <w:fldChar w:fldCharType="begin"/>
        </w:r>
        <w:r>
          <w:instrText xml:space="preserve"> PAGEREF _Toc14159 \h </w:instrText>
        </w:r>
        <w:r>
          <w:fldChar w:fldCharType="separate"/>
        </w:r>
        <w:r>
          <w:t>37</w:t>
        </w:r>
        <w:r>
          <w:fldChar w:fldCharType="end"/>
        </w:r>
      </w:hyperlink>
    </w:p>
    <w:p>
      <w:pPr>
        <w:pStyle w:val="TOC2"/>
        <w:tabs>
          <w:tab w:val="right" w:leader="dot" w:pos="8306"/>
        </w:tabs>
      </w:pPr>
      <w:hyperlink w:anchor="_Toc19521" w:history="1">
        <w:r>
          <w:rPr>
            <w:rFonts w:ascii="仿宋" w:eastAsia="仿宋" w:hAnsi="仿宋" w:cs="仿宋" w:hint="eastAsia"/>
            <w:lang w:eastAsia="zh-CN"/>
          </w:rPr>
          <w:t>(一)、消防安全</w:t>
        </w:r>
        <w:r>
          <w:tab/>
        </w:r>
        <w:r>
          <w:fldChar w:fldCharType="begin"/>
        </w:r>
        <w:r>
          <w:instrText xml:space="preserve"> PAGEREF _Toc19521 \h </w:instrText>
        </w:r>
        <w:r>
          <w:fldChar w:fldCharType="separate"/>
        </w:r>
        <w:r>
          <w:t>37</w:t>
        </w:r>
        <w:r>
          <w:fldChar w:fldCharType="end"/>
        </w:r>
      </w:hyperlink>
    </w:p>
    <w:p>
      <w:pPr>
        <w:pStyle w:val="TOC2"/>
        <w:tabs>
          <w:tab w:val="right" w:leader="dot" w:pos="8306"/>
        </w:tabs>
      </w:pPr>
      <w:hyperlink w:anchor="_Toc22392" w:history="1">
        <w:r>
          <w:rPr>
            <w:rFonts w:ascii="仿宋" w:eastAsia="仿宋" w:hAnsi="仿宋" w:cs="仿宋" w:hint="eastAsia"/>
            <w:lang w:eastAsia="zh-CN"/>
          </w:rPr>
          <w:t>(二)、防火防爆总图布置措施</w:t>
        </w:r>
        <w:r>
          <w:tab/>
        </w:r>
        <w:r>
          <w:fldChar w:fldCharType="begin"/>
        </w:r>
        <w:r>
          <w:instrText xml:space="preserve"> PAGEREF _Toc22392 \h </w:instrText>
        </w:r>
        <w:r>
          <w:fldChar w:fldCharType="separate"/>
        </w:r>
        <w:r>
          <w:t>39</w:t>
        </w:r>
        <w:r>
          <w:fldChar w:fldCharType="end"/>
        </w:r>
      </w:hyperlink>
    </w:p>
    <w:p>
      <w:pPr>
        <w:pStyle w:val="TOC2"/>
        <w:tabs>
          <w:tab w:val="right" w:leader="dot" w:pos="8306"/>
        </w:tabs>
      </w:pPr>
      <w:hyperlink w:anchor="_Toc29405" w:history="1">
        <w:r>
          <w:rPr>
            <w:rFonts w:ascii="仿宋" w:eastAsia="仿宋" w:hAnsi="仿宋" w:cs="仿宋" w:hint="eastAsia"/>
            <w:lang w:eastAsia="zh-CN"/>
          </w:rPr>
          <w:t>(三)、自然灾害防范措施</w:t>
        </w:r>
        <w:r>
          <w:tab/>
        </w:r>
        <w:r>
          <w:fldChar w:fldCharType="begin"/>
        </w:r>
        <w:r>
          <w:instrText xml:space="preserve"> PAGEREF _Toc29405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31" w:history="1">
        <w:r>
          <w:rPr>
            <w:rFonts w:ascii="仿宋" w:eastAsia="仿宋" w:hAnsi="仿宋" w:cs="仿宋" w:hint="eastAsia"/>
            <w:lang w:eastAsia="zh-CN"/>
          </w:rPr>
          <w:t>(四)、安全色及安全标志使用要求</w:t>
        </w:r>
        <w:r>
          <w:tab/>
        </w:r>
        <w:r>
          <w:fldChar w:fldCharType="begin"/>
        </w:r>
        <w:r>
          <w:instrText xml:space="preserve"> PAGEREF _Toc22531 \h </w:instrText>
        </w:r>
        <w:r>
          <w:fldChar w:fldCharType="separate"/>
        </w:r>
        <w:r>
          <w:t>41</w:t>
        </w:r>
        <w:r>
          <w:fldChar w:fldCharType="end"/>
        </w:r>
      </w:hyperlink>
    </w:p>
    <w:p>
      <w:pPr>
        <w:pStyle w:val="TOC2"/>
        <w:tabs>
          <w:tab w:val="right" w:leader="dot" w:pos="8306"/>
        </w:tabs>
      </w:pPr>
      <w:hyperlink w:anchor="_Toc30529" w:history="1">
        <w:r>
          <w:rPr>
            <w:rFonts w:ascii="仿宋" w:eastAsia="仿宋" w:hAnsi="仿宋" w:cs="仿宋" w:hint="eastAsia"/>
            <w:lang w:eastAsia="zh-CN"/>
          </w:rPr>
          <w:t>(五)、防尘防毒措施</w:t>
        </w:r>
        <w:r>
          <w:tab/>
        </w:r>
        <w:r>
          <w:fldChar w:fldCharType="begin"/>
        </w:r>
        <w:r>
          <w:instrText xml:space="preserve"> PAGEREF _Toc30529 \h </w:instrText>
        </w:r>
        <w:r>
          <w:fldChar w:fldCharType="separate"/>
        </w:r>
        <w:r>
          <w:t>42</w:t>
        </w:r>
        <w:r>
          <w:fldChar w:fldCharType="end"/>
        </w:r>
      </w:hyperlink>
    </w:p>
    <w:p>
      <w:pPr>
        <w:pStyle w:val="TOC2"/>
        <w:tabs>
          <w:tab w:val="right" w:leader="dot" w:pos="8306"/>
        </w:tabs>
      </w:pPr>
      <w:hyperlink w:anchor="_Toc3945" w:history="1">
        <w:r>
          <w:rPr>
            <w:rFonts w:ascii="仿宋" w:eastAsia="仿宋" w:hAnsi="仿宋" w:cs="仿宋" w:hint="eastAsia"/>
            <w:lang w:eastAsia="zh-CN"/>
          </w:rPr>
          <w:t>(六)、防静电、触电防护及防雷措施</w:t>
        </w:r>
        <w:r>
          <w:tab/>
        </w:r>
        <w:r>
          <w:fldChar w:fldCharType="begin"/>
        </w:r>
        <w:r>
          <w:instrText xml:space="preserve"> PAGEREF _Toc3945 \h </w:instrText>
        </w:r>
        <w:r>
          <w:fldChar w:fldCharType="separate"/>
        </w:r>
        <w:r>
          <w:t>43</w:t>
        </w:r>
        <w:r>
          <w:fldChar w:fldCharType="end"/>
        </w:r>
      </w:hyperlink>
    </w:p>
    <w:p>
      <w:pPr>
        <w:pStyle w:val="TOC2"/>
        <w:tabs>
          <w:tab w:val="right" w:leader="dot" w:pos="8306"/>
        </w:tabs>
      </w:pPr>
      <w:hyperlink w:anchor="_Toc32638" w:history="1">
        <w:r>
          <w:rPr>
            <w:rFonts w:ascii="仿宋" w:eastAsia="仿宋" w:hAnsi="仿宋" w:cs="仿宋" w:hint="eastAsia"/>
            <w:lang w:eastAsia="zh-CN"/>
          </w:rPr>
          <w:t>(七)、机械设备安全保障措施</w:t>
        </w:r>
        <w:r>
          <w:tab/>
        </w:r>
        <w:r>
          <w:fldChar w:fldCharType="begin"/>
        </w:r>
        <w:r>
          <w:instrText xml:space="preserve"> PAGEREF _Toc32638 \h </w:instrText>
        </w:r>
        <w:r>
          <w:fldChar w:fldCharType="separate"/>
        </w:r>
        <w:r>
          <w:t>45</w:t>
        </w:r>
        <w:r>
          <w:fldChar w:fldCharType="end"/>
        </w:r>
      </w:hyperlink>
    </w:p>
    <w:p>
      <w:pPr>
        <w:pStyle w:val="TOC1"/>
        <w:tabs>
          <w:tab w:val="right" w:leader="dot" w:pos="8306"/>
        </w:tabs>
      </w:pPr>
      <w:hyperlink w:anchor="_Toc30470" w:history="1">
        <w:r>
          <w:rPr>
            <w:rFonts w:ascii="仿宋" w:eastAsia="仿宋" w:hAnsi="仿宋" w:cs="仿宋" w:hint="eastAsia"/>
            <w:lang w:eastAsia="zh-CN"/>
          </w:rPr>
          <w:t>十二、核辐射剂量防护仪器设备项目经营效益</w:t>
        </w:r>
        <w:r>
          <w:tab/>
        </w:r>
        <w:r>
          <w:fldChar w:fldCharType="begin"/>
        </w:r>
        <w:r>
          <w:instrText xml:space="preserve"> PAGEREF _Toc30470 \h </w:instrText>
        </w:r>
        <w:r>
          <w:fldChar w:fldCharType="separate"/>
        </w:r>
        <w:r>
          <w:t>46</w:t>
        </w:r>
        <w:r>
          <w:fldChar w:fldCharType="end"/>
        </w:r>
      </w:hyperlink>
    </w:p>
    <w:p>
      <w:pPr>
        <w:pStyle w:val="TOC2"/>
        <w:tabs>
          <w:tab w:val="right" w:leader="dot" w:pos="8306"/>
        </w:tabs>
      </w:pPr>
      <w:hyperlink w:anchor="_Toc9416" w:history="1">
        <w:r>
          <w:rPr>
            <w:rFonts w:ascii="仿宋" w:eastAsia="仿宋" w:hAnsi="仿宋" w:cs="仿宋" w:hint="eastAsia"/>
            <w:lang w:eastAsia="zh-CN"/>
          </w:rPr>
          <w:t>(一)、经济评价财务测算</w:t>
        </w:r>
        <w:r>
          <w:tab/>
        </w:r>
        <w:r>
          <w:fldChar w:fldCharType="begin"/>
        </w:r>
        <w:r>
          <w:instrText xml:space="preserve"> PAGEREF _Toc9416 \h </w:instrText>
        </w:r>
        <w:r>
          <w:fldChar w:fldCharType="separate"/>
        </w:r>
        <w:r>
          <w:t>46</w:t>
        </w:r>
        <w:r>
          <w:fldChar w:fldCharType="end"/>
        </w:r>
      </w:hyperlink>
    </w:p>
    <w:p>
      <w:pPr>
        <w:pStyle w:val="TOC2"/>
        <w:tabs>
          <w:tab w:val="right" w:leader="dot" w:pos="8306"/>
        </w:tabs>
      </w:pPr>
      <w:hyperlink w:anchor="_Toc23393" w:history="1">
        <w:r>
          <w:rPr>
            <w:rFonts w:ascii="仿宋" w:eastAsia="仿宋" w:hAnsi="仿宋" w:cs="仿宋" w:hint="eastAsia"/>
            <w:lang w:eastAsia="zh-CN"/>
          </w:rPr>
          <w:t>(二)、核辐射剂量防护仪器设备项目盈利能力分析</w:t>
        </w:r>
        <w:r>
          <w:tab/>
        </w:r>
        <w:r>
          <w:fldChar w:fldCharType="begin"/>
        </w:r>
        <w:r>
          <w:instrText xml:space="preserve"> PAGEREF _Toc23393 \h </w:instrText>
        </w:r>
        <w:r>
          <w:fldChar w:fldCharType="separate"/>
        </w:r>
        <w:r>
          <w:t>48</w:t>
        </w:r>
        <w:r>
          <w:fldChar w:fldCharType="end"/>
        </w:r>
      </w:hyperlink>
    </w:p>
    <w:p>
      <w:pPr>
        <w:pStyle w:val="TOC1"/>
        <w:tabs>
          <w:tab w:val="right" w:leader="dot" w:pos="8306"/>
        </w:tabs>
      </w:pPr>
      <w:hyperlink w:anchor="_Toc16677" w:history="1">
        <w:r>
          <w:rPr>
            <w:rFonts w:ascii="仿宋" w:eastAsia="仿宋" w:hAnsi="仿宋" w:cs="仿宋" w:hint="eastAsia"/>
            <w:lang w:eastAsia="zh-CN"/>
          </w:rPr>
          <w:t>十三、供应链管理</w:t>
        </w:r>
        <w:r>
          <w:tab/>
        </w:r>
        <w:r>
          <w:fldChar w:fldCharType="begin"/>
        </w:r>
        <w:r>
          <w:instrText xml:space="preserve"> PAGEREF _Toc16677 \h </w:instrText>
        </w:r>
        <w:r>
          <w:fldChar w:fldCharType="separate"/>
        </w:r>
        <w:r>
          <w:t>48</w:t>
        </w:r>
        <w:r>
          <w:fldChar w:fldCharType="end"/>
        </w:r>
      </w:hyperlink>
    </w:p>
    <w:p>
      <w:pPr>
        <w:pStyle w:val="TOC2"/>
        <w:tabs>
          <w:tab w:val="right" w:leader="dot" w:pos="8306"/>
        </w:tabs>
      </w:pPr>
      <w:hyperlink w:anchor="_Toc22431" w:history="1">
        <w:r>
          <w:rPr>
            <w:rFonts w:ascii="仿宋" w:eastAsia="仿宋" w:hAnsi="仿宋" w:cs="仿宋" w:hint="eastAsia"/>
            <w:lang w:eastAsia="zh-CN"/>
          </w:rPr>
          <w:t>(一)、供应链战略规划</w:t>
        </w:r>
        <w:r>
          <w:tab/>
        </w:r>
        <w:r>
          <w:fldChar w:fldCharType="begin"/>
        </w:r>
        <w:r>
          <w:instrText xml:space="preserve"> PAGEREF _Toc22431 \h </w:instrText>
        </w:r>
        <w:r>
          <w:fldChar w:fldCharType="separate"/>
        </w:r>
        <w:r>
          <w:t>48</w:t>
        </w:r>
        <w:r>
          <w:fldChar w:fldCharType="end"/>
        </w:r>
      </w:hyperlink>
    </w:p>
    <w:p>
      <w:pPr>
        <w:pStyle w:val="TOC2"/>
        <w:tabs>
          <w:tab w:val="right" w:leader="dot" w:pos="8306"/>
        </w:tabs>
      </w:pPr>
      <w:hyperlink w:anchor="_Toc20369" w:history="1">
        <w:r>
          <w:rPr>
            <w:rFonts w:ascii="仿宋" w:eastAsia="仿宋" w:hAnsi="仿宋" w:cs="仿宋" w:hint="eastAsia"/>
            <w:lang w:eastAsia="zh-CN"/>
          </w:rPr>
          <w:t>(二)、供应商选择与合作</w:t>
        </w:r>
        <w:r>
          <w:tab/>
        </w:r>
        <w:r>
          <w:fldChar w:fldCharType="begin"/>
        </w:r>
        <w:r>
          <w:instrText xml:space="preserve"> PAGEREF _Toc20369 \h </w:instrText>
        </w:r>
        <w:r>
          <w:fldChar w:fldCharType="separate"/>
        </w:r>
        <w:r>
          <w:t>50</w:t>
        </w:r>
        <w:r>
          <w:fldChar w:fldCharType="end"/>
        </w:r>
      </w:hyperlink>
    </w:p>
    <w:p>
      <w:pPr>
        <w:pStyle w:val="TOC2"/>
        <w:tabs>
          <w:tab w:val="right" w:leader="dot" w:pos="8306"/>
        </w:tabs>
      </w:pPr>
      <w:hyperlink w:anchor="_Toc15752" w:history="1">
        <w:r>
          <w:rPr>
            <w:rFonts w:ascii="仿宋" w:eastAsia="仿宋" w:hAnsi="仿宋" w:cs="仿宋" w:hint="eastAsia"/>
            <w:lang w:eastAsia="zh-CN"/>
          </w:rPr>
          <w:t>(三)、物流与库存管理</w:t>
        </w:r>
        <w:r>
          <w:tab/>
        </w:r>
        <w:r>
          <w:fldChar w:fldCharType="begin"/>
        </w:r>
        <w:r>
          <w:instrText xml:space="preserve"> PAGEREF _Toc15752 \h </w:instrText>
        </w:r>
        <w:r>
          <w:fldChar w:fldCharType="separate"/>
        </w:r>
        <w:r>
          <w:t>51</w:t>
        </w:r>
        <w:r>
          <w:fldChar w:fldCharType="end"/>
        </w:r>
      </w:hyperlink>
    </w:p>
    <w:p>
      <w:pPr>
        <w:pStyle w:val="TOC1"/>
        <w:tabs>
          <w:tab w:val="right" w:leader="dot" w:pos="8306"/>
        </w:tabs>
      </w:pPr>
      <w:hyperlink w:anchor="_Toc6765" w:history="1">
        <w:r>
          <w:rPr>
            <w:rFonts w:ascii="仿宋" w:eastAsia="仿宋" w:hAnsi="仿宋" w:cs="仿宋" w:hint="eastAsia"/>
            <w:lang w:eastAsia="zh-CN"/>
          </w:rPr>
          <w:t>十四、利益相关者分析与沟通计划</w:t>
        </w:r>
        <w:r>
          <w:tab/>
        </w:r>
        <w:r>
          <w:fldChar w:fldCharType="begin"/>
        </w:r>
        <w:r>
          <w:instrText xml:space="preserve"> PAGEREF _Toc6765 \h </w:instrText>
        </w:r>
        <w:r>
          <w:fldChar w:fldCharType="separate"/>
        </w:r>
        <w:r>
          <w:t>53</w:t>
        </w:r>
        <w:r>
          <w:fldChar w:fldCharType="end"/>
        </w:r>
      </w:hyperlink>
    </w:p>
    <w:p>
      <w:pPr>
        <w:pStyle w:val="TOC2"/>
        <w:tabs>
          <w:tab w:val="right" w:leader="dot" w:pos="8306"/>
        </w:tabs>
      </w:pPr>
      <w:hyperlink w:anchor="_Toc22223" w:history="1">
        <w:r>
          <w:rPr>
            <w:rFonts w:ascii="仿宋" w:eastAsia="仿宋" w:hAnsi="仿宋" w:cs="仿宋" w:hint="eastAsia"/>
            <w:lang w:eastAsia="zh-CN"/>
          </w:rPr>
          <w:t>(一)、利益相关者分析</w:t>
        </w:r>
        <w:r>
          <w:tab/>
        </w:r>
        <w:r>
          <w:fldChar w:fldCharType="begin"/>
        </w:r>
        <w:r>
          <w:instrText xml:space="preserve"> PAGEREF _Toc22223 \h </w:instrText>
        </w:r>
        <w:r>
          <w:fldChar w:fldCharType="separate"/>
        </w:r>
        <w:r>
          <w:t>53</w:t>
        </w:r>
        <w:r>
          <w:fldChar w:fldCharType="end"/>
        </w:r>
      </w:hyperlink>
    </w:p>
    <w:p>
      <w:pPr>
        <w:pStyle w:val="TOC2"/>
        <w:tabs>
          <w:tab w:val="right" w:leader="dot" w:pos="8306"/>
        </w:tabs>
      </w:pPr>
      <w:hyperlink w:anchor="_Toc4653" w:history="1">
        <w:r>
          <w:rPr>
            <w:rFonts w:ascii="仿宋" w:eastAsia="仿宋" w:hAnsi="仿宋" w:cs="仿宋" w:hint="eastAsia"/>
            <w:lang w:eastAsia="zh-CN"/>
          </w:rPr>
          <w:t>(二)、沟通计划</w:t>
        </w:r>
        <w:r>
          <w:tab/>
        </w:r>
        <w:r>
          <w:fldChar w:fldCharType="begin"/>
        </w:r>
        <w:r>
          <w:instrText xml:space="preserve"> PAGEREF _Toc4653 \h </w:instrText>
        </w:r>
        <w:r>
          <w:fldChar w:fldCharType="separate"/>
        </w:r>
        <w:r>
          <w:t>54</w:t>
        </w:r>
        <w:r>
          <w:fldChar w:fldCharType="end"/>
        </w:r>
      </w:hyperlink>
    </w:p>
    <w:p>
      <w:pPr>
        <w:pStyle w:val="TOC1"/>
        <w:tabs>
          <w:tab w:val="right" w:leader="dot" w:pos="8306"/>
        </w:tabs>
      </w:pPr>
      <w:hyperlink w:anchor="_Toc4471" w:history="1">
        <w:r>
          <w:rPr>
            <w:rFonts w:ascii="仿宋" w:eastAsia="仿宋" w:hAnsi="仿宋" w:cs="仿宋" w:hint="eastAsia"/>
            <w:lang w:eastAsia="zh-CN"/>
          </w:rPr>
          <w:t>十五、质量管理体系</w:t>
        </w:r>
        <w:r>
          <w:tab/>
        </w:r>
        <w:r>
          <w:fldChar w:fldCharType="begin"/>
        </w:r>
        <w:r>
          <w:instrText xml:space="preserve"> PAGEREF _Toc4471 \h </w:instrText>
        </w:r>
        <w:r>
          <w:fldChar w:fldCharType="separate"/>
        </w:r>
        <w:r>
          <w:t>55</w:t>
        </w:r>
        <w:r>
          <w:fldChar w:fldCharType="end"/>
        </w:r>
      </w:hyperlink>
    </w:p>
    <w:p>
      <w:pPr>
        <w:pStyle w:val="TOC2"/>
        <w:tabs>
          <w:tab w:val="right" w:leader="dot" w:pos="8306"/>
        </w:tabs>
      </w:pPr>
      <w:hyperlink w:anchor="_Toc13981" w:history="1">
        <w:r>
          <w:rPr>
            <w:rFonts w:ascii="仿宋" w:eastAsia="仿宋" w:hAnsi="仿宋" w:cs="仿宋" w:hint="eastAsia"/>
            <w:lang w:eastAsia="zh-CN"/>
          </w:rPr>
          <w:t>(一)、质量目标与方针</w:t>
        </w:r>
        <w:r>
          <w:tab/>
        </w:r>
        <w:r>
          <w:fldChar w:fldCharType="begin"/>
        </w:r>
        <w:r>
          <w:instrText xml:space="preserve"> PAGEREF _Toc13981 \h </w:instrText>
        </w:r>
        <w:r>
          <w:fldChar w:fldCharType="separate"/>
        </w:r>
        <w:r>
          <w:t>55</w:t>
        </w:r>
        <w:r>
          <w:fldChar w:fldCharType="end"/>
        </w:r>
      </w:hyperlink>
    </w:p>
    <w:p>
      <w:pPr>
        <w:pStyle w:val="TOC2"/>
        <w:tabs>
          <w:tab w:val="right" w:leader="dot" w:pos="8306"/>
        </w:tabs>
      </w:pPr>
      <w:hyperlink w:anchor="_Toc30862" w:history="1">
        <w:r>
          <w:rPr>
            <w:rFonts w:ascii="仿宋" w:eastAsia="仿宋" w:hAnsi="仿宋" w:cs="仿宋" w:hint="eastAsia"/>
            <w:lang w:eastAsia="zh-CN"/>
          </w:rPr>
          <w:t>(二)、质量管理责任</w:t>
        </w:r>
        <w:r>
          <w:tab/>
        </w:r>
        <w:r>
          <w:fldChar w:fldCharType="begin"/>
        </w:r>
        <w:r>
          <w:instrText xml:space="preserve"> PAGEREF _Toc30862 \h </w:instrText>
        </w:r>
        <w:r>
          <w:fldChar w:fldCharType="separate"/>
        </w:r>
        <w:r>
          <w:t>56</w:t>
        </w:r>
        <w:r>
          <w:fldChar w:fldCharType="end"/>
        </w:r>
      </w:hyperlink>
    </w:p>
    <w:p>
      <w:pPr>
        <w:pStyle w:val="TOC2"/>
        <w:tabs>
          <w:tab w:val="right" w:leader="dot" w:pos="8306"/>
        </w:tabs>
      </w:pPr>
      <w:hyperlink w:anchor="_Toc3901" w:history="1">
        <w:r>
          <w:rPr>
            <w:rFonts w:ascii="仿宋" w:eastAsia="仿宋" w:hAnsi="仿宋" w:cs="仿宋" w:hint="eastAsia"/>
            <w:lang w:eastAsia="zh-CN"/>
          </w:rPr>
          <w:t>(三)、质量管理体系文件</w:t>
        </w:r>
        <w:r>
          <w:tab/>
        </w:r>
        <w:r>
          <w:fldChar w:fldCharType="begin"/>
        </w:r>
        <w:r>
          <w:instrText xml:space="preserve"> PAGEREF _Toc3901 \h </w:instrText>
        </w:r>
        <w:r>
          <w:fldChar w:fldCharType="separate"/>
        </w:r>
        <w:r>
          <w:t>58</w:t>
        </w:r>
        <w:r>
          <w:fldChar w:fldCharType="end"/>
        </w:r>
      </w:hyperlink>
    </w:p>
    <w:p>
      <w:pPr>
        <w:pStyle w:val="TOC2"/>
        <w:tabs>
          <w:tab w:val="right" w:leader="dot" w:pos="8306"/>
        </w:tabs>
      </w:pPr>
      <w:hyperlink w:anchor="_Toc9113" w:history="1">
        <w:r>
          <w:rPr>
            <w:rFonts w:ascii="仿宋" w:eastAsia="仿宋" w:hAnsi="仿宋" w:cs="仿宋" w:hint="eastAsia"/>
            <w:lang w:eastAsia="zh-CN"/>
          </w:rPr>
          <w:t>(四)、质量培训与教育</w:t>
        </w:r>
        <w:r>
          <w:tab/>
        </w:r>
        <w:r>
          <w:fldChar w:fldCharType="begin"/>
        </w:r>
        <w:r>
          <w:instrText xml:space="preserve"> PAGEREF _Toc9113 \h </w:instrText>
        </w:r>
        <w:r>
          <w:fldChar w:fldCharType="separate"/>
        </w:r>
        <w:r>
          <w:t>60</w:t>
        </w:r>
        <w:r>
          <w:fldChar w:fldCharType="end"/>
        </w:r>
      </w:hyperlink>
    </w:p>
    <w:p>
      <w:pPr>
        <w:pStyle w:val="TOC2"/>
        <w:tabs>
          <w:tab w:val="right" w:leader="dot" w:pos="8306"/>
        </w:tabs>
      </w:pPr>
      <w:hyperlink w:anchor="_Toc21373" w:history="1">
        <w:r>
          <w:rPr>
            <w:rFonts w:ascii="仿宋" w:eastAsia="仿宋" w:hAnsi="仿宋" w:cs="仿宋" w:hint="eastAsia"/>
            <w:lang w:eastAsia="zh-CN"/>
          </w:rPr>
          <w:t>(五)、质量审核与评价</w:t>
        </w:r>
        <w:r>
          <w:tab/>
        </w:r>
        <w:r>
          <w:fldChar w:fldCharType="begin"/>
        </w:r>
        <w:r>
          <w:instrText xml:space="preserve"> PAGEREF _Toc21373 \h </w:instrText>
        </w:r>
        <w:r>
          <w:fldChar w:fldCharType="separate"/>
        </w:r>
        <w:r>
          <w:t>61</w:t>
        </w:r>
        <w:r>
          <w:fldChar w:fldCharType="end"/>
        </w:r>
      </w:hyperlink>
    </w:p>
    <w:p>
      <w:pPr>
        <w:pStyle w:val="TOC2"/>
        <w:tabs>
          <w:tab w:val="right" w:leader="dot" w:pos="8306"/>
        </w:tabs>
      </w:pPr>
      <w:hyperlink w:anchor="_Toc23128" w:history="1">
        <w:r>
          <w:rPr>
            <w:rFonts w:ascii="仿宋" w:eastAsia="仿宋" w:hAnsi="仿宋" w:cs="仿宋" w:hint="eastAsia"/>
            <w:lang w:eastAsia="zh-CN"/>
          </w:rPr>
          <w:t>(六)、不符合与纠正措施</w:t>
        </w:r>
        <w:r>
          <w:tab/>
        </w:r>
        <w:r>
          <w:fldChar w:fldCharType="begin"/>
        </w:r>
        <w:r>
          <w:instrText xml:space="preserve"> PAGEREF _Toc23128 \h </w:instrText>
        </w:r>
        <w:r>
          <w:fldChar w:fldCharType="separate"/>
        </w:r>
        <w:r>
          <w:t>62</w:t>
        </w:r>
        <w:r>
          <w:fldChar w:fldCharType="end"/>
        </w:r>
      </w:hyperlink>
    </w:p>
    <w:p>
      <w:pPr>
        <w:pStyle w:val="TOC1"/>
        <w:tabs>
          <w:tab w:val="right" w:leader="dot" w:pos="8306"/>
        </w:tabs>
      </w:pPr>
      <w:hyperlink w:anchor="_Toc10724" w:history="1">
        <w:r>
          <w:rPr>
            <w:rFonts w:ascii="仿宋" w:eastAsia="仿宋" w:hAnsi="仿宋" w:cs="仿宋" w:hint="eastAsia"/>
            <w:lang w:eastAsia="zh-CN"/>
          </w:rPr>
          <w:t>十六、营销与推广策略</w:t>
        </w:r>
        <w:r>
          <w:tab/>
        </w:r>
        <w:r>
          <w:fldChar w:fldCharType="begin"/>
        </w:r>
        <w:r>
          <w:instrText xml:space="preserve"> PAGEREF _Toc10724 \h </w:instrText>
        </w:r>
        <w:r>
          <w:fldChar w:fldCharType="separate"/>
        </w:r>
        <w:r>
          <w:t>64</w:t>
        </w:r>
        <w:r>
          <w:fldChar w:fldCharType="end"/>
        </w:r>
      </w:hyperlink>
    </w:p>
    <w:p>
      <w:pPr>
        <w:pStyle w:val="TOC2"/>
        <w:tabs>
          <w:tab w:val="right" w:leader="dot" w:pos="8306"/>
        </w:tabs>
      </w:pPr>
      <w:hyperlink w:anchor="_Toc22487" w:history="1">
        <w:r>
          <w:rPr>
            <w:rFonts w:ascii="仿宋" w:eastAsia="仿宋" w:hAnsi="仿宋" w:cs="仿宋" w:hint="eastAsia"/>
            <w:lang w:eastAsia="zh-CN"/>
          </w:rPr>
          <w:t>(一)、产品/服务定位与特点</w:t>
        </w:r>
        <w:r>
          <w:tab/>
        </w:r>
        <w:r>
          <w:fldChar w:fldCharType="begin"/>
        </w:r>
        <w:r>
          <w:instrText xml:space="preserve"> PAGEREF _Toc22487 \h </w:instrText>
        </w:r>
        <w:r>
          <w:fldChar w:fldCharType="separate"/>
        </w:r>
        <w:r>
          <w:t>64</w:t>
        </w:r>
        <w:r>
          <w:fldChar w:fldCharType="end"/>
        </w:r>
      </w:hyperlink>
    </w:p>
    <w:p>
      <w:pPr>
        <w:pStyle w:val="TOC2"/>
        <w:tabs>
          <w:tab w:val="right" w:leader="dot" w:pos="8306"/>
        </w:tabs>
      </w:pPr>
      <w:hyperlink w:anchor="_Toc23912" w:history="1">
        <w:r>
          <w:rPr>
            <w:rFonts w:ascii="仿宋" w:eastAsia="仿宋" w:hAnsi="仿宋" w:cs="仿宋" w:hint="eastAsia"/>
            <w:lang w:eastAsia="zh-CN"/>
          </w:rPr>
          <w:t>(二)、市场定位与竞争分析</w:t>
        </w:r>
        <w:r>
          <w:tab/>
        </w:r>
        <w:r>
          <w:fldChar w:fldCharType="begin"/>
        </w:r>
        <w:r>
          <w:instrText xml:space="preserve"> PAGEREF _Toc23912 \h </w:instrText>
        </w:r>
        <w:r>
          <w:fldChar w:fldCharType="separate"/>
        </w:r>
        <w:r>
          <w:t>65</w:t>
        </w:r>
        <w:r>
          <w:fldChar w:fldCharType="end"/>
        </w:r>
      </w:hyperlink>
    </w:p>
    <w:p>
      <w:pPr>
        <w:pStyle w:val="TOC2"/>
        <w:tabs>
          <w:tab w:val="right" w:leader="dot" w:pos="8306"/>
        </w:tabs>
      </w:pPr>
      <w:hyperlink w:anchor="_Toc12008" w:history="1">
        <w:r>
          <w:rPr>
            <w:rFonts w:ascii="仿宋" w:eastAsia="仿宋" w:hAnsi="仿宋" w:cs="仿宋" w:hint="eastAsia"/>
            <w:lang w:eastAsia="zh-CN"/>
          </w:rPr>
          <w:t>(三)、营销渠道与策略</w:t>
        </w:r>
        <w:r>
          <w:tab/>
        </w:r>
        <w:r>
          <w:fldChar w:fldCharType="begin"/>
        </w:r>
        <w:r>
          <w:instrText xml:space="preserve"> PAGEREF _Toc12008 \h </w:instrText>
        </w:r>
        <w:r>
          <w:fldChar w:fldCharType="separate"/>
        </w:r>
        <w:r>
          <w:t>66</w:t>
        </w:r>
        <w:r>
          <w:fldChar w:fldCharType="end"/>
        </w:r>
      </w:hyperlink>
    </w:p>
    <w:p>
      <w:pPr>
        <w:pStyle w:val="TOC2"/>
        <w:tabs>
          <w:tab w:val="right" w:leader="dot" w:pos="8306"/>
        </w:tabs>
      </w:pPr>
      <w:hyperlink w:anchor="_Toc8828" w:history="1">
        <w:r>
          <w:rPr>
            <w:rFonts w:ascii="仿宋" w:eastAsia="仿宋" w:hAnsi="仿宋" w:cs="仿宋" w:hint="eastAsia"/>
            <w:lang w:eastAsia="zh-CN"/>
          </w:rPr>
          <w:t>(四)、推广与宣传活动</w:t>
        </w:r>
        <w:r>
          <w:tab/>
        </w:r>
        <w:r>
          <w:fldChar w:fldCharType="begin"/>
        </w:r>
        <w:r>
          <w:instrText xml:space="preserve"> PAGEREF _Toc8828 \h </w:instrText>
        </w:r>
        <w:r>
          <w:fldChar w:fldCharType="separate"/>
        </w:r>
        <w:r>
          <w:t>67</w:t>
        </w:r>
        <w:r>
          <w:fldChar w:fldCharType="end"/>
        </w:r>
      </w:hyperlink>
    </w:p>
    <w:p>
      <w:pPr>
        <w:pStyle w:val="TOC1"/>
        <w:tabs>
          <w:tab w:val="right" w:leader="dot" w:pos="8306"/>
        </w:tabs>
      </w:pPr>
      <w:hyperlink w:anchor="_Toc9076" w:history="1">
        <w:r>
          <w:rPr>
            <w:rFonts w:ascii="仿宋" w:eastAsia="仿宋" w:hAnsi="仿宋" w:cs="仿宋" w:hint="eastAsia"/>
            <w:lang w:eastAsia="zh-CN"/>
          </w:rPr>
          <w:t>十七、核辐射剂量防护仪器设备项目实施保障措施</w:t>
        </w:r>
        <w:r>
          <w:tab/>
        </w:r>
        <w:r>
          <w:fldChar w:fldCharType="begin"/>
        </w:r>
        <w:r>
          <w:instrText xml:space="preserve"> PAGEREF _Toc9076 \h </w:instrText>
        </w:r>
        <w:r>
          <w:fldChar w:fldCharType="separate"/>
        </w:r>
        <w:r>
          <w:t>73</w:t>
        </w:r>
        <w:r>
          <w:fldChar w:fldCharType="end"/>
        </w:r>
      </w:hyperlink>
    </w:p>
    <w:p>
      <w:pPr>
        <w:pStyle w:val="TOC2"/>
        <w:tabs>
          <w:tab w:val="right" w:leader="dot" w:pos="8306"/>
        </w:tabs>
      </w:pPr>
      <w:hyperlink w:anchor="_Toc4515" w:history="1">
        <w:r>
          <w:rPr>
            <w:rFonts w:ascii="仿宋" w:eastAsia="仿宋" w:hAnsi="仿宋" w:cs="仿宋" w:hint="eastAsia"/>
            <w:lang w:eastAsia="zh-CN"/>
          </w:rPr>
          <w:t>(一)、核辐射剂量防护仪器设备项目实施保障机制</w:t>
        </w:r>
        <w:r>
          <w:tab/>
        </w:r>
        <w:r>
          <w:fldChar w:fldCharType="begin"/>
        </w:r>
        <w:r>
          <w:instrText xml:space="preserve"> PAGEREF _Toc4515 \h </w:instrText>
        </w:r>
        <w:r>
          <w:fldChar w:fldCharType="separate"/>
        </w:r>
        <w:r>
          <w:t>73</w:t>
        </w:r>
        <w:r>
          <w:fldChar w:fldCharType="end"/>
        </w:r>
      </w:hyperlink>
    </w:p>
    <w:p>
      <w:pPr>
        <w:pStyle w:val="TOC2"/>
        <w:tabs>
          <w:tab w:val="right" w:leader="dot" w:pos="8306"/>
        </w:tabs>
      </w:pPr>
      <w:hyperlink w:anchor="_Toc10052" w:history="1">
        <w:r>
          <w:rPr>
            <w:rFonts w:ascii="仿宋" w:eastAsia="仿宋" w:hAnsi="仿宋" w:cs="仿宋" w:hint="eastAsia"/>
            <w:lang w:eastAsia="zh-CN"/>
          </w:rPr>
          <w:t>(二)、核辐射剂量防护仪器设备项目法律合规要求</w:t>
        </w:r>
        <w:r>
          <w:tab/>
        </w:r>
        <w:r>
          <w:fldChar w:fldCharType="begin"/>
        </w:r>
        <w:r>
          <w:instrText xml:space="preserve"> PAGEREF _Toc10052 \h </w:instrText>
        </w:r>
        <w:r>
          <w:fldChar w:fldCharType="separate"/>
        </w:r>
        <w:r>
          <w:t>77</w:t>
        </w:r>
        <w:r>
          <w:fldChar w:fldCharType="end"/>
        </w:r>
      </w:hyperlink>
    </w:p>
    <w:p>
      <w:pPr>
        <w:pStyle w:val="TOC2"/>
        <w:tabs>
          <w:tab w:val="right" w:leader="dot" w:pos="8306"/>
        </w:tabs>
      </w:pPr>
      <w:hyperlink w:anchor="_Toc27528" w:history="1">
        <w:r>
          <w:rPr>
            <w:rFonts w:ascii="仿宋" w:eastAsia="仿宋" w:hAnsi="仿宋" w:cs="仿宋" w:hint="eastAsia"/>
            <w:lang w:eastAsia="zh-CN"/>
          </w:rPr>
          <w:t>(三)、核辐射剂量防护仪器设备项目合同管理与法律事务</w:t>
        </w:r>
        <w:r>
          <w:tab/>
        </w:r>
        <w:r>
          <w:fldChar w:fldCharType="begin"/>
        </w:r>
        <w:r>
          <w:instrText xml:space="preserve"> PAGEREF _Toc27528 \h </w:instrText>
        </w:r>
        <w:r>
          <w:fldChar w:fldCharType="separate"/>
        </w:r>
        <w:r>
          <w:t>81</w:t>
        </w:r>
        <w:r>
          <w:fldChar w:fldCharType="end"/>
        </w:r>
      </w:hyperlink>
    </w:p>
    <w:p>
      <w:pPr>
        <w:pStyle w:val="TOC2"/>
        <w:tabs>
          <w:tab w:val="right" w:leader="dot" w:pos="8306"/>
        </w:tabs>
      </w:pPr>
      <w:hyperlink w:anchor="_Toc24117" w:history="1">
        <w:r>
          <w:rPr>
            <w:rFonts w:ascii="仿宋" w:eastAsia="仿宋" w:hAnsi="仿宋" w:cs="仿宋" w:hint="eastAsia"/>
            <w:lang w:eastAsia="zh-CN"/>
          </w:rPr>
          <w:t>(四)、核辐射剂量防护仪器设备项目知识产权保护策略</w:t>
        </w:r>
        <w:r>
          <w:tab/>
        </w:r>
        <w:r>
          <w:fldChar w:fldCharType="begin"/>
        </w:r>
        <w:r>
          <w:instrText xml:space="preserve"> PAGEREF _Toc24117 \h </w:instrText>
        </w:r>
        <w:r>
          <w:fldChar w:fldCharType="separate"/>
        </w:r>
        <w:r>
          <w:t>88</w:t>
        </w:r>
        <w:r>
          <w:fldChar w:fldCharType="end"/>
        </w:r>
      </w:hyperlink>
    </w:p>
    <w:p>
      <w:pPr>
        <w:pStyle w:val="TOC1"/>
        <w:tabs>
          <w:tab w:val="right" w:leader="dot" w:pos="8306"/>
        </w:tabs>
      </w:pPr>
      <w:hyperlink w:anchor="_Toc6893" w:history="1">
        <w:r>
          <w:rPr>
            <w:rFonts w:ascii="仿宋" w:eastAsia="仿宋" w:hAnsi="仿宋" w:cs="仿宋" w:hint="eastAsia"/>
            <w:lang w:eastAsia="zh-CN"/>
          </w:rPr>
          <w:t>十八、核辐射剂量防护仪器设备项目实施时间节点</w:t>
        </w:r>
        <w:r>
          <w:tab/>
        </w:r>
        <w:r>
          <w:fldChar w:fldCharType="begin"/>
        </w:r>
        <w:r>
          <w:instrText xml:space="preserve"> PAGEREF _Toc6893 \h </w:instrText>
        </w:r>
        <w:r>
          <w:fldChar w:fldCharType="separate"/>
        </w:r>
        <w:r>
          <w:t>91</w:t>
        </w:r>
        <w:r>
          <w:fldChar w:fldCharType="end"/>
        </w:r>
      </w:hyperlink>
    </w:p>
    <w:p>
      <w:pPr>
        <w:pStyle w:val="TOC2"/>
        <w:tabs>
          <w:tab w:val="right" w:leader="dot" w:pos="8306"/>
        </w:tabs>
      </w:pPr>
      <w:hyperlink w:anchor="_Toc27897" w:history="1">
        <w:r>
          <w:rPr>
            <w:rFonts w:ascii="仿宋" w:eastAsia="仿宋" w:hAnsi="仿宋" w:cs="仿宋" w:hint="eastAsia"/>
            <w:lang w:eastAsia="zh-CN"/>
          </w:rPr>
          <w:t>(一)、核辐射剂量防护仪器设备项目启动阶段时间节点</w:t>
        </w:r>
        <w:r>
          <w:tab/>
        </w:r>
        <w:r>
          <w:fldChar w:fldCharType="begin"/>
        </w:r>
        <w:r>
          <w:instrText xml:space="preserve"> PAGEREF _Toc27897 \h </w:instrText>
        </w:r>
        <w:r>
          <w:fldChar w:fldCharType="separate"/>
        </w:r>
        <w:r>
          <w:t>91</w:t>
        </w:r>
        <w:r>
          <w:fldChar w:fldCharType="end"/>
        </w:r>
      </w:hyperlink>
    </w:p>
    <w:p>
      <w:pPr>
        <w:pStyle w:val="TOC2"/>
        <w:tabs>
          <w:tab w:val="right" w:leader="dot" w:pos="8306"/>
        </w:tabs>
      </w:pPr>
      <w:hyperlink w:anchor="_Toc19178" w:history="1">
        <w:r>
          <w:rPr>
            <w:rFonts w:ascii="仿宋" w:eastAsia="仿宋" w:hAnsi="仿宋" w:cs="仿宋" w:hint="eastAsia"/>
            <w:lang w:eastAsia="zh-CN"/>
          </w:rPr>
          <w:t>(二)、核辐射剂量防护仪器设备项目执行阶段时间节点</w:t>
        </w:r>
        <w:r>
          <w:tab/>
        </w:r>
        <w:r>
          <w:fldChar w:fldCharType="begin"/>
        </w:r>
        <w:r>
          <w:instrText xml:space="preserve"> PAGEREF _Toc19178 \h </w:instrText>
        </w:r>
        <w:r>
          <w:fldChar w:fldCharType="separate"/>
        </w:r>
        <w:r>
          <w:t>92</w:t>
        </w:r>
        <w:r>
          <w:fldChar w:fldCharType="end"/>
        </w:r>
      </w:hyperlink>
    </w:p>
    <w:p>
      <w:pPr>
        <w:pStyle w:val="TOC2"/>
        <w:tabs>
          <w:tab w:val="right" w:leader="dot" w:pos="8306"/>
        </w:tabs>
      </w:pPr>
      <w:hyperlink w:anchor="_Toc11974" w:history="1">
        <w:r>
          <w:rPr>
            <w:rFonts w:ascii="仿宋" w:eastAsia="仿宋" w:hAnsi="仿宋" w:cs="仿宋" w:hint="eastAsia"/>
            <w:lang w:eastAsia="zh-CN"/>
          </w:rPr>
          <w:t>(三)、核辐射剂量防护仪器设备项目完成阶段时间节点</w:t>
        </w:r>
        <w:r>
          <w:tab/>
        </w:r>
        <w:r>
          <w:fldChar w:fldCharType="begin"/>
        </w:r>
        <w:r>
          <w:instrText xml:space="preserve"> PAGEREF _Toc11974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779"/>
      <w:r>
        <w:rPr>
          <w:rFonts w:ascii="仿宋" w:eastAsia="仿宋" w:hAnsi="仿宋" w:cs="仿宋" w:hint="eastAsia"/>
          <w:sz w:val="28"/>
          <w:lang w:eastAsia="zh-CN"/>
        </w:rPr>
        <w:t>一、核辐射剂量防护仪器设备项目可持续发展</w:t>
      </w:r>
      <w:bookmarkEnd w:id="2"/>
    </w:p>
    <w:p>
      <w:pPr>
        <w:pStyle w:val="Heading2"/>
        <w:rPr>
          <w:rFonts w:ascii="仿宋" w:eastAsia="仿宋" w:hAnsi="仿宋" w:cs="仿宋" w:hint="eastAsia"/>
          <w:lang w:eastAsia="zh-CN"/>
        </w:rPr>
      </w:pPr>
      <w:bookmarkStart w:id="3" w:name="_Toc3246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辐射剂量防护仪器设备项目中，核辐射剂量防护仪器设备项目团队着眼于未来，明确了可持续发展的战略方向。制定的具体可持续发展目标包括降低资源使用、采用环保技术、最大化社会效益等。这一步骤不仅有助于核辐射剂量防护仪器设备项目在环保和社会责任方面达到最高标准，也为未来提供了明确的指引，确保核辐射剂量防护仪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可持续实践的融入核辐射剂量防护仪器设备项目管理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辐射剂量防护仪器设备项目管理周期。从核辐射剂量防护仪器设备项目规划开始，核辐射剂量防护仪器设备项目团队就考虑了环境和社会的因素。在执行阶段，核辐射剂量防护仪器设备项目团队积极推动绿色技术的应用，优化资源利用。此外，关注员工的社会责任，通过培训和沟通活动提高员工对可持续发展的认知，使他们能够在日常工作中践行可持续实践。这些举措不仅为核辐射剂量防护仪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74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辐射剂量防护仪器设备项目的可持续发展理念，我们深信环保与社会责任是核辐射剂量防护仪器设备项目成功的关键支柱。在核辐射剂量防护仪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团队通过引入先进的环保技术、建立高效的废物处理系统以及推动能源节约措施，积极履行环保责任。定期的环保监测和评估确保核辐射剂量防护仪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不仅致力于自身可持续发展，还注重对社会的回馈。通过支持社区核辐射剂量防护仪器设备项目、参与慈善事业、提供培训机会等方式，核辐射剂量防护仪器设备项目积极履行社会责任。与当地社区建立积极互动，关注员工的工作与生活平衡，以及员工的身心健康，是核辐射剂量防护仪器设备项目在社会责任层面的关键举措。这样的实践不仅增强了核辐射剂量防护仪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3148"/>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250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核辐射剂量防护仪器设备项目的主要产品是XXXX，预计年产值为XXX万元。这一产品在市场中占据着重要的地位，其广泛的应用范围使得该核辐射剂量防护仪器设备项目的市场前景非常广阔。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产业生态系统中，核辐射剂量防护仪器设备项目的xxx产品作为重要的原材料之一，将在多个领域发挥关键作用。其在建筑、交通、能源等方面的广泛应用将为整个产业链提供强大的支持，形成产业协同效应。核辐射剂量防护仪器设备项目的年产值XXX万XXX万XXX万万元不仅反映了其在市场上的巨大潜力，更预示着它对国民经济的积极贡献。这种关联度高、涉及面广的产业关系，使得该核辐射剂量防护仪器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15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总征地面积为XXXX平方米，相当于约XX.XX亩，其中净用地面积为XXXX平方米，红线范围内相当于约XX.XX亩。这一用地规模充分考虑了核辐射剂量防护仪器设备项目的建设需求，保障了核辐射剂量防护仪器设备项目在合适的空间内得以充分发展。核辐射剂量防护仪器设备项目规划的总建筑面积为XXXX平方米，其中主体工程建设占XXXX平方米，计容建筑面积达XXXX平方米。预计建筑工程的投资将达到XXXX万元，为核辐射剂量防护仪器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计划购置的设备共计XXXX台（套），设备购置费用为XXXX万元。这一设备购置计划充分考虑到核辐射剂量防护仪器设备项目的生产需求和技术要求，确保了核辐射剂量防护仪器设备项目在生产运营中具备先进的技术装备和高效的生产能力。设备的合理配置将为核辐射剂量防护仪器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计划总投资为XXXX万元，预计年实现营业收入为XXXX万元。这一产能规模的设定旨在确保核辐射剂量防护仪器设备项目能够在投资与回报之间取得平衡，实现长期可持续的发展。核辐射剂量防护仪器设备项目的总投资充分考虑到各个方面的需求，包括用地建设、设备购置等多个环节，以确保核辐射剂量防护仪器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1862"/>
      <w:r>
        <w:rPr>
          <w:rFonts w:ascii="仿宋" w:eastAsia="仿宋" w:hAnsi="仿宋" w:cs="仿宋" w:hint="eastAsia"/>
          <w:sz w:val="28"/>
          <w:lang w:eastAsia="zh-CN"/>
        </w:rPr>
        <w:t>三、核辐射剂量防护仪器设备项目选址可行性分析</w:t>
      </w:r>
      <w:bookmarkEnd w:id="8"/>
    </w:p>
    <w:p>
      <w:pPr>
        <w:pStyle w:val="Heading2"/>
        <w:rPr>
          <w:rFonts w:ascii="仿宋" w:eastAsia="仿宋" w:hAnsi="仿宋" w:cs="仿宋" w:hint="eastAsia"/>
          <w:lang w:eastAsia="zh-CN"/>
        </w:rPr>
      </w:pPr>
      <w:bookmarkStart w:id="9" w:name="_Toc1337"/>
      <w:r>
        <w:rPr>
          <w:rFonts w:ascii="仿宋" w:eastAsia="仿宋" w:hAnsi="仿宋" w:cs="仿宋" w:hint="eastAsia"/>
          <w:lang w:eastAsia="zh-CN"/>
        </w:rPr>
        <w:t>(一)、核辐射剂量防护仪器设备项目选址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该核辐射剂量防护仪器设备项目选址位于XX省XX市XX区XXX街道</w:t>
      </w:r>
    </w:p>
    <w:p>
      <w:pPr>
        <w:pStyle w:val="Heading2"/>
        <w:ind w:firstLine="560" w:firstLineChars="200"/>
        <w:rPr>
          <w:rFonts w:ascii="仿宋" w:eastAsia="仿宋" w:hAnsi="仿宋" w:cs="仿宋" w:hint="eastAsia"/>
          <w:sz w:val="28"/>
          <w:lang w:eastAsia="zh-CN"/>
        </w:rPr>
      </w:pPr>
      <w:bookmarkStart w:id="10" w:name="_Toc666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核辐射剂量防护仪器设备项目的征地面积将根据核辐射剂量防护仪器设备项目的实际规模和需求进行精确规划。具体面积XXX平方米，旨在确保核辐射剂量防护仪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净用地面积是在征地面积基础上去除不可利用面积后的实际可开发用地。具体面积XXX平方米，考虑到环保、交通、安全等多方面因素，以确保核辐射剂量防护仪器设备项目在整体利用效率上达到最优。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建筑面积： 核辐射剂量防护仪器设备项目计划建设的建筑总规模具体面积XXX平方米。这一规模的确定综合考虑了核辐射剂量防护仪器设备项目的性质、规模，以及城市规划的相关要求，确保建筑布局与周边环境协调一致。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绿地率是核辐射剂量防护仪器设备项目用地中被规划为绿地的比例。具体面积XXX平方米，旨在通过合理规划绿地，改善核辐射剂量防护仪器设备项目周边环境，提升居民生活质量，并符合城市整体绿化规划。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容积率是用地上可以建设的建筑总体积与用地面积之比。具体面积XXX，通过合理的容积率规划，确保核辐射剂量防护仪器设备项目建筑规模与周边环境和谐共生。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核辐射剂量防护仪器设备项目选址与当地城市规划相一致，具体面积XXX平方米。通过与城市规划部门深入沟通，确保核辐射剂量防护仪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核辐射剂量防护仪器设备项目选址符合当地产业政策，具体面积XXX平方米。这包括核辐射剂量防护仪器设备项目对当地经济的促进作用，以及对相关产业的带动效应，确保核辐射剂量防护仪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核辐射剂量防护仪器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确保核辐射剂量防护仪器设备项目选址具备必要的公共设施配套，具体面积XXX平方米。这包括交通便利性、教育、医疗等基础设施，以提高居民生活品质，使得核辐射剂量防护仪器设备项目选址更具吸引力。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考虑用地总体要求对当地社会稳定性的影响，具体面积XXX平方米。通过深入了解当地社区反馈，确保核辐射剂量防护仪器设备项目的选址和建设过程对当地社会和谐稳定产生积极作用。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核辐射剂量防护仪器设备项目选址不仅符合法规和规划，还在实际操作中具有可行性。这一全面规划将为核辐射剂量防护仪器设备项目的成功实施提供坚实的基础，确保核辐射剂量防护仪器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30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辐射剂量防护仪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核辐射剂量防护仪器设备项目的设备规划和空间设计中，我们将采取灵活设备布局的措施。设备布局将根据实际需求进行灵活设计，避免不必要的浪费。通过合理规划设备摆放位置，我们将提高设备的利用率，减少设备间距，以确保核辐射剂量防护仪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核辐射剂量防护仪器设备项目内部引入共享设施的概念，例如共享会议室、办公区等。通过这种方式，我们可以减少对资源的重复建设，提高资源共享效率，从而减小核辐射剂量防护仪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50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 在核辐射剂量防护仪器设备项目的总图布置中，我们将不同功能区域进行明确的规划，以最大程度满足核辐射剂量防护仪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74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核辐射剂量防护仪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核辐射剂量防护仪器设备项目对环境的影响是综合评价的重要因素之一。我们将详细考虑选址周边的自然环境、生态保护区、水源地等情况，确保核辐射剂量防护仪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核辐射剂量防护仪器设备项目所在地的相关政策，确保核辐射剂量防护仪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考虑到社会稳定性对企业运营的重要性，我们将评估选址地区的社会安全情况、劳工关系、社区反馈等方面，以确保核辐射剂量防护仪器设备项目的建设和运营不会受到社会稳定性的负面影响。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最后，我们将综合考虑用地成本，包括土地购置费用、土地开发成本等。通过对用地成本的详细评估，我们能够做出更为精确的经济效益分析，为核辐射剂量防护仪器设备项目的投资决策提供有力支持。</w:t>
      </w:r>
    </w:p>
    <w:p>
      <w:pPr>
        <w:pStyle w:val="Heading1"/>
        <w:ind w:firstLine="560" w:firstLineChars="200"/>
        <w:rPr>
          <w:rFonts w:ascii="仿宋" w:eastAsia="仿宋" w:hAnsi="仿宋" w:cs="仿宋" w:hint="eastAsia"/>
          <w:sz w:val="28"/>
          <w:lang w:eastAsia="zh-CN"/>
        </w:rPr>
      </w:pPr>
      <w:bookmarkStart w:id="14" w:name="_Toc19095"/>
      <w:r>
        <w:rPr>
          <w:rFonts w:ascii="仿宋" w:eastAsia="仿宋" w:hAnsi="仿宋" w:cs="仿宋" w:hint="eastAsia"/>
          <w:sz w:val="28"/>
          <w:lang w:eastAsia="zh-CN"/>
        </w:rPr>
        <w:t>四、核辐射剂量防护仪器设备项目建设背景及必要性分析</w:t>
      </w:r>
      <w:bookmarkEnd w:id="14"/>
    </w:p>
    <w:p>
      <w:pPr>
        <w:pStyle w:val="Heading2"/>
        <w:rPr>
          <w:rFonts w:ascii="仿宋" w:eastAsia="仿宋" w:hAnsi="仿宋" w:cs="仿宋" w:hint="eastAsia"/>
          <w:lang w:eastAsia="zh-CN"/>
        </w:rPr>
      </w:pPr>
      <w:bookmarkStart w:id="15" w:name="_Toc29920"/>
      <w:r>
        <w:rPr>
          <w:rFonts w:ascii="仿宋" w:eastAsia="仿宋" w:hAnsi="仿宋" w:cs="仿宋" w:hint="eastAsia"/>
          <w:lang w:eastAsia="zh-CN"/>
        </w:rPr>
        <w:t>(一)、核辐射剂量防护仪器设备项目背景分析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核辐射剂量防护仪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核辐射剂量防护仪器设备项目在这个潮流中的定位。同时，我们将关注行业内涌现的新兴机遇，以便核辐射剂量防护仪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核辐射剂量防护仪器设备项目提供了强大的发展动力。我们将聚焦于行业内最新的技术发展趋势，包括但不限于人工智能、大数据分析、物联网等领域。通过深度的技术研究，我们将确保核辐射剂量防护仪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核辐射剂量防护仪器设备项目发展的源泉。我们将投入更多的精力对市场需求进行深入剖析，超越表面的需求，深入挖掘潜在的市场痛点和机遇。通过对市场需求的细致了解，核辐射剂量防护仪器设备项目将更有针对性地设计解决方案，满足市场的多样化需求，从而更好地促进核辐射剂量防护仪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核辐射剂量防护仪器设备项目战略至关重要。我们将对竞争态势进行更为深入的分析，包括但不限于市场份额、产品特点、客户满意度等多个维度。通过深度的竞争分析，核辐射剂量防护仪器设备项目将能够更准确地把握市场脉搏，制定具有竞争力的核辐射剂量防护仪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核辐射剂量防护仪器设备项目的发展具有直接的影响。我们将进行更为全面的法规和政策分析，了解行业发展中的潜在法律风险和合规挑战。通过充分了解和遵守相关法规，核辐射剂量防护仪器设备项目将确保在法律框架内合法合规运营，为核辐射剂量防护仪器设备项目的稳健发展提供有力支持。</w:t>
      </w:r>
    </w:p>
    <w:p>
      <w:pPr>
        <w:pStyle w:val="Heading2"/>
        <w:ind w:firstLine="560" w:firstLineChars="200"/>
        <w:rPr>
          <w:rFonts w:ascii="仿宋" w:eastAsia="仿宋" w:hAnsi="仿宋" w:cs="仿宋" w:hint="eastAsia"/>
          <w:sz w:val="28"/>
          <w:lang w:eastAsia="zh-CN"/>
        </w:rPr>
      </w:pPr>
      <w:bookmarkStart w:id="16" w:name="_Toc6327"/>
      <w:r>
        <w:rPr>
          <w:rFonts w:ascii="仿宋" w:eastAsia="仿宋" w:hAnsi="仿宋" w:cs="仿宋" w:hint="eastAsia"/>
          <w:sz w:val="28"/>
          <w:lang w:eastAsia="zh-CN"/>
        </w:rPr>
        <w:t>(二)、核辐射剂量防护仪器设备项目建设必要性分析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建设的迫切性源于对行业发展趋势的深刻洞察。我们正处于一个行业变革的时代，科技创新、数字化转型成为企业发展的关键动力。核辐射剂量防护仪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建设不仅仅是为了跟上潮流，更是为了通过技术创新推动企业的持续发展。通过引入先进的技术和解决方案，核辐射剂量防护仪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核辐射剂量防护仪器设备项目的建设成为必然选择，通过提高产品质量、拓展服务领域，从而在竞争中获得更多的机会。核辐射剂量防护仪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核辐射剂量防护仪器设备项目建设的必要性体现在对客户需求更精准的满足。通过核辐射剂量防护仪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辐射剂量防护仪器设备项目建设的背后是对企业持续创新的追求。只有通过不断创新，企业才能在竞争中立于不败之地。核辐射剂量防护仪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2090"/>
      <w:r>
        <w:rPr>
          <w:rFonts w:ascii="仿宋" w:eastAsia="仿宋" w:hAnsi="仿宋" w:cs="仿宋" w:hint="eastAsia"/>
          <w:sz w:val="28"/>
          <w:lang w:eastAsia="zh-CN"/>
        </w:rPr>
        <w:t>五、核辐射剂量防护仪器设备项目危机管理</w:t>
      </w:r>
      <w:bookmarkEnd w:id="17"/>
    </w:p>
    <w:p>
      <w:pPr>
        <w:pStyle w:val="Heading2"/>
        <w:rPr>
          <w:rFonts w:ascii="仿宋" w:eastAsia="仿宋" w:hAnsi="仿宋" w:cs="仿宋" w:hint="eastAsia"/>
          <w:lang w:eastAsia="zh-CN"/>
        </w:rPr>
      </w:pPr>
      <w:bookmarkStart w:id="18" w:name="_Toc1196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核辐射剂量防护仪器设备项目危机管理中，危机预警与识别是确保核辐射剂量防护仪器设备项目稳健运行的核心步骤。通过建立全面的监测机制，核辐射剂量防护仪器设备项目团队旨在及时发现和理解潜在的风险和危机因素，以便采取及时的预防和应对措施，确保核辐射剂量防护仪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核辐射剂量防护仪器设备项目团队全面分析了整个核辐射剂量防护仪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核辐射剂量防护仪器设备项目团队着重于明确定义核辐射剂量防护仪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https://d.book118.com/188121070110006031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核辐射剂量防护仪器设备项目计划设计方案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B3B52"/>
    <w:rsid w:val="099B3B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121070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2024-01-25T00:33:00Z</dcterms:created>
  <dcterms:modified xsi:type="dcterms:W3CDTF">2024-01-25T00:34:10Z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205A4DFD5F8F41B7A23A5F7741BB6456_11</vt:lpwstr>
  </property>
  <property fmtid="{D5CDD505-2E9C-101B-9397-08002B2CF9AE}" pid="3" name="KSOProductBuildVer">
    <vt:lpwstr>2052-12.1.0.16120</vt:lpwstr>
  </property>
</Properties>
</file>