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油气回收设备项目规划设计方案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188" w:history="1">
        <w:r>
          <w:rPr>
            <w:rFonts w:ascii="仿宋" w:eastAsia="仿宋" w:hAnsi="仿宋" w:cs="仿宋" w:hint="eastAsia"/>
            <w:lang w:eastAsia="zh-CN"/>
          </w:rPr>
          <w:t>概论</w:t>
        </w:r>
        <w:r>
          <w:tab/>
        </w:r>
        <w:r>
          <w:fldChar w:fldCharType="begin"/>
        </w:r>
        <w:r>
          <w:instrText xml:space="preserve"> PAGEREF _Toc15188 \h </w:instrText>
        </w:r>
        <w:r>
          <w:fldChar w:fldCharType="separate"/>
        </w:r>
        <w:r>
          <w:t>3</w:t>
        </w:r>
        <w:r>
          <w:fldChar w:fldCharType="end"/>
        </w:r>
      </w:hyperlink>
    </w:p>
    <w:p>
      <w:pPr>
        <w:pStyle w:val="TOC1"/>
        <w:tabs>
          <w:tab w:val="right" w:leader="dot" w:pos="8306"/>
        </w:tabs>
      </w:pPr>
      <w:hyperlink w:anchor="_Toc22170" w:history="1">
        <w:r>
          <w:rPr>
            <w:rFonts w:ascii="仿宋" w:eastAsia="仿宋" w:hAnsi="仿宋" w:cs="仿宋" w:hint="eastAsia"/>
            <w:lang w:eastAsia="zh-CN"/>
          </w:rPr>
          <w:t>一、油气回收设备项目土建工程</w:t>
        </w:r>
        <w:r>
          <w:tab/>
        </w:r>
        <w:r>
          <w:fldChar w:fldCharType="begin"/>
        </w:r>
        <w:r>
          <w:instrText xml:space="preserve"> PAGEREF _Toc22170 \h </w:instrText>
        </w:r>
        <w:r>
          <w:fldChar w:fldCharType="separate"/>
        </w:r>
        <w:r>
          <w:t>3</w:t>
        </w:r>
        <w:r>
          <w:fldChar w:fldCharType="end"/>
        </w:r>
      </w:hyperlink>
    </w:p>
    <w:p>
      <w:pPr>
        <w:pStyle w:val="TOC2"/>
        <w:tabs>
          <w:tab w:val="right" w:leader="dot" w:pos="8306"/>
        </w:tabs>
      </w:pPr>
      <w:hyperlink w:anchor="_Toc24137" w:history="1">
        <w:r>
          <w:rPr>
            <w:rFonts w:ascii="仿宋" w:eastAsia="仿宋" w:hAnsi="仿宋" w:cs="仿宋" w:hint="eastAsia"/>
            <w:lang w:eastAsia="zh-CN"/>
          </w:rPr>
          <w:t>(一)、建筑工程设计原则</w:t>
        </w:r>
        <w:r>
          <w:tab/>
        </w:r>
        <w:r>
          <w:fldChar w:fldCharType="begin"/>
        </w:r>
        <w:r>
          <w:instrText xml:space="preserve"> PAGEREF _Toc24137 \h </w:instrText>
        </w:r>
        <w:r>
          <w:fldChar w:fldCharType="separate"/>
        </w:r>
        <w:r>
          <w:t>3</w:t>
        </w:r>
        <w:r>
          <w:fldChar w:fldCharType="end"/>
        </w:r>
      </w:hyperlink>
    </w:p>
    <w:p>
      <w:pPr>
        <w:pStyle w:val="TOC2"/>
        <w:tabs>
          <w:tab w:val="right" w:leader="dot" w:pos="8306"/>
        </w:tabs>
      </w:pPr>
      <w:hyperlink w:anchor="_Toc29098" w:history="1">
        <w:r>
          <w:rPr>
            <w:rFonts w:ascii="仿宋" w:eastAsia="仿宋" w:hAnsi="仿宋" w:cs="仿宋" w:hint="eastAsia"/>
            <w:lang w:eastAsia="zh-CN"/>
          </w:rPr>
          <w:t>(二)、土建工程设计年限及安全等级</w:t>
        </w:r>
        <w:r>
          <w:tab/>
        </w:r>
        <w:r>
          <w:fldChar w:fldCharType="begin"/>
        </w:r>
        <w:r>
          <w:instrText xml:space="preserve"> PAGEREF _Toc29098 \h </w:instrText>
        </w:r>
        <w:r>
          <w:fldChar w:fldCharType="separate"/>
        </w:r>
        <w:r>
          <w:t>4</w:t>
        </w:r>
        <w:r>
          <w:fldChar w:fldCharType="end"/>
        </w:r>
      </w:hyperlink>
    </w:p>
    <w:p>
      <w:pPr>
        <w:pStyle w:val="TOC2"/>
        <w:tabs>
          <w:tab w:val="right" w:leader="dot" w:pos="8306"/>
        </w:tabs>
      </w:pPr>
      <w:hyperlink w:anchor="_Toc21360" w:history="1">
        <w:r>
          <w:rPr>
            <w:rFonts w:ascii="仿宋" w:eastAsia="仿宋" w:hAnsi="仿宋" w:cs="仿宋" w:hint="eastAsia"/>
            <w:lang w:eastAsia="zh-CN"/>
          </w:rPr>
          <w:t>(三)、建筑工程设计总体要求</w:t>
        </w:r>
        <w:r>
          <w:tab/>
        </w:r>
        <w:r>
          <w:fldChar w:fldCharType="begin"/>
        </w:r>
        <w:r>
          <w:instrText xml:space="preserve"> PAGEREF _Toc21360 \h </w:instrText>
        </w:r>
        <w:r>
          <w:fldChar w:fldCharType="separate"/>
        </w:r>
        <w:r>
          <w:t>5</w:t>
        </w:r>
        <w:r>
          <w:fldChar w:fldCharType="end"/>
        </w:r>
      </w:hyperlink>
    </w:p>
    <w:p>
      <w:pPr>
        <w:pStyle w:val="TOC2"/>
        <w:tabs>
          <w:tab w:val="right" w:leader="dot" w:pos="8306"/>
        </w:tabs>
      </w:pPr>
      <w:hyperlink w:anchor="_Toc18642" w:history="1">
        <w:r>
          <w:rPr>
            <w:rFonts w:ascii="仿宋" w:eastAsia="仿宋" w:hAnsi="仿宋" w:cs="仿宋" w:hint="eastAsia"/>
            <w:lang w:eastAsia="zh-CN"/>
          </w:rPr>
          <w:t>(四)、土建工程建设指标</w:t>
        </w:r>
        <w:r>
          <w:tab/>
        </w:r>
        <w:r>
          <w:fldChar w:fldCharType="begin"/>
        </w:r>
        <w:r>
          <w:instrText xml:space="preserve"> PAGEREF _Toc18642 \h </w:instrText>
        </w:r>
        <w:r>
          <w:fldChar w:fldCharType="separate"/>
        </w:r>
        <w:r>
          <w:t>6</w:t>
        </w:r>
        <w:r>
          <w:fldChar w:fldCharType="end"/>
        </w:r>
      </w:hyperlink>
    </w:p>
    <w:p>
      <w:pPr>
        <w:pStyle w:val="TOC1"/>
        <w:tabs>
          <w:tab w:val="right" w:leader="dot" w:pos="8306"/>
        </w:tabs>
      </w:pPr>
      <w:hyperlink w:anchor="_Toc3388" w:history="1">
        <w:r>
          <w:rPr>
            <w:rFonts w:ascii="仿宋" w:eastAsia="仿宋" w:hAnsi="仿宋" w:cs="仿宋" w:hint="eastAsia"/>
            <w:lang w:eastAsia="zh-CN"/>
          </w:rPr>
          <w:t>二、油气回收设备项目危机管理</w:t>
        </w:r>
        <w:r>
          <w:tab/>
        </w:r>
        <w:r>
          <w:fldChar w:fldCharType="begin"/>
        </w:r>
        <w:r>
          <w:instrText xml:space="preserve"> PAGEREF _Toc3388 \h </w:instrText>
        </w:r>
        <w:r>
          <w:fldChar w:fldCharType="separate"/>
        </w:r>
        <w:r>
          <w:t>6</w:t>
        </w:r>
        <w:r>
          <w:fldChar w:fldCharType="end"/>
        </w:r>
      </w:hyperlink>
    </w:p>
    <w:p>
      <w:pPr>
        <w:pStyle w:val="TOC2"/>
        <w:tabs>
          <w:tab w:val="right" w:leader="dot" w:pos="8306"/>
        </w:tabs>
      </w:pPr>
      <w:hyperlink w:anchor="_Toc13376" w:history="1">
        <w:r>
          <w:rPr>
            <w:rFonts w:ascii="仿宋" w:eastAsia="仿宋" w:hAnsi="仿宋" w:cs="仿宋" w:hint="eastAsia"/>
            <w:lang w:eastAsia="zh-CN"/>
          </w:rPr>
          <w:t>(一)、危机预警与识别</w:t>
        </w:r>
        <w:r>
          <w:tab/>
        </w:r>
        <w:r>
          <w:fldChar w:fldCharType="begin"/>
        </w:r>
        <w:r>
          <w:instrText xml:space="preserve"> PAGEREF _Toc13376 \h </w:instrText>
        </w:r>
        <w:r>
          <w:fldChar w:fldCharType="separate"/>
        </w:r>
        <w:r>
          <w:t>6</w:t>
        </w:r>
        <w:r>
          <w:fldChar w:fldCharType="end"/>
        </w:r>
      </w:hyperlink>
    </w:p>
    <w:p>
      <w:pPr>
        <w:pStyle w:val="TOC2"/>
        <w:tabs>
          <w:tab w:val="right" w:leader="dot" w:pos="8306"/>
        </w:tabs>
      </w:pPr>
      <w:hyperlink w:anchor="_Toc31905" w:history="1">
        <w:r>
          <w:rPr>
            <w:rFonts w:ascii="仿宋" w:eastAsia="仿宋" w:hAnsi="仿宋" w:cs="仿宋" w:hint="eastAsia"/>
            <w:lang w:eastAsia="zh-CN"/>
          </w:rPr>
          <w:t>(二)、危机应对与恢复</w:t>
        </w:r>
        <w:r>
          <w:tab/>
        </w:r>
        <w:r>
          <w:fldChar w:fldCharType="begin"/>
        </w:r>
        <w:r>
          <w:instrText xml:space="preserve"> PAGEREF _Toc31905 \h </w:instrText>
        </w:r>
        <w:r>
          <w:fldChar w:fldCharType="separate"/>
        </w:r>
        <w:r>
          <w:t>7</w:t>
        </w:r>
        <w:r>
          <w:fldChar w:fldCharType="end"/>
        </w:r>
      </w:hyperlink>
    </w:p>
    <w:p>
      <w:pPr>
        <w:pStyle w:val="TOC1"/>
        <w:tabs>
          <w:tab w:val="right" w:leader="dot" w:pos="8306"/>
        </w:tabs>
      </w:pPr>
      <w:hyperlink w:anchor="_Toc23715" w:history="1">
        <w:r>
          <w:rPr>
            <w:rFonts w:ascii="仿宋" w:eastAsia="仿宋" w:hAnsi="仿宋" w:cs="仿宋" w:hint="eastAsia"/>
            <w:lang w:eastAsia="zh-CN"/>
          </w:rPr>
          <w:t>三、油气回收设备项目建设背景及必要性分析</w:t>
        </w:r>
        <w:r>
          <w:tab/>
        </w:r>
        <w:r>
          <w:fldChar w:fldCharType="begin"/>
        </w:r>
        <w:r>
          <w:instrText xml:space="preserve"> PAGEREF _Toc23715 \h </w:instrText>
        </w:r>
        <w:r>
          <w:fldChar w:fldCharType="separate"/>
        </w:r>
        <w:r>
          <w:t>9</w:t>
        </w:r>
        <w:r>
          <w:fldChar w:fldCharType="end"/>
        </w:r>
      </w:hyperlink>
    </w:p>
    <w:p>
      <w:pPr>
        <w:pStyle w:val="TOC2"/>
        <w:tabs>
          <w:tab w:val="right" w:leader="dot" w:pos="8306"/>
        </w:tabs>
      </w:pPr>
      <w:hyperlink w:anchor="_Toc31961" w:history="1">
        <w:r>
          <w:rPr>
            <w:rFonts w:ascii="仿宋" w:eastAsia="仿宋" w:hAnsi="仿宋" w:cs="仿宋" w:hint="eastAsia"/>
            <w:lang w:eastAsia="zh-CN"/>
          </w:rPr>
          <w:t>(一)、油气回收设备项目背景分析</w:t>
        </w:r>
        <w:r>
          <w:tab/>
        </w:r>
        <w:r>
          <w:fldChar w:fldCharType="begin"/>
        </w:r>
        <w:r>
          <w:instrText xml:space="preserve"> PAGEREF _Toc31961 \h </w:instrText>
        </w:r>
        <w:r>
          <w:fldChar w:fldCharType="separate"/>
        </w:r>
        <w:r>
          <w:t>9</w:t>
        </w:r>
        <w:r>
          <w:fldChar w:fldCharType="end"/>
        </w:r>
      </w:hyperlink>
    </w:p>
    <w:p>
      <w:pPr>
        <w:pStyle w:val="TOC2"/>
        <w:tabs>
          <w:tab w:val="right" w:leader="dot" w:pos="8306"/>
        </w:tabs>
      </w:pPr>
      <w:hyperlink w:anchor="_Toc22647" w:history="1">
        <w:r>
          <w:rPr>
            <w:rFonts w:ascii="仿宋" w:eastAsia="仿宋" w:hAnsi="仿宋" w:cs="仿宋" w:hint="eastAsia"/>
            <w:lang w:eastAsia="zh-CN"/>
          </w:rPr>
          <w:t>(二)、油气回收设备项目建设必要性分析</w:t>
        </w:r>
        <w:r>
          <w:tab/>
        </w:r>
        <w:r>
          <w:fldChar w:fldCharType="begin"/>
        </w:r>
        <w:r>
          <w:instrText xml:space="preserve"> PAGEREF _Toc22647 \h </w:instrText>
        </w:r>
        <w:r>
          <w:fldChar w:fldCharType="separate"/>
        </w:r>
        <w:r>
          <w:t>10</w:t>
        </w:r>
        <w:r>
          <w:fldChar w:fldCharType="end"/>
        </w:r>
      </w:hyperlink>
    </w:p>
    <w:p>
      <w:pPr>
        <w:pStyle w:val="TOC1"/>
        <w:tabs>
          <w:tab w:val="right" w:leader="dot" w:pos="8306"/>
        </w:tabs>
      </w:pPr>
      <w:hyperlink w:anchor="_Toc23051" w:history="1">
        <w:r>
          <w:rPr>
            <w:rFonts w:ascii="仿宋" w:eastAsia="仿宋" w:hAnsi="仿宋" w:cs="仿宋" w:hint="eastAsia"/>
            <w:lang w:eastAsia="zh-CN"/>
          </w:rPr>
          <w:t>四、油气回收设备项目绩效评估</w:t>
        </w:r>
        <w:r>
          <w:tab/>
        </w:r>
        <w:r>
          <w:fldChar w:fldCharType="begin"/>
        </w:r>
        <w:r>
          <w:instrText xml:space="preserve"> PAGEREF _Toc23051 \h </w:instrText>
        </w:r>
        <w:r>
          <w:fldChar w:fldCharType="separate"/>
        </w:r>
        <w:r>
          <w:t>12</w:t>
        </w:r>
        <w:r>
          <w:fldChar w:fldCharType="end"/>
        </w:r>
      </w:hyperlink>
    </w:p>
    <w:p>
      <w:pPr>
        <w:pStyle w:val="TOC2"/>
        <w:tabs>
          <w:tab w:val="right" w:leader="dot" w:pos="8306"/>
        </w:tabs>
      </w:pPr>
      <w:hyperlink w:anchor="_Toc31861" w:history="1">
        <w:r>
          <w:rPr>
            <w:rFonts w:ascii="仿宋" w:eastAsia="仿宋" w:hAnsi="仿宋" w:cs="仿宋" w:hint="eastAsia"/>
            <w:lang w:eastAsia="zh-CN"/>
          </w:rPr>
          <w:t>(一)、绩效评估指标</w:t>
        </w:r>
        <w:r>
          <w:tab/>
        </w:r>
        <w:r>
          <w:fldChar w:fldCharType="begin"/>
        </w:r>
        <w:r>
          <w:instrText xml:space="preserve"> PAGEREF _Toc31861 \h </w:instrText>
        </w:r>
        <w:r>
          <w:fldChar w:fldCharType="separate"/>
        </w:r>
        <w:r>
          <w:t>12</w:t>
        </w:r>
        <w:r>
          <w:fldChar w:fldCharType="end"/>
        </w:r>
      </w:hyperlink>
    </w:p>
    <w:p>
      <w:pPr>
        <w:pStyle w:val="TOC2"/>
        <w:tabs>
          <w:tab w:val="right" w:leader="dot" w:pos="8306"/>
        </w:tabs>
      </w:pPr>
      <w:hyperlink w:anchor="_Toc12921" w:history="1">
        <w:r>
          <w:rPr>
            <w:rFonts w:ascii="仿宋" w:eastAsia="仿宋" w:hAnsi="仿宋" w:cs="仿宋" w:hint="eastAsia"/>
            <w:lang w:eastAsia="zh-CN"/>
          </w:rPr>
          <w:t>(二)、绩效评估方法</w:t>
        </w:r>
        <w:r>
          <w:tab/>
        </w:r>
        <w:r>
          <w:fldChar w:fldCharType="begin"/>
        </w:r>
        <w:r>
          <w:instrText xml:space="preserve"> PAGEREF _Toc12921 \h </w:instrText>
        </w:r>
        <w:r>
          <w:fldChar w:fldCharType="separate"/>
        </w:r>
        <w:r>
          <w:t>13</w:t>
        </w:r>
        <w:r>
          <w:fldChar w:fldCharType="end"/>
        </w:r>
      </w:hyperlink>
    </w:p>
    <w:p>
      <w:pPr>
        <w:pStyle w:val="TOC2"/>
        <w:tabs>
          <w:tab w:val="right" w:leader="dot" w:pos="8306"/>
        </w:tabs>
      </w:pPr>
      <w:hyperlink w:anchor="_Toc16536" w:history="1">
        <w:r>
          <w:rPr>
            <w:rFonts w:ascii="仿宋" w:eastAsia="仿宋" w:hAnsi="仿宋" w:cs="仿宋" w:hint="eastAsia"/>
            <w:lang w:eastAsia="zh-CN"/>
          </w:rPr>
          <w:t>(三)、绩效评估周期</w:t>
        </w:r>
        <w:r>
          <w:tab/>
        </w:r>
        <w:r>
          <w:fldChar w:fldCharType="begin"/>
        </w:r>
        <w:r>
          <w:instrText xml:space="preserve"> PAGEREF _Toc16536 \h </w:instrText>
        </w:r>
        <w:r>
          <w:fldChar w:fldCharType="separate"/>
        </w:r>
        <w:r>
          <w:t>14</w:t>
        </w:r>
        <w:r>
          <w:fldChar w:fldCharType="end"/>
        </w:r>
      </w:hyperlink>
    </w:p>
    <w:p>
      <w:pPr>
        <w:pStyle w:val="TOC1"/>
        <w:tabs>
          <w:tab w:val="right" w:leader="dot" w:pos="8306"/>
        </w:tabs>
      </w:pPr>
      <w:hyperlink w:anchor="_Toc11752" w:history="1">
        <w:r>
          <w:rPr>
            <w:rFonts w:ascii="仿宋" w:eastAsia="仿宋" w:hAnsi="仿宋" w:cs="仿宋" w:hint="eastAsia"/>
            <w:lang w:eastAsia="zh-CN"/>
          </w:rPr>
          <w:t>五、油气回收设备项目可持续发展</w:t>
        </w:r>
        <w:r>
          <w:tab/>
        </w:r>
        <w:r>
          <w:fldChar w:fldCharType="begin"/>
        </w:r>
        <w:r>
          <w:instrText xml:space="preserve"> PAGEREF _Toc11752 \h </w:instrText>
        </w:r>
        <w:r>
          <w:fldChar w:fldCharType="separate"/>
        </w:r>
        <w:r>
          <w:t>15</w:t>
        </w:r>
        <w:r>
          <w:fldChar w:fldCharType="end"/>
        </w:r>
      </w:hyperlink>
    </w:p>
    <w:p>
      <w:pPr>
        <w:pStyle w:val="TOC2"/>
        <w:tabs>
          <w:tab w:val="right" w:leader="dot" w:pos="8306"/>
        </w:tabs>
      </w:pPr>
      <w:hyperlink w:anchor="_Toc26214" w:history="1">
        <w:r>
          <w:rPr>
            <w:rFonts w:ascii="仿宋" w:eastAsia="仿宋" w:hAnsi="仿宋" w:cs="仿宋" w:hint="eastAsia"/>
            <w:lang w:eastAsia="zh-CN"/>
          </w:rPr>
          <w:t>(一)、可持续战略与实践</w:t>
        </w:r>
        <w:r>
          <w:tab/>
        </w:r>
        <w:r>
          <w:fldChar w:fldCharType="begin"/>
        </w:r>
        <w:r>
          <w:instrText xml:space="preserve"> PAGEREF _Toc26214 \h </w:instrText>
        </w:r>
        <w:r>
          <w:fldChar w:fldCharType="separate"/>
        </w:r>
        <w:r>
          <w:t>15</w:t>
        </w:r>
        <w:r>
          <w:fldChar w:fldCharType="end"/>
        </w:r>
      </w:hyperlink>
    </w:p>
    <w:p>
      <w:pPr>
        <w:pStyle w:val="TOC2"/>
        <w:tabs>
          <w:tab w:val="right" w:leader="dot" w:pos="8306"/>
        </w:tabs>
      </w:pPr>
      <w:hyperlink w:anchor="_Toc9551" w:history="1">
        <w:r>
          <w:rPr>
            <w:rFonts w:ascii="仿宋" w:eastAsia="仿宋" w:hAnsi="仿宋" w:cs="仿宋" w:hint="eastAsia"/>
            <w:lang w:eastAsia="zh-CN"/>
          </w:rPr>
          <w:t>(二)、环保与社会责任</w:t>
        </w:r>
        <w:r>
          <w:tab/>
        </w:r>
        <w:r>
          <w:fldChar w:fldCharType="begin"/>
        </w:r>
        <w:r>
          <w:instrText xml:space="preserve"> PAGEREF _Toc9551 \h </w:instrText>
        </w:r>
        <w:r>
          <w:fldChar w:fldCharType="separate"/>
        </w:r>
        <w:r>
          <w:t>16</w:t>
        </w:r>
        <w:r>
          <w:fldChar w:fldCharType="end"/>
        </w:r>
      </w:hyperlink>
    </w:p>
    <w:p>
      <w:pPr>
        <w:pStyle w:val="TOC1"/>
        <w:tabs>
          <w:tab w:val="right" w:leader="dot" w:pos="8306"/>
        </w:tabs>
      </w:pPr>
      <w:hyperlink w:anchor="_Toc12889" w:history="1">
        <w:r>
          <w:rPr>
            <w:rFonts w:ascii="仿宋" w:eastAsia="仿宋" w:hAnsi="仿宋" w:cs="仿宋" w:hint="eastAsia"/>
            <w:lang w:eastAsia="zh-CN"/>
          </w:rPr>
          <w:t>六、工艺说明</w:t>
        </w:r>
        <w:r>
          <w:tab/>
        </w:r>
        <w:r>
          <w:fldChar w:fldCharType="begin"/>
        </w:r>
        <w:r>
          <w:instrText xml:space="preserve"> PAGEREF _Toc12889 \h </w:instrText>
        </w:r>
        <w:r>
          <w:fldChar w:fldCharType="separate"/>
        </w:r>
        <w:r>
          <w:t>17</w:t>
        </w:r>
        <w:r>
          <w:fldChar w:fldCharType="end"/>
        </w:r>
      </w:hyperlink>
    </w:p>
    <w:p>
      <w:pPr>
        <w:pStyle w:val="TOC2"/>
        <w:tabs>
          <w:tab w:val="right" w:leader="dot" w:pos="8306"/>
        </w:tabs>
      </w:pPr>
      <w:hyperlink w:anchor="_Toc25886" w:history="1">
        <w:r>
          <w:rPr>
            <w:rFonts w:ascii="仿宋" w:eastAsia="仿宋" w:hAnsi="仿宋" w:cs="仿宋" w:hint="eastAsia"/>
            <w:lang w:eastAsia="zh-CN"/>
          </w:rPr>
          <w:t>(一)、技术管理特点</w:t>
        </w:r>
        <w:r>
          <w:tab/>
        </w:r>
        <w:r>
          <w:fldChar w:fldCharType="begin"/>
        </w:r>
        <w:r>
          <w:instrText xml:space="preserve"> PAGEREF _Toc25886 \h </w:instrText>
        </w:r>
        <w:r>
          <w:fldChar w:fldCharType="separate"/>
        </w:r>
        <w:r>
          <w:t>17</w:t>
        </w:r>
        <w:r>
          <w:fldChar w:fldCharType="end"/>
        </w:r>
      </w:hyperlink>
    </w:p>
    <w:p>
      <w:pPr>
        <w:pStyle w:val="TOC2"/>
        <w:tabs>
          <w:tab w:val="right" w:leader="dot" w:pos="8306"/>
        </w:tabs>
      </w:pPr>
      <w:hyperlink w:anchor="_Toc22930" w:history="1">
        <w:r>
          <w:rPr>
            <w:rFonts w:ascii="仿宋" w:eastAsia="仿宋" w:hAnsi="仿宋" w:cs="仿宋" w:hint="eastAsia"/>
            <w:lang w:eastAsia="zh-CN"/>
          </w:rPr>
          <w:t>(二)、油气回收设备项目工艺技术设计方案</w:t>
        </w:r>
        <w:r>
          <w:tab/>
        </w:r>
        <w:r>
          <w:fldChar w:fldCharType="begin"/>
        </w:r>
        <w:r>
          <w:instrText xml:space="preserve"> PAGEREF _Toc22930 \h </w:instrText>
        </w:r>
        <w:r>
          <w:fldChar w:fldCharType="separate"/>
        </w:r>
        <w:r>
          <w:t>18</w:t>
        </w:r>
        <w:r>
          <w:fldChar w:fldCharType="end"/>
        </w:r>
      </w:hyperlink>
    </w:p>
    <w:p>
      <w:pPr>
        <w:pStyle w:val="TOC2"/>
        <w:tabs>
          <w:tab w:val="right" w:leader="dot" w:pos="8306"/>
        </w:tabs>
      </w:pPr>
      <w:hyperlink w:anchor="_Toc18074" w:history="1">
        <w:r>
          <w:rPr>
            <w:rFonts w:ascii="仿宋" w:eastAsia="仿宋" w:hAnsi="仿宋" w:cs="仿宋" w:hint="eastAsia"/>
            <w:lang w:eastAsia="zh-CN"/>
          </w:rPr>
          <w:t>(三)、设备选型方案</w:t>
        </w:r>
        <w:r>
          <w:tab/>
        </w:r>
        <w:r>
          <w:fldChar w:fldCharType="begin"/>
        </w:r>
        <w:r>
          <w:instrText xml:space="preserve"> PAGEREF _Toc18074 \h </w:instrText>
        </w:r>
        <w:r>
          <w:fldChar w:fldCharType="separate"/>
        </w:r>
        <w:r>
          <w:t>19</w:t>
        </w:r>
        <w:r>
          <w:fldChar w:fldCharType="end"/>
        </w:r>
      </w:hyperlink>
    </w:p>
    <w:p>
      <w:pPr>
        <w:pStyle w:val="TOC1"/>
        <w:tabs>
          <w:tab w:val="right" w:leader="dot" w:pos="8306"/>
        </w:tabs>
      </w:pPr>
      <w:hyperlink w:anchor="_Toc3656" w:history="1">
        <w:r>
          <w:rPr>
            <w:rFonts w:ascii="仿宋" w:eastAsia="仿宋" w:hAnsi="仿宋" w:cs="仿宋" w:hint="eastAsia"/>
            <w:lang w:eastAsia="zh-CN"/>
          </w:rPr>
          <w:t>七、油气回收设备项目人力资源管理</w:t>
        </w:r>
        <w:r>
          <w:tab/>
        </w:r>
        <w:r>
          <w:fldChar w:fldCharType="begin"/>
        </w:r>
        <w:r>
          <w:instrText xml:space="preserve"> PAGEREF _Toc3656 \h </w:instrText>
        </w:r>
        <w:r>
          <w:fldChar w:fldCharType="separate"/>
        </w:r>
        <w:r>
          <w:t>20</w:t>
        </w:r>
        <w:r>
          <w:fldChar w:fldCharType="end"/>
        </w:r>
      </w:hyperlink>
    </w:p>
    <w:p>
      <w:pPr>
        <w:pStyle w:val="TOC2"/>
        <w:tabs>
          <w:tab w:val="right" w:leader="dot" w:pos="8306"/>
        </w:tabs>
      </w:pPr>
      <w:hyperlink w:anchor="_Toc279" w:history="1">
        <w:r>
          <w:rPr>
            <w:rFonts w:ascii="仿宋" w:eastAsia="仿宋" w:hAnsi="仿宋" w:cs="仿宋" w:hint="eastAsia"/>
            <w:lang w:eastAsia="zh-CN"/>
          </w:rPr>
          <w:t>(一)、建立健全的预算管理制度</w:t>
        </w:r>
        <w:r>
          <w:tab/>
        </w:r>
        <w:r>
          <w:fldChar w:fldCharType="begin"/>
        </w:r>
        <w:r>
          <w:instrText xml:space="preserve"> PAGEREF _Toc279 \h </w:instrText>
        </w:r>
        <w:r>
          <w:fldChar w:fldCharType="separate"/>
        </w:r>
        <w:r>
          <w:t>20</w:t>
        </w:r>
        <w:r>
          <w:fldChar w:fldCharType="end"/>
        </w:r>
      </w:hyperlink>
    </w:p>
    <w:p>
      <w:pPr>
        <w:pStyle w:val="TOC2"/>
        <w:tabs>
          <w:tab w:val="right" w:leader="dot" w:pos="8306"/>
        </w:tabs>
      </w:pPr>
      <w:hyperlink w:anchor="_Toc10386" w:history="1">
        <w:r>
          <w:rPr>
            <w:rFonts w:ascii="仿宋" w:eastAsia="仿宋" w:hAnsi="仿宋" w:cs="仿宋" w:hint="eastAsia"/>
            <w:lang w:eastAsia="zh-CN"/>
          </w:rPr>
          <w:t>(二)、加强资金流动监控</w:t>
        </w:r>
        <w:r>
          <w:tab/>
        </w:r>
        <w:r>
          <w:fldChar w:fldCharType="begin"/>
        </w:r>
        <w:r>
          <w:instrText xml:space="preserve"> PAGEREF _Toc10386 \h </w:instrText>
        </w:r>
        <w:r>
          <w:fldChar w:fldCharType="separate"/>
        </w:r>
        <w:r>
          <w:t>22</w:t>
        </w:r>
        <w:r>
          <w:fldChar w:fldCharType="end"/>
        </w:r>
      </w:hyperlink>
    </w:p>
    <w:p>
      <w:pPr>
        <w:pStyle w:val="TOC2"/>
        <w:tabs>
          <w:tab w:val="right" w:leader="dot" w:pos="8306"/>
        </w:tabs>
      </w:pPr>
      <w:hyperlink w:anchor="_Toc23071" w:history="1">
        <w:r>
          <w:rPr>
            <w:rFonts w:ascii="仿宋" w:eastAsia="仿宋" w:hAnsi="仿宋" w:cs="仿宋" w:hint="eastAsia"/>
            <w:lang w:eastAsia="zh-CN"/>
          </w:rPr>
          <w:t>(三)、制定完善的风险控制机制</w:t>
        </w:r>
        <w:r>
          <w:tab/>
        </w:r>
        <w:r>
          <w:fldChar w:fldCharType="begin"/>
        </w:r>
        <w:r>
          <w:instrText xml:space="preserve"> PAGEREF _Toc23071 \h </w:instrText>
        </w:r>
        <w:r>
          <w:fldChar w:fldCharType="separate"/>
        </w:r>
        <w:r>
          <w:t>23</w:t>
        </w:r>
        <w:r>
          <w:fldChar w:fldCharType="end"/>
        </w:r>
      </w:hyperlink>
    </w:p>
    <w:p>
      <w:pPr>
        <w:pStyle w:val="TOC2"/>
        <w:tabs>
          <w:tab w:val="right" w:leader="dot" w:pos="8306"/>
        </w:tabs>
      </w:pPr>
      <w:hyperlink w:anchor="_Toc5741" w:history="1">
        <w:r>
          <w:rPr>
            <w:rFonts w:ascii="仿宋" w:eastAsia="仿宋" w:hAnsi="仿宋" w:cs="仿宋" w:hint="eastAsia"/>
            <w:lang w:eastAsia="zh-CN"/>
          </w:rPr>
          <w:t>(四)、优化成本管理</w:t>
        </w:r>
        <w:r>
          <w:tab/>
        </w:r>
        <w:r>
          <w:fldChar w:fldCharType="begin"/>
        </w:r>
        <w:r>
          <w:instrText xml:space="preserve"> PAGEREF _Toc5741 \h </w:instrText>
        </w:r>
        <w:r>
          <w:fldChar w:fldCharType="separate"/>
        </w:r>
        <w:r>
          <w:t>25</w:t>
        </w:r>
        <w:r>
          <w:fldChar w:fldCharType="end"/>
        </w:r>
      </w:hyperlink>
    </w:p>
    <w:p>
      <w:pPr>
        <w:pStyle w:val="TOC1"/>
        <w:tabs>
          <w:tab w:val="right" w:leader="dot" w:pos="8306"/>
        </w:tabs>
      </w:pPr>
      <w:hyperlink w:anchor="_Toc21453" w:history="1">
        <w:r>
          <w:rPr>
            <w:rFonts w:ascii="仿宋" w:eastAsia="仿宋" w:hAnsi="仿宋" w:cs="仿宋" w:hint="eastAsia"/>
            <w:lang w:eastAsia="zh-CN"/>
          </w:rPr>
          <w:t>八、油气回收设备项目投资规划</w:t>
        </w:r>
        <w:r>
          <w:tab/>
        </w:r>
        <w:r>
          <w:fldChar w:fldCharType="begin"/>
        </w:r>
        <w:r>
          <w:instrText xml:space="preserve"> PAGEREF _Toc21453 \h </w:instrText>
        </w:r>
        <w:r>
          <w:fldChar w:fldCharType="separate"/>
        </w:r>
        <w:r>
          <w:t>26</w:t>
        </w:r>
        <w:r>
          <w:fldChar w:fldCharType="end"/>
        </w:r>
      </w:hyperlink>
    </w:p>
    <w:p>
      <w:pPr>
        <w:pStyle w:val="TOC2"/>
        <w:tabs>
          <w:tab w:val="right" w:leader="dot" w:pos="8306"/>
        </w:tabs>
      </w:pPr>
      <w:hyperlink w:anchor="_Toc21826" w:history="1">
        <w:r>
          <w:rPr>
            <w:rFonts w:ascii="仿宋" w:eastAsia="仿宋" w:hAnsi="仿宋" w:cs="仿宋" w:hint="eastAsia"/>
            <w:lang w:eastAsia="zh-CN"/>
          </w:rPr>
          <w:t>(一)、油气回收设备项目总投资估算</w:t>
        </w:r>
        <w:r>
          <w:tab/>
        </w:r>
        <w:r>
          <w:fldChar w:fldCharType="begin"/>
        </w:r>
        <w:r>
          <w:instrText xml:space="preserve"> PAGEREF _Toc21826 \h </w:instrText>
        </w:r>
        <w:r>
          <w:fldChar w:fldCharType="separate"/>
        </w:r>
        <w:r>
          <w:t>26</w:t>
        </w:r>
        <w:r>
          <w:fldChar w:fldCharType="end"/>
        </w:r>
      </w:hyperlink>
    </w:p>
    <w:p>
      <w:pPr>
        <w:pStyle w:val="TOC2"/>
        <w:tabs>
          <w:tab w:val="right" w:leader="dot" w:pos="8306"/>
        </w:tabs>
      </w:pPr>
      <w:hyperlink w:anchor="_Toc13015" w:history="1">
        <w:r>
          <w:rPr>
            <w:rFonts w:ascii="仿宋" w:eastAsia="仿宋" w:hAnsi="仿宋" w:cs="仿宋" w:hint="eastAsia"/>
            <w:lang w:eastAsia="zh-CN"/>
          </w:rPr>
          <w:t>(二)、资金筹措</w:t>
        </w:r>
        <w:r>
          <w:tab/>
        </w:r>
        <w:r>
          <w:fldChar w:fldCharType="begin"/>
        </w:r>
        <w:r>
          <w:instrText xml:space="preserve"> PAGEREF _Toc13015 \h </w:instrText>
        </w:r>
        <w:r>
          <w:fldChar w:fldCharType="separate"/>
        </w:r>
        <w:r>
          <w:t>27</w:t>
        </w:r>
        <w:r>
          <w:fldChar w:fldCharType="end"/>
        </w:r>
      </w:hyperlink>
    </w:p>
    <w:p>
      <w:pPr>
        <w:pStyle w:val="TOC1"/>
        <w:tabs>
          <w:tab w:val="right" w:leader="dot" w:pos="8306"/>
        </w:tabs>
      </w:pPr>
      <w:hyperlink w:anchor="_Toc2091" w:history="1">
        <w:r>
          <w:rPr>
            <w:rFonts w:ascii="仿宋" w:eastAsia="仿宋" w:hAnsi="仿宋" w:cs="仿宋" w:hint="eastAsia"/>
            <w:lang w:eastAsia="zh-CN"/>
          </w:rPr>
          <w:t>九、油气回收设备项目人力资源培养与发展</w:t>
        </w:r>
        <w:r>
          <w:tab/>
        </w:r>
        <w:r>
          <w:fldChar w:fldCharType="begin"/>
        </w:r>
        <w:r>
          <w:instrText xml:space="preserve"> PAGEREF _Toc2091 \h </w:instrText>
        </w:r>
        <w:r>
          <w:fldChar w:fldCharType="separate"/>
        </w:r>
        <w:r>
          <w:t>28</w:t>
        </w:r>
        <w:r>
          <w:fldChar w:fldCharType="end"/>
        </w:r>
      </w:hyperlink>
    </w:p>
    <w:p>
      <w:pPr>
        <w:pStyle w:val="TOC2"/>
        <w:tabs>
          <w:tab w:val="right" w:leader="dot" w:pos="8306"/>
        </w:tabs>
      </w:pPr>
      <w:hyperlink w:anchor="_Toc16932" w:history="1">
        <w:r>
          <w:rPr>
            <w:rFonts w:ascii="仿宋" w:eastAsia="仿宋" w:hAnsi="仿宋" w:cs="仿宋" w:hint="eastAsia"/>
            <w:lang w:eastAsia="zh-CN"/>
          </w:rPr>
          <w:t>(一)、人才需求与规划</w:t>
        </w:r>
        <w:r>
          <w:tab/>
        </w:r>
        <w:r>
          <w:fldChar w:fldCharType="begin"/>
        </w:r>
        <w:r>
          <w:instrText xml:space="preserve"> PAGEREF _Toc16932 \h </w:instrText>
        </w:r>
        <w:r>
          <w:fldChar w:fldCharType="separate"/>
        </w:r>
        <w:r>
          <w:t>28</w:t>
        </w:r>
        <w:r>
          <w:fldChar w:fldCharType="end"/>
        </w:r>
      </w:hyperlink>
    </w:p>
    <w:p>
      <w:pPr>
        <w:pStyle w:val="TOC2"/>
        <w:tabs>
          <w:tab w:val="right" w:leader="dot" w:pos="8306"/>
        </w:tabs>
      </w:pPr>
      <w:hyperlink w:anchor="_Toc6599" w:history="1">
        <w:r>
          <w:rPr>
            <w:rFonts w:ascii="仿宋" w:eastAsia="仿宋" w:hAnsi="仿宋" w:cs="仿宋" w:hint="eastAsia"/>
            <w:lang w:eastAsia="zh-CN"/>
          </w:rPr>
          <w:t>(二)、培训与发展计划</w:t>
        </w:r>
        <w:r>
          <w:tab/>
        </w:r>
        <w:r>
          <w:fldChar w:fldCharType="begin"/>
        </w:r>
        <w:r>
          <w:instrText xml:space="preserve"> PAGEREF _Toc6599 \h </w:instrText>
        </w:r>
        <w:r>
          <w:fldChar w:fldCharType="separate"/>
        </w:r>
        <w:r>
          <w:t>28</w:t>
        </w:r>
        <w:r>
          <w:fldChar w:fldCharType="end"/>
        </w:r>
      </w:hyperlink>
    </w:p>
    <w:p>
      <w:pPr>
        <w:pStyle w:val="TOC1"/>
        <w:tabs>
          <w:tab w:val="right" w:leader="dot" w:pos="8306"/>
        </w:tabs>
      </w:pPr>
      <w:hyperlink w:anchor="_Toc10213" w:history="1">
        <w:r>
          <w:rPr>
            <w:rFonts w:ascii="仿宋" w:eastAsia="仿宋" w:hAnsi="仿宋" w:cs="仿宋" w:hint="eastAsia"/>
            <w:lang w:eastAsia="zh-CN"/>
          </w:rPr>
          <w:t>十、油气回收设备项目技术管理</w:t>
        </w:r>
        <w:r>
          <w:tab/>
        </w:r>
        <w:r>
          <w:fldChar w:fldCharType="begin"/>
        </w:r>
        <w:r>
          <w:instrText xml:space="preserve"> PAGEREF _Toc10213 \h </w:instrText>
        </w:r>
        <w:r>
          <w:fldChar w:fldCharType="separate"/>
        </w:r>
        <w:r>
          <w:t>29</w:t>
        </w:r>
        <w:r>
          <w:fldChar w:fldCharType="end"/>
        </w:r>
      </w:hyperlink>
    </w:p>
    <w:p>
      <w:pPr>
        <w:pStyle w:val="TOC2"/>
        <w:tabs>
          <w:tab w:val="right" w:leader="dot" w:pos="8306"/>
        </w:tabs>
      </w:pPr>
      <w:hyperlink w:anchor="_Toc3432" w:history="1">
        <w:r>
          <w:rPr>
            <w:rFonts w:ascii="仿宋" w:eastAsia="仿宋" w:hAnsi="仿宋" w:cs="仿宋" w:hint="eastAsia"/>
            <w:lang w:eastAsia="zh-CN"/>
          </w:rPr>
          <w:t>(一)、技术方案选用方向</w:t>
        </w:r>
        <w:r>
          <w:tab/>
        </w:r>
        <w:r>
          <w:fldChar w:fldCharType="begin"/>
        </w:r>
        <w:r>
          <w:instrText xml:space="preserve"> PAGEREF _Toc3432 \h </w:instrText>
        </w:r>
        <w:r>
          <w:fldChar w:fldCharType="separate"/>
        </w:r>
        <w:r>
          <w:t>29</w:t>
        </w:r>
        <w:r>
          <w:fldChar w:fldCharType="end"/>
        </w:r>
      </w:hyperlink>
    </w:p>
    <w:p>
      <w:pPr>
        <w:pStyle w:val="TOC2"/>
        <w:tabs>
          <w:tab w:val="right" w:leader="dot" w:pos="8306"/>
        </w:tabs>
      </w:pPr>
      <w:hyperlink w:anchor="_Toc125" w:history="1">
        <w:r>
          <w:rPr>
            <w:rFonts w:ascii="仿宋" w:eastAsia="仿宋" w:hAnsi="仿宋" w:cs="仿宋" w:hint="eastAsia"/>
            <w:lang w:eastAsia="zh-CN"/>
          </w:rPr>
          <w:t>(二)、工艺技术方案选用原则</w:t>
        </w:r>
        <w:r>
          <w:tab/>
        </w:r>
        <w:r>
          <w:fldChar w:fldCharType="begin"/>
        </w:r>
        <w:r>
          <w:instrText xml:space="preserve"> PAGEREF _Toc125 \h </w:instrText>
        </w:r>
        <w:r>
          <w:fldChar w:fldCharType="separate"/>
        </w:r>
        <w:r>
          <w:t>31</w:t>
        </w:r>
        <w:r>
          <w:fldChar w:fldCharType="end"/>
        </w:r>
      </w:hyperlink>
    </w:p>
    <w:p>
      <w:pPr>
        <w:pStyle w:val="TOC2"/>
        <w:tabs>
          <w:tab w:val="right" w:leader="dot" w:pos="8306"/>
        </w:tabs>
      </w:pPr>
      <w:hyperlink w:anchor="_Toc721" w:history="1">
        <w:r>
          <w:rPr>
            <w:rFonts w:ascii="仿宋" w:eastAsia="仿宋" w:hAnsi="仿宋" w:cs="仿宋" w:hint="eastAsia"/>
            <w:lang w:eastAsia="zh-CN"/>
          </w:rPr>
          <w:t>(三)、工艺技术方案要求</w:t>
        </w:r>
        <w:r>
          <w:tab/>
        </w:r>
        <w:r>
          <w:fldChar w:fldCharType="begin"/>
        </w:r>
        <w:r>
          <w:instrText xml:space="preserve"> PAGEREF _Toc721 \h </w:instrText>
        </w:r>
        <w:r>
          <w:fldChar w:fldCharType="separate"/>
        </w:r>
        <w:r>
          <w:t>33</w:t>
        </w:r>
        <w:r>
          <w:fldChar w:fldCharType="end"/>
        </w:r>
      </w:hyperlink>
    </w:p>
    <w:p>
      <w:pPr>
        <w:pStyle w:val="TOC1"/>
        <w:tabs>
          <w:tab w:val="right" w:leader="dot" w:pos="8306"/>
        </w:tabs>
      </w:pPr>
      <w:hyperlink w:anchor="_Toc21962" w:history="1">
        <w:r>
          <w:rPr>
            <w:rFonts w:ascii="仿宋" w:eastAsia="仿宋" w:hAnsi="仿宋" w:cs="仿宋" w:hint="eastAsia"/>
            <w:lang w:eastAsia="zh-CN"/>
          </w:rPr>
          <w:t>十一、生产安全保护</w:t>
        </w:r>
        <w:r>
          <w:tab/>
        </w:r>
        <w:r>
          <w:fldChar w:fldCharType="begin"/>
        </w:r>
        <w:r>
          <w:instrText xml:space="preserve"> PAGEREF _Toc21962 \h </w:instrText>
        </w:r>
        <w:r>
          <w:fldChar w:fldCharType="separate"/>
        </w:r>
        <w:r>
          <w:t>35</w:t>
        </w:r>
        <w:r>
          <w:fldChar w:fldCharType="end"/>
        </w:r>
      </w:hyperlink>
    </w:p>
    <w:p>
      <w:pPr>
        <w:pStyle w:val="TOC2"/>
        <w:tabs>
          <w:tab w:val="right" w:leader="dot" w:pos="8306"/>
        </w:tabs>
      </w:pPr>
      <w:hyperlink w:anchor="_Toc18670" w:history="1">
        <w:r>
          <w:rPr>
            <w:rFonts w:ascii="仿宋" w:eastAsia="仿宋" w:hAnsi="仿宋" w:cs="仿宋" w:hint="eastAsia"/>
            <w:lang w:eastAsia="zh-CN"/>
          </w:rPr>
          <w:t>(一)、消防安全</w:t>
        </w:r>
        <w:r>
          <w:tab/>
        </w:r>
        <w:r>
          <w:fldChar w:fldCharType="begin"/>
        </w:r>
        <w:r>
          <w:instrText xml:space="preserve"> PAGEREF _Toc18670 \h </w:instrText>
        </w:r>
        <w:r>
          <w:fldChar w:fldCharType="separate"/>
        </w:r>
        <w:r>
          <w:t>35</w:t>
        </w:r>
        <w:r>
          <w:fldChar w:fldCharType="end"/>
        </w:r>
      </w:hyperlink>
    </w:p>
    <w:p>
      <w:pPr>
        <w:pStyle w:val="TOC2"/>
        <w:tabs>
          <w:tab w:val="right" w:leader="dot" w:pos="8306"/>
        </w:tabs>
      </w:pPr>
      <w:hyperlink w:anchor="_Toc32136" w:history="1">
        <w:r>
          <w:rPr>
            <w:rFonts w:ascii="仿宋" w:eastAsia="仿宋" w:hAnsi="仿宋" w:cs="仿宋" w:hint="eastAsia"/>
            <w:lang w:eastAsia="zh-CN"/>
          </w:rPr>
          <w:t>(二)、防火防爆总图布置措施</w:t>
        </w:r>
        <w:r>
          <w:tab/>
        </w:r>
        <w:r>
          <w:fldChar w:fldCharType="begin"/>
        </w:r>
        <w:r>
          <w:instrText xml:space="preserve"> PAGEREF _Toc32136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542" w:history="1">
        <w:r>
          <w:rPr>
            <w:rFonts w:ascii="仿宋" w:eastAsia="仿宋" w:hAnsi="仿宋" w:cs="仿宋" w:hint="eastAsia"/>
            <w:lang w:eastAsia="zh-CN"/>
          </w:rPr>
          <w:t>(三)、自然灾害防范措施</w:t>
        </w:r>
        <w:r>
          <w:tab/>
        </w:r>
        <w:r>
          <w:fldChar w:fldCharType="begin"/>
        </w:r>
        <w:r>
          <w:instrText xml:space="preserve"> PAGEREF _Toc32542 \h </w:instrText>
        </w:r>
        <w:r>
          <w:fldChar w:fldCharType="separate"/>
        </w:r>
        <w:r>
          <w:t>38</w:t>
        </w:r>
        <w:r>
          <w:fldChar w:fldCharType="end"/>
        </w:r>
      </w:hyperlink>
    </w:p>
    <w:p>
      <w:pPr>
        <w:pStyle w:val="TOC2"/>
        <w:tabs>
          <w:tab w:val="right" w:leader="dot" w:pos="8306"/>
        </w:tabs>
      </w:pPr>
      <w:hyperlink w:anchor="_Toc32732" w:history="1">
        <w:r>
          <w:rPr>
            <w:rFonts w:ascii="仿宋" w:eastAsia="仿宋" w:hAnsi="仿宋" w:cs="仿宋" w:hint="eastAsia"/>
            <w:lang w:eastAsia="zh-CN"/>
          </w:rPr>
          <w:t>(四)、安全色及安全标志使用要求</w:t>
        </w:r>
        <w:r>
          <w:tab/>
        </w:r>
        <w:r>
          <w:fldChar w:fldCharType="begin"/>
        </w:r>
        <w:r>
          <w:instrText xml:space="preserve"> PAGEREF _Toc32732 \h </w:instrText>
        </w:r>
        <w:r>
          <w:fldChar w:fldCharType="separate"/>
        </w:r>
        <w:r>
          <w:t>39</w:t>
        </w:r>
        <w:r>
          <w:fldChar w:fldCharType="end"/>
        </w:r>
      </w:hyperlink>
    </w:p>
    <w:p>
      <w:pPr>
        <w:pStyle w:val="TOC2"/>
        <w:tabs>
          <w:tab w:val="right" w:leader="dot" w:pos="8306"/>
        </w:tabs>
      </w:pPr>
      <w:hyperlink w:anchor="_Toc528" w:history="1">
        <w:r>
          <w:rPr>
            <w:rFonts w:ascii="仿宋" w:eastAsia="仿宋" w:hAnsi="仿宋" w:cs="仿宋" w:hint="eastAsia"/>
            <w:lang w:eastAsia="zh-CN"/>
          </w:rPr>
          <w:t>(五)、防尘防毒措施</w:t>
        </w:r>
        <w:r>
          <w:tab/>
        </w:r>
        <w:r>
          <w:fldChar w:fldCharType="begin"/>
        </w:r>
        <w:r>
          <w:instrText xml:space="preserve"> PAGEREF _Toc528 \h </w:instrText>
        </w:r>
        <w:r>
          <w:fldChar w:fldCharType="separate"/>
        </w:r>
        <w:r>
          <w:t>40</w:t>
        </w:r>
        <w:r>
          <w:fldChar w:fldCharType="end"/>
        </w:r>
      </w:hyperlink>
    </w:p>
    <w:p>
      <w:pPr>
        <w:pStyle w:val="TOC2"/>
        <w:tabs>
          <w:tab w:val="right" w:leader="dot" w:pos="8306"/>
        </w:tabs>
      </w:pPr>
      <w:hyperlink w:anchor="_Toc28505" w:history="1">
        <w:r>
          <w:rPr>
            <w:rFonts w:ascii="仿宋" w:eastAsia="仿宋" w:hAnsi="仿宋" w:cs="仿宋" w:hint="eastAsia"/>
            <w:lang w:eastAsia="zh-CN"/>
          </w:rPr>
          <w:t>(六)、防静电、触电防护及防雷措施</w:t>
        </w:r>
        <w:r>
          <w:tab/>
        </w:r>
        <w:r>
          <w:fldChar w:fldCharType="begin"/>
        </w:r>
        <w:r>
          <w:instrText xml:space="preserve"> PAGEREF _Toc28505 \h </w:instrText>
        </w:r>
        <w:r>
          <w:fldChar w:fldCharType="separate"/>
        </w:r>
        <w:r>
          <w:t>41</w:t>
        </w:r>
        <w:r>
          <w:fldChar w:fldCharType="end"/>
        </w:r>
      </w:hyperlink>
    </w:p>
    <w:p>
      <w:pPr>
        <w:pStyle w:val="TOC2"/>
        <w:tabs>
          <w:tab w:val="right" w:leader="dot" w:pos="8306"/>
        </w:tabs>
      </w:pPr>
      <w:hyperlink w:anchor="_Toc2112" w:history="1">
        <w:r>
          <w:rPr>
            <w:rFonts w:ascii="仿宋" w:eastAsia="仿宋" w:hAnsi="仿宋" w:cs="仿宋" w:hint="eastAsia"/>
            <w:lang w:eastAsia="zh-CN"/>
          </w:rPr>
          <w:t>(七)、机械设备安全保障措施</w:t>
        </w:r>
        <w:r>
          <w:tab/>
        </w:r>
        <w:r>
          <w:fldChar w:fldCharType="begin"/>
        </w:r>
        <w:r>
          <w:instrText xml:space="preserve"> PAGEREF _Toc2112 \h </w:instrText>
        </w:r>
        <w:r>
          <w:fldChar w:fldCharType="separate"/>
        </w:r>
        <w:r>
          <w:t>42</w:t>
        </w:r>
        <w:r>
          <w:fldChar w:fldCharType="end"/>
        </w:r>
      </w:hyperlink>
    </w:p>
    <w:p>
      <w:pPr>
        <w:pStyle w:val="TOC1"/>
        <w:tabs>
          <w:tab w:val="right" w:leader="dot" w:pos="8306"/>
        </w:tabs>
      </w:pPr>
      <w:hyperlink w:anchor="_Toc9717" w:history="1">
        <w:r>
          <w:rPr>
            <w:rFonts w:ascii="仿宋" w:eastAsia="仿宋" w:hAnsi="仿宋" w:cs="仿宋" w:hint="eastAsia"/>
            <w:lang w:eastAsia="zh-CN"/>
          </w:rPr>
          <w:t>十二、油气回收设备项目计划安排</w:t>
        </w:r>
        <w:r>
          <w:tab/>
        </w:r>
        <w:r>
          <w:fldChar w:fldCharType="begin"/>
        </w:r>
        <w:r>
          <w:instrText xml:space="preserve"> PAGEREF _Toc9717 \h </w:instrText>
        </w:r>
        <w:r>
          <w:fldChar w:fldCharType="separate"/>
        </w:r>
        <w:r>
          <w:t>43</w:t>
        </w:r>
        <w:r>
          <w:fldChar w:fldCharType="end"/>
        </w:r>
      </w:hyperlink>
    </w:p>
    <w:p>
      <w:pPr>
        <w:pStyle w:val="TOC2"/>
        <w:tabs>
          <w:tab w:val="right" w:leader="dot" w:pos="8306"/>
        </w:tabs>
      </w:pPr>
      <w:hyperlink w:anchor="_Toc13200" w:history="1">
        <w:r>
          <w:rPr>
            <w:rFonts w:ascii="仿宋" w:eastAsia="仿宋" w:hAnsi="仿宋" w:cs="仿宋" w:hint="eastAsia"/>
            <w:lang w:eastAsia="zh-CN"/>
          </w:rPr>
          <w:t>(一)、建设周期</w:t>
        </w:r>
        <w:r>
          <w:tab/>
        </w:r>
        <w:r>
          <w:fldChar w:fldCharType="begin"/>
        </w:r>
        <w:r>
          <w:instrText xml:space="preserve"> PAGEREF _Toc13200 \h </w:instrText>
        </w:r>
        <w:r>
          <w:fldChar w:fldCharType="separate"/>
        </w:r>
        <w:r>
          <w:t>43</w:t>
        </w:r>
        <w:r>
          <w:fldChar w:fldCharType="end"/>
        </w:r>
      </w:hyperlink>
    </w:p>
    <w:p>
      <w:pPr>
        <w:pStyle w:val="TOC2"/>
        <w:tabs>
          <w:tab w:val="right" w:leader="dot" w:pos="8306"/>
        </w:tabs>
      </w:pPr>
      <w:hyperlink w:anchor="_Toc14015" w:history="1">
        <w:r>
          <w:rPr>
            <w:rFonts w:ascii="仿宋" w:eastAsia="仿宋" w:hAnsi="仿宋" w:cs="仿宋" w:hint="eastAsia"/>
            <w:lang w:eastAsia="zh-CN"/>
          </w:rPr>
          <w:t>(二)、建设进度</w:t>
        </w:r>
        <w:r>
          <w:tab/>
        </w:r>
        <w:r>
          <w:fldChar w:fldCharType="begin"/>
        </w:r>
        <w:r>
          <w:instrText xml:space="preserve"> PAGEREF _Toc14015 \h </w:instrText>
        </w:r>
        <w:r>
          <w:fldChar w:fldCharType="separate"/>
        </w:r>
        <w:r>
          <w:t>44</w:t>
        </w:r>
        <w:r>
          <w:fldChar w:fldCharType="end"/>
        </w:r>
      </w:hyperlink>
    </w:p>
    <w:p>
      <w:pPr>
        <w:pStyle w:val="TOC2"/>
        <w:tabs>
          <w:tab w:val="right" w:leader="dot" w:pos="8306"/>
        </w:tabs>
      </w:pPr>
      <w:hyperlink w:anchor="_Toc18591" w:history="1">
        <w:r>
          <w:rPr>
            <w:rFonts w:ascii="仿宋" w:eastAsia="仿宋" w:hAnsi="仿宋" w:cs="仿宋" w:hint="eastAsia"/>
            <w:lang w:eastAsia="zh-CN"/>
          </w:rPr>
          <w:t>(三)、进度安排注意事项</w:t>
        </w:r>
        <w:r>
          <w:tab/>
        </w:r>
        <w:r>
          <w:fldChar w:fldCharType="begin"/>
        </w:r>
        <w:r>
          <w:instrText xml:space="preserve"> PAGEREF _Toc18591 \h </w:instrText>
        </w:r>
        <w:r>
          <w:fldChar w:fldCharType="separate"/>
        </w:r>
        <w:r>
          <w:t>45</w:t>
        </w:r>
        <w:r>
          <w:fldChar w:fldCharType="end"/>
        </w:r>
      </w:hyperlink>
    </w:p>
    <w:p>
      <w:pPr>
        <w:pStyle w:val="TOC2"/>
        <w:tabs>
          <w:tab w:val="right" w:leader="dot" w:pos="8306"/>
        </w:tabs>
      </w:pPr>
      <w:hyperlink w:anchor="_Toc8808" w:history="1">
        <w:r>
          <w:rPr>
            <w:rFonts w:ascii="仿宋" w:eastAsia="仿宋" w:hAnsi="仿宋" w:cs="仿宋" w:hint="eastAsia"/>
            <w:lang w:eastAsia="zh-CN"/>
          </w:rPr>
          <w:t>(四)、人力资源配置</w:t>
        </w:r>
        <w:r>
          <w:tab/>
        </w:r>
        <w:r>
          <w:fldChar w:fldCharType="begin"/>
        </w:r>
        <w:r>
          <w:instrText xml:space="preserve"> PAGEREF _Toc8808 \h </w:instrText>
        </w:r>
        <w:r>
          <w:fldChar w:fldCharType="separate"/>
        </w:r>
        <w:r>
          <w:t>47</w:t>
        </w:r>
        <w:r>
          <w:fldChar w:fldCharType="end"/>
        </w:r>
      </w:hyperlink>
    </w:p>
    <w:p>
      <w:pPr>
        <w:pStyle w:val="TOC1"/>
        <w:tabs>
          <w:tab w:val="right" w:leader="dot" w:pos="8306"/>
        </w:tabs>
      </w:pPr>
      <w:hyperlink w:anchor="_Toc448" w:history="1">
        <w:r>
          <w:rPr>
            <w:rFonts w:ascii="仿宋" w:eastAsia="仿宋" w:hAnsi="仿宋" w:cs="仿宋" w:hint="eastAsia"/>
            <w:lang w:eastAsia="zh-CN"/>
          </w:rPr>
          <w:t>十三、油气回收设备项目工程方案分析</w:t>
        </w:r>
        <w:r>
          <w:tab/>
        </w:r>
        <w:r>
          <w:fldChar w:fldCharType="begin"/>
        </w:r>
        <w:r>
          <w:instrText xml:space="preserve"> PAGEREF _Toc448 \h </w:instrText>
        </w:r>
        <w:r>
          <w:fldChar w:fldCharType="separate"/>
        </w:r>
        <w:r>
          <w:t>48</w:t>
        </w:r>
        <w:r>
          <w:fldChar w:fldCharType="end"/>
        </w:r>
      </w:hyperlink>
    </w:p>
    <w:p>
      <w:pPr>
        <w:pStyle w:val="TOC2"/>
        <w:tabs>
          <w:tab w:val="right" w:leader="dot" w:pos="8306"/>
        </w:tabs>
      </w:pPr>
      <w:hyperlink w:anchor="_Toc3281" w:history="1">
        <w:r>
          <w:rPr>
            <w:rFonts w:ascii="仿宋" w:eastAsia="仿宋" w:hAnsi="仿宋" w:cs="仿宋" w:hint="eastAsia"/>
            <w:lang w:eastAsia="zh-CN"/>
          </w:rPr>
          <w:t>(一)、建筑工程设计原则</w:t>
        </w:r>
        <w:r>
          <w:tab/>
        </w:r>
        <w:r>
          <w:fldChar w:fldCharType="begin"/>
        </w:r>
        <w:r>
          <w:instrText xml:space="preserve"> PAGEREF _Toc3281 \h </w:instrText>
        </w:r>
        <w:r>
          <w:fldChar w:fldCharType="separate"/>
        </w:r>
        <w:r>
          <w:t>48</w:t>
        </w:r>
        <w:r>
          <w:fldChar w:fldCharType="end"/>
        </w:r>
      </w:hyperlink>
    </w:p>
    <w:p>
      <w:pPr>
        <w:pStyle w:val="TOC2"/>
        <w:tabs>
          <w:tab w:val="right" w:leader="dot" w:pos="8306"/>
        </w:tabs>
      </w:pPr>
      <w:hyperlink w:anchor="_Toc25281" w:history="1">
        <w:r>
          <w:rPr>
            <w:rFonts w:ascii="仿宋" w:eastAsia="仿宋" w:hAnsi="仿宋" w:cs="仿宋" w:hint="eastAsia"/>
            <w:lang w:eastAsia="zh-CN"/>
          </w:rPr>
          <w:t>(二)、土建工程建设指标</w:t>
        </w:r>
        <w:r>
          <w:tab/>
        </w:r>
        <w:r>
          <w:fldChar w:fldCharType="begin"/>
        </w:r>
        <w:r>
          <w:instrText xml:space="preserve"> PAGEREF _Toc25281 \h </w:instrText>
        </w:r>
        <w:r>
          <w:fldChar w:fldCharType="separate"/>
        </w:r>
        <w:r>
          <w:t>51</w:t>
        </w:r>
        <w:r>
          <w:fldChar w:fldCharType="end"/>
        </w:r>
      </w:hyperlink>
    </w:p>
    <w:p>
      <w:pPr>
        <w:pStyle w:val="TOC1"/>
        <w:tabs>
          <w:tab w:val="right" w:leader="dot" w:pos="8306"/>
        </w:tabs>
      </w:pPr>
      <w:hyperlink w:anchor="_Toc25657" w:history="1">
        <w:r>
          <w:rPr>
            <w:rFonts w:ascii="仿宋" w:eastAsia="仿宋" w:hAnsi="仿宋" w:cs="仿宋" w:hint="eastAsia"/>
            <w:lang w:eastAsia="zh-CN"/>
          </w:rPr>
          <w:t>十四、油气回收设备项目变更管理</w:t>
        </w:r>
        <w:r>
          <w:tab/>
        </w:r>
        <w:r>
          <w:fldChar w:fldCharType="begin"/>
        </w:r>
        <w:r>
          <w:instrText xml:space="preserve"> PAGEREF _Toc25657 \h </w:instrText>
        </w:r>
        <w:r>
          <w:fldChar w:fldCharType="separate"/>
        </w:r>
        <w:r>
          <w:t>53</w:t>
        </w:r>
        <w:r>
          <w:fldChar w:fldCharType="end"/>
        </w:r>
      </w:hyperlink>
    </w:p>
    <w:p>
      <w:pPr>
        <w:pStyle w:val="TOC2"/>
        <w:tabs>
          <w:tab w:val="right" w:leader="dot" w:pos="8306"/>
        </w:tabs>
      </w:pPr>
      <w:hyperlink w:anchor="_Toc23528" w:history="1">
        <w:r>
          <w:rPr>
            <w:rFonts w:ascii="仿宋" w:eastAsia="仿宋" w:hAnsi="仿宋" w:cs="仿宋" w:hint="eastAsia"/>
            <w:lang w:eastAsia="zh-CN"/>
          </w:rPr>
          <w:t>(一)、变更申请与评估</w:t>
        </w:r>
        <w:r>
          <w:tab/>
        </w:r>
        <w:r>
          <w:fldChar w:fldCharType="begin"/>
        </w:r>
        <w:r>
          <w:instrText xml:space="preserve"> PAGEREF _Toc23528 \h </w:instrText>
        </w:r>
        <w:r>
          <w:fldChar w:fldCharType="separate"/>
        </w:r>
        <w:r>
          <w:t>53</w:t>
        </w:r>
        <w:r>
          <w:fldChar w:fldCharType="end"/>
        </w:r>
      </w:hyperlink>
    </w:p>
    <w:p>
      <w:pPr>
        <w:pStyle w:val="TOC2"/>
        <w:tabs>
          <w:tab w:val="right" w:leader="dot" w:pos="8306"/>
        </w:tabs>
      </w:pPr>
      <w:hyperlink w:anchor="_Toc11977" w:history="1">
        <w:r>
          <w:rPr>
            <w:rFonts w:ascii="仿宋" w:eastAsia="仿宋" w:hAnsi="仿宋" w:cs="仿宋" w:hint="eastAsia"/>
            <w:lang w:eastAsia="zh-CN"/>
          </w:rPr>
          <w:t>(二)、变更实施与控制</w:t>
        </w:r>
        <w:r>
          <w:tab/>
        </w:r>
        <w:r>
          <w:fldChar w:fldCharType="begin"/>
        </w:r>
        <w:r>
          <w:instrText xml:space="preserve"> PAGEREF _Toc11977 \h </w:instrText>
        </w:r>
        <w:r>
          <w:fldChar w:fldCharType="separate"/>
        </w:r>
        <w:r>
          <w:t>53</w:t>
        </w:r>
        <w:r>
          <w:fldChar w:fldCharType="end"/>
        </w:r>
      </w:hyperlink>
    </w:p>
    <w:p>
      <w:pPr>
        <w:pStyle w:val="TOC1"/>
        <w:tabs>
          <w:tab w:val="right" w:leader="dot" w:pos="8306"/>
        </w:tabs>
      </w:pPr>
      <w:hyperlink w:anchor="_Toc15817" w:history="1">
        <w:r>
          <w:rPr>
            <w:rFonts w:ascii="仿宋" w:eastAsia="仿宋" w:hAnsi="仿宋" w:cs="仿宋" w:hint="eastAsia"/>
            <w:lang w:eastAsia="zh-CN"/>
          </w:rPr>
          <w:t>十五、质量管理体系</w:t>
        </w:r>
        <w:r>
          <w:tab/>
        </w:r>
        <w:r>
          <w:fldChar w:fldCharType="begin"/>
        </w:r>
        <w:r>
          <w:instrText xml:space="preserve"> PAGEREF _Toc15817 \h </w:instrText>
        </w:r>
        <w:r>
          <w:fldChar w:fldCharType="separate"/>
        </w:r>
        <w:r>
          <w:t>54</w:t>
        </w:r>
        <w:r>
          <w:fldChar w:fldCharType="end"/>
        </w:r>
      </w:hyperlink>
    </w:p>
    <w:p>
      <w:pPr>
        <w:pStyle w:val="TOC2"/>
        <w:tabs>
          <w:tab w:val="right" w:leader="dot" w:pos="8306"/>
        </w:tabs>
      </w:pPr>
      <w:hyperlink w:anchor="_Toc6541" w:history="1">
        <w:r>
          <w:rPr>
            <w:rFonts w:ascii="仿宋" w:eastAsia="仿宋" w:hAnsi="仿宋" w:cs="仿宋" w:hint="eastAsia"/>
            <w:lang w:eastAsia="zh-CN"/>
          </w:rPr>
          <w:t>(一)、质量目标与方针</w:t>
        </w:r>
        <w:r>
          <w:tab/>
        </w:r>
        <w:r>
          <w:fldChar w:fldCharType="begin"/>
        </w:r>
        <w:r>
          <w:instrText xml:space="preserve"> PAGEREF _Toc6541 \h </w:instrText>
        </w:r>
        <w:r>
          <w:fldChar w:fldCharType="separate"/>
        </w:r>
        <w:r>
          <w:t>54</w:t>
        </w:r>
        <w:r>
          <w:fldChar w:fldCharType="end"/>
        </w:r>
      </w:hyperlink>
    </w:p>
    <w:p>
      <w:pPr>
        <w:pStyle w:val="TOC2"/>
        <w:tabs>
          <w:tab w:val="right" w:leader="dot" w:pos="8306"/>
        </w:tabs>
      </w:pPr>
      <w:hyperlink w:anchor="_Toc19688" w:history="1">
        <w:r>
          <w:rPr>
            <w:rFonts w:ascii="仿宋" w:eastAsia="仿宋" w:hAnsi="仿宋" w:cs="仿宋" w:hint="eastAsia"/>
            <w:lang w:eastAsia="zh-CN"/>
          </w:rPr>
          <w:t>(二)、质量管理责任</w:t>
        </w:r>
        <w:r>
          <w:tab/>
        </w:r>
        <w:r>
          <w:fldChar w:fldCharType="begin"/>
        </w:r>
        <w:r>
          <w:instrText xml:space="preserve"> PAGEREF _Toc19688 \h </w:instrText>
        </w:r>
        <w:r>
          <w:fldChar w:fldCharType="separate"/>
        </w:r>
        <w:r>
          <w:t>55</w:t>
        </w:r>
        <w:r>
          <w:fldChar w:fldCharType="end"/>
        </w:r>
      </w:hyperlink>
    </w:p>
    <w:p>
      <w:pPr>
        <w:pStyle w:val="TOC2"/>
        <w:tabs>
          <w:tab w:val="right" w:leader="dot" w:pos="8306"/>
        </w:tabs>
      </w:pPr>
      <w:hyperlink w:anchor="_Toc31766" w:history="1">
        <w:r>
          <w:rPr>
            <w:rFonts w:ascii="仿宋" w:eastAsia="仿宋" w:hAnsi="仿宋" w:cs="仿宋" w:hint="eastAsia"/>
            <w:lang w:eastAsia="zh-CN"/>
          </w:rPr>
          <w:t>(三)、质量管理体系文件</w:t>
        </w:r>
        <w:r>
          <w:tab/>
        </w:r>
        <w:r>
          <w:fldChar w:fldCharType="begin"/>
        </w:r>
        <w:r>
          <w:instrText xml:space="preserve"> PAGEREF _Toc31766 \h </w:instrText>
        </w:r>
        <w:r>
          <w:fldChar w:fldCharType="separate"/>
        </w:r>
        <w:r>
          <w:t>56</w:t>
        </w:r>
        <w:r>
          <w:fldChar w:fldCharType="end"/>
        </w:r>
      </w:hyperlink>
    </w:p>
    <w:p>
      <w:pPr>
        <w:pStyle w:val="TOC2"/>
        <w:tabs>
          <w:tab w:val="right" w:leader="dot" w:pos="8306"/>
        </w:tabs>
      </w:pPr>
      <w:hyperlink w:anchor="_Toc31550" w:history="1">
        <w:r>
          <w:rPr>
            <w:rFonts w:ascii="仿宋" w:eastAsia="仿宋" w:hAnsi="仿宋" w:cs="仿宋" w:hint="eastAsia"/>
            <w:lang w:eastAsia="zh-CN"/>
          </w:rPr>
          <w:t>(四)、质量培训与教育</w:t>
        </w:r>
        <w:r>
          <w:tab/>
        </w:r>
        <w:r>
          <w:fldChar w:fldCharType="begin"/>
        </w:r>
        <w:r>
          <w:instrText xml:space="preserve"> PAGEREF _Toc31550 \h </w:instrText>
        </w:r>
        <w:r>
          <w:fldChar w:fldCharType="separate"/>
        </w:r>
        <w:r>
          <w:t>58</w:t>
        </w:r>
        <w:r>
          <w:fldChar w:fldCharType="end"/>
        </w:r>
      </w:hyperlink>
    </w:p>
    <w:p>
      <w:pPr>
        <w:pStyle w:val="TOC2"/>
        <w:tabs>
          <w:tab w:val="right" w:leader="dot" w:pos="8306"/>
        </w:tabs>
      </w:pPr>
      <w:hyperlink w:anchor="_Toc24159" w:history="1">
        <w:r>
          <w:rPr>
            <w:rFonts w:ascii="仿宋" w:eastAsia="仿宋" w:hAnsi="仿宋" w:cs="仿宋" w:hint="eastAsia"/>
            <w:lang w:eastAsia="zh-CN"/>
          </w:rPr>
          <w:t>(五)、质量审核与评价</w:t>
        </w:r>
        <w:r>
          <w:tab/>
        </w:r>
        <w:r>
          <w:fldChar w:fldCharType="begin"/>
        </w:r>
        <w:r>
          <w:instrText xml:space="preserve"> PAGEREF _Toc24159 \h </w:instrText>
        </w:r>
        <w:r>
          <w:fldChar w:fldCharType="separate"/>
        </w:r>
        <w:r>
          <w:t>59</w:t>
        </w:r>
        <w:r>
          <w:fldChar w:fldCharType="end"/>
        </w:r>
      </w:hyperlink>
    </w:p>
    <w:p>
      <w:pPr>
        <w:pStyle w:val="TOC2"/>
        <w:tabs>
          <w:tab w:val="right" w:leader="dot" w:pos="8306"/>
        </w:tabs>
      </w:pPr>
      <w:hyperlink w:anchor="_Toc16158" w:history="1">
        <w:r>
          <w:rPr>
            <w:rFonts w:ascii="仿宋" w:eastAsia="仿宋" w:hAnsi="仿宋" w:cs="仿宋" w:hint="eastAsia"/>
            <w:lang w:eastAsia="zh-CN"/>
          </w:rPr>
          <w:t>(六)、不符合与纠正措施</w:t>
        </w:r>
        <w:r>
          <w:tab/>
        </w:r>
        <w:r>
          <w:fldChar w:fldCharType="begin"/>
        </w:r>
        <w:r>
          <w:instrText xml:space="preserve"> PAGEREF _Toc16158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18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170"/>
      <w:r>
        <w:rPr>
          <w:rFonts w:ascii="仿宋" w:eastAsia="仿宋" w:hAnsi="仿宋" w:cs="仿宋" w:hint="eastAsia"/>
          <w:sz w:val="28"/>
          <w:lang w:eastAsia="zh-CN"/>
        </w:rPr>
        <w:t>一、油气回收设备项目土建工程</w:t>
      </w:r>
      <w:bookmarkEnd w:id="2"/>
    </w:p>
    <w:p>
      <w:pPr>
        <w:pStyle w:val="Heading2"/>
        <w:rPr>
          <w:rFonts w:ascii="仿宋" w:eastAsia="仿宋" w:hAnsi="仿宋" w:cs="仿宋" w:hint="eastAsia"/>
          <w:lang w:eastAsia="zh-CN"/>
        </w:rPr>
      </w:pPr>
      <w:bookmarkStart w:id="3" w:name="_Toc24137"/>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在油气回收设备项目的建筑工程设计中，我们将秉承一系列重要的设计原则，以确保油气回收设备项目建筑在功能、美观、可持续性等方面达到最佳效果。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首要原则是确保建筑的功能性得到最大化的发挥。我们将充分理解油气回收设备项目的实际需求，合理布局各个功能区域，保证建筑在满足业务需求的同时，提供高效的工作环境。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在建筑设计中，我们将综合考虑建设和运营成本。通过精细的经济效益分析，确保设计方案在高效利用资源的同时，对油气回收设备项目的长期盈利能力有积极的贡献。</w:t>
      </w:r>
    </w:p>
    <w:p>
      <w:pPr>
        <w:pStyle w:val="Heading2"/>
        <w:ind w:firstLine="560" w:firstLineChars="200"/>
        <w:rPr>
          <w:rFonts w:ascii="仿宋" w:eastAsia="仿宋" w:hAnsi="仿宋" w:cs="仿宋" w:hint="eastAsia"/>
          <w:sz w:val="28"/>
          <w:lang w:eastAsia="zh-CN"/>
        </w:rPr>
      </w:pPr>
      <w:bookmarkStart w:id="4" w:name="_Toc29098"/>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油气回收设备项目的土建工程设计中，我们将精准设定设计年限，结合油气回收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油气回收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1360"/>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油气回收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油气回收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油气回收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8642"/>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本期工程油气回收设备项目预计总建筑面积XXX平方米，其中：计容建筑面积XXX平方米，计划建筑工程投资XX万元，占油气回收设备项目总投资的XX%。</w:t>
      </w:r>
    </w:p>
    <w:p>
      <w:pPr>
        <w:pStyle w:val="Heading1"/>
        <w:ind w:firstLine="560" w:firstLineChars="200"/>
        <w:rPr>
          <w:rFonts w:ascii="仿宋" w:eastAsia="仿宋" w:hAnsi="仿宋" w:cs="仿宋" w:hint="eastAsia"/>
          <w:sz w:val="28"/>
          <w:lang w:eastAsia="zh-CN"/>
        </w:rPr>
      </w:pPr>
      <w:bookmarkStart w:id="7" w:name="_Toc3388"/>
      <w:r>
        <w:rPr>
          <w:rFonts w:ascii="仿宋" w:eastAsia="仿宋" w:hAnsi="仿宋" w:cs="仿宋" w:hint="eastAsia"/>
          <w:sz w:val="28"/>
          <w:lang w:eastAsia="zh-CN"/>
        </w:rPr>
        <w:t>二、油气回收设备项目危机管理</w:t>
      </w:r>
      <w:bookmarkEnd w:id="7"/>
    </w:p>
    <w:p>
      <w:pPr>
        <w:pStyle w:val="Heading2"/>
        <w:rPr>
          <w:rFonts w:ascii="仿宋" w:eastAsia="仿宋" w:hAnsi="仿宋" w:cs="仿宋" w:hint="eastAsia"/>
          <w:lang w:eastAsia="zh-CN"/>
        </w:rPr>
      </w:pPr>
      <w:bookmarkStart w:id="8" w:name="_Toc13376"/>
      <w:r>
        <w:rPr>
          <w:rFonts w:ascii="仿宋" w:eastAsia="仿宋" w:hAnsi="仿宋" w:cs="仿宋" w:hint="eastAsia"/>
          <w:lang w:eastAsia="zh-CN"/>
        </w:rPr>
        <w:t>(一)、危机预警与识别</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油气回收设备项目危机管理中，危机预警与识别是确保油气回收设备项目稳健运行的核心步骤。通过建立全面的监测机制，油气回收设备项目团队旨在及时发现和理解潜在的风险和危机因素，以便采取及时的预防和应对措施，确保油气回收设备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首先，通过深入的风险评估，油气回收设备项目团队全面分析了整个油气回收设备项目和各个阶段可能存在的威胁。这包括准确评估每个潜在风险的发生概率和可能影响的程度，为后续危机预警提供了有力支持。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油气回收设备项目团队着重于明确定义油气回收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油气回收设备项目进展的持续监控，团队能够及时发现潜在问题并作出迅速反应。油气回收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在这一阶段，团队的专业素养和反应速度将发挥至关重要的作用，以确保潜在危机能够在初期得到有效的处理，最大程度地减轻负面影响。通过危机预警与识别，油气回收设备项目得以更有序、可控地推进。</w:t>
      </w:r>
    </w:p>
    <w:p>
      <w:pPr>
        <w:pStyle w:val="Heading2"/>
        <w:ind w:firstLine="560" w:firstLineChars="200"/>
        <w:rPr>
          <w:rFonts w:ascii="仿宋" w:eastAsia="仿宋" w:hAnsi="仿宋" w:cs="仿宋" w:hint="eastAsia"/>
          <w:sz w:val="28"/>
          <w:lang w:eastAsia="zh-CN"/>
        </w:rPr>
      </w:pPr>
      <w:bookmarkStart w:id="9" w:name="_Toc31905"/>
      <w:r>
        <w:rPr>
          <w:rFonts w:ascii="仿宋" w:eastAsia="仿宋" w:hAnsi="仿宋" w:cs="仿宋" w:hint="eastAsia"/>
          <w:sz w:val="28"/>
          <w:lang w:eastAsia="zh-CN"/>
        </w:rPr>
        <w:t>(二)、危机应对与恢复</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在危机发生时，油气回收设备项目团队立即行动，成立了应急小组。该小组的任务是迅速制定并实施紧急应对措施，以最小化潜在损失。以下是采取的主要措施：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暂停油气回收设备项目进度：为遏制危机蔓延，油气回收设备项目暂时停止进行，以便全面评估当前状况。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资源重新分配：重新评估油气回收设备项目资源的分配，确保最大限度地减小损失。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实时沟通：与关键利益相关者建立实时沟通机制，向他们传递油气回收设备项目危机的实际状况，保障油气回收设备项目核心利益。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在紧急应对的同时，油气回收设备项目团队强调了团队协作和有效沟通的重要性。以下是团队协作的关键举措：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信息共享机制：建立了信息共享平台，确保团队成员能够及时获取油气回收设备项目危机的实时信息。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领导者沟通：油气回收设备项目领导者通过定期会议和即时沟通工具，指导团队应对危机，保持团队稳定运行。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随着危机得到初步控制，油气回收设备项目团队转向制定恢复计划，以确保油气回收设备项目能够从中迅速恢复。主要恢复计划包括：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修复受损的进度计划：重新评估油气回收设备项目进度，制定修复计划，确保油气回收设备项目尽快回归正常进程。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重新调整资源分配：优化资源分配，确保油气回收设备项目在有限资源下高效运转。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风险管理机制加强：对油气回收设备项目风险进行全面评估，制定更强化的风险管理策略，以预防未来可能的危机。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0" w:name="_Toc23715"/>
      <w:r>
        <w:rPr>
          <w:rFonts w:ascii="仿宋" w:eastAsia="仿宋" w:hAnsi="仿宋" w:cs="仿宋" w:hint="eastAsia"/>
          <w:sz w:val="28"/>
          <w:lang w:eastAsia="zh-CN"/>
        </w:rPr>
        <w:t>三、油气回收设备项目建设背景及必要性分析</w:t>
      </w:r>
      <w:bookmarkEnd w:id="10"/>
    </w:p>
    <w:p>
      <w:pPr>
        <w:pStyle w:val="Heading2"/>
        <w:rPr>
          <w:rFonts w:ascii="仿宋" w:eastAsia="仿宋" w:hAnsi="仿宋" w:cs="仿宋" w:hint="eastAsia"/>
          <w:lang w:eastAsia="zh-CN"/>
        </w:rPr>
      </w:pPr>
      <w:bookmarkStart w:id="11" w:name="_Toc31961"/>
      <w:r>
        <w:rPr>
          <w:rFonts w:ascii="仿宋" w:eastAsia="仿宋" w:hAnsi="仿宋" w:cs="仿宋" w:hint="eastAsia"/>
          <w:lang w:eastAsia="zh-CN"/>
        </w:rPr>
        <w:t>(一)、油气回收设备项目背景分析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油气回收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油气回收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油气回收设备项目在这个潮流中的定位。同时，我们将关注行业内涌现的新兴机遇，以便油气回收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油气回收设备项目提供了强大的发展动力。我们将聚焦于行业内最新的技术发展趋势，包括但不限于人工智能、大数据分析、物联网等领域。通过深度的技术研究，我们将确保油气回收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油气回收设备项目发展的源泉。我们将投入更多的精力对市场需求进行深入剖析，超越表面的需求，深入挖掘潜在的市场痛点和机遇。通过对市场需求的细致了解，油气回收设备项目将更有针对性地设计解决方案，满足市场的多样化需求，从而更好地促进油气回收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油气回收设备项目战略至关重要。我们将对竞争态势进行更为深入的分析，包括但不限于市场份额、产品特点、客户满意度等多个维度。通过深度的竞争分析，油气回收设备项目将能够更准确地把握市场脉搏，制定具有竞争力的油气回收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油气回收设备项目的发展具有直接的影响。我们将进行更为全面的法规和政策分析，了解行业发展中的潜在法律风险和合规挑战。通过充分了解和遵守相关法规，油气回收设备项目将确保在法律框架内合法合规运营，为油气回收设备项目的稳健发展提供有力支持。</w:t>
      </w:r>
    </w:p>
    <w:p>
      <w:pPr>
        <w:pStyle w:val="Heading2"/>
        <w:ind w:firstLine="560" w:firstLineChars="200"/>
        <w:rPr>
          <w:rFonts w:ascii="仿宋" w:eastAsia="仿宋" w:hAnsi="仿宋" w:cs="仿宋" w:hint="eastAsia"/>
          <w:sz w:val="28"/>
          <w:lang w:eastAsia="zh-CN"/>
        </w:rPr>
      </w:pPr>
      <w:bookmarkStart w:id="12" w:name="_Toc22647"/>
      <w:r>
        <w:rPr>
          <w:rFonts w:ascii="仿宋" w:eastAsia="仿宋" w:hAnsi="仿宋" w:cs="仿宋" w:hint="eastAsia"/>
          <w:sz w:val="28"/>
          <w:lang w:eastAsia="zh-CN"/>
        </w:rPr>
        <w:t>(二)、油气回收设备项目建设必要性分析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油气回收设备项目建设的迫切性源于对行业发展趋势的深刻洞察。我们正处于一个行业变革的时代，科技创新、数字化转型成为企业发展的关键动力。油气回收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油气回收设备项目建设不仅仅是为了跟上潮流，更是为了通过技术创新推动企业的持续发展。通过引入先进的技术和解决方案，油气回收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油气回收设备项目的建设成为必然选择，通过提高产品质量、拓展服务领域，从而在竞争中获得更多的机会。油气回收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油气回收设备项目建设的必要性体现在对客户需求更精准的满足。通过油气回收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油气回收设备项目建设的背后是对企业持续创新的追求。只有通过不断创新，企业才能在竞争中立于不败之地。油气回收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23051"/>
      <w:r>
        <w:rPr>
          <w:rFonts w:ascii="仿宋" w:eastAsia="仿宋" w:hAnsi="仿宋" w:cs="仿宋" w:hint="eastAsia"/>
          <w:sz w:val="28"/>
          <w:lang w:eastAsia="zh-CN"/>
        </w:rPr>
        <w:t>四、油气回收设备项目绩效评估</w:t>
      </w:r>
      <w:bookmarkEnd w:id="13"/>
    </w:p>
    <w:p>
      <w:pPr>
        <w:pStyle w:val="Heading2"/>
        <w:rPr>
          <w:rFonts w:ascii="仿宋" w:eastAsia="仿宋" w:hAnsi="仿宋" w:cs="仿宋" w:hint="eastAsia"/>
          <w:lang w:eastAsia="zh-CN"/>
        </w:rPr>
      </w:pPr>
      <w:bookmarkStart w:id="14" w:name="_Toc31861"/>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油气回收设备项目中，我们设计了一套全面的绩效评估指标，以确保油气回收设备项目的可控和成功交付。这些指标跨足油气回收设备项目目标、成本、进度和质量等多个维度，为我们提供了全面洞察油气回收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油气回收设备项目目标达成率是我们关注的首要指标。我们设定了明确的目标，并通过定期监测和评估，迅速发现并应对潜在的目标偏差。这为油气回收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成本绩效是另一个核心关注点。通过实际成本与预算成本的对比分析，我们深入了解成本差异的原因，及时调整资源分配，保持油气回收设备项目在经济效益方面的合理水平。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油气回收设备项目进度作为关键的绩效指标之一，得到了精心的关注。我们制定了详细的油气回收设备项目进度计划，并设立了进度符合度指标，确保实际进度与计划进度保持一致。这使我们能够快速发现和解决潜在的进度问题，保持油气回收设备项目的正常推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油气回收设备项目绩效的不可或缺的一环。我们引入了一系列的质量标准和客户满意度指标，以确保油气回收设备项目交付的成果在质量上达到或超越预期水平。通过持续监测这些指标，我们努力提升油气回收设备项目整体质量水平，为油气回收设备项目的成功交付提供有力保障。通过这些科学且全面的绩效评估，我们能够更好地引导油气回收设备项目的持续改进，确保油气回收设备项目目标的顺利达成。</w:t>
      </w:r>
    </w:p>
    <w:p>
      <w:pPr>
        <w:pStyle w:val="Heading2"/>
        <w:ind w:firstLine="560" w:firstLineChars="200"/>
        <w:rPr>
          <w:rFonts w:ascii="仿宋" w:eastAsia="仿宋" w:hAnsi="仿宋" w:cs="仿宋" w:hint="eastAsia"/>
          <w:sz w:val="28"/>
          <w:lang w:eastAsia="zh-CN"/>
        </w:rPr>
      </w:pPr>
      <w:bookmarkStart w:id="15" w:name="_Toc12921"/>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绩效评估是油气回收设备项目中的关键环节，为确保油气回收设备项目达到预期目标，我们采用了多层次、多维度的绩效评估方法。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油气回收设备项目的战略目标对齐，确保每个决策和行动都与油气回收设备项目整体目标保持一致。团队会定期召开战略对齐会议，审视当前工作与油气回收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油气回收设备项目进度、质量、成本和风险等方面。这些指标通过数据收集和分析，为油气回收设备项目管理团队提供了客观的评估依据。例如，我们通过油气回收设备项目管理软件追踪进度，使用成本绩效分析（CPI）评估成本控制情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绩效评估不仅仅停留在油气回收设备项目内部，还考虑了油气回收设备项目对外部环境的影响。我们定期进行干系人满意度调查，以了解各利益相关方对油气回收设备项目的期望和满意度，并及时做出调整。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这种多层次、多角度的绩效评估方法，使得我们能够全面了解油气回收设备项目的运行状态，及时做出调整，确保油气回收设备项目在不断变化的环境中保持稳健前行。</w:t>
      </w:r>
    </w:p>
    <w:p>
      <w:pPr>
        <w:pStyle w:val="Heading2"/>
        <w:ind w:firstLine="560" w:firstLineChars="200"/>
        <w:rPr>
          <w:rFonts w:ascii="仿宋" w:eastAsia="仿宋" w:hAnsi="仿宋" w:cs="仿宋" w:hint="eastAsia"/>
          <w:sz w:val="28"/>
          <w:lang w:eastAsia="zh-CN"/>
        </w:rPr>
      </w:pPr>
      <w:bookmarkStart w:id="16" w:name="_Toc16536"/>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为了确保油气回收设备项目的有效管理和不断优化，我们采用了精心设计的绩效评估周期。这个周期旨在实现灵活、实时和全面的评估，以适应油气回收设备项目执行中的各种挑战。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油气回收设备项目的不同需求，分为短期、中期和长期。短期评估关注每个迭代或工作周期，以及时发现和解决当前任务中的问题。中期评估涵盖几个迭代，深入了解整体油气回收设备项目的趋势和性能。长期评估则着眼于整个油气回收设备项目阶段，确保油气回收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我们强调实时性的信息反馈，通过采用先进的油气回收设备项目管理工具和协作平台，团队成员能够随时更新和分享油气回收设备项目数据。这种实时性的反馈机制使我们能够及时察觉潜在问题，快速调整，保持油气回收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油气回收设备项目的决策制定密不可分。每个周期的油气回收设备项目回顾会议成为集体总结经验、识别问题深层次原因并找到创新解决方案的平台。这种定期的反思与调整机制使油气回收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11752"/>
      <w:r>
        <w:rPr>
          <w:rFonts w:ascii="仿宋" w:eastAsia="仿宋" w:hAnsi="仿宋" w:cs="仿宋" w:hint="eastAsia"/>
          <w:sz w:val="28"/>
          <w:lang w:eastAsia="zh-CN"/>
        </w:rPr>
        <w:t>五、油气回收设备项目可持续发展</w:t>
      </w:r>
      <w:bookmarkEnd w:id="17"/>
    </w:p>
    <w:p>
      <w:pPr>
        <w:pStyle w:val="Heading2"/>
        <w:rPr>
          <w:rFonts w:ascii="仿宋" w:eastAsia="仿宋" w:hAnsi="仿宋" w:cs="仿宋" w:hint="eastAsia"/>
          <w:lang w:eastAsia="zh-CN"/>
        </w:rPr>
      </w:pPr>
      <w:bookmarkStart w:id="18" w:name="_Toc26214"/>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油气回收设备项目中，油气回收设备项目团队着眼于未来，明确了可持续发展的战略方向。制定的具体可持续发展目标包括降低资源使用、采用环保技术、最大化社会效益等。这一步骤不仅有助于油气回收设备项目在环保和社会责任方面达到最高标准，也为未来提供了明确的指引，确保油气回收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可持续实践的融入油气回收设备项目管理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油气回收设备项目管理周期。从油气回收设备项目规划开始，油气回收设备项目团队就考虑了环境和社会的因素。在执行阶段，油气回收设备项目团队积极推动绿色技术的应用，优化资源利用。此外，关注员工的社会责任，通过培训和沟通活动提高员工对可持续发展的认知，使他们能够在日常工作中践行可持续实践。这些举措不仅为油气回收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9" w:name="_Toc9551"/>
      <w:r>
        <w:rPr>
          <w:rFonts w:ascii="仿宋" w:eastAsia="仿宋" w:hAnsi="仿宋" w:cs="仿宋" w:hint="eastAsia"/>
          <w:sz w:val="28"/>
          <w:lang w:eastAsia="zh-CN"/>
        </w:rPr>
        <w:t>(二)、环保与社会责任</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扎根于油气回收设备项目的可持续发展理念，我们深信环保与社会责任是油气回收设备项目成功的关键支柱。在油气回收设备项目的每一步，我们都致力于通过创新和实践，履行对环境和社会的坚定责任。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油气回收设备项目团队通过引入先进的环保技术、建立高效的废物处理系统以及推动能源节约措施，积极履行环保责任。定期的环保监测和评估确保油气回收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油气回收设备项目不仅致力于自身可持续发展，还注重对社会的回馈。通过支持社区油气回收设备项目、参与慈善事业、提供培训机会等方式，油气回收设备项目积极履行社会责任。与当地社区建立积极互动，关注员工的工作与生活平衡，以及员工的身心健康，是油气回收设备项目在社会责任层面的关键举措。这样的实践不仅增强了油气回收设备项目在社会中的声誉，也促进了社会的共同繁荣。</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https://d.book118.com/188122051024006034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油气回收设备项目规划设计方案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油气回收设备项目规划设计方案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油气回收设备项目规划设计方案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油气回收设备项目规划设计方案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油气回收设备项目规划设计方案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油气回收设备项目规划设计方案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油气回收设备项目规划设计方案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油气回收设备项目规划设计方案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油气回收设备项目规划设计方案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油气回收设备项目规划设计方案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油气回收设备项目规划设计方案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油气回收设备项目规划设计方案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E11027"/>
    <w:rsid w:val="42E1102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88122051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2024-02-01T17:41:00Z</dcterms:created>
  <dcterms:modified xsi:type="dcterms:W3CDTF">2024-02-01T17:41:19Z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3C0178B9690F41F5BF421E2E50AB42F6_11</vt:lpwstr>
  </property>
  <property fmtid="{D5CDD505-2E9C-101B-9397-08002B2CF9AE}" pid="3" name="KSOProductBuildVer">
    <vt:lpwstr>2052-12.1.0.16250</vt:lpwstr>
  </property>
</Properties>
</file>