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非金属矿项目规划设计方案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950" w:history="1">
        <w:r>
          <w:rPr>
            <w:rFonts w:ascii="仿宋" w:eastAsia="仿宋" w:hAnsi="仿宋" w:cs="仿宋" w:hint="eastAsia"/>
            <w:lang w:eastAsia="zh-CN"/>
          </w:rPr>
          <w:t>序言</w:t>
        </w:r>
        <w:r>
          <w:tab/>
        </w:r>
        <w:r>
          <w:fldChar w:fldCharType="begin"/>
        </w:r>
        <w:r>
          <w:instrText xml:space="preserve"> PAGEREF _Toc13950 \h </w:instrText>
        </w:r>
        <w:r>
          <w:fldChar w:fldCharType="separate"/>
        </w:r>
        <w:r>
          <w:t>3</w:t>
        </w:r>
        <w:r>
          <w:fldChar w:fldCharType="end"/>
        </w:r>
      </w:hyperlink>
    </w:p>
    <w:p>
      <w:pPr>
        <w:pStyle w:val="TOC1"/>
        <w:tabs>
          <w:tab w:val="right" w:leader="dot" w:pos="8306"/>
        </w:tabs>
      </w:pPr>
      <w:hyperlink w:anchor="_Toc519" w:history="1">
        <w:r>
          <w:rPr>
            <w:rFonts w:ascii="仿宋" w:eastAsia="仿宋" w:hAnsi="仿宋" w:cs="仿宋" w:hint="eastAsia"/>
            <w:lang w:eastAsia="zh-CN"/>
          </w:rPr>
          <w:t>一、非金属矿项目建设背景及必要性分析</w:t>
        </w:r>
        <w:r>
          <w:tab/>
        </w:r>
        <w:r>
          <w:fldChar w:fldCharType="begin"/>
        </w:r>
        <w:r>
          <w:instrText xml:space="preserve"> PAGEREF _Toc519 \h </w:instrText>
        </w:r>
        <w:r>
          <w:fldChar w:fldCharType="separate"/>
        </w:r>
        <w:r>
          <w:t>3</w:t>
        </w:r>
        <w:r>
          <w:fldChar w:fldCharType="end"/>
        </w:r>
      </w:hyperlink>
    </w:p>
    <w:p>
      <w:pPr>
        <w:pStyle w:val="TOC2"/>
        <w:tabs>
          <w:tab w:val="right" w:leader="dot" w:pos="8306"/>
        </w:tabs>
      </w:pPr>
      <w:hyperlink w:anchor="_Toc5584" w:history="1">
        <w:r>
          <w:rPr>
            <w:rFonts w:ascii="仿宋" w:eastAsia="仿宋" w:hAnsi="仿宋" w:cs="仿宋" w:hint="eastAsia"/>
            <w:lang w:eastAsia="zh-CN"/>
          </w:rPr>
          <w:t>(一)、非金属矿项目背景分析</w:t>
        </w:r>
        <w:r>
          <w:tab/>
        </w:r>
        <w:r>
          <w:fldChar w:fldCharType="begin"/>
        </w:r>
        <w:r>
          <w:instrText xml:space="preserve"> PAGEREF _Toc5584 \h </w:instrText>
        </w:r>
        <w:r>
          <w:fldChar w:fldCharType="separate"/>
        </w:r>
        <w:r>
          <w:t>3</w:t>
        </w:r>
        <w:r>
          <w:fldChar w:fldCharType="end"/>
        </w:r>
      </w:hyperlink>
    </w:p>
    <w:p>
      <w:pPr>
        <w:pStyle w:val="TOC2"/>
        <w:tabs>
          <w:tab w:val="right" w:leader="dot" w:pos="8306"/>
        </w:tabs>
      </w:pPr>
      <w:hyperlink w:anchor="_Toc11254" w:history="1">
        <w:r>
          <w:rPr>
            <w:rFonts w:ascii="仿宋" w:eastAsia="仿宋" w:hAnsi="仿宋" w:cs="仿宋" w:hint="eastAsia"/>
            <w:lang w:eastAsia="zh-CN"/>
          </w:rPr>
          <w:t>(二)、非金属矿项目建设必要性分析</w:t>
        </w:r>
        <w:r>
          <w:tab/>
        </w:r>
        <w:r>
          <w:fldChar w:fldCharType="begin"/>
        </w:r>
        <w:r>
          <w:instrText xml:space="preserve"> PAGEREF _Toc11254 \h </w:instrText>
        </w:r>
        <w:r>
          <w:fldChar w:fldCharType="separate"/>
        </w:r>
        <w:r>
          <w:t>5</w:t>
        </w:r>
        <w:r>
          <w:fldChar w:fldCharType="end"/>
        </w:r>
      </w:hyperlink>
    </w:p>
    <w:p>
      <w:pPr>
        <w:pStyle w:val="TOC1"/>
        <w:tabs>
          <w:tab w:val="right" w:leader="dot" w:pos="8306"/>
        </w:tabs>
      </w:pPr>
      <w:hyperlink w:anchor="_Toc5876" w:history="1">
        <w:r>
          <w:rPr>
            <w:rFonts w:ascii="仿宋" w:eastAsia="仿宋" w:hAnsi="仿宋" w:cs="仿宋" w:hint="eastAsia"/>
            <w:lang w:eastAsia="zh-CN"/>
          </w:rPr>
          <w:t>二、非金属矿项目概论</w:t>
        </w:r>
        <w:r>
          <w:tab/>
        </w:r>
        <w:r>
          <w:fldChar w:fldCharType="begin"/>
        </w:r>
        <w:r>
          <w:instrText xml:space="preserve"> PAGEREF _Toc5876 \h </w:instrText>
        </w:r>
        <w:r>
          <w:fldChar w:fldCharType="separate"/>
        </w:r>
        <w:r>
          <w:t>6</w:t>
        </w:r>
        <w:r>
          <w:fldChar w:fldCharType="end"/>
        </w:r>
      </w:hyperlink>
    </w:p>
    <w:p>
      <w:pPr>
        <w:pStyle w:val="TOC2"/>
        <w:tabs>
          <w:tab w:val="right" w:leader="dot" w:pos="8306"/>
        </w:tabs>
      </w:pPr>
      <w:hyperlink w:anchor="_Toc10199" w:history="1">
        <w:r>
          <w:rPr>
            <w:rFonts w:ascii="仿宋" w:eastAsia="仿宋" w:hAnsi="仿宋" w:cs="仿宋" w:hint="eastAsia"/>
            <w:lang w:eastAsia="zh-CN"/>
          </w:rPr>
          <w:t>(一)、非金属矿项目概况</w:t>
        </w:r>
        <w:r>
          <w:tab/>
        </w:r>
        <w:r>
          <w:fldChar w:fldCharType="begin"/>
        </w:r>
        <w:r>
          <w:instrText xml:space="preserve"> PAGEREF _Toc10199 \h </w:instrText>
        </w:r>
        <w:r>
          <w:fldChar w:fldCharType="separate"/>
        </w:r>
        <w:r>
          <w:t>6</w:t>
        </w:r>
        <w:r>
          <w:fldChar w:fldCharType="end"/>
        </w:r>
      </w:hyperlink>
    </w:p>
    <w:p>
      <w:pPr>
        <w:pStyle w:val="TOC2"/>
        <w:tabs>
          <w:tab w:val="right" w:leader="dot" w:pos="8306"/>
        </w:tabs>
      </w:pPr>
      <w:hyperlink w:anchor="_Toc12550" w:history="1">
        <w:r>
          <w:rPr>
            <w:rFonts w:ascii="仿宋" w:eastAsia="仿宋" w:hAnsi="仿宋" w:cs="仿宋" w:hint="eastAsia"/>
            <w:lang w:eastAsia="zh-CN"/>
          </w:rPr>
          <w:t>(二)、非金属矿项目目标</w:t>
        </w:r>
        <w:r>
          <w:tab/>
        </w:r>
        <w:r>
          <w:fldChar w:fldCharType="begin"/>
        </w:r>
        <w:r>
          <w:instrText xml:space="preserve"> PAGEREF _Toc12550 \h </w:instrText>
        </w:r>
        <w:r>
          <w:fldChar w:fldCharType="separate"/>
        </w:r>
        <w:r>
          <w:t>8</w:t>
        </w:r>
        <w:r>
          <w:fldChar w:fldCharType="end"/>
        </w:r>
      </w:hyperlink>
    </w:p>
    <w:p>
      <w:pPr>
        <w:pStyle w:val="TOC2"/>
        <w:tabs>
          <w:tab w:val="right" w:leader="dot" w:pos="8306"/>
        </w:tabs>
      </w:pPr>
      <w:hyperlink w:anchor="_Toc3492" w:history="1">
        <w:r>
          <w:rPr>
            <w:rFonts w:ascii="仿宋" w:eastAsia="仿宋" w:hAnsi="仿宋" w:cs="仿宋" w:hint="eastAsia"/>
            <w:lang w:eastAsia="zh-CN"/>
          </w:rPr>
          <w:t>(三)、非金属矿项目提出的理由</w:t>
        </w:r>
        <w:r>
          <w:tab/>
        </w:r>
        <w:r>
          <w:fldChar w:fldCharType="begin"/>
        </w:r>
        <w:r>
          <w:instrText xml:space="preserve"> PAGEREF _Toc3492 \h </w:instrText>
        </w:r>
        <w:r>
          <w:fldChar w:fldCharType="separate"/>
        </w:r>
        <w:r>
          <w:t>9</w:t>
        </w:r>
        <w:r>
          <w:fldChar w:fldCharType="end"/>
        </w:r>
      </w:hyperlink>
    </w:p>
    <w:p>
      <w:pPr>
        <w:pStyle w:val="TOC2"/>
        <w:tabs>
          <w:tab w:val="right" w:leader="dot" w:pos="8306"/>
        </w:tabs>
      </w:pPr>
      <w:hyperlink w:anchor="_Toc19514" w:history="1">
        <w:r>
          <w:rPr>
            <w:rFonts w:ascii="仿宋" w:eastAsia="仿宋" w:hAnsi="仿宋" w:cs="仿宋" w:hint="eastAsia"/>
            <w:lang w:eastAsia="zh-CN"/>
          </w:rPr>
          <w:t>(四)、非金属矿项目意义</w:t>
        </w:r>
        <w:r>
          <w:tab/>
        </w:r>
        <w:r>
          <w:fldChar w:fldCharType="begin"/>
        </w:r>
        <w:r>
          <w:instrText xml:space="preserve"> PAGEREF _Toc19514 \h </w:instrText>
        </w:r>
        <w:r>
          <w:fldChar w:fldCharType="separate"/>
        </w:r>
        <w:r>
          <w:t>11</w:t>
        </w:r>
        <w:r>
          <w:fldChar w:fldCharType="end"/>
        </w:r>
      </w:hyperlink>
    </w:p>
    <w:p>
      <w:pPr>
        <w:pStyle w:val="TOC2"/>
        <w:tabs>
          <w:tab w:val="right" w:leader="dot" w:pos="8306"/>
        </w:tabs>
      </w:pPr>
      <w:hyperlink w:anchor="_Toc7256" w:history="1">
        <w:r>
          <w:rPr>
            <w:rFonts w:ascii="仿宋" w:eastAsia="仿宋" w:hAnsi="仿宋" w:cs="仿宋" w:hint="eastAsia"/>
            <w:lang w:eastAsia="zh-CN"/>
          </w:rPr>
          <w:t>(五)、非金属矿项目背景</w:t>
        </w:r>
        <w:r>
          <w:tab/>
        </w:r>
        <w:r>
          <w:fldChar w:fldCharType="begin"/>
        </w:r>
        <w:r>
          <w:instrText xml:space="preserve"> PAGEREF _Toc7256 \h </w:instrText>
        </w:r>
        <w:r>
          <w:fldChar w:fldCharType="separate"/>
        </w:r>
        <w:r>
          <w:t>11</w:t>
        </w:r>
        <w:r>
          <w:fldChar w:fldCharType="end"/>
        </w:r>
      </w:hyperlink>
    </w:p>
    <w:p>
      <w:pPr>
        <w:pStyle w:val="TOC1"/>
        <w:tabs>
          <w:tab w:val="right" w:leader="dot" w:pos="8306"/>
        </w:tabs>
      </w:pPr>
      <w:hyperlink w:anchor="_Toc11474" w:history="1">
        <w:r>
          <w:rPr>
            <w:rFonts w:ascii="仿宋" w:eastAsia="仿宋" w:hAnsi="仿宋" w:cs="仿宋" w:hint="eastAsia"/>
            <w:lang w:eastAsia="zh-CN"/>
          </w:rPr>
          <w:t>三、非金属矿项目选址可行性分析</w:t>
        </w:r>
        <w:r>
          <w:tab/>
        </w:r>
        <w:r>
          <w:fldChar w:fldCharType="begin"/>
        </w:r>
        <w:r>
          <w:instrText xml:space="preserve"> PAGEREF _Toc11474 \h </w:instrText>
        </w:r>
        <w:r>
          <w:fldChar w:fldCharType="separate"/>
        </w:r>
        <w:r>
          <w:t>12</w:t>
        </w:r>
        <w:r>
          <w:fldChar w:fldCharType="end"/>
        </w:r>
      </w:hyperlink>
    </w:p>
    <w:p>
      <w:pPr>
        <w:pStyle w:val="TOC2"/>
        <w:tabs>
          <w:tab w:val="right" w:leader="dot" w:pos="8306"/>
        </w:tabs>
      </w:pPr>
      <w:hyperlink w:anchor="_Toc19350" w:history="1">
        <w:r>
          <w:rPr>
            <w:rFonts w:ascii="仿宋" w:eastAsia="仿宋" w:hAnsi="仿宋" w:cs="仿宋" w:hint="eastAsia"/>
            <w:lang w:eastAsia="zh-CN"/>
          </w:rPr>
          <w:t>(一)、非金属矿项目选址</w:t>
        </w:r>
        <w:r>
          <w:tab/>
        </w:r>
        <w:r>
          <w:fldChar w:fldCharType="begin"/>
        </w:r>
        <w:r>
          <w:instrText xml:space="preserve"> PAGEREF _Toc19350 \h </w:instrText>
        </w:r>
        <w:r>
          <w:fldChar w:fldCharType="separate"/>
        </w:r>
        <w:r>
          <w:t>12</w:t>
        </w:r>
        <w:r>
          <w:fldChar w:fldCharType="end"/>
        </w:r>
      </w:hyperlink>
    </w:p>
    <w:p>
      <w:pPr>
        <w:pStyle w:val="TOC2"/>
        <w:tabs>
          <w:tab w:val="right" w:leader="dot" w:pos="8306"/>
        </w:tabs>
      </w:pPr>
      <w:hyperlink w:anchor="_Toc18084" w:history="1">
        <w:r>
          <w:rPr>
            <w:rFonts w:ascii="仿宋" w:eastAsia="仿宋" w:hAnsi="仿宋" w:cs="仿宋" w:hint="eastAsia"/>
            <w:lang w:eastAsia="zh-CN"/>
          </w:rPr>
          <w:t>(二)、用地控制指标</w:t>
        </w:r>
        <w:r>
          <w:tab/>
        </w:r>
        <w:r>
          <w:fldChar w:fldCharType="begin"/>
        </w:r>
        <w:r>
          <w:instrText xml:space="preserve"> PAGEREF _Toc18084 \h </w:instrText>
        </w:r>
        <w:r>
          <w:fldChar w:fldCharType="separate"/>
        </w:r>
        <w:r>
          <w:t>12</w:t>
        </w:r>
        <w:r>
          <w:fldChar w:fldCharType="end"/>
        </w:r>
      </w:hyperlink>
    </w:p>
    <w:p>
      <w:pPr>
        <w:pStyle w:val="TOC2"/>
        <w:tabs>
          <w:tab w:val="right" w:leader="dot" w:pos="8306"/>
        </w:tabs>
      </w:pPr>
      <w:hyperlink w:anchor="_Toc14229" w:history="1">
        <w:r>
          <w:rPr>
            <w:rFonts w:ascii="仿宋" w:eastAsia="仿宋" w:hAnsi="仿宋" w:cs="仿宋" w:hint="eastAsia"/>
            <w:lang w:eastAsia="zh-CN"/>
          </w:rPr>
          <w:t>(三)、节约用地措施</w:t>
        </w:r>
        <w:r>
          <w:tab/>
        </w:r>
        <w:r>
          <w:fldChar w:fldCharType="begin"/>
        </w:r>
        <w:r>
          <w:instrText xml:space="preserve"> PAGEREF _Toc14229 \h </w:instrText>
        </w:r>
        <w:r>
          <w:fldChar w:fldCharType="separate"/>
        </w:r>
        <w:r>
          <w:t>14</w:t>
        </w:r>
        <w:r>
          <w:fldChar w:fldCharType="end"/>
        </w:r>
      </w:hyperlink>
    </w:p>
    <w:p>
      <w:pPr>
        <w:pStyle w:val="TOC2"/>
        <w:tabs>
          <w:tab w:val="right" w:leader="dot" w:pos="8306"/>
        </w:tabs>
      </w:pPr>
      <w:hyperlink w:anchor="_Toc17890" w:history="1">
        <w:r>
          <w:rPr>
            <w:rFonts w:ascii="仿宋" w:eastAsia="仿宋" w:hAnsi="仿宋" w:cs="仿宋" w:hint="eastAsia"/>
            <w:lang w:eastAsia="zh-CN"/>
          </w:rPr>
          <w:t>(四)、总图布置方案</w:t>
        </w:r>
        <w:r>
          <w:tab/>
        </w:r>
        <w:r>
          <w:fldChar w:fldCharType="begin"/>
        </w:r>
        <w:r>
          <w:instrText xml:space="preserve"> PAGEREF _Toc17890 \h </w:instrText>
        </w:r>
        <w:r>
          <w:fldChar w:fldCharType="separate"/>
        </w:r>
        <w:r>
          <w:t>15</w:t>
        </w:r>
        <w:r>
          <w:fldChar w:fldCharType="end"/>
        </w:r>
      </w:hyperlink>
    </w:p>
    <w:p>
      <w:pPr>
        <w:pStyle w:val="TOC2"/>
        <w:tabs>
          <w:tab w:val="right" w:leader="dot" w:pos="8306"/>
        </w:tabs>
      </w:pPr>
      <w:hyperlink w:anchor="_Toc8527" w:history="1">
        <w:r>
          <w:rPr>
            <w:rFonts w:ascii="仿宋" w:eastAsia="仿宋" w:hAnsi="仿宋" w:cs="仿宋" w:hint="eastAsia"/>
            <w:lang w:eastAsia="zh-CN"/>
          </w:rPr>
          <w:t>(五)、选址综合评价</w:t>
        </w:r>
        <w:r>
          <w:tab/>
        </w:r>
        <w:r>
          <w:fldChar w:fldCharType="begin"/>
        </w:r>
        <w:r>
          <w:instrText xml:space="preserve"> PAGEREF _Toc8527 \h </w:instrText>
        </w:r>
        <w:r>
          <w:fldChar w:fldCharType="separate"/>
        </w:r>
        <w:r>
          <w:t>16</w:t>
        </w:r>
        <w:r>
          <w:fldChar w:fldCharType="end"/>
        </w:r>
      </w:hyperlink>
    </w:p>
    <w:p>
      <w:pPr>
        <w:pStyle w:val="TOC1"/>
        <w:tabs>
          <w:tab w:val="right" w:leader="dot" w:pos="8306"/>
        </w:tabs>
      </w:pPr>
      <w:hyperlink w:anchor="_Toc16125" w:history="1">
        <w:r>
          <w:rPr>
            <w:rFonts w:ascii="仿宋" w:eastAsia="仿宋" w:hAnsi="仿宋" w:cs="仿宋" w:hint="eastAsia"/>
            <w:lang w:eastAsia="zh-CN"/>
          </w:rPr>
          <w:t>四、市场分析、调研</w:t>
        </w:r>
        <w:r>
          <w:tab/>
        </w:r>
        <w:r>
          <w:fldChar w:fldCharType="begin"/>
        </w:r>
        <w:r>
          <w:instrText xml:space="preserve"> PAGEREF _Toc16125 \h </w:instrText>
        </w:r>
        <w:r>
          <w:fldChar w:fldCharType="separate"/>
        </w:r>
        <w:r>
          <w:t>18</w:t>
        </w:r>
        <w:r>
          <w:fldChar w:fldCharType="end"/>
        </w:r>
      </w:hyperlink>
    </w:p>
    <w:p>
      <w:pPr>
        <w:pStyle w:val="TOC2"/>
        <w:tabs>
          <w:tab w:val="right" w:leader="dot" w:pos="8306"/>
        </w:tabs>
      </w:pPr>
      <w:hyperlink w:anchor="_Toc19781" w:history="1">
        <w:r>
          <w:rPr>
            <w:rFonts w:ascii="仿宋" w:eastAsia="仿宋" w:hAnsi="仿宋" w:cs="仿宋" w:hint="eastAsia"/>
            <w:lang w:eastAsia="zh-CN"/>
          </w:rPr>
          <w:t>(一)、非金属矿行业分析</w:t>
        </w:r>
        <w:r>
          <w:tab/>
        </w:r>
        <w:r>
          <w:fldChar w:fldCharType="begin"/>
        </w:r>
        <w:r>
          <w:instrText xml:space="preserve"> PAGEREF _Toc19781 \h </w:instrText>
        </w:r>
        <w:r>
          <w:fldChar w:fldCharType="separate"/>
        </w:r>
        <w:r>
          <w:t>18</w:t>
        </w:r>
        <w:r>
          <w:fldChar w:fldCharType="end"/>
        </w:r>
      </w:hyperlink>
    </w:p>
    <w:p>
      <w:pPr>
        <w:pStyle w:val="TOC2"/>
        <w:tabs>
          <w:tab w:val="right" w:leader="dot" w:pos="8306"/>
        </w:tabs>
      </w:pPr>
      <w:hyperlink w:anchor="_Toc18146" w:history="1">
        <w:r>
          <w:rPr>
            <w:rFonts w:ascii="仿宋" w:eastAsia="仿宋" w:hAnsi="仿宋" w:cs="仿宋" w:hint="eastAsia"/>
            <w:lang w:eastAsia="zh-CN"/>
          </w:rPr>
          <w:t>(二)、非金属矿市场分析预测</w:t>
        </w:r>
        <w:r>
          <w:tab/>
        </w:r>
        <w:r>
          <w:fldChar w:fldCharType="begin"/>
        </w:r>
        <w:r>
          <w:instrText xml:space="preserve"> PAGEREF _Toc18146 \h </w:instrText>
        </w:r>
        <w:r>
          <w:fldChar w:fldCharType="separate"/>
        </w:r>
        <w:r>
          <w:t>18</w:t>
        </w:r>
        <w:r>
          <w:fldChar w:fldCharType="end"/>
        </w:r>
      </w:hyperlink>
    </w:p>
    <w:p>
      <w:pPr>
        <w:pStyle w:val="TOC1"/>
        <w:tabs>
          <w:tab w:val="right" w:leader="dot" w:pos="8306"/>
        </w:tabs>
      </w:pPr>
      <w:hyperlink w:anchor="_Toc7518" w:history="1">
        <w:r>
          <w:rPr>
            <w:rFonts w:ascii="仿宋" w:eastAsia="仿宋" w:hAnsi="仿宋" w:cs="仿宋" w:hint="eastAsia"/>
            <w:lang w:eastAsia="zh-CN"/>
          </w:rPr>
          <w:t>五、工艺说明</w:t>
        </w:r>
        <w:r>
          <w:tab/>
        </w:r>
        <w:r>
          <w:fldChar w:fldCharType="begin"/>
        </w:r>
        <w:r>
          <w:instrText xml:space="preserve"> PAGEREF _Toc7518 \h </w:instrText>
        </w:r>
        <w:r>
          <w:fldChar w:fldCharType="separate"/>
        </w:r>
        <w:r>
          <w:t>19</w:t>
        </w:r>
        <w:r>
          <w:fldChar w:fldCharType="end"/>
        </w:r>
      </w:hyperlink>
    </w:p>
    <w:p>
      <w:pPr>
        <w:pStyle w:val="TOC2"/>
        <w:tabs>
          <w:tab w:val="right" w:leader="dot" w:pos="8306"/>
        </w:tabs>
      </w:pPr>
      <w:hyperlink w:anchor="_Toc32225" w:history="1">
        <w:r>
          <w:rPr>
            <w:rFonts w:ascii="仿宋" w:eastAsia="仿宋" w:hAnsi="仿宋" w:cs="仿宋" w:hint="eastAsia"/>
            <w:lang w:eastAsia="zh-CN"/>
          </w:rPr>
          <w:t>(一)、技术管理特点</w:t>
        </w:r>
        <w:r>
          <w:tab/>
        </w:r>
        <w:r>
          <w:fldChar w:fldCharType="begin"/>
        </w:r>
        <w:r>
          <w:instrText xml:space="preserve"> PAGEREF _Toc32225 \h </w:instrText>
        </w:r>
        <w:r>
          <w:fldChar w:fldCharType="separate"/>
        </w:r>
        <w:r>
          <w:t>19</w:t>
        </w:r>
        <w:r>
          <w:fldChar w:fldCharType="end"/>
        </w:r>
      </w:hyperlink>
    </w:p>
    <w:p>
      <w:pPr>
        <w:pStyle w:val="TOC2"/>
        <w:tabs>
          <w:tab w:val="right" w:leader="dot" w:pos="8306"/>
        </w:tabs>
      </w:pPr>
      <w:hyperlink w:anchor="_Toc26272" w:history="1">
        <w:r>
          <w:rPr>
            <w:rFonts w:ascii="仿宋" w:eastAsia="仿宋" w:hAnsi="仿宋" w:cs="仿宋" w:hint="eastAsia"/>
            <w:lang w:eastAsia="zh-CN"/>
          </w:rPr>
          <w:t>(二)、非金属矿项目工艺技术设计方案</w:t>
        </w:r>
        <w:r>
          <w:tab/>
        </w:r>
        <w:r>
          <w:fldChar w:fldCharType="begin"/>
        </w:r>
        <w:r>
          <w:instrText xml:space="preserve"> PAGEREF _Toc26272 \h </w:instrText>
        </w:r>
        <w:r>
          <w:fldChar w:fldCharType="separate"/>
        </w:r>
        <w:r>
          <w:t>20</w:t>
        </w:r>
        <w:r>
          <w:fldChar w:fldCharType="end"/>
        </w:r>
      </w:hyperlink>
    </w:p>
    <w:p>
      <w:pPr>
        <w:pStyle w:val="TOC2"/>
        <w:tabs>
          <w:tab w:val="right" w:leader="dot" w:pos="8306"/>
        </w:tabs>
      </w:pPr>
      <w:hyperlink w:anchor="_Toc11003" w:history="1">
        <w:r>
          <w:rPr>
            <w:rFonts w:ascii="仿宋" w:eastAsia="仿宋" w:hAnsi="仿宋" w:cs="仿宋" w:hint="eastAsia"/>
            <w:lang w:eastAsia="zh-CN"/>
          </w:rPr>
          <w:t>(三)、设备选型方案</w:t>
        </w:r>
        <w:r>
          <w:tab/>
        </w:r>
        <w:r>
          <w:fldChar w:fldCharType="begin"/>
        </w:r>
        <w:r>
          <w:instrText xml:space="preserve"> PAGEREF _Toc11003 \h </w:instrText>
        </w:r>
        <w:r>
          <w:fldChar w:fldCharType="separate"/>
        </w:r>
        <w:r>
          <w:t>22</w:t>
        </w:r>
        <w:r>
          <w:fldChar w:fldCharType="end"/>
        </w:r>
      </w:hyperlink>
    </w:p>
    <w:p>
      <w:pPr>
        <w:pStyle w:val="TOC1"/>
        <w:tabs>
          <w:tab w:val="right" w:leader="dot" w:pos="8306"/>
        </w:tabs>
      </w:pPr>
      <w:hyperlink w:anchor="_Toc18904" w:history="1">
        <w:r>
          <w:rPr>
            <w:rFonts w:ascii="仿宋" w:eastAsia="仿宋" w:hAnsi="仿宋" w:cs="仿宋" w:hint="eastAsia"/>
            <w:lang w:eastAsia="zh-CN"/>
          </w:rPr>
          <w:t>六、非金属矿项目土建工程</w:t>
        </w:r>
        <w:r>
          <w:tab/>
        </w:r>
        <w:r>
          <w:fldChar w:fldCharType="begin"/>
        </w:r>
        <w:r>
          <w:instrText xml:space="preserve"> PAGEREF _Toc18904 \h </w:instrText>
        </w:r>
        <w:r>
          <w:fldChar w:fldCharType="separate"/>
        </w:r>
        <w:r>
          <w:t>23</w:t>
        </w:r>
        <w:r>
          <w:fldChar w:fldCharType="end"/>
        </w:r>
      </w:hyperlink>
    </w:p>
    <w:p>
      <w:pPr>
        <w:pStyle w:val="TOC2"/>
        <w:tabs>
          <w:tab w:val="right" w:leader="dot" w:pos="8306"/>
        </w:tabs>
      </w:pPr>
      <w:hyperlink w:anchor="_Toc12904" w:history="1">
        <w:r>
          <w:rPr>
            <w:rFonts w:ascii="仿宋" w:eastAsia="仿宋" w:hAnsi="仿宋" w:cs="仿宋" w:hint="eastAsia"/>
            <w:lang w:eastAsia="zh-CN"/>
          </w:rPr>
          <w:t>(一)、建筑工程设计原则</w:t>
        </w:r>
        <w:r>
          <w:tab/>
        </w:r>
        <w:r>
          <w:fldChar w:fldCharType="begin"/>
        </w:r>
        <w:r>
          <w:instrText xml:space="preserve"> PAGEREF _Toc12904 \h </w:instrText>
        </w:r>
        <w:r>
          <w:fldChar w:fldCharType="separate"/>
        </w:r>
        <w:r>
          <w:t>23</w:t>
        </w:r>
        <w:r>
          <w:fldChar w:fldCharType="end"/>
        </w:r>
      </w:hyperlink>
    </w:p>
    <w:p>
      <w:pPr>
        <w:pStyle w:val="TOC2"/>
        <w:tabs>
          <w:tab w:val="right" w:leader="dot" w:pos="8306"/>
        </w:tabs>
      </w:pPr>
      <w:hyperlink w:anchor="_Toc20081" w:history="1">
        <w:r>
          <w:rPr>
            <w:rFonts w:ascii="仿宋" w:eastAsia="仿宋" w:hAnsi="仿宋" w:cs="仿宋" w:hint="eastAsia"/>
            <w:lang w:eastAsia="zh-CN"/>
          </w:rPr>
          <w:t>(二)、土建工程设计年限及安全等级</w:t>
        </w:r>
        <w:r>
          <w:tab/>
        </w:r>
        <w:r>
          <w:fldChar w:fldCharType="begin"/>
        </w:r>
        <w:r>
          <w:instrText xml:space="preserve"> PAGEREF _Toc20081 \h </w:instrText>
        </w:r>
        <w:r>
          <w:fldChar w:fldCharType="separate"/>
        </w:r>
        <w:r>
          <w:t>24</w:t>
        </w:r>
        <w:r>
          <w:fldChar w:fldCharType="end"/>
        </w:r>
      </w:hyperlink>
    </w:p>
    <w:p>
      <w:pPr>
        <w:pStyle w:val="TOC2"/>
        <w:tabs>
          <w:tab w:val="right" w:leader="dot" w:pos="8306"/>
        </w:tabs>
      </w:pPr>
      <w:hyperlink w:anchor="_Toc18841" w:history="1">
        <w:r>
          <w:rPr>
            <w:rFonts w:ascii="仿宋" w:eastAsia="仿宋" w:hAnsi="仿宋" w:cs="仿宋" w:hint="eastAsia"/>
            <w:lang w:eastAsia="zh-CN"/>
          </w:rPr>
          <w:t>(三)、建筑工程设计总体要求</w:t>
        </w:r>
        <w:r>
          <w:tab/>
        </w:r>
        <w:r>
          <w:fldChar w:fldCharType="begin"/>
        </w:r>
        <w:r>
          <w:instrText xml:space="preserve"> PAGEREF _Toc18841 \h </w:instrText>
        </w:r>
        <w:r>
          <w:fldChar w:fldCharType="separate"/>
        </w:r>
        <w:r>
          <w:t>25</w:t>
        </w:r>
        <w:r>
          <w:fldChar w:fldCharType="end"/>
        </w:r>
      </w:hyperlink>
    </w:p>
    <w:p>
      <w:pPr>
        <w:pStyle w:val="TOC2"/>
        <w:tabs>
          <w:tab w:val="right" w:leader="dot" w:pos="8306"/>
        </w:tabs>
      </w:pPr>
      <w:hyperlink w:anchor="_Toc14597" w:history="1">
        <w:r>
          <w:rPr>
            <w:rFonts w:ascii="仿宋" w:eastAsia="仿宋" w:hAnsi="仿宋" w:cs="仿宋" w:hint="eastAsia"/>
            <w:lang w:eastAsia="zh-CN"/>
          </w:rPr>
          <w:t>(四)、土建工程建设指标</w:t>
        </w:r>
        <w:r>
          <w:tab/>
        </w:r>
        <w:r>
          <w:fldChar w:fldCharType="begin"/>
        </w:r>
        <w:r>
          <w:instrText xml:space="preserve"> PAGEREF _Toc14597 \h </w:instrText>
        </w:r>
        <w:r>
          <w:fldChar w:fldCharType="separate"/>
        </w:r>
        <w:r>
          <w:t>26</w:t>
        </w:r>
        <w:r>
          <w:fldChar w:fldCharType="end"/>
        </w:r>
      </w:hyperlink>
    </w:p>
    <w:p>
      <w:pPr>
        <w:pStyle w:val="TOC1"/>
        <w:tabs>
          <w:tab w:val="right" w:leader="dot" w:pos="8306"/>
        </w:tabs>
      </w:pPr>
      <w:hyperlink w:anchor="_Toc7173" w:history="1">
        <w:r>
          <w:rPr>
            <w:rFonts w:ascii="仿宋" w:eastAsia="仿宋" w:hAnsi="仿宋" w:cs="仿宋" w:hint="eastAsia"/>
            <w:lang w:eastAsia="zh-CN"/>
          </w:rPr>
          <w:t>七、非金属矿项目风险管理</w:t>
        </w:r>
        <w:r>
          <w:tab/>
        </w:r>
        <w:r>
          <w:fldChar w:fldCharType="begin"/>
        </w:r>
        <w:r>
          <w:instrText xml:space="preserve"> PAGEREF _Toc7173 \h </w:instrText>
        </w:r>
        <w:r>
          <w:fldChar w:fldCharType="separate"/>
        </w:r>
        <w:r>
          <w:t>26</w:t>
        </w:r>
        <w:r>
          <w:fldChar w:fldCharType="end"/>
        </w:r>
      </w:hyperlink>
    </w:p>
    <w:p>
      <w:pPr>
        <w:pStyle w:val="TOC2"/>
        <w:tabs>
          <w:tab w:val="right" w:leader="dot" w:pos="8306"/>
        </w:tabs>
      </w:pPr>
      <w:hyperlink w:anchor="_Toc9069" w:history="1">
        <w:r>
          <w:rPr>
            <w:rFonts w:ascii="仿宋" w:eastAsia="仿宋" w:hAnsi="仿宋" w:cs="仿宋" w:hint="eastAsia"/>
            <w:lang w:eastAsia="zh-CN"/>
          </w:rPr>
          <w:t>(一)、风险识别与评估</w:t>
        </w:r>
        <w:r>
          <w:tab/>
        </w:r>
        <w:r>
          <w:fldChar w:fldCharType="begin"/>
        </w:r>
        <w:r>
          <w:instrText xml:space="preserve"> PAGEREF _Toc9069 \h </w:instrText>
        </w:r>
        <w:r>
          <w:fldChar w:fldCharType="separate"/>
        </w:r>
        <w:r>
          <w:t>26</w:t>
        </w:r>
        <w:r>
          <w:fldChar w:fldCharType="end"/>
        </w:r>
      </w:hyperlink>
    </w:p>
    <w:p>
      <w:pPr>
        <w:pStyle w:val="TOC2"/>
        <w:tabs>
          <w:tab w:val="right" w:leader="dot" w:pos="8306"/>
        </w:tabs>
      </w:pPr>
      <w:hyperlink w:anchor="_Toc28530" w:history="1">
        <w:r>
          <w:rPr>
            <w:rFonts w:ascii="仿宋" w:eastAsia="仿宋" w:hAnsi="仿宋" w:cs="仿宋" w:hint="eastAsia"/>
            <w:lang w:eastAsia="zh-CN"/>
          </w:rPr>
          <w:t>(二)、风险应对策略</w:t>
        </w:r>
        <w:r>
          <w:tab/>
        </w:r>
        <w:r>
          <w:fldChar w:fldCharType="begin"/>
        </w:r>
        <w:r>
          <w:instrText xml:space="preserve"> PAGEREF _Toc28530 \h </w:instrText>
        </w:r>
        <w:r>
          <w:fldChar w:fldCharType="separate"/>
        </w:r>
        <w:r>
          <w:t>27</w:t>
        </w:r>
        <w:r>
          <w:fldChar w:fldCharType="end"/>
        </w:r>
      </w:hyperlink>
    </w:p>
    <w:p>
      <w:pPr>
        <w:pStyle w:val="TOC2"/>
        <w:tabs>
          <w:tab w:val="right" w:leader="dot" w:pos="8306"/>
        </w:tabs>
      </w:pPr>
      <w:hyperlink w:anchor="_Toc19034" w:history="1">
        <w:r>
          <w:rPr>
            <w:rFonts w:ascii="仿宋" w:eastAsia="仿宋" w:hAnsi="仿宋" w:cs="仿宋" w:hint="eastAsia"/>
            <w:lang w:eastAsia="zh-CN"/>
          </w:rPr>
          <w:t>(三)、风险监控与控制</w:t>
        </w:r>
        <w:r>
          <w:tab/>
        </w:r>
        <w:r>
          <w:fldChar w:fldCharType="begin"/>
        </w:r>
        <w:r>
          <w:instrText xml:space="preserve"> PAGEREF _Toc19034 \h </w:instrText>
        </w:r>
        <w:r>
          <w:fldChar w:fldCharType="separate"/>
        </w:r>
        <w:r>
          <w:t>29</w:t>
        </w:r>
        <w:r>
          <w:fldChar w:fldCharType="end"/>
        </w:r>
      </w:hyperlink>
    </w:p>
    <w:p>
      <w:pPr>
        <w:pStyle w:val="TOC1"/>
        <w:tabs>
          <w:tab w:val="right" w:leader="dot" w:pos="8306"/>
        </w:tabs>
      </w:pPr>
      <w:hyperlink w:anchor="_Toc2989" w:history="1">
        <w:r>
          <w:rPr>
            <w:rFonts w:ascii="仿宋" w:eastAsia="仿宋" w:hAnsi="仿宋" w:cs="仿宋" w:hint="eastAsia"/>
            <w:lang w:eastAsia="zh-CN"/>
          </w:rPr>
          <w:t>八、生产安全保护</w:t>
        </w:r>
        <w:r>
          <w:tab/>
        </w:r>
        <w:r>
          <w:fldChar w:fldCharType="begin"/>
        </w:r>
        <w:r>
          <w:instrText xml:space="preserve"> PAGEREF _Toc2989 \h </w:instrText>
        </w:r>
        <w:r>
          <w:fldChar w:fldCharType="separate"/>
        </w:r>
        <w:r>
          <w:t>30</w:t>
        </w:r>
        <w:r>
          <w:fldChar w:fldCharType="end"/>
        </w:r>
      </w:hyperlink>
    </w:p>
    <w:p>
      <w:pPr>
        <w:pStyle w:val="TOC2"/>
        <w:tabs>
          <w:tab w:val="right" w:leader="dot" w:pos="8306"/>
        </w:tabs>
      </w:pPr>
      <w:hyperlink w:anchor="_Toc25795" w:history="1">
        <w:r>
          <w:rPr>
            <w:rFonts w:ascii="仿宋" w:eastAsia="仿宋" w:hAnsi="仿宋" w:cs="仿宋" w:hint="eastAsia"/>
            <w:lang w:eastAsia="zh-CN"/>
          </w:rPr>
          <w:t>(一)、消防安全</w:t>
        </w:r>
        <w:r>
          <w:tab/>
        </w:r>
        <w:r>
          <w:fldChar w:fldCharType="begin"/>
        </w:r>
        <w:r>
          <w:instrText xml:space="preserve"> PAGEREF _Toc25795 \h </w:instrText>
        </w:r>
        <w:r>
          <w:fldChar w:fldCharType="separate"/>
        </w:r>
        <w:r>
          <w:t>30</w:t>
        </w:r>
        <w:r>
          <w:fldChar w:fldCharType="end"/>
        </w:r>
      </w:hyperlink>
    </w:p>
    <w:p>
      <w:pPr>
        <w:pStyle w:val="TOC2"/>
        <w:tabs>
          <w:tab w:val="right" w:leader="dot" w:pos="8306"/>
        </w:tabs>
      </w:pPr>
      <w:hyperlink w:anchor="_Toc2244" w:history="1">
        <w:r>
          <w:rPr>
            <w:rFonts w:ascii="仿宋" w:eastAsia="仿宋" w:hAnsi="仿宋" w:cs="仿宋" w:hint="eastAsia"/>
            <w:lang w:eastAsia="zh-CN"/>
          </w:rPr>
          <w:t>(二)、防火防爆总图布置措施</w:t>
        </w:r>
        <w:r>
          <w:tab/>
        </w:r>
        <w:r>
          <w:fldChar w:fldCharType="begin"/>
        </w:r>
        <w:r>
          <w:instrText xml:space="preserve"> PAGEREF _Toc2244 \h </w:instrText>
        </w:r>
        <w:r>
          <w:fldChar w:fldCharType="separate"/>
        </w:r>
        <w:r>
          <w:t>32</w:t>
        </w:r>
        <w:r>
          <w:fldChar w:fldCharType="end"/>
        </w:r>
      </w:hyperlink>
    </w:p>
    <w:p>
      <w:pPr>
        <w:pStyle w:val="TOC2"/>
        <w:tabs>
          <w:tab w:val="right" w:leader="dot" w:pos="8306"/>
        </w:tabs>
      </w:pPr>
      <w:hyperlink w:anchor="_Toc15271" w:history="1">
        <w:r>
          <w:rPr>
            <w:rFonts w:ascii="仿宋" w:eastAsia="仿宋" w:hAnsi="仿宋" w:cs="仿宋" w:hint="eastAsia"/>
            <w:lang w:eastAsia="zh-CN"/>
          </w:rPr>
          <w:t>(三)、自然灾害防范措施</w:t>
        </w:r>
        <w:r>
          <w:tab/>
        </w:r>
        <w:r>
          <w:fldChar w:fldCharType="begin"/>
        </w:r>
        <w:r>
          <w:instrText xml:space="preserve"> PAGEREF _Toc15271 \h </w:instrText>
        </w:r>
        <w:r>
          <w:fldChar w:fldCharType="separate"/>
        </w:r>
        <w:r>
          <w:t>32</w:t>
        </w:r>
        <w:r>
          <w:fldChar w:fldCharType="end"/>
        </w:r>
      </w:hyperlink>
    </w:p>
    <w:p>
      <w:pPr>
        <w:pStyle w:val="TOC2"/>
        <w:tabs>
          <w:tab w:val="right" w:leader="dot" w:pos="8306"/>
        </w:tabs>
      </w:pPr>
      <w:hyperlink w:anchor="_Toc59" w:history="1">
        <w:r>
          <w:rPr>
            <w:rFonts w:ascii="仿宋" w:eastAsia="仿宋" w:hAnsi="仿宋" w:cs="仿宋" w:hint="eastAsia"/>
            <w:lang w:eastAsia="zh-CN"/>
          </w:rPr>
          <w:t>(四)、安全色及安全标志使用要求</w:t>
        </w:r>
        <w:r>
          <w:tab/>
        </w:r>
        <w:r>
          <w:fldChar w:fldCharType="begin"/>
        </w:r>
        <w:r>
          <w:instrText xml:space="preserve"> PAGEREF _Toc59 \h </w:instrText>
        </w:r>
        <w:r>
          <w:fldChar w:fldCharType="separate"/>
        </w:r>
        <w:r>
          <w:t>33</w:t>
        </w:r>
        <w:r>
          <w:fldChar w:fldCharType="end"/>
        </w:r>
      </w:hyperlink>
    </w:p>
    <w:p>
      <w:pPr>
        <w:pStyle w:val="TOC2"/>
        <w:tabs>
          <w:tab w:val="right" w:leader="dot" w:pos="8306"/>
        </w:tabs>
      </w:pPr>
      <w:hyperlink w:anchor="_Toc11508" w:history="1">
        <w:r>
          <w:rPr>
            <w:rFonts w:ascii="仿宋" w:eastAsia="仿宋" w:hAnsi="仿宋" w:cs="仿宋" w:hint="eastAsia"/>
            <w:lang w:eastAsia="zh-CN"/>
          </w:rPr>
          <w:t>(五)、防尘防毒措施</w:t>
        </w:r>
        <w:r>
          <w:tab/>
        </w:r>
        <w:r>
          <w:fldChar w:fldCharType="begin"/>
        </w:r>
        <w:r>
          <w:instrText xml:space="preserve"> PAGEREF _Toc11508 \h </w:instrText>
        </w:r>
        <w:r>
          <w:fldChar w:fldCharType="separate"/>
        </w:r>
        <w:r>
          <w:t>34</w:t>
        </w:r>
        <w:r>
          <w:fldChar w:fldCharType="end"/>
        </w:r>
      </w:hyperlink>
    </w:p>
    <w:p>
      <w:pPr>
        <w:pStyle w:val="TOC2"/>
        <w:tabs>
          <w:tab w:val="right" w:leader="dot" w:pos="8306"/>
        </w:tabs>
      </w:pPr>
      <w:hyperlink w:anchor="_Toc16605" w:history="1">
        <w:r>
          <w:rPr>
            <w:rFonts w:ascii="仿宋" w:eastAsia="仿宋" w:hAnsi="仿宋" w:cs="仿宋" w:hint="eastAsia"/>
            <w:lang w:eastAsia="zh-CN"/>
          </w:rPr>
          <w:t>(六)、防静电、触电防护及防雷措施</w:t>
        </w:r>
        <w:r>
          <w:tab/>
        </w:r>
        <w:r>
          <w:fldChar w:fldCharType="begin"/>
        </w:r>
        <w:r>
          <w:instrText xml:space="preserve"> PAGEREF _Toc16605 \h </w:instrText>
        </w:r>
        <w:r>
          <w:fldChar w:fldCharType="separate"/>
        </w:r>
        <w:r>
          <w:t>35</w:t>
        </w:r>
        <w:r>
          <w:fldChar w:fldCharType="end"/>
        </w:r>
      </w:hyperlink>
    </w:p>
    <w:p>
      <w:pPr>
        <w:pStyle w:val="TOC2"/>
        <w:tabs>
          <w:tab w:val="right" w:leader="dot" w:pos="8306"/>
        </w:tabs>
      </w:pPr>
      <w:hyperlink w:anchor="_Toc23186" w:history="1">
        <w:r>
          <w:rPr>
            <w:rFonts w:ascii="仿宋" w:eastAsia="仿宋" w:hAnsi="仿宋" w:cs="仿宋" w:hint="eastAsia"/>
            <w:lang w:eastAsia="zh-CN"/>
          </w:rPr>
          <w:t>(七)、机械设备安全保障措施</w:t>
        </w:r>
        <w:r>
          <w:tab/>
        </w:r>
        <w:r>
          <w:fldChar w:fldCharType="begin"/>
        </w:r>
        <w:r>
          <w:instrText xml:space="preserve"> PAGEREF _Toc23186 \h </w:instrText>
        </w:r>
        <w:r>
          <w:fldChar w:fldCharType="separate"/>
        </w:r>
        <w:r>
          <w:t>37</w:t>
        </w:r>
        <w:r>
          <w:fldChar w:fldCharType="end"/>
        </w:r>
      </w:hyperlink>
    </w:p>
    <w:p>
      <w:pPr>
        <w:pStyle w:val="TOC1"/>
        <w:tabs>
          <w:tab w:val="right" w:leader="dot" w:pos="8306"/>
        </w:tabs>
      </w:pPr>
      <w:hyperlink w:anchor="_Toc25107" w:history="1">
        <w:r>
          <w:rPr>
            <w:rFonts w:ascii="仿宋" w:eastAsia="仿宋" w:hAnsi="仿宋" w:cs="仿宋" w:hint="eastAsia"/>
            <w:lang w:eastAsia="zh-CN"/>
          </w:rPr>
          <w:t>九、非金属矿项目创新与研发</w:t>
        </w:r>
        <w:r>
          <w:tab/>
        </w:r>
        <w:r>
          <w:fldChar w:fldCharType="begin"/>
        </w:r>
        <w:r>
          <w:instrText xml:space="preserve"> PAGEREF _Toc25107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813" w:history="1">
        <w:r>
          <w:rPr>
            <w:rFonts w:ascii="仿宋" w:eastAsia="仿宋" w:hAnsi="仿宋" w:cs="仿宋" w:hint="eastAsia"/>
            <w:lang w:eastAsia="zh-CN"/>
          </w:rPr>
          <w:t>(一)、创新策略与方向</w:t>
        </w:r>
        <w:r>
          <w:tab/>
        </w:r>
        <w:r>
          <w:fldChar w:fldCharType="begin"/>
        </w:r>
        <w:r>
          <w:instrText xml:space="preserve"> PAGEREF _Toc3813 \h </w:instrText>
        </w:r>
        <w:r>
          <w:fldChar w:fldCharType="separate"/>
        </w:r>
        <w:r>
          <w:t>38</w:t>
        </w:r>
        <w:r>
          <w:fldChar w:fldCharType="end"/>
        </w:r>
      </w:hyperlink>
    </w:p>
    <w:p>
      <w:pPr>
        <w:pStyle w:val="TOC2"/>
        <w:tabs>
          <w:tab w:val="right" w:leader="dot" w:pos="8306"/>
        </w:tabs>
      </w:pPr>
      <w:hyperlink w:anchor="_Toc15073" w:history="1">
        <w:r>
          <w:rPr>
            <w:rFonts w:ascii="仿宋" w:eastAsia="仿宋" w:hAnsi="仿宋" w:cs="仿宋" w:hint="eastAsia"/>
            <w:lang w:eastAsia="zh-CN"/>
          </w:rPr>
          <w:t>(二)、研发规划与投入</w:t>
        </w:r>
        <w:r>
          <w:tab/>
        </w:r>
        <w:r>
          <w:fldChar w:fldCharType="begin"/>
        </w:r>
        <w:r>
          <w:instrText xml:space="preserve"> PAGEREF _Toc15073 \h </w:instrText>
        </w:r>
        <w:r>
          <w:fldChar w:fldCharType="separate"/>
        </w:r>
        <w:r>
          <w:t>39</w:t>
        </w:r>
        <w:r>
          <w:fldChar w:fldCharType="end"/>
        </w:r>
      </w:hyperlink>
    </w:p>
    <w:p>
      <w:pPr>
        <w:pStyle w:val="TOC1"/>
        <w:tabs>
          <w:tab w:val="right" w:leader="dot" w:pos="8306"/>
        </w:tabs>
      </w:pPr>
      <w:hyperlink w:anchor="_Toc27204" w:history="1">
        <w:r>
          <w:rPr>
            <w:rFonts w:ascii="仿宋" w:eastAsia="仿宋" w:hAnsi="仿宋" w:cs="仿宋" w:hint="eastAsia"/>
            <w:lang w:eastAsia="zh-CN"/>
          </w:rPr>
          <w:t>十、非金属矿项目环境影响分析</w:t>
        </w:r>
        <w:r>
          <w:tab/>
        </w:r>
        <w:r>
          <w:fldChar w:fldCharType="begin"/>
        </w:r>
        <w:r>
          <w:instrText xml:space="preserve"> PAGEREF _Toc27204 \h </w:instrText>
        </w:r>
        <w:r>
          <w:fldChar w:fldCharType="separate"/>
        </w:r>
        <w:r>
          <w:t>41</w:t>
        </w:r>
        <w:r>
          <w:fldChar w:fldCharType="end"/>
        </w:r>
      </w:hyperlink>
    </w:p>
    <w:p>
      <w:pPr>
        <w:pStyle w:val="TOC2"/>
        <w:tabs>
          <w:tab w:val="right" w:leader="dot" w:pos="8306"/>
        </w:tabs>
      </w:pPr>
      <w:hyperlink w:anchor="_Toc8709" w:history="1">
        <w:r>
          <w:rPr>
            <w:rFonts w:ascii="仿宋" w:eastAsia="仿宋" w:hAnsi="仿宋" w:cs="仿宋" w:hint="eastAsia"/>
            <w:lang w:eastAsia="zh-CN"/>
          </w:rPr>
          <w:t>(一)、建设区域环境质量现状</w:t>
        </w:r>
        <w:r>
          <w:tab/>
        </w:r>
        <w:r>
          <w:fldChar w:fldCharType="begin"/>
        </w:r>
        <w:r>
          <w:instrText xml:space="preserve"> PAGEREF _Toc8709 \h </w:instrText>
        </w:r>
        <w:r>
          <w:fldChar w:fldCharType="separate"/>
        </w:r>
        <w:r>
          <w:t>41</w:t>
        </w:r>
        <w:r>
          <w:fldChar w:fldCharType="end"/>
        </w:r>
      </w:hyperlink>
    </w:p>
    <w:p>
      <w:pPr>
        <w:pStyle w:val="TOC2"/>
        <w:tabs>
          <w:tab w:val="right" w:leader="dot" w:pos="8306"/>
        </w:tabs>
      </w:pPr>
      <w:hyperlink w:anchor="_Toc18739" w:history="1">
        <w:r>
          <w:rPr>
            <w:rFonts w:ascii="仿宋" w:eastAsia="仿宋" w:hAnsi="仿宋" w:cs="仿宋" w:hint="eastAsia"/>
            <w:lang w:eastAsia="zh-CN"/>
          </w:rPr>
          <w:t>(二)、建设期环境保护</w:t>
        </w:r>
        <w:r>
          <w:tab/>
        </w:r>
        <w:r>
          <w:fldChar w:fldCharType="begin"/>
        </w:r>
        <w:r>
          <w:instrText xml:space="preserve"> PAGEREF _Toc18739 \h </w:instrText>
        </w:r>
        <w:r>
          <w:fldChar w:fldCharType="separate"/>
        </w:r>
        <w:r>
          <w:t>42</w:t>
        </w:r>
        <w:r>
          <w:fldChar w:fldCharType="end"/>
        </w:r>
      </w:hyperlink>
    </w:p>
    <w:p>
      <w:pPr>
        <w:pStyle w:val="TOC2"/>
        <w:tabs>
          <w:tab w:val="right" w:leader="dot" w:pos="8306"/>
        </w:tabs>
      </w:pPr>
      <w:hyperlink w:anchor="_Toc18376" w:history="1">
        <w:r>
          <w:rPr>
            <w:rFonts w:ascii="仿宋" w:eastAsia="仿宋" w:hAnsi="仿宋" w:cs="仿宋" w:hint="eastAsia"/>
            <w:lang w:eastAsia="zh-CN"/>
          </w:rPr>
          <w:t>(三)、运营期环境保护</w:t>
        </w:r>
        <w:r>
          <w:tab/>
        </w:r>
        <w:r>
          <w:fldChar w:fldCharType="begin"/>
        </w:r>
        <w:r>
          <w:instrText xml:space="preserve"> PAGEREF _Toc18376 \h </w:instrText>
        </w:r>
        <w:r>
          <w:fldChar w:fldCharType="separate"/>
        </w:r>
        <w:r>
          <w:t>44</w:t>
        </w:r>
        <w:r>
          <w:fldChar w:fldCharType="end"/>
        </w:r>
      </w:hyperlink>
    </w:p>
    <w:p>
      <w:pPr>
        <w:pStyle w:val="TOC2"/>
        <w:tabs>
          <w:tab w:val="right" w:leader="dot" w:pos="8306"/>
        </w:tabs>
      </w:pPr>
      <w:hyperlink w:anchor="_Toc4450" w:history="1">
        <w:r>
          <w:rPr>
            <w:rFonts w:ascii="仿宋" w:eastAsia="仿宋" w:hAnsi="仿宋" w:cs="仿宋" w:hint="eastAsia"/>
            <w:lang w:eastAsia="zh-CN"/>
          </w:rPr>
          <w:t>(四)、非金属矿项目建设对区域经济的影响</w:t>
        </w:r>
        <w:r>
          <w:tab/>
        </w:r>
        <w:r>
          <w:fldChar w:fldCharType="begin"/>
        </w:r>
        <w:r>
          <w:instrText xml:space="preserve"> PAGEREF _Toc4450 \h </w:instrText>
        </w:r>
        <w:r>
          <w:fldChar w:fldCharType="separate"/>
        </w:r>
        <w:r>
          <w:t>45</w:t>
        </w:r>
        <w:r>
          <w:fldChar w:fldCharType="end"/>
        </w:r>
      </w:hyperlink>
    </w:p>
    <w:p>
      <w:pPr>
        <w:pStyle w:val="TOC2"/>
        <w:tabs>
          <w:tab w:val="right" w:leader="dot" w:pos="8306"/>
        </w:tabs>
      </w:pPr>
      <w:hyperlink w:anchor="_Toc16245" w:history="1">
        <w:r>
          <w:rPr>
            <w:rFonts w:ascii="仿宋" w:eastAsia="仿宋" w:hAnsi="仿宋" w:cs="仿宋" w:hint="eastAsia"/>
            <w:lang w:eastAsia="zh-CN"/>
          </w:rPr>
          <w:t>(五)、废弃物处理</w:t>
        </w:r>
        <w:r>
          <w:tab/>
        </w:r>
        <w:r>
          <w:fldChar w:fldCharType="begin"/>
        </w:r>
        <w:r>
          <w:instrText xml:space="preserve"> PAGEREF _Toc16245 \h </w:instrText>
        </w:r>
        <w:r>
          <w:fldChar w:fldCharType="separate"/>
        </w:r>
        <w:r>
          <w:t>47</w:t>
        </w:r>
        <w:r>
          <w:fldChar w:fldCharType="end"/>
        </w:r>
      </w:hyperlink>
    </w:p>
    <w:p>
      <w:pPr>
        <w:pStyle w:val="TOC2"/>
        <w:tabs>
          <w:tab w:val="right" w:leader="dot" w:pos="8306"/>
        </w:tabs>
      </w:pPr>
      <w:hyperlink w:anchor="_Toc17350" w:history="1">
        <w:r>
          <w:rPr>
            <w:rFonts w:ascii="仿宋" w:eastAsia="仿宋" w:hAnsi="仿宋" w:cs="仿宋" w:hint="eastAsia"/>
            <w:lang w:eastAsia="zh-CN"/>
          </w:rPr>
          <w:t>(六)、特殊环境影响分析</w:t>
        </w:r>
        <w:r>
          <w:tab/>
        </w:r>
        <w:r>
          <w:fldChar w:fldCharType="begin"/>
        </w:r>
        <w:r>
          <w:instrText xml:space="preserve"> PAGEREF _Toc17350 \h </w:instrText>
        </w:r>
        <w:r>
          <w:fldChar w:fldCharType="separate"/>
        </w:r>
        <w:r>
          <w:t>48</w:t>
        </w:r>
        <w:r>
          <w:fldChar w:fldCharType="end"/>
        </w:r>
      </w:hyperlink>
    </w:p>
    <w:p>
      <w:pPr>
        <w:pStyle w:val="TOC2"/>
        <w:tabs>
          <w:tab w:val="right" w:leader="dot" w:pos="8306"/>
        </w:tabs>
      </w:pPr>
      <w:hyperlink w:anchor="_Toc15782" w:history="1">
        <w:r>
          <w:rPr>
            <w:rFonts w:ascii="仿宋" w:eastAsia="仿宋" w:hAnsi="仿宋" w:cs="仿宋" w:hint="eastAsia"/>
            <w:lang w:eastAsia="zh-CN"/>
          </w:rPr>
          <w:t>(七)、清洁生产</w:t>
        </w:r>
        <w:r>
          <w:tab/>
        </w:r>
        <w:r>
          <w:fldChar w:fldCharType="begin"/>
        </w:r>
        <w:r>
          <w:instrText xml:space="preserve"> PAGEREF _Toc15782 \h </w:instrText>
        </w:r>
        <w:r>
          <w:fldChar w:fldCharType="separate"/>
        </w:r>
        <w:r>
          <w:t>49</w:t>
        </w:r>
        <w:r>
          <w:fldChar w:fldCharType="end"/>
        </w:r>
      </w:hyperlink>
    </w:p>
    <w:p>
      <w:pPr>
        <w:pStyle w:val="TOC2"/>
        <w:tabs>
          <w:tab w:val="right" w:leader="dot" w:pos="8306"/>
        </w:tabs>
      </w:pPr>
      <w:hyperlink w:anchor="_Toc25663" w:history="1">
        <w:r>
          <w:rPr>
            <w:rFonts w:ascii="仿宋" w:eastAsia="仿宋" w:hAnsi="仿宋" w:cs="仿宋" w:hint="eastAsia"/>
            <w:lang w:eastAsia="zh-CN"/>
          </w:rPr>
          <w:t>(八)、环境保护综合评价</w:t>
        </w:r>
        <w:r>
          <w:tab/>
        </w:r>
        <w:r>
          <w:fldChar w:fldCharType="begin"/>
        </w:r>
        <w:r>
          <w:instrText xml:space="preserve"> PAGEREF _Toc25663 \h </w:instrText>
        </w:r>
        <w:r>
          <w:fldChar w:fldCharType="separate"/>
        </w:r>
        <w:r>
          <w:t>50</w:t>
        </w:r>
        <w:r>
          <w:fldChar w:fldCharType="end"/>
        </w:r>
      </w:hyperlink>
    </w:p>
    <w:p>
      <w:pPr>
        <w:pStyle w:val="TOC1"/>
        <w:tabs>
          <w:tab w:val="right" w:leader="dot" w:pos="8306"/>
        </w:tabs>
      </w:pPr>
      <w:hyperlink w:anchor="_Toc31161" w:history="1">
        <w:r>
          <w:rPr>
            <w:rFonts w:ascii="仿宋" w:eastAsia="仿宋" w:hAnsi="仿宋" w:cs="仿宋" w:hint="eastAsia"/>
            <w:lang w:eastAsia="zh-CN"/>
          </w:rPr>
          <w:t>十一、非金属矿项目社会影响</w:t>
        </w:r>
        <w:r>
          <w:tab/>
        </w:r>
        <w:r>
          <w:fldChar w:fldCharType="begin"/>
        </w:r>
        <w:r>
          <w:instrText xml:space="preserve"> PAGEREF _Toc31161 \h </w:instrText>
        </w:r>
        <w:r>
          <w:fldChar w:fldCharType="separate"/>
        </w:r>
        <w:r>
          <w:t>52</w:t>
        </w:r>
        <w:r>
          <w:fldChar w:fldCharType="end"/>
        </w:r>
      </w:hyperlink>
    </w:p>
    <w:p>
      <w:pPr>
        <w:pStyle w:val="TOC2"/>
        <w:tabs>
          <w:tab w:val="right" w:leader="dot" w:pos="8306"/>
        </w:tabs>
      </w:pPr>
      <w:hyperlink w:anchor="_Toc2985" w:history="1">
        <w:r>
          <w:rPr>
            <w:rFonts w:ascii="仿宋" w:eastAsia="仿宋" w:hAnsi="仿宋" w:cs="仿宋" w:hint="eastAsia"/>
            <w:lang w:eastAsia="zh-CN"/>
          </w:rPr>
          <w:t>(一)、社会责任与义务</w:t>
        </w:r>
        <w:r>
          <w:tab/>
        </w:r>
        <w:r>
          <w:fldChar w:fldCharType="begin"/>
        </w:r>
        <w:r>
          <w:instrText xml:space="preserve"> PAGEREF _Toc2985 \h </w:instrText>
        </w:r>
        <w:r>
          <w:fldChar w:fldCharType="separate"/>
        </w:r>
        <w:r>
          <w:t>52</w:t>
        </w:r>
        <w:r>
          <w:fldChar w:fldCharType="end"/>
        </w:r>
      </w:hyperlink>
    </w:p>
    <w:p>
      <w:pPr>
        <w:pStyle w:val="TOC2"/>
        <w:tabs>
          <w:tab w:val="right" w:leader="dot" w:pos="8306"/>
        </w:tabs>
      </w:pPr>
      <w:hyperlink w:anchor="_Toc21551" w:history="1">
        <w:r>
          <w:rPr>
            <w:rFonts w:ascii="仿宋" w:eastAsia="仿宋" w:hAnsi="仿宋" w:cs="仿宋" w:hint="eastAsia"/>
            <w:lang w:eastAsia="zh-CN"/>
          </w:rPr>
          <w:t>(二)、社会参与与沟通</w:t>
        </w:r>
        <w:r>
          <w:tab/>
        </w:r>
        <w:r>
          <w:fldChar w:fldCharType="begin"/>
        </w:r>
        <w:r>
          <w:instrText xml:space="preserve"> PAGEREF _Toc21551 \h </w:instrText>
        </w:r>
        <w:r>
          <w:fldChar w:fldCharType="separate"/>
        </w:r>
        <w:r>
          <w:t>52</w:t>
        </w:r>
        <w:r>
          <w:fldChar w:fldCharType="end"/>
        </w:r>
      </w:hyperlink>
    </w:p>
    <w:p>
      <w:pPr>
        <w:pStyle w:val="TOC1"/>
        <w:tabs>
          <w:tab w:val="right" w:leader="dot" w:pos="8306"/>
        </w:tabs>
      </w:pPr>
      <w:hyperlink w:anchor="_Toc24400" w:history="1">
        <w:r>
          <w:rPr>
            <w:rFonts w:ascii="仿宋" w:eastAsia="仿宋" w:hAnsi="仿宋" w:cs="仿宋" w:hint="eastAsia"/>
            <w:lang w:eastAsia="zh-CN"/>
          </w:rPr>
          <w:t>十二、非金属矿项目人力资源管理</w:t>
        </w:r>
        <w:r>
          <w:tab/>
        </w:r>
        <w:r>
          <w:fldChar w:fldCharType="begin"/>
        </w:r>
        <w:r>
          <w:instrText xml:space="preserve"> PAGEREF _Toc24400 \h </w:instrText>
        </w:r>
        <w:r>
          <w:fldChar w:fldCharType="separate"/>
        </w:r>
        <w:r>
          <w:t>53</w:t>
        </w:r>
        <w:r>
          <w:fldChar w:fldCharType="end"/>
        </w:r>
      </w:hyperlink>
    </w:p>
    <w:p>
      <w:pPr>
        <w:pStyle w:val="TOC2"/>
        <w:tabs>
          <w:tab w:val="right" w:leader="dot" w:pos="8306"/>
        </w:tabs>
      </w:pPr>
      <w:hyperlink w:anchor="_Toc12483" w:history="1">
        <w:r>
          <w:rPr>
            <w:rFonts w:ascii="仿宋" w:eastAsia="仿宋" w:hAnsi="仿宋" w:cs="仿宋" w:hint="eastAsia"/>
            <w:lang w:eastAsia="zh-CN"/>
          </w:rPr>
          <w:t>(一)、建立健全的预算管理制度</w:t>
        </w:r>
        <w:r>
          <w:tab/>
        </w:r>
        <w:r>
          <w:fldChar w:fldCharType="begin"/>
        </w:r>
        <w:r>
          <w:instrText xml:space="preserve"> PAGEREF _Toc12483 \h </w:instrText>
        </w:r>
        <w:r>
          <w:fldChar w:fldCharType="separate"/>
        </w:r>
        <w:r>
          <w:t>53</w:t>
        </w:r>
        <w:r>
          <w:fldChar w:fldCharType="end"/>
        </w:r>
      </w:hyperlink>
    </w:p>
    <w:p>
      <w:pPr>
        <w:pStyle w:val="TOC2"/>
        <w:tabs>
          <w:tab w:val="right" w:leader="dot" w:pos="8306"/>
        </w:tabs>
      </w:pPr>
      <w:hyperlink w:anchor="_Toc16664" w:history="1">
        <w:r>
          <w:rPr>
            <w:rFonts w:ascii="仿宋" w:eastAsia="仿宋" w:hAnsi="仿宋" w:cs="仿宋" w:hint="eastAsia"/>
            <w:lang w:eastAsia="zh-CN"/>
          </w:rPr>
          <w:t>(二)、加强资金流动监控</w:t>
        </w:r>
        <w:r>
          <w:tab/>
        </w:r>
        <w:r>
          <w:fldChar w:fldCharType="begin"/>
        </w:r>
        <w:r>
          <w:instrText xml:space="preserve"> PAGEREF _Toc16664 \h </w:instrText>
        </w:r>
        <w:r>
          <w:fldChar w:fldCharType="separate"/>
        </w:r>
        <w:r>
          <w:t>55</w:t>
        </w:r>
        <w:r>
          <w:fldChar w:fldCharType="end"/>
        </w:r>
      </w:hyperlink>
    </w:p>
    <w:p>
      <w:pPr>
        <w:pStyle w:val="TOC2"/>
        <w:tabs>
          <w:tab w:val="right" w:leader="dot" w:pos="8306"/>
        </w:tabs>
      </w:pPr>
      <w:hyperlink w:anchor="_Toc10874" w:history="1">
        <w:r>
          <w:rPr>
            <w:rFonts w:ascii="仿宋" w:eastAsia="仿宋" w:hAnsi="仿宋" w:cs="仿宋" w:hint="eastAsia"/>
            <w:lang w:eastAsia="zh-CN"/>
          </w:rPr>
          <w:t>(三)、制定完善的风险控制机制</w:t>
        </w:r>
        <w:r>
          <w:tab/>
        </w:r>
        <w:r>
          <w:fldChar w:fldCharType="begin"/>
        </w:r>
        <w:r>
          <w:instrText xml:space="preserve"> PAGEREF _Toc10874 \h </w:instrText>
        </w:r>
        <w:r>
          <w:fldChar w:fldCharType="separate"/>
        </w:r>
        <w:r>
          <w:t>56</w:t>
        </w:r>
        <w:r>
          <w:fldChar w:fldCharType="end"/>
        </w:r>
      </w:hyperlink>
    </w:p>
    <w:p>
      <w:pPr>
        <w:pStyle w:val="TOC2"/>
        <w:tabs>
          <w:tab w:val="right" w:leader="dot" w:pos="8306"/>
        </w:tabs>
      </w:pPr>
      <w:hyperlink w:anchor="_Toc26080" w:history="1">
        <w:r>
          <w:rPr>
            <w:rFonts w:ascii="仿宋" w:eastAsia="仿宋" w:hAnsi="仿宋" w:cs="仿宋" w:hint="eastAsia"/>
            <w:lang w:eastAsia="zh-CN"/>
          </w:rPr>
          <w:t>(四)、优化成本管理</w:t>
        </w:r>
        <w:r>
          <w:tab/>
        </w:r>
        <w:r>
          <w:fldChar w:fldCharType="begin"/>
        </w:r>
        <w:r>
          <w:instrText xml:space="preserve"> PAGEREF _Toc26080 \h </w:instrText>
        </w:r>
        <w:r>
          <w:fldChar w:fldCharType="separate"/>
        </w:r>
        <w:r>
          <w:t>57</w:t>
        </w:r>
        <w:r>
          <w:fldChar w:fldCharType="end"/>
        </w:r>
      </w:hyperlink>
    </w:p>
    <w:p>
      <w:pPr>
        <w:pStyle w:val="TOC1"/>
        <w:tabs>
          <w:tab w:val="right" w:leader="dot" w:pos="8306"/>
        </w:tabs>
      </w:pPr>
      <w:hyperlink w:anchor="_Toc14592" w:history="1">
        <w:r>
          <w:rPr>
            <w:rFonts w:ascii="仿宋" w:eastAsia="仿宋" w:hAnsi="仿宋" w:cs="仿宋" w:hint="eastAsia"/>
            <w:lang w:eastAsia="zh-CN"/>
          </w:rPr>
          <w:t>十三、非金属矿项目实施保障措施</w:t>
        </w:r>
        <w:r>
          <w:tab/>
        </w:r>
        <w:r>
          <w:fldChar w:fldCharType="begin"/>
        </w:r>
        <w:r>
          <w:instrText xml:space="preserve"> PAGEREF _Toc14592 \h </w:instrText>
        </w:r>
        <w:r>
          <w:fldChar w:fldCharType="separate"/>
        </w:r>
        <w:r>
          <w:t>59</w:t>
        </w:r>
        <w:r>
          <w:fldChar w:fldCharType="end"/>
        </w:r>
      </w:hyperlink>
    </w:p>
    <w:p>
      <w:pPr>
        <w:pStyle w:val="TOC2"/>
        <w:tabs>
          <w:tab w:val="right" w:leader="dot" w:pos="8306"/>
        </w:tabs>
      </w:pPr>
      <w:hyperlink w:anchor="_Toc11227" w:history="1">
        <w:r>
          <w:rPr>
            <w:rFonts w:ascii="仿宋" w:eastAsia="仿宋" w:hAnsi="仿宋" w:cs="仿宋" w:hint="eastAsia"/>
            <w:lang w:eastAsia="zh-CN"/>
          </w:rPr>
          <w:t>(一)、非金属矿项目实施保障机制</w:t>
        </w:r>
        <w:r>
          <w:tab/>
        </w:r>
        <w:r>
          <w:fldChar w:fldCharType="begin"/>
        </w:r>
        <w:r>
          <w:instrText xml:space="preserve"> PAGEREF _Toc11227 \h </w:instrText>
        </w:r>
        <w:r>
          <w:fldChar w:fldCharType="separate"/>
        </w:r>
        <w:r>
          <w:t>59</w:t>
        </w:r>
        <w:r>
          <w:fldChar w:fldCharType="end"/>
        </w:r>
      </w:hyperlink>
    </w:p>
    <w:p>
      <w:pPr>
        <w:pStyle w:val="TOC2"/>
        <w:tabs>
          <w:tab w:val="right" w:leader="dot" w:pos="8306"/>
        </w:tabs>
      </w:pPr>
      <w:hyperlink w:anchor="_Toc23045" w:history="1">
        <w:r>
          <w:rPr>
            <w:rFonts w:ascii="仿宋" w:eastAsia="仿宋" w:hAnsi="仿宋" w:cs="仿宋" w:hint="eastAsia"/>
            <w:lang w:eastAsia="zh-CN"/>
          </w:rPr>
          <w:t>(二)、非金属矿项目法律合规要求</w:t>
        </w:r>
        <w:r>
          <w:tab/>
        </w:r>
        <w:r>
          <w:fldChar w:fldCharType="begin"/>
        </w:r>
        <w:r>
          <w:instrText xml:space="preserve"> PAGEREF _Toc23045 \h </w:instrText>
        </w:r>
        <w:r>
          <w:fldChar w:fldCharType="separate"/>
        </w:r>
        <w:r>
          <w:t>62</w:t>
        </w:r>
        <w:r>
          <w:fldChar w:fldCharType="end"/>
        </w:r>
      </w:hyperlink>
    </w:p>
    <w:p>
      <w:pPr>
        <w:pStyle w:val="TOC2"/>
        <w:tabs>
          <w:tab w:val="right" w:leader="dot" w:pos="8306"/>
        </w:tabs>
      </w:pPr>
      <w:hyperlink w:anchor="_Toc6404" w:history="1">
        <w:r>
          <w:rPr>
            <w:rFonts w:ascii="仿宋" w:eastAsia="仿宋" w:hAnsi="仿宋" w:cs="仿宋" w:hint="eastAsia"/>
            <w:lang w:eastAsia="zh-CN"/>
          </w:rPr>
          <w:t>(三)、非金属矿项目合同管理与法律事务</w:t>
        </w:r>
        <w:r>
          <w:tab/>
        </w:r>
        <w:r>
          <w:fldChar w:fldCharType="begin"/>
        </w:r>
        <w:r>
          <w:instrText xml:space="preserve"> PAGEREF _Toc6404 \h </w:instrText>
        </w:r>
        <w:r>
          <w:fldChar w:fldCharType="separate"/>
        </w:r>
        <w:r>
          <w:t>66</w:t>
        </w:r>
        <w:r>
          <w:fldChar w:fldCharType="end"/>
        </w:r>
      </w:hyperlink>
    </w:p>
    <w:p>
      <w:pPr>
        <w:pStyle w:val="TOC2"/>
        <w:tabs>
          <w:tab w:val="right" w:leader="dot" w:pos="8306"/>
        </w:tabs>
      </w:pPr>
      <w:hyperlink w:anchor="_Toc9855" w:history="1">
        <w:r>
          <w:rPr>
            <w:rFonts w:ascii="仿宋" w:eastAsia="仿宋" w:hAnsi="仿宋" w:cs="仿宋" w:hint="eastAsia"/>
            <w:lang w:eastAsia="zh-CN"/>
          </w:rPr>
          <w:t>(四)、非金属矿项目知识产权保护策略</w:t>
        </w:r>
        <w:r>
          <w:tab/>
        </w:r>
        <w:r>
          <w:fldChar w:fldCharType="begin"/>
        </w:r>
        <w:r>
          <w:instrText xml:space="preserve"> PAGEREF _Toc9855 \h </w:instrText>
        </w:r>
        <w:r>
          <w:fldChar w:fldCharType="separate"/>
        </w:r>
        <w:r>
          <w:t>73</w:t>
        </w:r>
        <w:r>
          <w:fldChar w:fldCharType="end"/>
        </w:r>
      </w:hyperlink>
    </w:p>
    <w:p>
      <w:pPr>
        <w:pStyle w:val="TOC1"/>
        <w:tabs>
          <w:tab w:val="right" w:leader="dot" w:pos="8306"/>
        </w:tabs>
      </w:pPr>
      <w:hyperlink w:anchor="_Toc27091" w:history="1">
        <w:r>
          <w:rPr>
            <w:rFonts w:ascii="仿宋" w:eastAsia="仿宋" w:hAnsi="仿宋" w:cs="仿宋" w:hint="eastAsia"/>
            <w:lang w:eastAsia="zh-CN"/>
          </w:rPr>
          <w:t>十四、非金属矿项目工程方案分析</w:t>
        </w:r>
        <w:r>
          <w:tab/>
        </w:r>
        <w:r>
          <w:fldChar w:fldCharType="begin"/>
        </w:r>
        <w:r>
          <w:instrText xml:space="preserve"> PAGEREF _Toc27091 \h </w:instrText>
        </w:r>
        <w:r>
          <w:fldChar w:fldCharType="separate"/>
        </w:r>
        <w:r>
          <w:t>75</w:t>
        </w:r>
        <w:r>
          <w:fldChar w:fldCharType="end"/>
        </w:r>
      </w:hyperlink>
    </w:p>
    <w:p>
      <w:pPr>
        <w:pStyle w:val="TOC2"/>
        <w:tabs>
          <w:tab w:val="right" w:leader="dot" w:pos="8306"/>
        </w:tabs>
      </w:pPr>
      <w:hyperlink w:anchor="_Toc15098" w:history="1">
        <w:r>
          <w:rPr>
            <w:rFonts w:ascii="仿宋" w:eastAsia="仿宋" w:hAnsi="仿宋" w:cs="仿宋" w:hint="eastAsia"/>
            <w:lang w:eastAsia="zh-CN"/>
          </w:rPr>
          <w:t>(一)、建筑工程设计原则</w:t>
        </w:r>
        <w:r>
          <w:tab/>
        </w:r>
        <w:r>
          <w:fldChar w:fldCharType="begin"/>
        </w:r>
        <w:r>
          <w:instrText xml:space="preserve"> PAGEREF _Toc15098 \h </w:instrText>
        </w:r>
        <w:r>
          <w:fldChar w:fldCharType="separate"/>
        </w:r>
        <w:r>
          <w:t>75</w:t>
        </w:r>
        <w:r>
          <w:fldChar w:fldCharType="end"/>
        </w:r>
      </w:hyperlink>
    </w:p>
    <w:p>
      <w:pPr>
        <w:pStyle w:val="TOC2"/>
        <w:tabs>
          <w:tab w:val="right" w:leader="dot" w:pos="8306"/>
        </w:tabs>
      </w:pPr>
      <w:hyperlink w:anchor="_Toc6866" w:history="1">
        <w:r>
          <w:rPr>
            <w:rFonts w:ascii="仿宋" w:eastAsia="仿宋" w:hAnsi="仿宋" w:cs="仿宋" w:hint="eastAsia"/>
            <w:lang w:eastAsia="zh-CN"/>
          </w:rPr>
          <w:t>(二)、土建工程建设指标</w:t>
        </w:r>
        <w:r>
          <w:tab/>
        </w:r>
        <w:r>
          <w:fldChar w:fldCharType="begin"/>
        </w:r>
        <w:r>
          <w:instrText xml:space="preserve"> PAGEREF _Toc6866 \h </w:instrText>
        </w:r>
        <w:r>
          <w:fldChar w:fldCharType="separate"/>
        </w:r>
        <w:r>
          <w:t>78</w:t>
        </w:r>
        <w:r>
          <w:fldChar w:fldCharType="end"/>
        </w:r>
      </w:hyperlink>
    </w:p>
    <w:p>
      <w:pPr>
        <w:pStyle w:val="TOC1"/>
        <w:tabs>
          <w:tab w:val="right" w:leader="dot" w:pos="8306"/>
        </w:tabs>
      </w:pPr>
      <w:hyperlink w:anchor="_Toc21334" w:history="1">
        <w:r>
          <w:rPr>
            <w:rFonts w:ascii="仿宋" w:eastAsia="仿宋" w:hAnsi="仿宋" w:cs="仿宋" w:hint="eastAsia"/>
            <w:lang w:eastAsia="zh-CN"/>
          </w:rPr>
          <w:t>十五、利益相关者分析与沟通计划</w:t>
        </w:r>
        <w:r>
          <w:tab/>
        </w:r>
        <w:r>
          <w:fldChar w:fldCharType="begin"/>
        </w:r>
        <w:r>
          <w:instrText xml:space="preserve"> PAGEREF _Toc21334 \h </w:instrText>
        </w:r>
        <w:r>
          <w:fldChar w:fldCharType="separate"/>
        </w:r>
        <w:r>
          <w:t>80</w:t>
        </w:r>
        <w:r>
          <w:fldChar w:fldCharType="end"/>
        </w:r>
      </w:hyperlink>
    </w:p>
    <w:p>
      <w:pPr>
        <w:pStyle w:val="TOC2"/>
        <w:tabs>
          <w:tab w:val="right" w:leader="dot" w:pos="8306"/>
        </w:tabs>
      </w:pPr>
      <w:hyperlink w:anchor="_Toc27603" w:history="1">
        <w:r>
          <w:rPr>
            <w:rFonts w:ascii="仿宋" w:eastAsia="仿宋" w:hAnsi="仿宋" w:cs="仿宋" w:hint="eastAsia"/>
            <w:lang w:eastAsia="zh-CN"/>
          </w:rPr>
          <w:t>(一)、利益相关者分析</w:t>
        </w:r>
        <w:r>
          <w:tab/>
        </w:r>
        <w:r>
          <w:fldChar w:fldCharType="begin"/>
        </w:r>
        <w:r>
          <w:instrText xml:space="preserve"> PAGEREF _Toc27603 \h </w:instrText>
        </w:r>
        <w:r>
          <w:fldChar w:fldCharType="separate"/>
        </w:r>
        <w:r>
          <w:t>80</w:t>
        </w:r>
        <w:r>
          <w:fldChar w:fldCharType="end"/>
        </w:r>
      </w:hyperlink>
    </w:p>
    <w:p>
      <w:pPr>
        <w:pStyle w:val="TOC2"/>
        <w:tabs>
          <w:tab w:val="right" w:leader="dot" w:pos="8306"/>
        </w:tabs>
      </w:pPr>
      <w:hyperlink w:anchor="_Toc15792" w:history="1">
        <w:r>
          <w:rPr>
            <w:rFonts w:ascii="仿宋" w:eastAsia="仿宋" w:hAnsi="仿宋" w:cs="仿宋" w:hint="eastAsia"/>
            <w:lang w:eastAsia="zh-CN"/>
          </w:rPr>
          <w:t>(二)、沟通计划</w:t>
        </w:r>
        <w:r>
          <w:tab/>
        </w:r>
        <w:r>
          <w:fldChar w:fldCharType="begin"/>
        </w:r>
        <w:r>
          <w:instrText xml:space="preserve"> PAGEREF _Toc15792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95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19"/>
      <w:r>
        <w:rPr>
          <w:rFonts w:ascii="仿宋" w:eastAsia="仿宋" w:hAnsi="仿宋" w:cs="仿宋" w:hint="eastAsia"/>
          <w:sz w:val="28"/>
          <w:lang w:eastAsia="zh-CN"/>
        </w:rPr>
        <w:t>一、非金属矿项目建设背景及必要性分析</w:t>
      </w:r>
      <w:bookmarkEnd w:id="2"/>
    </w:p>
    <w:p>
      <w:pPr>
        <w:pStyle w:val="Heading2"/>
        <w:rPr>
          <w:rFonts w:ascii="仿宋" w:eastAsia="仿宋" w:hAnsi="仿宋" w:cs="仿宋" w:hint="eastAsia"/>
          <w:lang w:eastAsia="zh-CN"/>
        </w:rPr>
      </w:pPr>
      <w:bookmarkStart w:id="3" w:name="_Toc5584"/>
      <w:r>
        <w:rPr>
          <w:rFonts w:ascii="仿宋" w:eastAsia="仿宋" w:hAnsi="仿宋" w:cs="仿宋" w:hint="eastAsia"/>
          <w:lang w:eastAsia="zh-CN"/>
        </w:rPr>
        <w:t>(一)、非金属矿项目背景分析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非金属矿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非金属矿项目在这个潮流中的定位。同时，我们将关注行业内涌现的新兴机遇，以便非金属矿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非金属矿项目提供了强大的发展动力。我们将聚焦于行业内最新的技术发展趋势，包括但不限于人工智能、大数据分析、物联网等领域。通过深度的技术研究，我们将确保非金属矿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非金属矿项目发展的源泉。我们将投入更多的精力对市场需求进行深入剖析，超越表面的需求，深入挖掘潜在的市场痛点和机遇。通过对市场需求的细致了解，非金属矿项目将更有针对性地设计解决方案，满足市场的多样化需求，从而更好地促进非金属矿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非金属矿项目战略至关重要。我们将对竞争态势进行更为深入的分析，包括但不限于市场份额、产品特点、客户满意度等多个维度。通过深度的竞争分析，非金属矿项目将能够更准确地把握市场脉搏，制定具有竞争力的非金属矿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非金属矿项目的发展具有直接的影响。我们将进行更为全面的法规和政策分析，了解行业发展中的潜在法律风险和合规挑战。通过充分了解和遵守相关法规，非金属矿项目将确保在法律框架内合法合规运营，为非金属矿项目的稳健发展提供有力支持。</w:t>
      </w:r>
    </w:p>
    <w:p>
      <w:pPr>
        <w:pStyle w:val="Heading2"/>
        <w:ind w:firstLine="560" w:firstLineChars="200"/>
        <w:rPr>
          <w:rFonts w:ascii="仿宋" w:eastAsia="仿宋" w:hAnsi="仿宋" w:cs="仿宋" w:hint="eastAsia"/>
          <w:sz w:val="28"/>
          <w:lang w:eastAsia="zh-CN"/>
        </w:rPr>
      </w:pPr>
      <w:bookmarkStart w:id="4" w:name="_Toc11254"/>
      <w:r>
        <w:rPr>
          <w:rFonts w:ascii="仿宋" w:eastAsia="仿宋" w:hAnsi="仿宋" w:cs="仿宋" w:hint="eastAsia"/>
          <w:sz w:val="28"/>
          <w:lang w:eastAsia="zh-CN"/>
        </w:rPr>
        <w:t>(二)、非金属矿项目建设必要性分析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建设的迫切性源于对行业发展趋势的深刻洞察。我们正处于一个行业变革的时代，科技创新、数字化转型成为企业发展的关键动力。非金属矿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建设不仅仅是为了跟上潮流，更是为了通过技术创新推动企业的持续发展。通过引入先进的技术和解决方案，非金属矿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非金属矿项目的建设成为必然选择，通过提高产品质量、拓展服务领域，从而在竞争中获得更多的机会。非金属矿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非金属矿项目建设的必要性体现在对客户需求更精准的满足。通过非金属矿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建设的背后是对企业持续创新的追求。只有通过不断创新，企业才能在竞争中立于不败之地。非金属矿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5876"/>
      <w:r>
        <w:rPr>
          <w:rFonts w:ascii="仿宋" w:eastAsia="仿宋" w:hAnsi="仿宋" w:cs="仿宋" w:hint="eastAsia"/>
          <w:sz w:val="28"/>
          <w:lang w:eastAsia="zh-CN"/>
        </w:rPr>
        <w:t>二、非金属矿项目概论</w:t>
      </w:r>
      <w:bookmarkEnd w:id="5"/>
    </w:p>
    <w:p>
      <w:pPr>
        <w:pStyle w:val="Heading2"/>
        <w:rPr>
          <w:rFonts w:ascii="仿宋" w:eastAsia="仿宋" w:hAnsi="仿宋" w:cs="仿宋" w:hint="eastAsia"/>
          <w:lang w:eastAsia="zh-CN"/>
        </w:rPr>
      </w:pPr>
      <w:bookmarkStart w:id="6" w:name="_Toc10199"/>
      <w:r>
        <w:rPr>
          <w:rFonts w:ascii="仿宋" w:eastAsia="仿宋" w:hAnsi="仿宋" w:cs="仿宋" w:hint="eastAsia"/>
          <w:lang w:eastAsia="zh-CN"/>
        </w:rPr>
        <w:t>(一)、非金属矿项目概况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的起源追溯至对市场的深入洞察。市场的不断演变与变革为非金属矿项目提供了难得的机遇。当前市场存在的需求缺口和变革的大环境共同构成了非金属矿项目的背景。这个非金属矿项目旨在充分利用市场机遇，填补行业中尚未满足的需求，为客户提供全新的解决方案。市场的变革和需求的增长使得这个非金属矿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非金属矿项目名称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正式命名为非金属矿。这个名称不仅仅是一个标识，更代表了非金属矿项目的核心理念和愿景。它蕴含着非金属矿项目所要解决问题的关键字，具有强烈的表达和辨识度，为非金属矿项目树立了鲜明的品牌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1.3 非金属矿项目目标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的核心目标是提供一种全新、高效的解决方案，满足客户日益增长的需求。非金属矿项目追求的不仅仅是满足市场需求，更是在市场中获得卓越的竞争优势。通过不断提升产品或服务的质量和创新水平，非金属矿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非金属矿项目范围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全面涵盖了产品研发、制造、市场推广和售后服务，确保从产品设计到最终用户体验的全方位关注。这一全面的非金属矿项目范围是为了确保非金属矿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非金属矿项目时间表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非金属矿项目计划在未来18个月内完成，包括研发、测试、市场试点和正式推出等不同阶段。这个时间表的合理设计是为了确保非金属矿项目各个阶段的顺利推进，以便按时交付高质量的成果。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非金属矿项目预算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非金属矿项目总预算估算为XX百万美元，主要分配在研发、市场推广、人员培训和运营等方面。这一充足的预算为非金属矿项目提供了充足的资源，确保非金属矿项目在各个方面都能取得优异的表现。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非金属矿项目风险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非金属矿项目可能面临的风险包括市场接受度低、技术难题、竞争激烈等。非金属矿项目团队已经制定了相应的风险应对计划，通过前瞻性的风险管理，确保非金属矿项目在面对不确定性时能够迅速做出应对。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非金属矿项目团队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非金属矿项目汇聚了一支经验丰富、多领域专业素养的核心团队，确保非金属矿项目在各个方面都能拥有高水平的执行力。团队的协同作战是非金属矿项目成功的关键因素之一。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非金属矿项目背景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非金属矿项目的背景根植于市场对更高效、创新产品的渴望，同时也受到科技发展对行业格局的深刻改变的影响。这为非金属矿项目提供了广阔的发展空间和市场需求。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非金属矿项目现状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截至目前，非金属矿项目已完成市场调研和技术验证，取得了初步的成功。这为非金属矿项目在未来的发展奠定了坚实的基础，为更远大的目标打下了坚实的基石。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2550"/>
      <w:r>
        <w:rPr>
          <w:rFonts w:ascii="仿宋" w:eastAsia="仿宋" w:hAnsi="仿宋" w:cs="仿宋" w:hint="eastAsia"/>
          <w:sz w:val="28"/>
          <w:lang w:eastAsia="zh-CN"/>
        </w:rPr>
        <w:t>(二)、非金属矿项目目标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keyword》非金属矿项目首要业务目标是在市场中占据有利地位，实现产品/服务的成功推广和销售。通过不断提升产品质量、创新性，非金属矿项目追求成为行业中的领导者，赢得更多客户的青睐。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在科技迅速发展的时代，非金属矿项目着眼于技术创新。通过持续的研发和技术升级，非金属矿项目旨在推出更具创新性的产品或服务，以满足市场对新鲜、先进解决方案的需求。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为了建立可持续的客户关系，非金属矿项目设定了客户满意度目标。通过提供卓越的产品质量和优质的客户服务，非金属矿项目追求赢得客户的信任和忠诚度，确保他们的满意度达到行业领先水平。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非金属矿项目注重社会责任和可持续发展。通过实施环保、社会责任非金属矿项目，非金属矿项目致力于在经济发展的同时保护环境，促进社会公平，实现可持续经营。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非金属矿项目的团队是实现目标的核心驱动力。因此，非金属矿项目设定了团队发展目标，包括提升团队成员的专业技能、培养领导力，以及搭建协同高效的团队工作氛围。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3492"/>
      <w:r>
        <w:rPr>
          <w:rFonts w:ascii="仿宋" w:eastAsia="仿宋" w:hAnsi="仿宋" w:cs="仿宋" w:hint="eastAsia"/>
          <w:sz w:val="28"/>
          <w:lang w:eastAsia="zh-CN"/>
        </w:rPr>
        <w:t>(三)、非金属矿项目提出的理由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非金属矿项目提出的理由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的提出源于对市场机遇的深刻洞察。当前市场中存在的需求缺口和行业发展趋势表明，有巨大的商业机会等待被开发。通过准确捕捉市场机遇，非金属矿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的理念基于对技术创新的信仰。通过持续的研发和技术投入，非金属矿项目有望推出更具创新性的产品或服务。在科技飞速发展的当下，非金属矿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的提出是为了增强企业的行业竞争力。通过提升产品或服务的质量和独特性，非金属矿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响应了消费者需求的变化。随着社会和科技的不断发展，消费者对产品和服务的需求也在发生变化。通过深入了解并及时回应消费者的新需求，非金属矿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非金属矿项目的提出是企业战略发展规划的一部分。在面对日益激烈的市场竞争和不断变化的商业环境中，非金属矿项目作为企业战略的一环，旨在为企业开辟新的增长领域，巩固企业在行业中的地位。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的提出不仅仅是基于商业考量，还注重社会责任。通过推出环保、社会责任等方面的非金属矿项目，非金属矿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非金属矿项目的提出反映了对利益相关者期望的关注。包括客户、员工、投资者等利益相关者在企业发展中都有着各自的期望，非金属矿项目力求在满足这些期望的同时，取得更大的共赢。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19514"/>
      <w:r>
        <w:rPr>
          <w:rFonts w:ascii="仿宋" w:eastAsia="仿宋" w:hAnsi="仿宋" w:cs="仿宋" w:hint="eastAsia"/>
          <w:sz w:val="28"/>
          <w:lang w:eastAsia="zh-CN"/>
        </w:rPr>
        <w:t>(四)、非金属矿项目意义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在实施非金属矿项目的过程中，我们不仅仅是在追逐商业成功，更是为企业和社会的多个层面创造了深远的意义。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非金属矿项目的首要意义在于提升企业的市场竞争力。通过持续的创新和对产品质量的高标准要求，非金属矿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非金属矿项目的推进将促使行业技术水平的提升。通过引入先进技术和创新性解决方案，非金属矿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非金属矿项目不仅创造了大量就业机会，提高了就业水平，还注重社会责任和环保。通过参与社会公益事业和推动环保非金属矿项目，非金属矿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综合而言，非金属矿项目意义重大，不仅推动了企业的发展，也为行业和社会的进步贡献了积极力量。这是一个全面而深刻的影响，将在未来产生可持续的正面效应。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7256"/>
      <w:r>
        <w:rPr>
          <w:rFonts w:ascii="仿宋" w:eastAsia="仿宋" w:hAnsi="仿宋" w:cs="仿宋" w:hint="eastAsia"/>
          <w:sz w:val="28"/>
          <w:lang w:eastAsia="zh-CN"/>
        </w:rPr>
        <w:t>(五)、非金属矿项目背景</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在当今迅猛发展的商业环境中，非金属矿项目的动因根植于对多方面因素的审慎考量。这个非金属矿项目的提出并非孤立的决策，而是对企业所处背景深入思考的产物。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市场的不断演变是非金属矿项目背后的首要原因。科技的迅速发展和全球市场的快速变化使得企业必须灵活应对。非金属矿项目应运而生，旨在通过创新性的解决方案迎合市场的多变需求，赢得竞争中的先机。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竞争的激烈程度也是非金属矿项目背景中不可忽视的一环。企业需要在激烈竞争中脱颖而出，为此，非金属矿项目致力于打破常规，提供独特的价值主张，以吸引客户并确保市场份额的增长。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技术的迅速发展为企业带来了机遇与挑战。作为非金属矿项目启动的背景之一，对新兴技术的应用将有助于提升企业的技术水平，使其在不断演进的商业环境中保持竞争优势。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此外，社会对企业责任的期望也在逐渐升高。非金属矿项目充分融入了社会责任的理念，通过可持续经营和社会公益非金属矿项目，企图为社会贡献一份力量，在商业成功的同时关注社会价值。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1474"/>
      <w:r>
        <w:rPr>
          <w:rFonts w:ascii="仿宋" w:eastAsia="仿宋" w:hAnsi="仿宋" w:cs="仿宋" w:hint="eastAsia"/>
          <w:sz w:val="28"/>
          <w:lang w:eastAsia="zh-CN"/>
        </w:rPr>
        <w:t>三、非金属矿项目选址可行性分析</w:t>
      </w:r>
      <w:bookmarkEnd w:id="11"/>
    </w:p>
    <w:p>
      <w:pPr>
        <w:pStyle w:val="Heading2"/>
        <w:rPr>
          <w:rFonts w:ascii="仿宋" w:eastAsia="仿宋" w:hAnsi="仿宋" w:cs="仿宋" w:hint="eastAsia"/>
          <w:lang w:eastAsia="zh-CN"/>
        </w:rPr>
      </w:pPr>
      <w:bookmarkStart w:id="12" w:name="_Toc19350"/>
      <w:r>
        <w:rPr>
          <w:rFonts w:ascii="仿宋" w:eastAsia="仿宋" w:hAnsi="仿宋" w:cs="仿宋" w:hint="eastAsia"/>
          <w:lang w:eastAsia="zh-CN"/>
        </w:rPr>
        <w:t>(一)、非金属矿项目选址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该非金属矿项目选址位于XX省XX市XX区XXX街道</w:t>
      </w:r>
    </w:p>
    <w:p>
      <w:pPr>
        <w:pStyle w:val="Heading2"/>
        <w:ind w:firstLine="560" w:firstLineChars="200"/>
        <w:rPr>
          <w:rFonts w:ascii="仿宋" w:eastAsia="仿宋" w:hAnsi="仿宋" w:cs="仿宋" w:hint="eastAsia"/>
          <w:sz w:val="28"/>
          <w:lang w:eastAsia="zh-CN"/>
        </w:rPr>
      </w:pPr>
      <w:bookmarkStart w:id="13" w:name="_Toc18084"/>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非金属矿项目的征地面积将根据非金属矿项目的实际规模和需求进行精确规划。具体面积XXX平方米，旨在确保非金属矿项目不仅能够满足当前的发展需求，还能够预留空间以适应未来的扩展。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净用地面积是在征地面积基础上去除不可利用面积后的实际可开发用地。具体面积XXX平方米，考虑到环保、交通、安全等多方面因素，以确保非金属矿项目在整体利用效率上达到最优。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非金属矿项目计划建设的建筑总规模具体面积XXX平方米。这一规模的确定综合考虑了非金属矿项目的性质、规模，以及城市规划的相关要求，确保建筑布局与周边环境协调一致。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绿地率是非金属矿项目用地中被规划为绿地的比例。具体面积XXX平方米，旨在通过合理规划绿地，改善非金属矿项目周边环境，提升居民生活质量，并符合城市整体绿化规划。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容积率是用地上可以建设的建筑总体积与用地面积之比。具体面积XXX，通过合理的容积率规划，确保非金属矿项目建筑规模与周边环境和谐共生。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确保非金属矿项目选址与当地城市规划相一致，具体面积XXX平方米。通过与城市规划部门深入沟通，确保非金属矿项目不仅符合城市的整体发展方向，还能够融入城市的发展布局，为城市的长远发展贡献力量。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 产业政策符合性： 充分了解并确保非金属矿项目选址符合当地产业政策，具体面积XXX平方米。这包括非金属矿项目对当地经济的促进作用，以及对相关产业的带动效应，确保非金属矿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用地总体要求必须符合环保和可持续发展的原则，具体面积XXX平方米。通过采用绿色建筑设计、节能减排等措施，确保非金属矿项目在建设和运营过程中对环境的影响最小化，达到可持续发展的要求。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确保非金属矿项目选址具备必要的公共设施配套，具体面积XXX平方米。这包括交通便利性、教育、医疗等基础设施，以提高居民生活品质，使得非金属矿项目选址更具吸引力。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考虑用地总体要求对当地社会稳定性的影响，具体面积XXX平方米。通过深入了解当地社区反馈，确保非金属矿项目的选址和建设过程对当地社会和谐稳定产生积极作用。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非金属矿项目选址不仅符合法规和规划，还在实际操作中具有可行性。这一全面规划将为非金属矿项目的成功实施提供坚实的基础，确保非金属矿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4229"/>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非金属矿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非金属矿项目的设备规划和空间设计中，我们将采取灵活设备布局的措施。设备布局将根据实际需求进行灵活设计，避免不必要的浪费。通过合理规划设备摆放位置，我们将提高设备的利用率，减少设备间距，以确保非金属矿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非金属矿项目内部引入共享设施的概念，例如共享会议室、办公区等。通过这种方式，我们可以减少对资源的重复建设，提高资源共享效率，从而减小非金属矿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17890"/>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非金属矿项目的总图布置中，我们将不同功能区域进行明确的规划，以最大程度满足非金属矿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8527"/>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https://d.book118.com/188125056110006046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非金属矿项目规划设计方案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F90158"/>
    <w:rsid w:val="3DF901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812505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2024-03-03T01:04:00Z</dcterms:created>
  <dcterms:modified xsi:type="dcterms:W3CDTF">2024-03-03T01:04:42Z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99B7181D34E145EA90FCFA85B228D76D_11</vt:lpwstr>
  </property>
  <property fmtid="{D5CDD505-2E9C-101B-9397-08002B2CF9AE}" pid="3" name="KSOProductBuildVer">
    <vt:lpwstr>2052-12.1.0.16388</vt:lpwstr>
  </property>
</Properties>
</file>