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28" w:history="1">
        <w:r>
          <w:rPr>
            <w:rFonts w:ascii="仿宋" w:eastAsia="仿宋" w:hAnsi="仿宋" w:cs="仿宋" w:hint="eastAsia"/>
            <w:lang w:eastAsia="zh-CN"/>
          </w:rPr>
          <w:t>前言</w:t>
        </w:r>
        <w:r>
          <w:tab/>
        </w:r>
        <w:r>
          <w:fldChar w:fldCharType="begin"/>
        </w:r>
        <w:r>
          <w:instrText xml:space="preserve"> PAGEREF _Toc14128 \h </w:instrText>
        </w:r>
        <w:r>
          <w:fldChar w:fldCharType="separate"/>
        </w:r>
        <w:r>
          <w:t>3</w:t>
        </w:r>
        <w:r>
          <w:fldChar w:fldCharType="end"/>
        </w:r>
      </w:hyperlink>
    </w:p>
    <w:p>
      <w:pPr>
        <w:pStyle w:val="TOC1"/>
        <w:tabs>
          <w:tab w:val="right" w:leader="dot" w:pos="8306"/>
        </w:tabs>
      </w:pPr>
      <w:hyperlink w:anchor="_Toc22487" w:history="1">
        <w:r>
          <w:rPr>
            <w:rFonts w:ascii="仿宋" w:eastAsia="仿宋" w:hAnsi="仿宋" w:cs="仿宋" w:hint="eastAsia"/>
            <w:lang w:eastAsia="zh-CN"/>
          </w:rPr>
          <w:t>一、烤漆设备项目绩效评估</w:t>
        </w:r>
        <w:r>
          <w:tab/>
        </w:r>
        <w:r>
          <w:fldChar w:fldCharType="begin"/>
        </w:r>
        <w:r>
          <w:instrText xml:space="preserve"> PAGEREF _Toc22487 \h </w:instrText>
        </w:r>
        <w:r>
          <w:fldChar w:fldCharType="separate"/>
        </w:r>
        <w:r>
          <w:t>3</w:t>
        </w:r>
        <w:r>
          <w:fldChar w:fldCharType="end"/>
        </w:r>
      </w:hyperlink>
    </w:p>
    <w:p>
      <w:pPr>
        <w:pStyle w:val="TOC2"/>
        <w:tabs>
          <w:tab w:val="right" w:leader="dot" w:pos="8306"/>
        </w:tabs>
      </w:pPr>
      <w:hyperlink w:anchor="_Toc16092" w:history="1">
        <w:r>
          <w:rPr>
            <w:rFonts w:ascii="仿宋" w:eastAsia="仿宋" w:hAnsi="仿宋" w:cs="仿宋" w:hint="eastAsia"/>
            <w:lang w:eastAsia="zh-CN"/>
          </w:rPr>
          <w:t>(一)、绩效评估指标</w:t>
        </w:r>
        <w:r>
          <w:tab/>
        </w:r>
        <w:r>
          <w:fldChar w:fldCharType="begin"/>
        </w:r>
        <w:r>
          <w:instrText xml:space="preserve"> PAGEREF _Toc16092 \h </w:instrText>
        </w:r>
        <w:r>
          <w:fldChar w:fldCharType="separate"/>
        </w:r>
        <w:r>
          <w:t>3</w:t>
        </w:r>
        <w:r>
          <w:fldChar w:fldCharType="end"/>
        </w:r>
      </w:hyperlink>
    </w:p>
    <w:p>
      <w:pPr>
        <w:pStyle w:val="TOC2"/>
        <w:tabs>
          <w:tab w:val="right" w:leader="dot" w:pos="8306"/>
        </w:tabs>
      </w:pPr>
      <w:hyperlink w:anchor="_Toc23247" w:history="1">
        <w:r>
          <w:rPr>
            <w:rFonts w:ascii="仿宋" w:eastAsia="仿宋" w:hAnsi="仿宋" w:cs="仿宋" w:hint="eastAsia"/>
            <w:lang w:eastAsia="zh-CN"/>
          </w:rPr>
          <w:t>(二)、绩效评估方法</w:t>
        </w:r>
        <w:r>
          <w:tab/>
        </w:r>
        <w:r>
          <w:fldChar w:fldCharType="begin"/>
        </w:r>
        <w:r>
          <w:instrText xml:space="preserve"> PAGEREF _Toc23247 \h </w:instrText>
        </w:r>
        <w:r>
          <w:fldChar w:fldCharType="separate"/>
        </w:r>
        <w:r>
          <w:t>4</w:t>
        </w:r>
        <w:r>
          <w:fldChar w:fldCharType="end"/>
        </w:r>
      </w:hyperlink>
    </w:p>
    <w:p>
      <w:pPr>
        <w:pStyle w:val="TOC2"/>
        <w:tabs>
          <w:tab w:val="right" w:leader="dot" w:pos="8306"/>
        </w:tabs>
      </w:pPr>
      <w:hyperlink w:anchor="_Toc20515" w:history="1">
        <w:r>
          <w:rPr>
            <w:rFonts w:ascii="仿宋" w:eastAsia="仿宋" w:hAnsi="仿宋" w:cs="仿宋" w:hint="eastAsia"/>
            <w:lang w:eastAsia="zh-CN"/>
          </w:rPr>
          <w:t>(三)、绩效评估周期</w:t>
        </w:r>
        <w:r>
          <w:tab/>
        </w:r>
        <w:r>
          <w:fldChar w:fldCharType="begin"/>
        </w:r>
        <w:r>
          <w:instrText xml:space="preserve"> PAGEREF _Toc20515 \h </w:instrText>
        </w:r>
        <w:r>
          <w:fldChar w:fldCharType="separate"/>
        </w:r>
        <w:r>
          <w:t>5</w:t>
        </w:r>
        <w:r>
          <w:fldChar w:fldCharType="end"/>
        </w:r>
      </w:hyperlink>
    </w:p>
    <w:p>
      <w:pPr>
        <w:pStyle w:val="TOC1"/>
        <w:tabs>
          <w:tab w:val="right" w:leader="dot" w:pos="8306"/>
        </w:tabs>
      </w:pPr>
      <w:hyperlink w:anchor="_Toc8211" w:history="1">
        <w:r>
          <w:rPr>
            <w:rFonts w:ascii="仿宋" w:eastAsia="仿宋" w:hAnsi="仿宋" w:cs="仿宋" w:hint="eastAsia"/>
            <w:lang w:eastAsia="zh-CN"/>
          </w:rPr>
          <w:t>二、烤漆设备项目建设单位说明</w:t>
        </w:r>
        <w:r>
          <w:tab/>
        </w:r>
        <w:r>
          <w:fldChar w:fldCharType="begin"/>
        </w:r>
        <w:r>
          <w:instrText xml:space="preserve"> PAGEREF _Toc8211 \h </w:instrText>
        </w:r>
        <w:r>
          <w:fldChar w:fldCharType="separate"/>
        </w:r>
        <w:r>
          <w:t>6</w:t>
        </w:r>
        <w:r>
          <w:fldChar w:fldCharType="end"/>
        </w:r>
      </w:hyperlink>
    </w:p>
    <w:p>
      <w:pPr>
        <w:pStyle w:val="TOC2"/>
        <w:tabs>
          <w:tab w:val="right" w:leader="dot" w:pos="8306"/>
        </w:tabs>
      </w:pPr>
      <w:hyperlink w:anchor="_Toc15919" w:history="1">
        <w:r>
          <w:rPr>
            <w:rFonts w:ascii="仿宋" w:eastAsia="仿宋" w:hAnsi="仿宋" w:cs="仿宋" w:hint="eastAsia"/>
            <w:lang w:eastAsia="zh-CN"/>
          </w:rPr>
          <w:t>(一)、烤漆设备项目承办单位基本情况</w:t>
        </w:r>
        <w:r>
          <w:tab/>
        </w:r>
        <w:r>
          <w:fldChar w:fldCharType="begin"/>
        </w:r>
        <w:r>
          <w:instrText xml:space="preserve"> PAGEREF _Toc15919 \h </w:instrText>
        </w:r>
        <w:r>
          <w:fldChar w:fldCharType="separate"/>
        </w:r>
        <w:r>
          <w:t>6</w:t>
        </w:r>
        <w:r>
          <w:fldChar w:fldCharType="end"/>
        </w:r>
      </w:hyperlink>
    </w:p>
    <w:p>
      <w:pPr>
        <w:pStyle w:val="TOC2"/>
        <w:tabs>
          <w:tab w:val="right" w:leader="dot" w:pos="8306"/>
        </w:tabs>
      </w:pPr>
      <w:hyperlink w:anchor="_Toc8451" w:history="1">
        <w:r>
          <w:rPr>
            <w:rFonts w:ascii="仿宋" w:eastAsia="仿宋" w:hAnsi="仿宋" w:cs="仿宋" w:hint="eastAsia"/>
            <w:lang w:eastAsia="zh-CN"/>
          </w:rPr>
          <w:t>(二)、公司经济效益分析</w:t>
        </w:r>
        <w:r>
          <w:tab/>
        </w:r>
        <w:r>
          <w:fldChar w:fldCharType="begin"/>
        </w:r>
        <w:r>
          <w:instrText xml:space="preserve"> PAGEREF _Toc8451 \h </w:instrText>
        </w:r>
        <w:r>
          <w:fldChar w:fldCharType="separate"/>
        </w:r>
        <w:r>
          <w:t>7</w:t>
        </w:r>
        <w:r>
          <w:fldChar w:fldCharType="end"/>
        </w:r>
      </w:hyperlink>
    </w:p>
    <w:p>
      <w:pPr>
        <w:pStyle w:val="TOC1"/>
        <w:tabs>
          <w:tab w:val="right" w:leader="dot" w:pos="8306"/>
        </w:tabs>
      </w:pPr>
      <w:hyperlink w:anchor="_Toc19515" w:history="1">
        <w:r>
          <w:rPr>
            <w:rFonts w:ascii="仿宋" w:eastAsia="仿宋" w:hAnsi="仿宋" w:cs="仿宋" w:hint="eastAsia"/>
            <w:lang w:eastAsia="zh-CN"/>
          </w:rPr>
          <w:t>三、市场分析、调研</w:t>
        </w:r>
        <w:r>
          <w:tab/>
        </w:r>
        <w:r>
          <w:fldChar w:fldCharType="begin"/>
        </w:r>
        <w:r>
          <w:instrText xml:space="preserve"> PAGEREF _Toc19515 \h </w:instrText>
        </w:r>
        <w:r>
          <w:fldChar w:fldCharType="separate"/>
        </w:r>
        <w:r>
          <w:t>8</w:t>
        </w:r>
        <w:r>
          <w:fldChar w:fldCharType="end"/>
        </w:r>
      </w:hyperlink>
    </w:p>
    <w:p>
      <w:pPr>
        <w:pStyle w:val="TOC2"/>
        <w:tabs>
          <w:tab w:val="right" w:leader="dot" w:pos="8306"/>
        </w:tabs>
      </w:pPr>
      <w:hyperlink w:anchor="_Toc28133" w:history="1">
        <w:r>
          <w:rPr>
            <w:rFonts w:ascii="仿宋" w:eastAsia="仿宋" w:hAnsi="仿宋" w:cs="仿宋" w:hint="eastAsia"/>
            <w:lang w:eastAsia="zh-CN"/>
          </w:rPr>
          <w:t>(一)、烤漆设备行业分析</w:t>
        </w:r>
        <w:r>
          <w:tab/>
        </w:r>
        <w:r>
          <w:fldChar w:fldCharType="begin"/>
        </w:r>
        <w:r>
          <w:instrText xml:space="preserve"> PAGEREF _Toc28133 \h </w:instrText>
        </w:r>
        <w:r>
          <w:fldChar w:fldCharType="separate"/>
        </w:r>
        <w:r>
          <w:t>8</w:t>
        </w:r>
        <w:r>
          <w:fldChar w:fldCharType="end"/>
        </w:r>
      </w:hyperlink>
    </w:p>
    <w:p>
      <w:pPr>
        <w:pStyle w:val="TOC2"/>
        <w:tabs>
          <w:tab w:val="right" w:leader="dot" w:pos="8306"/>
        </w:tabs>
      </w:pPr>
      <w:hyperlink w:anchor="_Toc932" w:history="1">
        <w:r>
          <w:rPr>
            <w:rFonts w:ascii="仿宋" w:eastAsia="仿宋" w:hAnsi="仿宋" w:cs="仿宋" w:hint="eastAsia"/>
            <w:lang w:eastAsia="zh-CN"/>
          </w:rPr>
          <w:t>(二)、烤漆设备市场分析预测</w:t>
        </w:r>
        <w:r>
          <w:tab/>
        </w:r>
        <w:r>
          <w:fldChar w:fldCharType="begin"/>
        </w:r>
        <w:r>
          <w:instrText xml:space="preserve"> PAGEREF _Toc932 \h </w:instrText>
        </w:r>
        <w:r>
          <w:fldChar w:fldCharType="separate"/>
        </w:r>
        <w:r>
          <w:t>8</w:t>
        </w:r>
        <w:r>
          <w:fldChar w:fldCharType="end"/>
        </w:r>
      </w:hyperlink>
    </w:p>
    <w:p>
      <w:pPr>
        <w:pStyle w:val="TOC1"/>
        <w:tabs>
          <w:tab w:val="right" w:leader="dot" w:pos="8306"/>
        </w:tabs>
      </w:pPr>
      <w:hyperlink w:anchor="_Toc25636" w:history="1">
        <w:r>
          <w:rPr>
            <w:rFonts w:ascii="仿宋" w:eastAsia="仿宋" w:hAnsi="仿宋" w:cs="仿宋" w:hint="eastAsia"/>
            <w:lang w:eastAsia="zh-CN"/>
          </w:rPr>
          <w:t>四、产品规划分析</w:t>
        </w:r>
        <w:r>
          <w:tab/>
        </w:r>
        <w:r>
          <w:fldChar w:fldCharType="begin"/>
        </w:r>
        <w:r>
          <w:instrText xml:space="preserve"> PAGEREF _Toc25636 \h </w:instrText>
        </w:r>
        <w:r>
          <w:fldChar w:fldCharType="separate"/>
        </w:r>
        <w:r>
          <w:t>9</w:t>
        </w:r>
        <w:r>
          <w:fldChar w:fldCharType="end"/>
        </w:r>
      </w:hyperlink>
    </w:p>
    <w:p>
      <w:pPr>
        <w:pStyle w:val="TOC2"/>
        <w:tabs>
          <w:tab w:val="right" w:leader="dot" w:pos="8306"/>
        </w:tabs>
      </w:pPr>
      <w:hyperlink w:anchor="_Toc26525" w:history="1">
        <w:r>
          <w:rPr>
            <w:rFonts w:ascii="仿宋" w:eastAsia="仿宋" w:hAnsi="仿宋" w:cs="仿宋" w:hint="eastAsia"/>
            <w:lang w:eastAsia="zh-CN"/>
          </w:rPr>
          <w:t>(一)、产品规划</w:t>
        </w:r>
        <w:r>
          <w:tab/>
        </w:r>
        <w:r>
          <w:fldChar w:fldCharType="begin"/>
        </w:r>
        <w:r>
          <w:instrText xml:space="preserve"> PAGEREF _Toc26525 \h </w:instrText>
        </w:r>
        <w:r>
          <w:fldChar w:fldCharType="separate"/>
        </w:r>
        <w:r>
          <w:t>9</w:t>
        </w:r>
        <w:r>
          <w:fldChar w:fldCharType="end"/>
        </w:r>
      </w:hyperlink>
    </w:p>
    <w:p>
      <w:pPr>
        <w:pStyle w:val="TOC2"/>
        <w:tabs>
          <w:tab w:val="right" w:leader="dot" w:pos="8306"/>
        </w:tabs>
      </w:pPr>
      <w:hyperlink w:anchor="_Toc4022" w:history="1">
        <w:r>
          <w:rPr>
            <w:rFonts w:ascii="仿宋" w:eastAsia="仿宋" w:hAnsi="仿宋" w:cs="仿宋" w:hint="eastAsia"/>
            <w:lang w:eastAsia="zh-CN"/>
          </w:rPr>
          <w:t>(二)、建设规模</w:t>
        </w:r>
        <w:r>
          <w:tab/>
        </w:r>
        <w:r>
          <w:fldChar w:fldCharType="begin"/>
        </w:r>
        <w:r>
          <w:instrText xml:space="preserve"> PAGEREF _Toc4022 \h </w:instrText>
        </w:r>
        <w:r>
          <w:fldChar w:fldCharType="separate"/>
        </w:r>
        <w:r>
          <w:t>10</w:t>
        </w:r>
        <w:r>
          <w:fldChar w:fldCharType="end"/>
        </w:r>
      </w:hyperlink>
    </w:p>
    <w:p>
      <w:pPr>
        <w:pStyle w:val="TOC1"/>
        <w:tabs>
          <w:tab w:val="right" w:leader="dot" w:pos="8306"/>
        </w:tabs>
      </w:pPr>
      <w:hyperlink w:anchor="_Toc23440" w:history="1">
        <w:r>
          <w:rPr>
            <w:rFonts w:ascii="仿宋" w:eastAsia="仿宋" w:hAnsi="仿宋" w:cs="仿宋" w:hint="eastAsia"/>
            <w:lang w:eastAsia="zh-CN"/>
          </w:rPr>
          <w:t>五、烤漆设备项目危机管理</w:t>
        </w:r>
        <w:r>
          <w:tab/>
        </w:r>
        <w:r>
          <w:fldChar w:fldCharType="begin"/>
        </w:r>
        <w:r>
          <w:instrText xml:space="preserve"> PAGEREF _Toc23440 \h </w:instrText>
        </w:r>
        <w:r>
          <w:fldChar w:fldCharType="separate"/>
        </w:r>
        <w:r>
          <w:t>11</w:t>
        </w:r>
        <w:r>
          <w:fldChar w:fldCharType="end"/>
        </w:r>
      </w:hyperlink>
    </w:p>
    <w:p>
      <w:pPr>
        <w:pStyle w:val="TOC2"/>
        <w:tabs>
          <w:tab w:val="right" w:leader="dot" w:pos="8306"/>
        </w:tabs>
      </w:pPr>
      <w:hyperlink w:anchor="_Toc22655" w:history="1">
        <w:r>
          <w:rPr>
            <w:rFonts w:ascii="仿宋" w:eastAsia="仿宋" w:hAnsi="仿宋" w:cs="仿宋" w:hint="eastAsia"/>
            <w:lang w:eastAsia="zh-CN"/>
          </w:rPr>
          <w:t>(一)、危机预警与识别</w:t>
        </w:r>
        <w:r>
          <w:tab/>
        </w:r>
        <w:r>
          <w:fldChar w:fldCharType="begin"/>
        </w:r>
        <w:r>
          <w:instrText xml:space="preserve"> PAGEREF _Toc22655 \h </w:instrText>
        </w:r>
        <w:r>
          <w:fldChar w:fldCharType="separate"/>
        </w:r>
        <w:r>
          <w:t>11</w:t>
        </w:r>
        <w:r>
          <w:fldChar w:fldCharType="end"/>
        </w:r>
      </w:hyperlink>
    </w:p>
    <w:p>
      <w:pPr>
        <w:pStyle w:val="TOC2"/>
        <w:tabs>
          <w:tab w:val="right" w:leader="dot" w:pos="8306"/>
        </w:tabs>
      </w:pPr>
      <w:hyperlink w:anchor="_Toc31085" w:history="1">
        <w:r>
          <w:rPr>
            <w:rFonts w:ascii="仿宋" w:eastAsia="仿宋" w:hAnsi="仿宋" w:cs="仿宋" w:hint="eastAsia"/>
            <w:lang w:eastAsia="zh-CN"/>
          </w:rPr>
          <w:t>(二)、危机应对与恢复</w:t>
        </w:r>
        <w:r>
          <w:tab/>
        </w:r>
        <w:r>
          <w:fldChar w:fldCharType="begin"/>
        </w:r>
        <w:r>
          <w:instrText xml:space="preserve"> PAGEREF _Toc31085 \h </w:instrText>
        </w:r>
        <w:r>
          <w:fldChar w:fldCharType="separate"/>
        </w:r>
        <w:r>
          <w:t>12</w:t>
        </w:r>
        <w:r>
          <w:fldChar w:fldCharType="end"/>
        </w:r>
      </w:hyperlink>
    </w:p>
    <w:p>
      <w:pPr>
        <w:pStyle w:val="TOC1"/>
        <w:tabs>
          <w:tab w:val="right" w:leader="dot" w:pos="8306"/>
        </w:tabs>
      </w:pPr>
      <w:hyperlink w:anchor="_Toc25570" w:history="1">
        <w:r>
          <w:rPr>
            <w:rFonts w:ascii="仿宋" w:eastAsia="仿宋" w:hAnsi="仿宋" w:cs="仿宋" w:hint="eastAsia"/>
            <w:lang w:eastAsia="zh-CN"/>
          </w:rPr>
          <w:t>六、烤漆设备项目可持续发展</w:t>
        </w:r>
        <w:r>
          <w:tab/>
        </w:r>
        <w:r>
          <w:fldChar w:fldCharType="begin"/>
        </w:r>
        <w:r>
          <w:instrText xml:space="preserve"> PAGEREF _Toc25570 \h </w:instrText>
        </w:r>
        <w:r>
          <w:fldChar w:fldCharType="separate"/>
        </w:r>
        <w:r>
          <w:t>14</w:t>
        </w:r>
        <w:r>
          <w:fldChar w:fldCharType="end"/>
        </w:r>
      </w:hyperlink>
    </w:p>
    <w:p>
      <w:pPr>
        <w:pStyle w:val="TOC2"/>
        <w:tabs>
          <w:tab w:val="right" w:leader="dot" w:pos="8306"/>
        </w:tabs>
      </w:pPr>
      <w:hyperlink w:anchor="_Toc16241" w:history="1">
        <w:r>
          <w:rPr>
            <w:rFonts w:ascii="仿宋" w:eastAsia="仿宋" w:hAnsi="仿宋" w:cs="仿宋" w:hint="eastAsia"/>
            <w:lang w:eastAsia="zh-CN"/>
          </w:rPr>
          <w:t>(一)、可持续战略与实践</w:t>
        </w:r>
        <w:r>
          <w:tab/>
        </w:r>
        <w:r>
          <w:fldChar w:fldCharType="begin"/>
        </w:r>
        <w:r>
          <w:instrText xml:space="preserve"> PAGEREF _Toc16241 \h </w:instrText>
        </w:r>
        <w:r>
          <w:fldChar w:fldCharType="separate"/>
        </w:r>
        <w:r>
          <w:t>14</w:t>
        </w:r>
        <w:r>
          <w:fldChar w:fldCharType="end"/>
        </w:r>
      </w:hyperlink>
    </w:p>
    <w:p>
      <w:pPr>
        <w:pStyle w:val="TOC2"/>
        <w:tabs>
          <w:tab w:val="right" w:leader="dot" w:pos="8306"/>
        </w:tabs>
      </w:pPr>
      <w:hyperlink w:anchor="_Toc5102" w:history="1">
        <w:r>
          <w:rPr>
            <w:rFonts w:ascii="仿宋" w:eastAsia="仿宋" w:hAnsi="仿宋" w:cs="仿宋" w:hint="eastAsia"/>
            <w:lang w:eastAsia="zh-CN"/>
          </w:rPr>
          <w:t>(二)、环保与社会责任</w:t>
        </w:r>
        <w:r>
          <w:tab/>
        </w:r>
        <w:r>
          <w:fldChar w:fldCharType="begin"/>
        </w:r>
        <w:r>
          <w:instrText xml:space="preserve"> PAGEREF _Toc5102 \h </w:instrText>
        </w:r>
        <w:r>
          <w:fldChar w:fldCharType="separate"/>
        </w:r>
        <w:r>
          <w:t>14</w:t>
        </w:r>
        <w:r>
          <w:fldChar w:fldCharType="end"/>
        </w:r>
      </w:hyperlink>
    </w:p>
    <w:p>
      <w:pPr>
        <w:pStyle w:val="TOC1"/>
        <w:tabs>
          <w:tab w:val="right" w:leader="dot" w:pos="8306"/>
        </w:tabs>
      </w:pPr>
      <w:hyperlink w:anchor="_Toc31020" w:history="1">
        <w:r>
          <w:rPr>
            <w:rFonts w:ascii="仿宋" w:eastAsia="仿宋" w:hAnsi="仿宋" w:cs="仿宋" w:hint="eastAsia"/>
            <w:lang w:eastAsia="zh-CN"/>
          </w:rPr>
          <w:t>七、烤漆设备项目财务管理</w:t>
        </w:r>
        <w:r>
          <w:tab/>
        </w:r>
        <w:r>
          <w:fldChar w:fldCharType="begin"/>
        </w:r>
        <w:r>
          <w:instrText xml:space="preserve"> PAGEREF _Toc31020 \h </w:instrText>
        </w:r>
        <w:r>
          <w:fldChar w:fldCharType="separate"/>
        </w:r>
        <w:r>
          <w:t>15</w:t>
        </w:r>
        <w:r>
          <w:fldChar w:fldCharType="end"/>
        </w:r>
      </w:hyperlink>
    </w:p>
    <w:p>
      <w:pPr>
        <w:pStyle w:val="TOC2"/>
        <w:tabs>
          <w:tab w:val="right" w:leader="dot" w:pos="8306"/>
        </w:tabs>
      </w:pPr>
      <w:hyperlink w:anchor="_Toc6333" w:history="1">
        <w:r>
          <w:rPr>
            <w:rFonts w:ascii="仿宋" w:eastAsia="仿宋" w:hAnsi="仿宋" w:cs="仿宋" w:hint="eastAsia"/>
            <w:lang w:eastAsia="zh-CN"/>
          </w:rPr>
          <w:t>(一)、资金需求大</w:t>
        </w:r>
        <w:r>
          <w:tab/>
        </w:r>
        <w:r>
          <w:fldChar w:fldCharType="begin"/>
        </w:r>
        <w:r>
          <w:instrText xml:space="preserve"> PAGEREF _Toc6333 \h </w:instrText>
        </w:r>
        <w:r>
          <w:fldChar w:fldCharType="separate"/>
        </w:r>
        <w:r>
          <w:t>15</w:t>
        </w:r>
        <w:r>
          <w:fldChar w:fldCharType="end"/>
        </w:r>
      </w:hyperlink>
    </w:p>
    <w:p>
      <w:pPr>
        <w:pStyle w:val="TOC2"/>
        <w:tabs>
          <w:tab w:val="right" w:leader="dot" w:pos="8306"/>
        </w:tabs>
      </w:pPr>
      <w:hyperlink w:anchor="_Toc9692" w:history="1">
        <w:r>
          <w:rPr>
            <w:rFonts w:ascii="仿宋" w:eastAsia="仿宋" w:hAnsi="仿宋" w:cs="仿宋" w:hint="eastAsia"/>
            <w:lang w:eastAsia="zh-CN"/>
          </w:rPr>
          <w:t>(二)、研发周期长</w:t>
        </w:r>
        <w:r>
          <w:tab/>
        </w:r>
        <w:r>
          <w:fldChar w:fldCharType="begin"/>
        </w:r>
        <w:r>
          <w:instrText xml:space="preserve"> PAGEREF _Toc9692 \h </w:instrText>
        </w:r>
        <w:r>
          <w:fldChar w:fldCharType="separate"/>
        </w:r>
        <w:r>
          <w:t>16</w:t>
        </w:r>
        <w:r>
          <w:fldChar w:fldCharType="end"/>
        </w:r>
      </w:hyperlink>
    </w:p>
    <w:p>
      <w:pPr>
        <w:pStyle w:val="TOC2"/>
        <w:tabs>
          <w:tab w:val="right" w:leader="dot" w:pos="8306"/>
        </w:tabs>
      </w:pPr>
      <w:hyperlink w:anchor="_Toc28159" w:history="1">
        <w:r>
          <w:rPr>
            <w:rFonts w:ascii="仿宋" w:eastAsia="仿宋" w:hAnsi="仿宋" w:cs="仿宋" w:hint="eastAsia"/>
            <w:lang w:eastAsia="zh-CN"/>
          </w:rPr>
          <w:t>(三)、市场风险大</w:t>
        </w:r>
        <w:r>
          <w:tab/>
        </w:r>
        <w:r>
          <w:fldChar w:fldCharType="begin"/>
        </w:r>
        <w:r>
          <w:instrText xml:space="preserve"> PAGEREF _Toc28159 \h </w:instrText>
        </w:r>
        <w:r>
          <w:fldChar w:fldCharType="separate"/>
        </w:r>
        <w:r>
          <w:t>18</w:t>
        </w:r>
        <w:r>
          <w:fldChar w:fldCharType="end"/>
        </w:r>
      </w:hyperlink>
    </w:p>
    <w:p>
      <w:pPr>
        <w:pStyle w:val="TOC2"/>
        <w:tabs>
          <w:tab w:val="right" w:leader="dot" w:pos="8306"/>
        </w:tabs>
      </w:pPr>
      <w:hyperlink w:anchor="_Toc28229" w:history="1">
        <w:r>
          <w:rPr>
            <w:rFonts w:ascii="仿宋" w:eastAsia="仿宋" w:hAnsi="仿宋" w:cs="仿宋" w:hint="eastAsia"/>
            <w:lang w:eastAsia="zh-CN"/>
          </w:rPr>
          <w:t>(四)、利润率高</w:t>
        </w:r>
        <w:r>
          <w:tab/>
        </w:r>
        <w:r>
          <w:fldChar w:fldCharType="begin"/>
        </w:r>
        <w:r>
          <w:instrText xml:space="preserve"> PAGEREF _Toc28229 \h </w:instrText>
        </w:r>
        <w:r>
          <w:fldChar w:fldCharType="separate"/>
        </w:r>
        <w:r>
          <w:t>20</w:t>
        </w:r>
        <w:r>
          <w:fldChar w:fldCharType="end"/>
        </w:r>
      </w:hyperlink>
    </w:p>
    <w:p>
      <w:pPr>
        <w:pStyle w:val="TOC1"/>
        <w:tabs>
          <w:tab w:val="right" w:leader="dot" w:pos="8306"/>
        </w:tabs>
      </w:pPr>
      <w:hyperlink w:anchor="_Toc11732" w:history="1">
        <w:r>
          <w:rPr>
            <w:rFonts w:ascii="仿宋" w:eastAsia="仿宋" w:hAnsi="仿宋" w:cs="仿宋" w:hint="eastAsia"/>
            <w:lang w:eastAsia="zh-CN"/>
          </w:rPr>
          <w:t>八、生产安全保护</w:t>
        </w:r>
        <w:r>
          <w:tab/>
        </w:r>
        <w:r>
          <w:fldChar w:fldCharType="begin"/>
        </w:r>
        <w:r>
          <w:instrText xml:space="preserve"> PAGEREF _Toc11732 \h </w:instrText>
        </w:r>
        <w:r>
          <w:fldChar w:fldCharType="separate"/>
        </w:r>
        <w:r>
          <w:t>22</w:t>
        </w:r>
        <w:r>
          <w:fldChar w:fldCharType="end"/>
        </w:r>
      </w:hyperlink>
    </w:p>
    <w:p>
      <w:pPr>
        <w:pStyle w:val="TOC2"/>
        <w:tabs>
          <w:tab w:val="right" w:leader="dot" w:pos="8306"/>
        </w:tabs>
      </w:pPr>
      <w:hyperlink w:anchor="_Toc3766" w:history="1">
        <w:r>
          <w:rPr>
            <w:rFonts w:ascii="仿宋" w:eastAsia="仿宋" w:hAnsi="仿宋" w:cs="仿宋" w:hint="eastAsia"/>
            <w:lang w:eastAsia="zh-CN"/>
          </w:rPr>
          <w:t>(一)、消防安全</w:t>
        </w:r>
        <w:r>
          <w:tab/>
        </w:r>
        <w:r>
          <w:fldChar w:fldCharType="begin"/>
        </w:r>
        <w:r>
          <w:instrText xml:space="preserve"> PAGEREF _Toc3766 \h </w:instrText>
        </w:r>
        <w:r>
          <w:fldChar w:fldCharType="separate"/>
        </w:r>
        <w:r>
          <w:t>22</w:t>
        </w:r>
        <w:r>
          <w:fldChar w:fldCharType="end"/>
        </w:r>
      </w:hyperlink>
    </w:p>
    <w:p>
      <w:pPr>
        <w:pStyle w:val="TOC2"/>
        <w:tabs>
          <w:tab w:val="right" w:leader="dot" w:pos="8306"/>
        </w:tabs>
      </w:pPr>
      <w:hyperlink w:anchor="_Toc11090" w:history="1">
        <w:r>
          <w:rPr>
            <w:rFonts w:ascii="仿宋" w:eastAsia="仿宋" w:hAnsi="仿宋" w:cs="仿宋" w:hint="eastAsia"/>
            <w:lang w:eastAsia="zh-CN"/>
          </w:rPr>
          <w:t>(二)、防火防爆总图布置措施</w:t>
        </w:r>
        <w:r>
          <w:tab/>
        </w:r>
        <w:r>
          <w:fldChar w:fldCharType="begin"/>
        </w:r>
        <w:r>
          <w:instrText xml:space="preserve"> PAGEREF _Toc11090 \h </w:instrText>
        </w:r>
        <w:r>
          <w:fldChar w:fldCharType="separate"/>
        </w:r>
        <w:r>
          <w:t>24</w:t>
        </w:r>
        <w:r>
          <w:fldChar w:fldCharType="end"/>
        </w:r>
      </w:hyperlink>
    </w:p>
    <w:p>
      <w:pPr>
        <w:pStyle w:val="TOC2"/>
        <w:tabs>
          <w:tab w:val="right" w:leader="dot" w:pos="8306"/>
        </w:tabs>
      </w:pPr>
      <w:hyperlink w:anchor="_Toc32226" w:history="1">
        <w:r>
          <w:rPr>
            <w:rFonts w:ascii="仿宋" w:eastAsia="仿宋" w:hAnsi="仿宋" w:cs="仿宋" w:hint="eastAsia"/>
            <w:lang w:eastAsia="zh-CN"/>
          </w:rPr>
          <w:t>(三)、自然灾害防范措施</w:t>
        </w:r>
        <w:r>
          <w:tab/>
        </w:r>
        <w:r>
          <w:fldChar w:fldCharType="begin"/>
        </w:r>
        <w:r>
          <w:instrText xml:space="preserve"> PAGEREF _Toc32226 \h </w:instrText>
        </w:r>
        <w:r>
          <w:fldChar w:fldCharType="separate"/>
        </w:r>
        <w:r>
          <w:t>25</w:t>
        </w:r>
        <w:r>
          <w:fldChar w:fldCharType="end"/>
        </w:r>
      </w:hyperlink>
    </w:p>
    <w:p>
      <w:pPr>
        <w:pStyle w:val="TOC2"/>
        <w:tabs>
          <w:tab w:val="right" w:leader="dot" w:pos="8306"/>
        </w:tabs>
      </w:pPr>
      <w:hyperlink w:anchor="_Toc6773" w:history="1">
        <w:r>
          <w:rPr>
            <w:rFonts w:ascii="仿宋" w:eastAsia="仿宋" w:hAnsi="仿宋" w:cs="仿宋" w:hint="eastAsia"/>
            <w:lang w:eastAsia="zh-CN"/>
          </w:rPr>
          <w:t>(四)、安全色及安全标志使用要求</w:t>
        </w:r>
        <w:r>
          <w:tab/>
        </w:r>
        <w:r>
          <w:fldChar w:fldCharType="begin"/>
        </w:r>
        <w:r>
          <w:instrText xml:space="preserve"> PAGEREF _Toc6773 \h </w:instrText>
        </w:r>
        <w:r>
          <w:fldChar w:fldCharType="separate"/>
        </w:r>
        <w:r>
          <w:t>26</w:t>
        </w:r>
        <w:r>
          <w:fldChar w:fldCharType="end"/>
        </w:r>
      </w:hyperlink>
    </w:p>
    <w:p>
      <w:pPr>
        <w:pStyle w:val="TOC2"/>
        <w:tabs>
          <w:tab w:val="right" w:leader="dot" w:pos="8306"/>
        </w:tabs>
      </w:pPr>
      <w:hyperlink w:anchor="_Toc8103" w:history="1">
        <w:r>
          <w:rPr>
            <w:rFonts w:ascii="仿宋" w:eastAsia="仿宋" w:hAnsi="仿宋" w:cs="仿宋" w:hint="eastAsia"/>
            <w:lang w:eastAsia="zh-CN"/>
          </w:rPr>
          <w:t>(五)、防尘防毒措施</w:t>
        </w:r>
        <w:r>
          <w:tab/>
        </w:r>
        <w:r>
          <w:fldChar w:fldCharType="begin"/>
        </w:r>
        <w:r>
          <w:instrText xml:space="preserve"> PAGEREF _Toc8103 \h </w:instrText>
        </w:r>
        <w:r>
          <w:fldChar w:fldCharType="separate"/>
        </w:r>
        <w:r>
          <w:t>27</w:t>
        </w:r>
        <w:r>
          <w:fldChar w:fldCharType="end"/>
        </w:r>
      </w:hyperlink>
    </w:p>
    <w:p>
      <w:pPr>
        <w:pStyle w:val="TOC2"/>
        <w:tabs>
          <w:tab w:val="right" w:leader="dot" w:pos="8306"/>
        </w:tabs>
      </w:pPr>
      <w:hyperlink w:anchor="_Toc30787" w:history="1">
        <w:r>
          <w:rPr>
            <w:rFonts w:ascii="仿宋" w:eastAsia="仿宋" w:hAnsi="仿宋" w:cs="仿宋" w:hint="eastAsia"/>
            <w:lang w:eastAsia="zh-CN"/>
          </w:rPr>
          <w:t>(六)、防静电、触电防护及防雷措施</w:t>
        </w:r>
        <w:r>
          <w:tab/>
        </w:r>
        <w:r>
          <w:fldChar w:fldCharType="begin"/>
        </w:r>
        <w:r>
          <w:instrText xml:space="preserve"> PAGEREF _Toc30787 \h </w:instrText>
        </w:r>
        <w:r>
          <w:fldChar w:fldCharType="separate"/>
        </w:r>
        <w:r>
          <w:t>27</w:t>
        </w:r>
        <w:r>
          <w:fldChar w:fldCharType="end"/>
        </w:r>
      </w:hyperlink>
    </w:p>
    <w:p>
      <w:pPr>
        <w:pStyle w:val="TOC2"/>
        <w:tabs>
          <w:tab w:val="right" w:leader="dot" w:pos="8306"/>
        </w:tabs>
      </w:pPr>
      <w:hyperlink w:anchor="_Toc2820" w:history="1">
        <w:r>
          <w:rPr>
            <w:rFonts w:ascii="仿宋" w:eastAsia="仿宋" w:hAnsi="仿宋" w:cs="仿宋" w:hint="eastAsia"/>
            <w:lang w:eastAsia="zh-CN"/>
          </w:rPr>
          <w:t>(七)、机械设备安全保障措施</w:t>
        </w:r>
        <w:r>
          <w:tab/>
        </w:r>
        <w:r>
          <w:fldChar w:fldCharType="begin"/>
        </w:r>
        <w:r>
          <w:instrText xml:space="preserve"> PAGEREF _Toc2820 \h </w:instrText>
        </w:r>
        <w:r>
          <w:fldChar w:fldCharType="separate"/>
        </w:r>
        <w:r>
          <w:t>29</w:t>
        </w:r>
        <w:r>
          <w:fldChar w:fldCharType="end"/>
        </w:r>
      </w:hyperlink>
    </w:p>
    <w:p>
      <w:pPr>
        <w:pStyle w:val="TOC1"/>
        <w:tabs>
          <w:tab w:val="right" w:leader="dot" w:pos="8306"/>
        </w:tabs>
      </w:pPr>
      <w:hyperlink w:anchor="_Toc15729" w:history="1">
        <w:r>
          <w:rPr>
            <w:rFonts w:ascii="仿宋" w:eastAsia="仿宋" w:hAnsi="仿宋" w:cs="仿宋" w:hint="eastAsia"/>
            <w:lang w:eastAsia="zh-CN"/>
          </w:rPr>
          <w:t>九、烤漆设备项目投资规划</w:t>
        </w:r>
        <w:r>
          <w:tab/>
        </w:r>
        <w:r>
          <w:fldChar w:fldCharType="begin"/>
        </w:r>
        <w:r>
          <w:instrText xml:space="preserve"> PAGEREF _Toc15729 \h </w:instrText>
        </w:r>
        <w:r>
          <w:fldChar w:fldCharType="separate"/>
        </w:r>
        <w:r>
          <w:t>30</w:t>
        </w:r>
        <w:r>
          <w:fldChar w:fldCharType="end"/>
        </w:r>
      </w:hyperlink>
    </w:p>
    <w:p>
      <w:pPr>
        <w:pStyle w:val="TOC2"/>
        <w:tabs>
          <w:tab w:val="right" w:leader="dot" w:pos="8306"/>
        </w:tabs>
      </w:pPr>
      <w:hyperlink w:anchor="_Toc25804" w:history="1">
        <w:r>
          <w:rPr>
            <w:rFonts w:ascii="仿宋" w:eastAsia="仿宋" w:hAnsi="仿宋" w:cs="仿宋" w:hint="eastAsia"/>
            <w:lang w:eastAsia="zh-CN"/>
          </w:rPr>
          <w:t>(一)、烤漆设备项目总投资估算</w:t>
        </w:r>
        <w:r>
          <w:tab/>
        </w:r>
        <w:r>
          <w:fldChar w:fldCharType="begin"/>
        </w:r>
        <w:r>
          <w:instrText xml:space="preserve"> PAGEREF _Toc25804 \h </w:instrText>
        </w:r>
        <w:r>
          <w:fldChar w:fldCharType="separate"/>
        </w:r>
        <w:r>
          <w:t>30</w:t>
        </w:r>
        <w:r>
          <w:fldChar w:fldCharType="end"/>
        </w:r>
      </w:hyperlink>
    </w:p>
    <w:p>
      <w:pPr>
        <w:pStyle w:val="TOC2"/>
        <w:tabs>
          <w:tab w:val="right" w:leader="dot" w:pos="8306"/>
        </w:tabs>
      </w:pPr>
      <w:hyperlink w:anchor="_Toc30409" w:history="1">
        <w:r>
          <w:rPr>
            <w:rFonts w:ascii="仿宋" w:eastAsia="仿宋" w:hAnsi="仿宋" w:cs="仿宋" w:hint="eastAsia"/>
            <w:lang w:eastAsia="zh-CN"/>
          </w:rPr>
          <w:t>(二)、资金筹措</w:t>
        </w:r>
        <w:r>
          <w:tab/>
        </w:r>
        <w:r>
          <w:fldChar w:fldCharType="begin"/>
        </w:r>
        <w:r>
          <w:instrText xml:space="preserve"> PAGEREF _Toc30409 \h </w:instrText>
        </w:r>
        <w:r>
          <w:fldChar w:fldCharType="separate"/>
        </w:r>
        <w:r>
          <w:t>31</w:t>
        </w:r>
        <w:r>
          <w:fldChar w:fldCharType="end"/>
        </w:r>
      </w:hyperlink>
    </w:p>
    <w:p>
      <w:pPr>
        <w:pStyle w:val="TOC1"/>
        <w:tabs>
          <w:tab w:val="right" w:leader="dot" w:pos="8306"/>
        </w:tabs>
      </w:pPr>
      <w:hyperlink w:anchor="_Toc7379" w:history="1">
        <w:r>
          <w:rPr>
            <w:rFonts w:ascii="仿宋" w:eastAsia="仿宋" w:hAnsi="仿宋" w:cs="仿宋" w:hint="eastAsia"/>
            <w:lang w:eastAsia="zh-CN"/>
          </w:rPr>
          <w:t>十、烤漆设备项目环境影响分析</w:t>
        </w:r>
        <w:r>
          <w:tab/>
        </w:r>
        <w:r>
          <w:fldChar w:fldCharType="begin"/>
        </w:r>
        <w:r>
          <w:instrText xml:space="preserve"> PAGEREF _Toc7379 \h </w:instrText>
        </w:r>
        <w:r>
          <w:fldChar w:fldCharType="separate"/>
        </w:r>
        <w:r>
          <w:t>32</w:t>
        </w:r>
        <w:r>
          <w:fldChar w:fldCharType="end"/>
        </w:r>
      </w:hyperlink>
    </w:p>
    <w:p>
      <w:pPr>
        <w:pStyle w:val="TOC2"/>
        <w:tabs>
          <w:tab w:val="right" w:leader="dot" w:pos="8306"/>
        </w:tabs>
      </w:pPr>
      <w:hyperlink w:anchor="_Toc31264" w:history="1">
        <w:r>
          <w:rPr>
            <w:rFonts w:ascii="仿宋" w:eastAsia="仿宋" w:hAnsi="仿宋" w:cs="仿宋" w:hint="eastAsia"/>
            <w:lang w:eastAsia="zh-CN"/>
          </w:rPr>
          <w:t>(一)、建设区域环境质量现状</w:t>
        </w:r>
        <w:r>
          <w:tab/>
        </w:r>
        <w:r>
          <w:fldChar w:fldCharType="begin"/>
        </w:r>
        <w:r>
          <w:instrText xml:space="preserve"> PAGEREF _Toc31264 \h </w:instrText>
        </w:r>
        <w:r>
          <w:fldChar w:fldCharType="separate"/>
        </w:r>
        <w:r>
          <w:t>32</w:t>
        </w:r>
        <w:r>
          <w:fldChar w:fldCharType="end"/>
        </w:r>
      </w:hyperlink>
    </w:p>
    <w:p>
      <w:pPr>
        <w:pStyle w:val="TOC2"/>
        <w:tabs>
          <w:tab w:val="right" w:leader="dot" w:pos="8306"/>
        </w:tabs>
      </w:pPr>
      <w:hyperlink w:anchor="_Toc2476" w:history="1">
        <w:r>
          <w:rPr>
            <w:rFonts w:ascii="仿宋" w:eastAsia="仿宋" w:hAnsi="仿宋" w:cs="仿宋" w:hint="eastAsia"/>
            <w:lang w:eastAsia="zh-CN"/>
          </w:rPr>
          <w:t>(二)、建设期环境保护</w:t>
        </w:r>
        <w:r>
          <w:tab/>
        </w:r>
        <w:r>
          <w:fldChar w:fldCharType="begin"/>
        </w:r>
        <w:r>
          <w:instrText xml:space="preserve"> PAGEREF _Toc2476 \h </w:instrText>
        </w:r>
        <w:r>
          <w:fldChar w:fldCharType="separate"/>
        </w:r>
        <w:r>
          <w:t>33</w:t>
        </w:r>
        <w:r>
          <w:fldChar w:fldCharType="end"/>
        </w:r>
      </w:hyperlink>
    </w:p>
    <w:p>
      <w:pPr>
        <w:pStyle w:val="TOC2"/>
        <w:tabs>
          <w:tab w:val="right" w:leader="dot" w:pos="8306"/>
        </w:tabs>
      </w:pPr>
      <w:hyperlink w:anchor="_Toc25502" w:history="1">
        <w:r>
          <w:rPr>
            <w:rFonts w:ascii="仿宋" w:eastAsia="仿宋" w:hAnsi="仿宋" w:cs="仿宋" w:hint="eastAsia"/>
            <w:lang w:eastAsia="zh-CN"/>
          </w:rPr>
          <w:t>(三)、运营期环境保护</w:t>
        </w:r>
        <w:r>
          <w:tab/>
        </w:r>
        <w:r>
          <w:fldChar w:fldCharType="begin"/>
        </w:r>
        <w:r>
          <w:instrText xml:space="preserve"> PAGEREF _Toc25502 \h </w:instrText>
        </w:r>
        <w:r>
          <w:fldChar w:fldCharType="separate"/>
        </w:r>
        <w:r>
          <w:t>35</w:t>
        </w:r>
        <w:r>
          <w:fldChar w:fldCharType="end"/>
        </w:r>
      </w:hyperlink>
    </w:p>
    <w:p>
      <w:pPr>
        <w:pStyle w:val="TOC2"/>
        <w:tabs>
          <w:tab w:val="right" w:leader="dot" w:pos="8306"/>
        </w:tabs>
      </w:pPr>
      <w:hyperlink w:anchor="_Toc32563" w:history="1">
        <w:r>
          <w:rPr>
            <w:rFonts w:ascii="仿宋" w:eastAsia="仿宋" w:hAnsi="仿宋" w:cs="仿宋" w:hint="eastAsia"/>
            <w:lang w:eastAsia="zh-CN"/>
          </w:rPr>
          <w:t>(四)、烤漆设备项目建设对区域经济的影响</w:t>
        </w:r>
        <w:r>
          <w:tab/>
        </w:r>
        <w:r>
          <w:fldChar w:fldCharType="begin"/>
        </w:r>
        <w:r>
          <w:instrText xml:space="preserve"> PAGEREF _Toc32563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4" w:history="1">
        <w:r>
          <w:rPr>
            <w:rFonts w:ascii="仿宋" w:eastAsia="仿宋" w:hAnsi="仿宋" w:cs="仿宋" w:hint="eastAsia"/>
            <w:lang w:eastAsia="zh-CN"/>
          </w:rPr>
          <w:t>(五)、废弃物处理</w:t>
        </w:r>
        <w:r>
          <w:tab/>
        </w:r>
        <w:r>
          <w:fldChar w:fldCharType="begin"/>
        </w:r>
        <w:r>
          <w:instrText xml:space="preserve"> PAGEREF _Toc9894 \h </w:instrText>
        </w:r>
        <w:r>
          <w:fldChar w:fldCharType="separate"/>
        </w:r>
        <w:r>
          <w:t>38</w:t>
        </w:r>
        <w:r>
          <w:fldChar w:fldCharType="end"/>
        </w:r>
      </w:hyperlink>
    </w:p>
    <w:p>
      <w:pPr>
        <w:pStyle w:val="TOC2"/>
        <w:tabs>
          <w:tab w:val="right" w:leader="dot" w:pos="8306"/>
        </w:tabs>
      </w:pPr>
      <w:hyperlink w:anchor="_Toc7790" w:history="1">
        <w:r>
          <w:rPr>
            <w:rFonts w:ascii="仿宋" w:eastAsia="仿宋" w:hAnsi="仿宋" w:cs="仿宋" w:hint="eastAsia"/>
            <w:lang w:eastAsia="zh-CN"/>
          </w:rPr>
          <w:t>(六)、特殊环境影响分析</w:t>
        </w:r>
        <w:r>
          <w:tab/>
        </w:r>
        <w:r>
          <w:fldChar w:fldCharType="begin"/>
        </w:r>
        <w:r>
          <w:instrText xml:space="preserve"> PAGEREF _Toc7790 \h </w:instrText>
        </w:r>
        <w:r>
          <w:fldChar w:fldCharType="separate"/>
        </w:r>
        <w:r>
          <w:t>39</w:t>
        </w:r>
        <w:r>
          <w:fldChar w:fldCharType="end"/>
        </w:r>
      </w:hyperlink>
    </w:p>
    <w:p>
      <w:pPr>
        <w:pStyle w:val="TOC2"/>
        <w:tabs>
          <w:tab w:val="right" w:leader="dot" w:pos="8306"/>
        </w:tabs>
      </w:pPr>
      <w:hyperlink w:anchor="_Toc5793" w:history="1">
        <w:r>
          <w:rPr>
            <w:rFonts w:ascii="仿宋" w:eastAsia="仿宋" w:hAnsi="仿宋" w:cs="仿宋" w:hint="eastAsia"/>
            <w:lang w:eastAsia="zh-CN"/>
          </w:rPr>
          <w:t>(七)、清洁生产</w:t>
        </w:r>
        <w:r>
          <w:tab/>
        </w:r>
        <w:r>
          <w:fldChar w:fldCharType="begin"/>
        </w:r>
        <w:r>
          <w:instrText xml:space="preserve"> PAGEREF _Toc5793 \h </w:instrText>
        </w:r>
        <w:r>
          <w:fldChar w:fldCharType="separate"/>
        </w:r>
        <w:r>
          <w:t>40</w:t>
        </w:r>
        <w:r>
          <w:fldChar w:fldCharType="end"/>
        </w:r>
      </w:hyperlink>
    </w:p>
    <w:p>
      <w:pPr>
        <w:pStyle w:val="TOC2"/>
        <w:tabs>
          <w:tab w:val="right" w:leader="dot" w:pos="8306"/>
        </w:tabs>
      </w:pPr>
      <w:hyperlink w:anchor="_Toc20887" w:history="1">
        <w:r>
          <w:rPr>
            <w:rFonts w:ascii="仿宋" w:eastAsia="仿宋" w:hAnsi="仿宋" w:cs="仿宋" w:hint="eastAsia"/>
            <w:lang w:eastAsia="zh-CN"/>
          </w:rPr>
          <w:t>(八)、环境保护综合评价</w:t>
        </w:r>
        <w:r>
          <w:tab/>
        </w:r>
        <w:r>
          <w:fldChar w:fldCharType="begin"/>
        </w:r>
        <w:r>
          <w:instrText xml:space="preserve"> PAGEREF _Toc20887 \h </w:instrText>
        </w:r>
        <w:r>
          <w:fldChar w:fldCharType="separate"/>
        </w:r>
        <w:r>
          <w:t>42</w:t>
        </w:r>
        <w:r>
          <w:fldChar w:fldCharType="end"/>
        </w:r>
      </w:hyperlink>
    </w:p>
    <w:p>
      <w:pPr>
        <w:pStyle w:val="TOC1"/>
        <w:tabs>
          <w:tab w:val="right" w:leader="dot" w:pos="8306"/>
        </w:tabs>
      </w:pPr>
      <w:hyperlink w:anchor="_Toc12149" w:history="1">
        <w:r>
          <w:rPr>
            <w:rFonts w:ascii="仿宋" w:eastAsia="仿宋" w:hAnsi="仿宋" w:cs="仿宋" w:hint="eastAsia"/>
            <w:lang w:eastAsia="zh-CN"/>
          </w:rPr>
          <w:t>十一、烤漆设备项目人力资源培养与发展</w:t>
        </w:r>
        <w:r>
          <w:tab/>
        </w:r>
        <w:r>
          <w:fldChar w:fldCharType="begin"/>
        </w:r>
        <w:r>
          <w:instrText xml:space="preserve"> PAGEREF _Toc12149 \h </w:instrText>
        </w:r>
        <w:r>
          <w:fldChar w:fldCharType="separate"/>
        </w:r>
        <w:r>
          <w:t>43</w:t>
        </w:r>
        <w:r>
          <w:fldChar w:fldCharType="end"/>
        </w:r>
      </w:hyperlink>
    </w:p>
    <w:p>
      <w:pPr>
        <w:pStyle w:val="TOC2"/>
        <w:tabs>
          <w:tab w:val="right" w:leader="dot" w:pos="8306"/>
        </w:tabs>
      </w:pPr>
      <w:hyperlink w:anchor="_Toc15689" w:history="1">
        <w:r>
          <w:rPr>
            <w:rFonts w:ascii="仿宋" w:eastAsia="仿宋" w:hAnsi="仿宋" w:cs="仿宋" w:hint="eastAsia"/>
            <w:lang w:eastAsia="zh-CN"/>
          </w:rPr>
          <w:t>(一)、人才需求与规划</w:t>
        </w:r>
        <w:r>
          <w:tab/>
        </w:r>
        <w:r>
          <w:fldChar w:fldCharType="begin"/>
        </w:r>
        <w:r>
          <w:instrText xml:space="preserve"> PAGEREF _Toc15689 \h </w:instrText>
        </w:r>
        <w:r>
          <w:fldChar w:fldCharType="separate"/>
        </w:r>
        <w:r>
          <w:t>43</w:t>
        </w:r>
        <w:r>
          <w:fldChar w:fldCharType="end"/>
        </w:r>
      </w:hyperlink>
    </w:p>
    <w:p>
      <w:pPr>
        <w:pStyle w:val="TOC2"/>
        <w:tabs>
          <w:tab w:val="right" w:leader="dot" w:pos="8306"/>
        </w:tabs>
      </w:pPr>
      <w:hyperlink w:anchor="_Toc25208" w:history="1">
        <w:r>
          <w:rPr>
            <w:rFonts w:ascii="仿宋" w:eastAsia="仿宋" w:hAnsi="仿宋" w:cs="仿宋" w:hint="eastAsia"/>
            <w:lang w:eastAsia="zh-CN"/>
          </w:rPr>
          <w:t>(二)、培训与发展计划</w:t>
        </w:r>
        <w:r>
          <w:tab/>
        </w:r>
        <w:r>
          <w:fldChar w:fldCharType="begin"/>
        </w:r>
        <w:r>
          <w:instrText xml:space="preserve"> PAGEREF _Toc25208 \h </w:instrText>
        </w:r>
        <w:r>
          <w:fldChar w:fldCharType="separate"/>
        </w:r>
        <w:r>
          <w:t>43</w:t>
        </w:r>
        <w:r>
          <w:fldChar w:fldCharType="end"/>
        </w:r>
      </w:hyperlink>
    </w:p>
    <w:p>
      <w:pPr>
        <w:pStyle w:val="TOC1"/>
        <w:tabs>
          <w:tab w:val="right" w:leader="dot" w:pos="8306"/>
        </w:tabs>
      </w:pPr>
      <w:hyperlink w:anchor="_Toc30746" w:history="1">
        <w:r>
          <w:rPr>
            <w:rFonts w:ascii="仿宋" w:eastAsia="仿宋" w:hAnsi="仿宋" w:cs="仿宋" w:hint="eastAsia"/>
            <w:lang w:eastAsia="zh-CN"/>
          </w:rPr>
          <w:t>十二、烤漆设备项目风险管理</w:t>
        </w:r>
        <w:r>
          <w:tab/>
        </w:r>
        <w:r>
          <w:fldChar w:fldCharType="begin"/>
        </w:r>
        <w:r>
          <w:instrText xml:space="preserve"> PAGEREF _Toc30746 \h </w:instrText>
        </w:r>
        <w:r>
          <w:fldChar w:fldCharType="separate"/>
        </w:r>
        <w:r>
          <w:t>44</w:t>
        </w:r>
        <w:r>
          <w:fldChar w:fldCharType="end"/>
        </w:r>
      </w:hyperlink>
    </w:p>
    <w:p>
      <w:pPr>
        <w:pStyle w:val="TOC2"/>
        <w:tabs>
          <w:tab w:val="right" w:leader="dot" w:pos="8306"/>
        </w:tabs>
      </w:pPr>
      <w:hyperlink w:anchor="_Toc5139" w:history="1">
        <w:r>
          <w:rPr>
            <w:rFonts w:ascii="仿宋" w:eastAsia="仿宋" w:hAnsi="仿宋" w:cs="仿宋" w:hint="eastAsia"/>
            <w:lang w:eastAsia="zh-CN"/>
          </w:rPr>
          <w:t>(一)、风险识别与评估</w:t>
        </w:r>
        <w:r>
          <w:tab/>
        </w:r>
        <w:r>
          <w:fldChar w:fldCharType="begin"/>
        </w:r>
        <w:r>
          <w:instrText xml:space="preserve"> PAGEREF _Toc5139 \h </w:instrText>
        </w:r>
        <w:r>
          <w:fldChar w:fldCharType="separate"/>
        </w:r>
        <w:r>
          <w:t>44</w:t>
        </w:r>
        <w:r>
          <w:fldChar w:fldCharType="end"/>
        </w:r>
      </w:hyperlink>
    </w:p>
    <w:p>
      <w:pPr>
        <w:pStyle w:val="TOC2"/>
        <w:tabs>
          <w:tab w:val="right" w:leader="dot" w:pos="8306"/>
        </w:tabs>
      </w:pPr>
      <w:hyperlink w:anchor="_Toc9275" w:history="1">
        <w:r>
          <w:rPr>
            <w:rFonts w:ascii="仿宋" w:eastAsia="仿宋" w:hAnsi="仿宋" w:cs="仿宋" w:hint="eastAsia"/>
            <w:lang w:eastAsia="zh-CN"/>
          </w:rPr>
          <w:t>(二)、风险应对策略</w:t>
        </w:r>
        <w:r>
          <w:tab/>
        </w:r>
        <w:r>
          <w:fldChar w:fldCharType="begin"/>
        </w:r>
        <w:r>
          <w:instrText xml:space="preserve"> PAGEREF _Toc9275 \h </w:instrText>
        </w:r>
        <w:r>
          <w:fldChar w:fldCharType="separate"/>
        </w:r>
        <w:r>
          <w:t>45</w:t>
        </w:r>
        <w:r>
          <w:fldChar w:fldCharType="end"/>
        </w:r>
      </w:hyperlink>
    </w:p>
    <w:p>
      <w:pPr>
        <w:pStyle w:val="TOC2"/>
        <w:tabs>
          <w:tab w:val="right" w:leader="dot" w:pos="8306"/>
        </w:tabs>
      </w:pPr>
      <w:hyperlink w:anchor="_Toc6009" w:history="1">
        <w:r>
          <w:rPr>
            <w:rFonts w:ascii="仿宋" w:eastAsia="仿宋" w:hAnsi="仿宋" w:cs="仿宋" w:hint="eastAsia"/>
            <w:lang w:eastAsia="zh-CN"/>
          </w:rPr>
          <w:t>(三)、风险监控与控制</w:t>
        </w:r>
        <w:r>
          <w:tab/>
        </w:r>
        <w:r>
          <w:fldChar w:fldCharType="begin"/>
        </w:r>
        <w:r>
          <w:instrText xml:space="preserve"> PAGEREF _Toc6009 \h </w:instrText>
        </w:r>
        <w:r>
          <w:fldChar w:fldCharType="separate"/>
        </w:r>
        <w:r>
          <w:t>47</w:t>
        </w:r>
        <w:r>
          <w:fldChar w:fldCharType="end"/>
        </w:r>
      </w:hyperlink>
    </w:p>
    <w:p>
      <w:pPr>
        <w:pStyle w:val="TOC1"/>
        <w:tabs>
          <w:tab w:val="right" w:leader="dot" w:pos="8306"/>
        </w:tabs>
      </w:pPr>
      <w:hyperlink w:anchor="_Toc8908" w:history="1">
        <w:r>
          <w:rPr>
            <w:rFonts w:ascii="仿宋" w:eastAsia="仿宋" w:hAnsi="仿宋" w:cs="仿宋" w:hint="eastAsia"/>
            <w:lang w:eastAsia="zh-CN"/>
          </w:rPr>
          <w:t>十三、质量管理体系</w:t>
        </w:r>
        <w:r>
          <w:tab/>
        </w:r>
        <w:r>
          <w:fldChar w:fldCharType="begin"/>
        </w:r>
        <w:r>
          <w:instrText xml:space="preserve"> PAGEREF _Toc8908 \h </w:instrText>
        </w:r>
        <w:r>
          <w:fldChar w:fldCharType="separate"/>
        </w:r>
        <w:r>
          <w:t>48</w:t>
        </w:r>
        <w:r>
          <w:fldChar w:fldCharType="end"/>
        </w:r>
      </w:hyperlink>
    </w:p>
    <w:p>
      <w:pPr>
        <w:pStyle w:val="TOC2"/>
        <w:tabs>
          <w:tab w:val="right" w:leader="dot" w:pos="8306"/>
        </w:tabs>
      </w:pPr>
      <w:hyperlink w:anchor="_Toc8478" w:history="1">
        <w:r>
          <w:rPr>
            <w:rFonts w:ascii="仿宋" w:eastAsia="仿宋" w:hAnsi="仿宋" w:cs="仿宋" w:hint="eastAsia"/>
            <w:lang w:eastAsia="zh-CN"/>
          </w:rPr>
          <w:t>(一)、质量目标与方针</w:t>
        </w:r>
        <w:r>
          <w:tab/>
        </w:r>
        <w:r>
          <w:fldChar w:fldCharType="begin"/>
        </w:r>
        <w:r>
          <w:instrText xml:space="preserve"> PAGEREF _Toc8478 \h </w:instrText>
        </w:r>
        <w:r>
          <w:fldChar w:fldCharType="separate"/>
        </w:r>
        <w:r>
          <w:t>48</w:t>
        </w:r>
        <w:r>
          <w:fldChar w:fldCharType="end"/>
        </w:r>
      </w:hyperlink>
    </w:p>
    <w:p>
      <w:pPr>
        <w:pStyle w:val="TOC2"/>
        <w:tabs>
          <w:tab w:val="right" w:leader="dot" w:pos="8306"/>
        </w:tabs>
      </w:pPr>
      <w:hyperlink w:anchor="_Toc5886" w:history="1">
        <w:r>
          <w:rPr>
            <w:rFonts w:ascii="仿宋" w:eastAsia="仿宋" w:hAnsi="仿宋" w:cs="仿宋" w:hint="eastAsia"/>
            <w:lang w:eastAsia="zh-CN"/>
          </w:rPr>
          <w:t>(二)、质量管理责任</w:t>
        </w:r>
        <w:r>
          <w:tab/>
        </w:r>
        <w:r>
          <w:fldChar w:fldCharType="begin"/>
        </w:r>
        <w:r>
          <w:instrText xml:space="preserve"> PAGEREF _Toc5886 \h </w:instrText>
        </w:r>
        <w:r>
          <w:fldChar w:fldCharType="separate"/>
        </w:r>
        <w:r>
          <w:t>49</w:t>
        </w:r>
        <w:r>
          <w:fldChar w:fldCharType="end"/>
        </w:r>
      </w:hyperlink>
    </w:p>
    <w:p>
      <w:pPr>
        <w:pStyle w:val="TOC2"/>
        <w:tabs>
          <w:tab w:val="right" w:leader="dot" w:pos="8306"/>
        </w:tabs>
      </w:pPr>
      <w:hyperlink w:anchor="_Toc11723" w:history="1">
        <w:r>
          <w:rPr>
            <w:rFonts w:ascii="仿宋" w:eastAsia="仿宋" w:hAnsi="仿宋" w:cs="仿宋" w:hint="eastAsia"/>
            <w:lang w:eastAsia="zh-CN"/>
          </w:rPr>
          <w:t>(三)、质量管理体系文件</w:t>
        </w:r>
        <w:r>
          <w:tab/>
        </w:r>
        <w:r>
          <w:fldChar w:fldCharType="begin"/>
        </w:r>
        <w:r>
          <w:instrText xml:space="preserve"> PAGEREF _Toc11723 \h </w:instrText>
        </w:r>
        <w:r>
          <w:fldChar w:fldCharType="separate"/>
        </w:r>
        <w:r>
          <w:t>50</w:t>
        </w:r>
        <w:r>
          <w:fldChar w:fldCharType="end"/>
        </w:r>
      </w:hyperlink>
    </w:p>
    <w:p>
      <w:pPr>
        <w:pStyle w:val="TOC2"/>
        <w:tabs>
          <w:tab w:val="right" w:leader="dot" w:pos="8306"/>
        </w:tabs>
      </w:pPr>
      <w:hyperlink w:anchor="_Toc24393" w:history="1">
        <w:r>
          <w:rPr>
            <w:rFonts w:ascii="仿宋" w:eastAsia="仿宋" w:hAnsi="仿宋" w:cs="仿宋" w:hint="eastAsia"/>
            <w:lang w:eastAsia="zh-CN"/>
          </w:rPr>
          <w:t>(四)、质量培训与教育</w:t>
        </w:r>
        <w:r>
          <w:tab/>
        </w:r>
        <w:r>
          <w:fldChar w:fldCharType="begin"/>
        </w:r>
        <w:r>
          <w:instrText xml:space="preserve"> PAGEREF _Toc24393 \h </w:instrText>
        </w:r>
        <w:r>
          <w:fldChar w:fldCharType="separate"/>
        </w:r>
        <w:r>
          <w:t>52</w:t>
        </w:r>
        <w:r>
          <w:fldChar w:fldCharType="end"/>
        </w:r>
      </w:hyperlink>
    </w:p>
    <w:p>
      <w:pPr>
        <w:pStyle w:val="TOC2"/>
        <w:tabs>
          <w:tab w:val="right" w:leader="dot" w:pos="8306"/>
        </w:tabs>
      </w:pPr>
      <w:hyperlink w:anchor="_Toc2957" w:history="1">
        <w:r>
          <w:rPr>
            <w:rFonts w:ascii="仿宋" w:eastAsia="仿宋" w:hAnsi="仿宋" w:cs="仿宋" w:hint="eastAsia"/>
            <w:lang w:eastAsia="zh-CN"/>
          </w:rPr>
          <w:t>(五)、质量审核与评价</w:t>
        </w:r>
        <w:r>
          <w:tab/>
        </w:r>
        <w:r>
          <w:fldChar w:fldCharType="begin"/>
        </w:r>
        <w:r>
          <w:instrText xml:space="preserve"> PAGEREF _Toc2957 \h </w:instrText>
        </w:r>
        <w:r>
          <w:fldChar w:fldCharType="separate"/>
        </w:r>
        <w:r>
          <w:t>53</w:t>
        </w:r>
        <w:r>
          <w:fldChar w:fldCharType="end"/>
        </w:r>
      </w:hyperlink>
    </w:p>
    <w:p>
      <w:pPr>
        <w:pStyle w:val="TOC2"/>
        <w:tabs>
          <w:tab w:val="right" w:leader="dot" w:pos="8306"/>
        </w:tabs>
      </w:pPr>
      <w:hyperlink w:anchor="_Toc7480" w:history="1">
        <w:r>
          <w:rPr>
            <w:rFonts w:ascii="仿宋" w:eastAsia="仿宋" w:hAnsi="仿宋" w:cs="仿宋" w:hint="eastAsia"/>
            <w:lang w:eastAsia="zh-CN"/>
          </w:rPr>
          <w:t>(六)、不符合与纠正措施</w:t>
        </w:r>
        <w:r>
          <w:tab/>
        </w:r>
        <w:r>
          <w:fldChar w:fldCharType="begin"/>
        </w:r>
        <w:r>
          <w:instrText xml:space="preserve"> PAGEREF _Toc7480 \h </w:instrText>
        </w:r>
        <w:r>
          <w:fldChar w:fldCharType="separate"/>
        </w:r>
        <w:r>
          <w:t>54</w:t>
        </w:r>
        <w:r>
          <w:fldChar w:fldCharType="end"/>
        </w:r>
      </w:hyperlink>
    </w:p>
    <w:p>
      <w:pPr>
        <w:pStyle w:val="TOC1"/>
        <w:tabs>
          <w:tab w:val="right" w:leader="dot" w:pos="8306"/>
        </w:tabs>
      </w:pPr>
      <w:hyperlink w:anchor="_Toc23240" w:history="1">
        <w:r>
          <w:rPr>
            <w:rFonts w:ascii="仿宋" w:eastAsia="仿宋" w:hAnsi="仿宋" w:cs="仿宋" w:hint="eastAsia"/>
            <w:lang w:eastAsia="zh-CN"/>
          </w:rPr>
          <w:t>十四、营销与推广策略</w:t>
        </w:r>
        <w:r>
          <w:tab/>
        </w:r>
        <w:r>
          <w:fldChar w:fldCharType="begin"/>
        </w:r>
        <w:r>
          <w:instrText xml:space="preserve"> PAGEREF _Toc23240 \h </w:instrText>
        </w:r>
        <w:r>
          <w:fldChar w:fldCharType="separate"/>
        </w:r>
        <w:r>
          <w:t>56</w:t>
        </w:r>
        <w:r>
          <w:fldChar w:fldCharType="end"/>
        </w:r>
      </w:hyperlink>
    </w:p>
    <w:p>
      <w:pPr>
        <w:pStyle w:val="TOC2"/>
        <w:tabs>
          <w:tab w:val="right" w:leader="dot" w:pos="8306"/>
        </w:tabs>
      </w:pPr>
      <w:hyperlink w:anchor="_Toc26769" w:history="1">
        <w:r>
          <w:rPr>
            <w:rFonts w:ascii="仿宋" w:eastAsia="仿宋" w:hAnsi="仿宋" w:cs="仿宋" w:hint="eastAsia"/>
            <w:lang w:eastAsia="zh-CN"/>
          </w:rPr>
          <w:t>(一)、产品/服务定位与特点</w:t>
        </w:r>
        <w:r>
          <w:tab/>
        </w:r>
        <w:r>
          <w:fldChar w:fldCharType="begin"/>
        </w:r>
        <w:r>
          <w:instrText xml:space="preserve"> PAGEREF _Toc26769 \h </w:instrText>
        </w:r>
        <w:r>
          <w:fldChar w:fldCharType="separate"/>
        </w:r>
        <w:r>
          <w:t>56</w:t>
        </w:r>
        <w:r>
          <w:fldChar w:fldCharType="end"/>
        </w:r>
      </w:hyperlink>
    </w:p>
    <w:p>
      <w:pPr>
        <w:pStyle w:val="TOC2"/>
        <w:tabs>
          <w:tab w:val="right" w:leader="dot" w:pos="8306"/>
        </w:tabs>
      </w:pPr>
      <w:hyperlink w:anchor="_Toc20792" w:history="1">
        <w:r>
          <w:rPr>
            <w:rFonts w:ascii="仿宋" w:eastAsia="仿宋" w:hAnsi="仿宋" w:cs="仿宋" w:hint="eastAsia"/>
            <w:lang w:eastAsia="zh-CN"/>
          </w:rPr>
          <w:t>(二)、市场定位与竞争分析</w:t>
        </w:r>
        <w:r>
          <w:tab/>
        </w:r>
        <w:r>
          <w:fldChar w:fldCharType="begin"/>
        </w:r>
        <w:r>
          <w:instrText xml:space="preserve"> PAGEREF _Toc20792 \h </w:instrText>
        </w:r>
        <w:r>
          <w:fldChar w:fldCharType="separate"/>
        </w:r>
        <w:r>
          <w:t>57</w:t>
        </w:r>
        <w:r>
          <w:fldChar w:fldCharType="end"/>
        </w:r>
      </w:hyperlink>
    </w:p>
    <w:p>
      <w:pPr>
        <w:pStyle w:val="TOC2"/>
        <w:tabs>
          <w:tab w:val="right" w:leader="dot" w:pos="8306"/>
        </w:tabs>
      </w:pPr>
      <w:hyperlink w:anchor="_Toc28914" w:history="1">
        <w:r>
          <w:rPr>
            <w:rFonts w:ascii="仿宋" w:eastAsia="仿宋" w:hAnsi="仿宋" w:cs="仿宋" w:hint="eastAsia"/>
            <w:lang w:eastAsia="zh-CN"/>
          </w:rPr>
          <w:t>(三)、营销渠道与策略</w:t>
        </w:r>
        <w:r>
          <w:tab/>
        </w:r>
        <w:r>
          <w:fldChar w:fldCharType="begin"/>
        </w:r>
        <w:r>
          <w:instrText xml:space="preserve"> PAGEREF _Toc28914 \h </w:instrText>
        </w:r>
        <w:r>
          <w:fldChar w:fldCharType="separate"/>
        </w:r>
        <w:r>
          <w:t>58</w:t>
        </w:r>
        <w:r>
          <w:fldChar w:fldCharType="end"/>
        </w:r>
      </w:hyperlink>
    </w:p>
    <w:p>
      <w:pPr>
        <w:pStyle w:val="TOC2"/>
        <w:tabs>
          <w:tab w:val="right" w:leader="dot" w:pos="8306"/>
        </w:tabs>
      </w:pPr>
      <w:hyperlink w:anchor="_Toc5542" w:history="1">
        <w:r>
          <w:rPr>
            <w:rFonts w:ascii="仿宋" w:eastAsia="仿宋" w:hAnsi="仿宋" w:cs="仿宋" w:hint="eastAsia"/>
            <w:lang w:eastAsia="zh-CN"/>
          </w:rPr>
          <w:t>(四)、推广与宣传活动</w:t>
        </w:r>
        <w:r>
          <w:tab/>
        </w:r>
        <w:r>
          <w:fldChar w:fldCharType="begin"/>
        </w:r>
        <w:r>
          <w:instrText xml:space="preserve"> PAGEREF _Toc5542 \h </w:instrText>
        </w:r>
        <w:r>
          <w:fldChar w:fldCharType="separate"/>
        </w:r>
        <w:r>
          <w:t>59</w:t>
        </w:r>
        <w:r>
          <w:fldChar w:fldCharType="end"/>
        </w:r>
      </w:hyperlink>
    </w:p>
    <w:p>
      <w:pPr>
        <w:pStyle w:val="TOC1"/>
        <w:tabs>
          <w:tab w:val="right" w:leader="dot" w:pos="8306"/>
        </w:tabs>
      </w:pPr>
      <w:hyperlink w:anchor="_Toc10515" w:history="1">
        <w:r>
          <w:rPr>
            <w:rFonts w:ascii="仿宋" w:eastAsia="仿宋" w:hAnsi="仿宋" w:cs="仿宋" w:hint="eastAsia"/>
            <w:lang w:eastAsia="zh-CN"/>
          </w:rPr>
          <w:t>十五、利益相关者分析与沟通计划</w:t>
        </w:r>
        <w:r>
          <w:tab/>
        </w:r>
        <w:r>
          <w:fldChar w:fldCharType="begin"/>
        </w:r>
        <w:r>
          <w:instrText xml:space="preserve"> PAGEREF _Toc10515 \h </w:instrText>
        </w:r>
        <w:r>
          <w:fldChar w:fldCharType="separate"/>
        </w:r>
        <w:r>
          <w:t>65</w:t>
        </w:r>
        <w:r>
          <w:fldChar w:fldCharType="end"/>
        </w:r>
      </w:hyperlink>
    </w:p>
    <w:p>
      <w:pPr>
        <w:pStyle w:val="TOC2"/>
        <w:tabs>
          <w:tab w:val="right" w:leader="dot" w:pos="8306"/>
        </w:tabs>
      </w:pPr>
      <w:hyperlink w:anchor="_Toc667" w:history="1">
        <w:r>
          <w:rPr>
            <w:rFonts w:ascii="仿宋" w:eastAsia="仿宋" w:hAnsi="仿宋" w:cs="仿宋" w:hint="eastAsia"/>
            <w:lang w:eastAsia="zh-CN"/>
          </w:rPr>
          <w:t>(一)、利益相关者分析</w:t>
        </w:r>
        <w:r>
          <w:tab/>
        </w:r>
        <w:r>
          <w:fldChar w:fldCharType="begin"/>
        </w:r>
        <w:r>
          <w:instrText xml:space="preserve"> PAGEREF _Toc667 \h </w:instrText>
        </w:r>
        <w:r>
          <w:fldChar w:fldCharType="separate"/>
        </w:r>
        <w:r>
          <w:t>65</w:t>
        </w:r>
        <w:r>
          <w:fldChar w:fldCharType="end"/>
        </w:r>
      </w:hyperlink>
    </w:p>
    <w:p>
      <w:pPr>
        <w:pStyle w:val="TOC2"/>
        <w:tabs>
          <w:tab w:val="right" w:leader="dot" w:pos="8306"/>
        </w:tabs>
      </w:pPr>
      <w:hyperlink w:anchor="_Toc12619" w:history="1">
        <w:r>
          <w:rPr>
            <w:rFonts w:ascii="仿宋" w:eastAsia="仿宋" w:hAnsi="仿宋" w:cs="仿宋" w:hint="eastAsia"/>
            <w:lang w:eastAsia="zh-CN"/>
          </w:rPr>
          <w:t>(二)、沟通计划</w:t>
        </w:r>
        <w:r>
          <w:tab/>
        </w:r>
        <w:r>
          <w:fldChar w:fldCharType="begin"/>
        </w:r>
        <w:r>
          <w:instrText xml:space="preserve"> PAGEREF _Toc12619 \h </w:instrText>
        </w:r>
        <w:r>
          <w:fldChar w:fldCharType="separate"/>
        </w:r>
        <w:r>
          <w:t>66</w:t>
        </w:r>
        <w:r>
          <w:fldChar w:fldCharType="end"/>
        </w:r>
      </w:hyperlink>
    </w:p>
    <w:p>
      <w:pPr>
        <w:pStyle w:val="TOC1"/>
        <w:tabs>
          <w:tab w:val="right" w:leader="dot" w:pos="8306"/>
        </w:tabs>
      </w:pPr>
      <w:hyperlink w:anchor="_Toc20311" w:history="1">
        <w:r>
          <w:rPr>
            <w:rFonts w:ascii="仿宋" w:eastAsia="仿宋" w:hAnsi="仿宋" w:cs="仿宋" w:hint="eastAsia"/>
            <w:lang w:eastAsia="zh-CN"/>
          </w:rPr>
          <w:t>十六、烤漆设备项目实施时间节点</w:t>
        </w:r>
        <w:r>
          <w:tab/>
        </w:r>
        <w:r>
          <w:fldChar w:fldCharType="begin"/>
        </w:r>
        <w:r>
          <w:instrText xml:space="preserve"> PAGEREF _Toc20311 \h </w:instrText>
        </w:r>
        <w:r>
          <w:fldChar w:fldCharType="separate"/>
        </w:r>
        <w:r>
          <w:t>67</w:t>
        </w:r>
        <w:r>
          <w:fldChar w:fldCharType="end"/>
        </w:r>
      </w:hyperlink>
    </w:p>
    <w:p>
      <w:pPr>
        <w:pStyle w:val="TOC2"/>
        <w:tabs>
          <w:tab w:val="right" w:leader="dot" w:pos="8306"/>
        </w:tabs>
      </w:pPr>
      <w:hyperlink w:anchor="_Toc8971" w:history="1">
        <w:r>
          <w:rPr>
            <w:rFonts w:ascii="仿宋" w:eastAsia="仿宋" w:hAnsi="仿宋" w:cs="仿宋" w:hint="eastAsia"/>
            <w:lang w:eastAsia="zh-CN"/>
          </w:rPr>
          <w:t>(一)、烤漆设备项目启动阶段时间节点</w:t>
        </w:r>
        <w:r>
          <w:tab/>
        </w:r>
        <w:r>
          <w:fldChar w:fldCharType="begin"/>
        </w:r>
        <w:r>
          <w:instrText xml:space="preserve"> PAGEREF _Toc8971 \h </w:instrText>
        </w:r>
        <w:r>
          <w:fldChar w:fldCharType="separate"/>
        </w:r>
        <w:r>
          <w:t>67</w:t>
        </w:r>
        <w:r>
          <w:fldChar w:fldCharType="end"/>
        </w:r>
      </w:hyperlink>
    </w:p>
    <w:p>
      <w:pPr>
        <w:pStyle w:val="TOC2"/>
        <w:tabs>
          <w:tab w:val="right" w:leader="dot" w:pos="8306"/>
        </w:tabs>
      </w:pPr>
      <w:hyperlink w:anchor="_Toc22998" w:history="1">
        <w:r>
          <w:rPr>
            <w:rFonts w:ascii="仿宋" w:eastAsia="仿宋" w:hAnsi="仿宋" w:cs="仿宋" w:hint="eastAsia"/>
            <w:lang w:eastAsia="zh-CN"/>
          </w:rPr>
          <w:t>(二)、烤漆设备项目执行阶段时间节点</w:t>
        </w:r>
        <w:r>
          <w:tab/>
        </w:r>
        <w:r>
          <w:fldChar w:fldCharType="begin"/>
        </w:r>
        <w:r>
          <w:instrText xml:space="preserve"> PAGEREF _Toc22998 \h </w:instrText>
        </w:r>
        <w:r>
          <w:fldChar w:fldCharType="separate"/>
        </w:r>
        <w:r>
          <w:t>68</w:t>
        </w:r>
        <w:r>
          <w:fldChar w:fldCharType="end"/>
        </w:r>
      </w:hyperlink>
    </w:p>
    <w:p>
      <w:pPr>
        <w:pStyle w:val="TOC2"/>
        <w:tabs>
          <w:tab w:val="right" w:leader="dot" w:pos="8306"/>
        </w:tabs>
      </w:pPr>
      <w:hyperlink w:anchor="_Toc11629" w:history="1">
        <w:r>
          <w:rPr>
            <w:rFonts w:ascii="仿宋" w:eastAsia="仿宋" w:hAnsi="仿宋" w:cs="仿宋" w:hint="eastAsia"/>
            <w:lang w:eastAsia="zh-CN"/>
          </w:rPr>
          <w:t>(三)、烤漆设备项目完成阶段时间节点</w:t>
        </w:r>
        <w:r>
          <w:tab/>
        </w:r>
        <w:r>
          <w:fldChar w:fldCharType="begin"/>
        </w:r>
        <w:r>
          <w:instrText xml:space="preserve"> PAGEREF _Toc11629 \h </w:instrText>
        </w:r>
        <w:r>
          <w:fldChar w:fldCharType="separate"/>
        </w:r>
        <w:r>
          <w:t>69</w:t>
        </w:r>
        <w:r>
          <w:fldChar w:fldCharType="end"/>
        </w:r>
      </w:hyperlink>
    </w:p>
    <w:p>
      <w:pPr>
        <w:pStyle w:val="TOC1"/>
        <w:tabs>
          <w:tab w:val="right" w:leader="dot" w:pos="8306"/>
        </w:tabs>
      </w:pPr>
      <w:hyperlink w:anchor="_Toc25005" w:history="1">
        <w:r>
          <w:rPr>
            <w:rFonts w:ascii="仿宋" w:eastAsia="仿宋" w:hAnsi="仿宋" w:cs="仿宋" w:hint="eastAsia"/>
            <w:lang w:eastAsia="zh-CN"/>
          </w:rPr>
          <w:t>十七、烤漆设备项目实施保障措施</w:t>
        </w:r>
        <w:r>
          <w:tab/>
        </w:r>
        <w:r>
          <w:fldChar w:fldCharType="begin"/>
        </w:r>
        <w:r>
          <w:instrText xml:space="preserve"> PAGEREF _Toc25005 \h </w:instrText>
        </w:r>
        <w:r>
          <w:fldChar w:fldCharType="separate"/>
        </w:r>
        <w:r>
          <w:t>70</w:t>
        </w:r>
        <w:r>
          <w:fldChar w:fldCharType="end"/>
        </w:r>
      </w:hyperlink>
    </w:p>
    <w:p>
      <w:pPr>
        <w:pStyle w:val="TOC2"/>
        <w:tabs>
          <w:tab w:val="right" w:leader="dot" w:pos="8306"/>
        </w:tabs>
      </w:pPr>
      <w:hyperlink w:anchor="_Toc13070" w:history="1">
        <w:r>
          <w:rPr>
            <w:rFonts w:ascii="仿宋" w:eastAsia="仿宋" w:hAnsi="仿宋" w:cs="仿宋" w:hint="eastAsia"/>
            <w:lang w:eastAsia="zh-CN"/>
          </w:rPr>
          <w:t>(一)、烤漆设备项目实施保障机制</w:t>
        </w:r>
        <w:r>
          <w:tab/>
        </w:r>
        <w:r>
          <w:fldChar w:fldCharType="begin"/>
        </w:r>
        <w:r>
          <w:instrText xml:space="preserve"> PAGEREF _Toc13070 \h </w:instrText>
        </w:r>
        <w:r>
          <w:fldChar w:fldCharType="separate"/>
        </w:r>
        <w:r>
          <w:t>70</w:t>
        </w:r>
        <w:r>
          <w:fldChar w:fldCharType="end"/>
        </w:r>
      </w:hyperlink>
    </w:p>
    <w:p>
      <w:pPr>
        <w:pStyle w:val="TOC2"/>
        <w:tabs>
          <w:tab w:val="right" w:leader="dot" w:pos="8306"/>
        </w:tabs>
      </w:pPr>
      <w:hyperlink w:anchor="_Toc17145" w:history="1">
        <w:r>
          <w:rPr>
            <w:rFonts w:ascii="仿宋" w:eastAsia="仿宋" w:hAnsi="仿宋" w:cs="仿宋" w:hint="eastAsia"/>
            <w:lang w:eastAsia="zh-CN"/>
          </w:rPr>
          <w:t>(二)、烤漆设备项目法律合规要求</w:t>
        </w:r>
        <w:r>
          <w:tab/>
        </w:r>
        <w:r>
          <w:fldChar w:fldCharType="begin"/>
        </w:r>
        <w:r>
          <w:instrText xml:space="preserve"> PAGEREF _Toc17145 \h </w:instrText>
        </w:r>
        <w:r>
          <w:fldChar w:fldCharType="separate"/>
        </w:r>
        <w:r>
          <w:t>74</w:t>
        </w:r>
        <w:r>
          <w:fldChar w:fldCharType="end"/>
        </w:r>
      </w:hyperlink>
    </w:p>
    <w:p>
      <w:pPr>
        <w:pStyle w:val="TOC2"/>
        <w:tabs>
          <w:tab w:val="right" w:leader="dot" w:pos="8306"/>
        </w:tabs>
      </w:pPr>
      <w:hyperlink w:anchor="_Toc23489" w:history="1">
        <w:r>
          <w:rPr>
            <w:rFonts w:ascii="仿宋" w:eastAsia="仿宋" w:hAnsi="仿宋" w:cs="仿宋" w:hint="eastAsia"/>
            <w:lang w:eastAsia="zh-CN"/>
          </w:rPr>
          <w:t>(三)、烤漆设备项目合同管理与法律事务</w:t>
        </w:r>
        <w:r>
          <w:tab/>
        </w:r>
        <w:r>
          <w:fldChar w:fldCharType="begin"/>
        </w:r>
        <w:r>
          <w:instrText xml:space="preserve"> PAGEREF _Toc23489 \h </w:instrText>
        </w:r>
        <w:r>
          <w:fldChar w:fldCharType="separate"/>
        </w:r>
        <w:r>
          <w:t>78</w:t>
        </w:r>
        <w:r>
          <w:fldChar w:fldCharType="end"/>
        </w:r>
      </w:hyperlink>
    </w:p>
    <w:p>
      <w:pPr>
        <w:pStyle w:val="TOC2"/>
        <w:tabs>
          <w:tab w:val="right" w:leader="dot" w:pos="8306"/>
        </w:tabs>
      </w:pPr>
      <w:hyperlink w:anchor="_Toc31170" w:history="1">
        <w:r>
          <w:rPr>
            <w:rFonts w:ascii="仿宋" w:eastAsia="仿宋" w:hAnsi="仿宋" w:cs="仿宋" w:hint="eastAsia"/>
            <w:lang w:eastAsia="zh-CN"/>
          </w:rPr>
          <w:t>(四)、烤漆设备项目知识产权保护策略</w:t>
        </w:r>
        <w:r>
          <w:tab/>
        </w:r>
        <w:r>
          <w:fldChar w:fldCharType="begin"/>
        </w:r>
        <w:r>
          <w:instrText xml:space="preserve"> PAGEREF _Toc31170 \h </w:instrText>
        </w:r>
        <w:r>
          <w:fldChar w:fldCharType="separate"/>
        </w:r>
        <w:r>
          <w:t>84</w:t>
        </w:r>
        <w:r>
          <w:fldChar w:fldCharType="end"/>
        </w:r>
      </w:hyperlink>
    </w:p>
    <w:p>
      <w:pPr>
        <w:pStyle w:val="TOC1"/>
        <w:tabs>
          <w:tab w:val="right" w:leader="dot" w:pos="8306"/>
        </w:tabs>
      </w:pPr>
      <w:hyperlink w:anchor="_Toc24803" w:history="1">
        <w:r>
          <w:rPr>
            <w:rFonts w:ascii="仿宋" w:eastAsia="仿宋" w:hAnsi="仿宋" w:cs="仿宋" w:hint="eastAsia"/>
            <w:lang w:eastAsia="zh-CN"/>
          </w:rPr>
          <w:t>十八、烤漆设备项目治理与监督</w:t>
        </w:r>
        <w:r>
          <w:tab/>
        </w:r>
        <w:r>
          <w:fldChar w:fldCharType="begin"/>
        </w:r>
        <w:r>
          <w:instrText xml:space="preserve"> PAGEREF _Toc24803 \h </w:instrText>
        </w:r>
        <w:r>
          <w:fldChar w:fldCharType="separate"/>
        </w:r>
        <w:r>
          <w:t>87</w:t>
        </w:r>
        <w:r>
          <w:fldChar w:fldCharType="end"/>
        </w:r>
      </w:hyperlink>
    </w:p>
    <w:p>
      <w:pPr>
        <w:pStyle w:val="TOC2"/>
        <w:tabs>
          <w:tab w:val="right" w:leader="dot" w:pos="8306"/>
        </w:tabs>
      </w:pPr>
      <w:hyperlink w:anchor="_Toc14719" w:history="1">
        <w:r>
          <w:rPr>
            <w:rFonts w:ascii="仿宋" w:eastAsia="仿宋" w:hAnsi="仿宋" w:cs="仿宋" w:hint="eastAsia"/>
            <w:lang w:eastAsia="zh-CN"/>
          </w:rPr>
          <w:t>(一)、烤漆设备项目治理结构</w:t>
        </w:r>
        <w:r>
          <w:tab/>
        </w:r>
        <w:r>
          <w:fldChar w:fldCharType="begin"/>
        </w:r>
        <w:r>
          <w:instrText xml:space="preserve"> PAGEREF _Toc14719 \h </w:instrText>
        </w:r>
        <w:r>
          <w:fldChar w:fldCharType="separate"/>
        </w:r>
        <w:r>
          <w:t>87</w:t>
        </w:r>
        <w:r>
          <w:fldChar w:fldCharType="end"/>
        </w:r>
      </w:hyperlink>
    </w:p>
    <w:p>
      <w:pPr>
        <w:pStyle w:val="TOC2"/>
        <w:tabs>
          <w:tab w:val="right" w:leader="dot" w:pos="8306"/>
        </w:tabs>
      </w:pPr>
      <w:hyperlink w:anchor="_Toc20831" w:history="1">
        <w:r>
          <w:rPr>
            <w:rFonts w:ascii="仿宋" w:eastAsia="仿宋" w:hAnsi="仿宋" w:cs="仿宋" w:hint="eastAsia"/>
            <w:lang w:eastAsia="zh-CN"/>
          </w:rPr>
          <w:t>(二)、监督与审计</w:t>
        </w:r>
        <w:r>
          <w:tab/>
        </w:r>
        <w:r>
          <w:fldChar w:fldCharType="begin"/>
        </w:r>
        <w:r>
          <w:instrText xml:space="preserve"> PAGEREF _Toc20831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87"/>
      <w:r>
        <w:rPr>
          <w:rFonts w:ascii="仿宋" w:eastAsia="仿宋" w:hAnsi="仿宋" w:cs="仿宋" w:hint="eastAsia"/>
          <w:sz w:val="28"/>
          <w:lang w:eastAsia="zh-CN"/>
        </w:rPr>
        <w:t>一、烤漆设备项目绩效评估</w:t>
      </w:r>
      <w:bookmarkEnd w:id="2"/>
    </w:p>
    <w:p>
      <w:pPr>
        <w:pStyle w:val="Heading2"/>
        <w:rPr>
          <w:rFonts w:ascii="仿宋" w:eastAsia="仿宋" w:hAnsi="仿宋" w:cs="仿宋" w:hint="eastAsia"/>
          <w:lang w:eastAsia="zh-CN"/>
        </w:rPr>
      </w:pPr>
      <w:bookmarkStart w:id="3" w:name="_Toc160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中，我们设计了一套全面的绩效评估指标，以确保烤漆设备项目的可控和成功交付。这些指标跨足烤漆设备项目目标、成本、进度和质量等多个维度，为我们提供了全面洞察烤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目标达成率是我们关注的首要指标。我们设定了明确的目标，并通过定期监测和评估，迅速发现并应对潜在的目标偏差。这为烤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成本绩效是另一个核心关注点。通过实际成本与预算成本的对比分析，我们深入了解成本差异的原因，及时调整资源分配，保持烤漆设备项目在经济效益方面的合理水平。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进度作为关键的绩效指标之一，得到了精心的关注。我们制定了详细的烤漆设备项目进度计划，并设立了进度符合度指标，确保实际进度与计划进度保持一致。这使我们能够快速发现和解决潜在的进度问题，保持烤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烤漆设备项目绩效的不可或缺的一环。我们引入了一系列的质量标准和客户满意度指标，以确保烤漆设备项目交付的成果在质量上达到或超越预期水平。通过持续监测这些指标，我们努力提升烤漆设备项目整体质量水平，为烤漆设备项目的成功交付提供有力保障。通过这些科学且全面的绩效评估，我们能够更好地引导烤漆设备项目的持续改进，确保烤漆设备项目目标的顺利达成。</w:t>
      </w:r>
    </w:p>
    <w:p>
      <w:pPr>
        <w:pStyle w:val="Heading2"/>
        <w:ind w:firstLine="560" w:firstLineChars="200"/>
        <w:rPr>
          <w:rFonts w:ascii="仿宋" w:eastAsia="仿宋" w:hAnsi="仿宋" w:cs="仿宋" w:hint="eastAsia"/>
          <w:sz w:val="28"/>
          <w:lang w:eastAsia="zh-CN"/>
        </w:rPr>
      </w:pPr>
      <w:bookmarkStart w:id="4" w:name="_Toc232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绩效评估是烤漆设备项目中的关键环节，为确保烤漆设备项目达到预期目标，我们采用了多层次、多维度的绩效评估方法。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烤漆设备项目的战略目标对齐，确保每个决策和行动都与烤漆设备项目整体目标保持一致。团队会定期召开战略对齐会议，审视当前工作与烤漆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烤漆设备项目进度、质量、成本和风险等方面。这些指标通过数据收集和分析，为烤漆设备项目管理团队提供了客观的评估依据。例如，我们通过烤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绩效评估不仅仅停留在烤漆设备项目内部，还考虑了烤漆设备项目对外部环境的影响。我们定期进行干系人满意度调查，以了解各利益相关方对烤漆设备项目的期望和满意度，并及时做出调整。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这种多层次、多角度的绩效评估方法，使得我们能够全面了解烤漆设备项目的运行状态，及时做出调整，确保烤漆设备项目在不断变化的环境中保持稳健前行。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05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为了确保烤漆设备项目的有效管理和不断优化，我们采用了精心设计的绩效评估周期。这个周期旨在实现灵活、实时和全面的评估，以适应烤漆设备项目执行中的各种挑战。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烤漆设备项目的不同需求，分为短期、中期和长期。短期评估关注每个迭代或工作周期，以及时发现和解决当前任务中的问题。中期评估涵盖几个迭代，深入了解整体烤漆设备项目的趋势和性能。长期评估则着眼于整个烤漆设备项目阶段，确保烤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烤漆设备项目管理工具和协作平台，团队成员能够随时更新和分享烤漆设备项目数据。这种实时性的反馈机制使我们能够及时察觉潜在问题，快速调整，保持烤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烤漆设备项目的决策制定密不可分。每个周期的烤漆设备项目回顾会议成为集体总结经验、识别问题深层次原因并找到创新解决方案的平台。这种定期的反思与调整机制使烤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211"/>
      <w:r>
        <w:rPr>
          <w:rFonts w:ascii="仿宋" w:eastAsia="仿宋" w:hAnsi="仿宋" w:cs="仿宋" w:hint="eastAsia"/>
          <w:sz w:val="28"/>
          <w:lang w:eastAsia="zh-CN"/>
        </w:rPr>
        <w:t>二、烤漆设备项目建设单位说明</w:t>
      </w:r>
      <w:bookmarkEnd w:id="6"/>
    </w:p>
    <w:p>
      <w:pPr>
        <w:pStyle w:val="Heading2"/>
        <w:rPr>
          <w:rFonts w:ascii="仿宋" w:eastAsia="仿宋" w:hAnsi="仿宋" w:cs="仿宋" w:hint="eastAsia"/>
          <w:lang w:eastAsia="zh-CN"/>
        </w:rPr>
      </w:pPr>
      <w:bookmarkStart w:id="7" w:name="_Toc15919"/>
      <w:r>
        <w:rPr>
          <w:rFonts w:ascii="仿宋" w:eastAsia="仿宋" w:hAnsi="仿宋" w:cs="仿宋" w:hint="eastAsia"/>
          <w:lang w:eastAsia="zh-CN"/>
        </w:rPr>
        <w:t>(一)、烤漆设备项目承办单位基本情况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45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烤漆设备项目承办单位的XXXX，我们着眼于实现可持续的经济效益。通过技术创新和解决方案的提供，公司预计在烤漆设备项目执行期间将获得可观的收入增长。这一收入来源主要包括烤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同时，我们注重成本控制和效率提升，以确保烤漆设备项目的可持续盈利。透过精细的管理和资源优化，公司期望实现烤漆设备项目利润最大化。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烤漆设备项目实施进行全面的投资评估，包括烤漆设备项目启动阶段的资金投入和后续运营成本。通过对烤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烤漆设备项目实施过程中具备足够的资金流动性，公司将进行详尽的现金流分析。这包括资金需求的合理预测、烤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51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133"/>
      <w:r>
        <w:rPr>
          <w:rFonts w:ascii="仿宋" w:eastAsia="仿宋" w:hAnsi="仿宋" w:cs="仿宋" w:hint="eastAsia"/>
          <w:lang w:eastAsia="zh-CN"/>
        </w:rPr>
        <w:t>(一)、烤漆设备行业分析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行业一直以来都是市场的关注焦点。行业内的发展趋势、竞争态势以及潜在机会都对烤漆设备项目的推进产生深远的影响。通过深入研究行业的整体概貌，我们将更好地理解行业的核心特征，为烤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行业，技术一直是推动创新和发展的关键因素。我们将对当前技术趋势进行详尽分析，包括但不限于人工智能、大数据应用、先进制造技术等。这有助于烤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烤漆设备项目成功的基础。我们将对主要竞争对手进行深入研究，包括其市场份额、产品特点、市场定位等。通过全面了解竞争对手的优势和劣势，烤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32"/>
      <w:r>
        <w:rPr>
          <w:rFonts w:ascii="仿宋" w:eastAsia="仿宋" w:hAnsi="仿宋" w:cs="仿宋" w:hint="eastAsia"/>
          <w:sz w:val="28"/>
          <w:lang w:eastAsia="zh-CN"/>
        </w:rPr>
        <w:t>(二)、烤漆设备市场分析预测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通过对市场规模的深入调研，我们将预测烤漆设备市场未来的增长趋势。这包括市场的整体规模、各细分领域的发展趋势等。烤漆设备项目可以根据市场的扩张速度和潜在机会，制定更符合市场需求的发展策略。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烤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烤漆设备项目实施过程中需要充分考虑的因素。我们将对市场风险进行全面评估，包括但不限于政策法规风险、市场竞争风险、技术变革风险等。通过对潜在风险的深入分析，烤漆设备项目可以制定相应的风险缓解策略，降低不确定性对烤漆设备项目的影响。</w:t>
      </w:r>
    </w:p>
    <w:p>
      <w:pPr>
        <w:pStyle w:val="Heading1"/>
        <w:ind w:firstLine="560" w:firstLineChars="200"/>
        <w:rPr>
          <w:rFonts w:ascii="仿宋" w:eastAsia="仿宋" w:hAnsi="仿宋" w:cs="仿宋" w:hint="eastAsia"/>
          <w:sz w:val="28"/>
          <w:lang w:eastAsia="zh-CN"/>
        </w:rPr>
      </w:pPr>
      <w:bookmarkStart w:id="12" w:name="_Toc2563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52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烤漆设备项目的主要产品是XXXX，预计年产值为XXX万元。这一产品在市场中占据着重要的地位，其广泛的应用范围使得该烤漆设备项目的市场前景非常广阔。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烤漆设备项目的xxx产品作为重要的原材料之一，将在多个领域发挥关键作用。其在建筑、交通、能源等方面的广泛应用将为整个产业链提供强大的支持，形成产业协同效应。烤漆设备项目的年产值XXX万XXX万XXX万万元不仅反映了其在市场上的巨大潜力，更预示着它对国民经济的积极贡献。这种关联度高、涉及面广的产业关系，使得该烤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02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总征地面积为XXXX平方米，相当于约XX.XX亩，其中净用地面积为XXXX平方米，红线范围内相当于约XX.XX亩。这一用地规模充分考虑了烤漆设备项目的建设需求，保障了烤漆设备项目在合适的空间内得以充分发展。烤漆设备项目规划的总建筑面积为XXXX平方米，其中主体工程建设占XXXX平方米，计容建筑面积达XXXX平方米。预计建筑工程的投资将达到XXXX万元，为烤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计划购置的设备共计XXXX台（套），设备购置费用为XXXX万元。这一设备购置计划充分考虑到烤漆设备项目的生产需求和技术要求，确保了烤漆设备项目在生产运营中具备先进的技术装备和高效的生产能力。设备的合理配置将为烤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计划总投资为XXXX万元，预计年实现营业收入为XXXX万元。这一产能规模的设定旨在确保烤漆设备项目能够在投资与回报之间取得平衡，实现长期可持续的发展。烤漆设备项目的总投资充分考虑到各个方面的需求，包括用地建设、设备购置等多个环节，以确保烤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440"/>
      <w:r>
        <w:rPr>
          <w:rFonts w:ascii="仿宋" w:eastAsia="仿宋" w:hAnsi="仿宋" w:cs="仿宋" w:hint="eastAsia"/>
          <w:sz w:val="28"/>
          <w:lang w:eastAsia="zh-CN"/>
        </w:rPr>
        <w:t>五、烤漆设备项目危机管理</w:t>
      </w:r>
      <w:bookmarkEnd w:id="15"/>
    </w:p>
    <w:p>
      <w:pPr>
        <w:pStyle w:val="Heading2"/>
        <w:rPr>
          <w:rFonts w:ascii="仿宋" w:eastAsia="仿宋" w:hAnsi="仿宋" w:cs="仿宋" w:hint="eastAsia"/>
          <w:lang w:eastAsia="zh-CN"/>
        </w:rPr>
      </w:pPr>
      <w:bookmarkStart w:id="16" w:name="_Toc2265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危机管理中，危机预警与识别是确保烤漆设备项目稳健运行的核心步骤。通过建立全面的监测机制，烤漆设备项目团队旨在及时发现和理解潜在的风险和危机因素，以便采取及时的预防和应对措施，确保烤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首先，通过深入的风险评估，烤漆设备项目团队全面分析了整个烤漆设备项目和各个阶段可能存在的威胁。这包括准确评估每个潜在风险的发生概率和可能影响的程度，为后续危机预警提供了有力支持。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烤漆设备项目团队着重于明确定义烤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烤漆设备项目进展的持续监控，团队能够及时发现潜在问题并作出迅速反应。烤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在这一阶段，团队的专业素养和反应速度将发挥至关重要的作用，以确保潜在危机能够在初期得到有效的处理，最大程度地减轻负面影响。通过危机预警与识别，烤漆设备项目得以更有序、可控地推进。</w:t>
      </w:r>
    </w:p>
    <w:p>
      <w:pPr>
        <w:pStyle w:val="Heading2"/>
        <w:ind w:firstLine="560" w:firstLineChars="200"/>
        <w:rPr>
          <w:rFonts w:ascii="仿宋" w:eastAsia="仿宋" w:hAnsi="仿宋" w:cs="仿宋" w:hint="eastAsia"/>
          <w:sz w:val="28"/>
          <w:lang w:eastAsia="zh-CN"/>
        </w:rPr>
      </w:pPr>
      <w:bookmarkStart w:id="17" w:name="_Toc310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在危机发生时，烤漆设备项目团队立即行动，成立了应急小组。该小组的任务是迅速制定并实施紧急应对措施，以最小化潜在损失。以下是采取的主要措施：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暂停烤漆设备项目进度：为遏制危机蔓延，烤漆设备项目暂时停止进行，以便全面评估当前状况。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资源重新分配：重新评估烤漆设备项目资源的分配，确保最大限度地减小损失。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实时沟通：与关键利益相关者建立实时沟通机制，向他们传递烤漆设备项目危机的实际状况，保障烤漆设备项目核心利益。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在紧急应对的同时，烤漆设备项目团队强调了团队协作和有效沟通的重要性。以下是团队协作的关键举措：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信息共享机制：建立了信息共享平台，确保团队成员能够及时获取烤漆设备项目危机的实时信息。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领导者沟通：烤漆设备项目领导者通过定期会议和即时沟通工具，指导团队应对危机，保持团队稳定运行。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随着危机得到初步控制，烤漆设备项目团队转向制定恢复计划，以确保烤漆设备项目能够从中迅速恢复。主要恢复计划包括：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修复受损的进度计划：重新评估烤漆设备项目进度，制定修复计划，确保烤漆设备项目尽快回归正常进程。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重新调整资源分配：优化资源分配，确保烤漆设备项目在有限资源下高效运转。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风险管理机制加强：对烤漆设备项目风险进行全面评估，制定更强化的风险管理策略，以预防未来可能的危机。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5570"/>
      <w:r>
        <w:rPr>
          <w:rFonts w:ascii="仿宋" w:eastAsia="仿宋" w:hAnsi="仿宋" w:cs="仿宋" w:hint="eastAsia"/>
          <w:sz w:val="28"/>
          <w:lang w:eastAsia="zh-CN"/>
        </w:rPr>
        <w:t>六、烤漆设备项目可持续发展</w:t>
      </w:r>
      <w:bookmarkEnd w:id="18"/>
    </w:p>
    <w:p>
      <w:pPr>
        <w:pStyle w:val="Heading2"/>
        <w:rPr>
          <w:rFonts w:ascii="仿宋" w:eastAsia="仿宋" w:hAnsi="仿宋" w:cs="仿宋" w:hint="eastAsia"/>
          <w:lang w:eastAsia="zh-CN"/>
        </w:rPr>
      </w:pPr>
      <w:bookmarkStart w:id="19" w:name="_Toc1624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中，烤漆设备项目团队着眼于未来，明确了可持续发展的战略方向。制定的具体可持续发展目标包括降低资源使用、采用环保技术、最大化社会效益等。这一步骤不仅有助于烤漆设备项目在环保和社会责任方面达到最高标准，也为未来提供了明确的指引，确保烤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可持续实践的融入烤漆设备项目管理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烤漆设备项目管理周期。从烤漆设备项目规划开始，烤漆设备项目团队就考虑了环境和社会的因素。在执行阶段，烤漆设备项目团队积极推动绿色技术的应用，优化资源利用。此外，关注员工的社会责任，通过培训和沟通活动提高员工对可持续发展的认知，使他们能够在日常工作中践行可持续实践。这些举措不仅为烤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510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扎根于烤漆设备项目的可持续发展理念，我们深信环保与社会责任是烤漆设备项目成功的关键支柱。在烤漆设备项目的每一步，我们都致力于通过创新和实践，履行对环境和社会的坚定责任。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团队通过引入先进的环保技术、建立高效的废物处理系统以及推动能源节约措施，积极履行环保责任。定期的环保监测和评估确保烤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不仅致力于自身可持续发展，还注重对社会的回馈。通过支持社区烤漆设备项目、参与慈善事业、提供培训机会等方式，烤漆设备项目积极履行社会责任。与当地社区建立积极互动，关注员工的工作与生活平衡，以及员工的身心健康，是烤漆设备项目在社会责任层面的关键举措。这样的实践不仅增强了烤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31020"/>
      <w:r>
        <w:rPr>
          <w:rFonts w:ascii="仿宋" w:eastAsia="仿宋" w:hAnsi="仿宋" w:cs="仿宋" w:hint="eastAsia"/>
          <w:sz w:val="28"/>
          <w:lang w:eastAsia="zh-CN"/>
        </w:rPr>
        <w:t>七、烤漆设备项目财务管理</w:t>
      </w:r>
      <w:bookmarkEnd w:id="21"/>
    </w:p>
    <w:p>
      <w:pPr>
        <w:pStyle w:val="Heading2"/>
        <w:rPr>
          <w:rFonts w:ascii="仿宋" w:eastAsia="仿宋" w:hAnsi="仿宋" w:cs="仿宋" w:hint="eastAsia"/>
          <w:lang w:eastAsia="zh-CN"/>
        </w:rPr>
      </w:pPr>
      <w:bookmarkStart w:id="22" w:name="_Toc6333"/>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烤漆设备项目实施中，资金需求的规模是一个复杂而严峻的挑战，直接关系到烤漆设备项目的顺利进行以及取得可持续成功的能力。对于烤漆设备项目而言，由于其规模和复杂性，资金需求更是呈现出巨大的特征。本节将深入探讨烤漆设备项目面临的资金需求大问题，并提出一系列科学合理的财务策略，以确保烤漆设备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烤漆设备项目的各个方面进行仔细审视，包括但不限于研发、市场推广、人力资源等。通过深入分析不同阶段的资金需求，我们能够更准确地确定烤漆设备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的研发阶段通常是资金需求最大的时期，需要支持创新和技术突破。而在产品上市和市场推广阶段，资金的需求也将随之增加，用于市场营销、渠道建设和品牌推广等方面。通过对不同阶段的资金需求进行精细划分，烤漆设备项目团队能够更有针对性地采取财务策略，确保每个阶段都有足够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分析的另一重要方面是对潜在风险的评估。在烤漆设备项目实施过程中，各种外部因素可能对资金需求产生不利影响，如市场变化、竞争压力、法规政策等。通过全面的风险分析，烤漆设备项目团队能够在资金需求的基础上增设适当的风险准备，以更好地应对不确定性的挑战。</w:t>
      </w:r>
    </w:p>
    <w:p>
      <w:pPr>
        <w:pStyle w:val="Heading2"/>
        <w:ind w:firstLine="560" w:firstLineChars="200"/>
        <w:rPr>
          <w:rFonts w:ascii="仿宋" w:eastAsia="仿宋" w:hAnsi="仿宋" w:cs="仿宋" w:hint="eastAsia"/>
          <w:sz w:val="28"/>
          <w:lang w:eastAsia="zh-CN"/>
        </w:rPr>
      </w:pPr>
      <w:bookmarkStart w:id="23" w:name="_Toc9692"/>
      <w:r>
        <w:rPr>
          <w:rFonts w:ascii="仿宋" w:eastAsia="仿宋" w:hAnsi="仿宋" w:cs="仿宋" w:hint="eastAsia"/>
          <w:sz w:val="28"/>
          <w:lang w:eastAsia="zh-CN"/>
        </w:rPr>
        <w:t>(二)、研发周期长</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https://d.book118.com/188140140113006045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476CD"/>
    <w:rsid w:val="662476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40140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2024-03-01T21:12:00Z</dcterms:created>
  <dcterms:modified xsi:type="dcterms:W3CDTF">2024-03-01T21:13:08Z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056DE7E1501F435EB2838E15E7EB0E56_11</vt:lpwstr>
  </property>
  <property fmtid="{D5CDD505-2E9C-101B-9397-08002B2CF9AE}" pid="3" name="KSOProductBuildVer">
    <vt:lpwstr>2052-12.1.0.16388</vt:lpwstr>
  </property>
</Properties>
</file>