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医用高频仪器设备项目规划设计蓝图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1" w:history="1">
        <w:r>
          <w:rPr>
            <w:rFonts w:ascii="仿宋" w:eastAsia="仿宋" w:hAnsi="仿宋" w:cs="仿宋" w:hint="eastAsia"/>
            <w:lang w:eastAsia="zh-CN"/>
          </w:rPr>
          <w:t>前言</w:t>
        </w:r>
        <w:r>
          <w:tab/>
        </w:r>
        <w:r>
          <w:fldChar w:fldCharType="begin"/>
        </w:r>
        <w:r>
          <w:instrText xml:space="preserve"> PAGEREF _Toc1131 \h </w:instrText>
        </w:r>
        <w:r>
          <w:fldChar w:fldCharType="separate"/>
        </w:r>
        <w:r>
          <w:t>3</w:t>
        </w:r>
        <w:r>
          <w:fldChar w:fldCharType="end"/>
        </w:r>
      </w:hyperlink>
    </w:p>
    <w:p>
      <w:pPr>
        <w:pStyle w:val="TOC1"/>
        <w:tabs>
          <w:tab w:val="right" w:leader="dot" w:pos="8306"/>
        </w:tabs>
      </w:pPr>
      <w:hyperlink w:anchor="_Toc16047" w:history="1">
        <w:r>
          <w:rPr>
            <w:rFonts w:ascii="仿宋" w:eastAsia="仿宋" w:hAnsi="仿宋" w:cs="仿宋" w:hint="eastAsia"/>
            <w:lang w:eastAsia="zh-CN"/>
          </w:rPr>
          <w:t>一、医用高频仪器设备项目可持续发展</w:t>
        </w:r>
        <w:r>
          <w:tab/>
        </w:r>
        <w:r>
          <w:fldChar w:fldCharType="begin"/>
        </w:r>
        <w:r>
          <w:instrText xml:space="preserve"> PAGEREF _Toc16047 \h </w:instrText>
        </w:r>
        <w:r>
          <w:fldChar w:fldCharType="separate"/>
        </w:r>
        <w:r>
          <w:t>3</w:t>
        </w:r>
        <w:r>
          <w:fldChar w:fldCharType="end"/>
        </w:r>
      </w:hyperlink>
    </w:p>
    <w:p>
      <w:pPr>
        <w:pStyle w:val="TOC2"/>
        <w:tabs>
          <w:tab w:val="right" w:leader="dot" w:pos="8306"/>
        </w:tabs>
      </w:pPr>
      <w:hyperlink w:anchor="_Toc16073" w:history="1">
        <w:r>
          <w:rPr>
            <w:rFonts w:ascii="仿宋" w:eastAsia="仿宋" w:hAnsi="仿宋" w:cs="仿宋" w:hint="eastAsia"/>
            <w:lang w:eastAsia="zh-CN"/>
          </w:rPr>
          <w:t>(一)、可持续战略与实践</w:t>
        </w:r>
        <w:r>
          <w:tab/>
        </w:r>
        <w:r>
          <w:fldChar w:fldCharType="begin"/>
        </w:r>
        <w:r>
          <w:instrText xml:space="preserve"> PAGEREF _Toc16073 \h </w:instrText>
        </w:r>
        <w:r>
          <w:fldChar w:fldCharType="separate"/>
        </w:r>
        <w:r>
          <w:t>3</w:t>
        </w:r>
        <w:r>
          <w:fldChar w:fldCharType="end"/>
        </w:r>
      </w:hyperlink>
    </w:p>
    <w:p>
      <w:pPr>
        <w:pStyle w:val="TOC2"/>
        <w:tabs>
          <w:tab w:val="right" w:leader="dot" w:pos="8306"/>
        </w:tabs>
      </w:pPr>
      <w:hyperlink w:anchor="_Toc7541" w:history="1">
        <w:r>
          <w:rPr>
            <w:rFonts w:ascii="仿宋" w:eastAsia="仿宋" w:hAnsi="仿宋" w:cs="仿宋" w:hint="eastAsia"/>
            <w:lang w:eastAsia="zh-CN"/>
          </w:rPr>
          <w:t>(二)、环保与社会责任</w:t>
        </w:r>
        <w:r>
          <w:tab/>
        </w:r>
        <w:r>
          <w:fldChar w:fldCharType="begin"/>
        </w:r>
        <w:r>
          <w:instrText xml:space="preserve"> PAGEREF _Toc7541 \h </w:instrText>
        </w:r>
        <w:r>
          <w:fldChar w:fldCharType="separate"/>
        </w:r>
        <w:r>
          <w:t>4</w:t>
        </w:r>
        <w:r>
          <w:fldChar w:fldCharType="end"/>
        </w:r>
      </w:hyperlink>
    </w:p>
    <w:p>
      <w:pPr>
        <w:pStyle w:val="TOC1"/>
        <w:tabs>
          <w:tab w:val="right" w:leader="dot" w:pos="8306"/>
        </w:tabs>
      </w:pPr>
      <w:hyperlink w:anchor="_Toc24946" w:history="1">
        <w:r>
          <w:rPr>
            <w:rFonts w:ascii="仿宋" w:eastAsia="仿宋" w:hAnsi="仿宋" w:cs="仿宋" w:hint="eastAsia"/>
            <w:lang w:eastAsia="zh-CN"/>
          </w:rPr>
          <w:t>二、医用高频仪器设备项目危机管理</w:t>
        </w:r>
        <w:r>
          <w:tab/>
        </w:r>
        <w:r>
          <w:fldChar w:fldCharType="begin"/>
        </w:r>
        <w:r>
          <w:instrText xml:space="preserve"> PAGEREF _Toc24946 \h </w:instrText>
        </w:r>
        <w:r>
          <w:fldChar w:fldCharType="separate"/>
        </w:r>
        <w:r>
          <w:t>5</w:t>
        </w:r>
        <w:r>
          <w:fldChar w:fldCharType="end"/>
        </w:r>
      </w:hyperlink>
    </w:p>
    <w:p>
      <w:pPr>
        <w:pStyle w:val="TOC2"/>
        <w:tabs>
          <w:tab w:val="right" w:leader="dot" w:pos="8306"/>
        </w:tabs>
      </w:pPr>
      <w:hyperlink w:anchor="_Toc16043" w:history="1">
        <w:r>
          <w:rPr>
            <w:rFonts w:ascii="仿宋" w:eastAsia="仿宋" w:hAnsi="仿宋" w:cs="仿宋" w:hint="eastAsia"/>
            <w:lang w:eastAsia="zh-CN"/>
          </w:rPr>
          <w:t>(一)、危机预警与识别</w:t>
        </w:r>
        <w:r>
          <w:tab/>
        </w:r>
        <w:r>
          <w:fldChar w:fldCharType="begin"/>
        </w:r>
        <w:r>
          <w:instrText xml:space="preserve"> PAGEREF _Toc16043 \h </w:instrText>
        </w:r>
        <w:r>
          <w:fldChar w:fldCharType="separate"/>
        </w:r>
        <w:r>
          <w:t>5</w:t>
        </w:r>
        <w:r>
          <w:fldChar w:fldCharType="end"/>
        </w:r>
      </w:hyperlink>
    </w:p>
    <w:p>
      <w:pPr>
        <w:pStyle w:val="TOC2"/>
        <w:tabs>
          <w:tab w:val="right" w:leader="dot" w:pos="8306"/>
        </w:tabs>
      </w:pPr>
      <w:hyperlink w:anchor="_Toc4068" w:history="1">
        <w:r>
          <w:rPr>
            <w:rFonts w:ascii="仿宋" w:eastAsia="仿宋" w:hAnsi="仿宋" w:cs="仿宋" w:hint="eastAsia"/>
            <w:lang w:eastAsia="zh-CN"/>
          </w:rPr>
          <w:t>(二)、危机应对与恢复</w:t>
        </w:r>
        <w:r>
          <w:tab/>
        </w:r>
        <w:r>
          <w:fldChar w:fldCharType="begin"/>
        </w:r>
        <w:r>
          <w:instrText xml:space="preserve"> PAGEREF _Toc4068 \h </w:instrText>
        </w:r>
        <w:r>
          <w:fldChar w:fldCharType="separate"/>
        </w:r>
        <w:r>
          <w:t>6</w:t>
        </w:r>
        <w:r>
          <w:fldChar w:fldCharType="end"/>
        </w:r>
      </w:hyperlink>
    </w:p>
    <w:p>
      <w:pPr>
        <w:pStyle w:val="TOC1"/>
        <w:tabs>
          <w:tab w:val="right" w:leader="dot" w:pos="8306"/>
        </w:tabs>
      </w:pPr>
      <w:hyperlink w:anchor="_Toc29754" w:history="1">
        <w:r>
          <w:rPr>
            <w:rFonts w:ascii="仿宋" w:eastAsia="仿宋" w:hAnsi="仿宋" w:cs="仿宋" w:hint="eastAsia"/>
            <w:lang w:eastAsia="zh-CN"/>
          </w:rPr>
          <w:t>三、医用高频仪器设备项目绩效评估</w:t>
        </w:r>
        <w:r>
          <w:tab/>
        </w:r>
        <w:r>
          <w:fldChar w:fldCharType="begin"/>
        </w:r>
        <w:r>
          <w:instrText xml:space="preserve"> PAGEREF _Toc29754 \h </w:instrText>
        </w:r>
        <w:r>
          <w:fldChar w:fldCharType="separate"/>
        </w:r>
        <w:r>
          <w:t>7</w:t>
        </w:r>
        <w:r>
          <w:fldChar w:fldCharType="end"/>
        </w:r>
      </w:hyperlink>
    </w:p>
    <w:p>
      <w:pPr>
        <w:pStyle w:val="TOC2"/>
        <w:tabs>
          <w:tab w:val="right" w:leader="dot" w:pos="8306"/>
        </w:tabs>
      </w:pPr>
      <w:hyperlink w:anchor="_Toc18213" w:history="1">
        <w:r>
          <w:rPr>
            <w:rFonts w:ascii="仿宋" w:eastAsia="仿宋" w:hAnsi="仿宋" w:cs="仿宋" w:hint="eastAsia"/>
            <w:lang w:eastAsia="zh-CN"/>
          </w:rPr>
          <w:t>(一)、绩效评估指标</w:t>
        </w:r>
        <w:r>
          <w:tab/>
        </w:r>
        <w:r>
          <w:fldChar w:fldCharType="begin"/>
        </w:r>
        <w:r>
          <w:instrText xml:space="preserve"> PAGEREF _Toc18213 \h </w:instrText>
        </w:r>
        <w:r>
          <w:fldChar w:fldCharType="separate"/>
        </w:r>
        <w:r>
          <w:t>7</w:t>
        </w:r>
        <w:r>
          <w:fldChar w:fldCharType="end"/>
        </w:r>
      </w:hyperlink>
    </w:p>
    <w:p>
      <w:pPr>
        <w:pStyle w:val="TOC2"/>
        <w:tabs>
          <w:tab w:val="right" w:leader="dot" w:pos="8306"/>
        </w:tabs>
      </w:pPr>
      <w:hyperlink w:anchor="_Toc30414" w:history="1">
        <w:r>
          <w:rPr>
            <w:rFonts w:ascii="仿宋" w:eastAsia="仿宋" w:hAnsi="仿宋" w:cs="仿宋" w:hint="eastAsia"/>
            <w:lang w:eastAsia="zh-CN"/>
          </w:rPr>
          <w:t>(二)、绩效评估方法</w:t>
        </w:r>
        <w:r>
          <w:tab/>
        </w:r>
        <w:r>
          <w:fldChar w:fldCharType="begin"/>
        </w:r>
        <w:r>
          <w:instrText xml:space="preserve"> PAGEREF _Toc30414 \h </w:instrText>
        </w:r>
        <w:r>
          <w:fldChar w:fldCharType="separate"/>
        </w:r>
        <w:r>
          <w:t>8</w:t>
        </w:r>
        <w:r>
          <w:fldChar w:fldCharType="end"/>
        </w:r>
      </w:hyperlink>
    </w:p>
    <w:p>
      <w:pPr>
        <w:pStyle w:val="TOC2"/>
        <w:tabs>
          <w:tab w:val="right" w:leader="dot" w:pos="8306"/>
        </w:tabs>
      </w:pPr>
      <w:hyperlink w:anchor="_Toc13827" w:history="1">
        <w:r>
          <w:rPr>
            <w:rFonts w:ascii="仿宋" w:eastAsia="仿宋" w:hAnsi="仿宋" w:cs="仿宋" w:hint="eastAsia"/>
            <w:lang w:eastAsia="zh-CN"/>
          </w:rPr>
          <w:t>(三)、绩效评估周期</w:t>
        </w:r>
        <w:r>
          <w:tab/>
        </w:r>
        <w:r>
          <w:fldChar w:fldCharType="begin"/>
        </w:r>
        <w:r>
          <w:instrText xml:space="preserve"> PAGEREF _Toc13827 \h </w:instrText>
        </w:r>
        <w:r>
          <w:fldChar w:fldCharType="separate"/>
        </w:r>
        <w:r>
          <w:t>10</w:t>
        </w:r>
        <w:r>
          <w:fldChar w:fldCharType="end"/>
        </w:r>
      </w:hyperlink>
    </w:p>
    <w:p>
      <w:pPr>
        <w:pStyle w:val="TOC1"/>
        <w:tabs>
          <w:tab w:val="right" w:leader="dot" w:pos="8306"/>
        </w:tabs>
      </w:pPr>
      <w:hyperlink w:anchor="_Toc30600" w:history="1">
        <w:r>
          <w:rPr>
            <w:rFonts w:ascii="仿宋" w:eastAsia="仿宋" w:hAnsi="仿宋" w:cs="仿宋" w:hint="eastAsia"/>
            <w:lang w:eastAsia="zh-CN"/>
          </w:rPr>
          <w:t>四、医用高频仪器设备项目土建工程</w:t>
        </w:r>
        <w:r>
          <w:tab/>
        </w:r>
        <w:r>
          <w:fldChar w:fldCharType="begin"/>
        </w:r>
        <w:r>
          <w:instrText xml:space="preserve"> PAGEREF _Toc30600 \h </w:instrText>
        </w:r>
        <w:r>
          <w:fldChar w:fldCharType="separate"/>
        </w:r>
        <w:r>
          <w:t>11</w:t>
        </w:r>
        <w:r>
          <w:fldChar w:fldCharType="end"/>
        </w:r>
      </w:hyperlink>
    </w:p>
    <w:p>
      <w:pPr>
        <w:pStyle w:val="TOC2"/>
        <w:tabs>
          <w:tab w:val="right" w:leader="dot" w:pos="8306"/>
        </w:tabs>
      </w:pPr>
      <w:hyperlink w:anchor="_Toc14462" w:history="1">
        <w:r>
          <w:rPr>
            <w:rFonts w:ascii="仿宋" w:eastAsia="仿宋" w:hAnsi="仿宋" w:cs="仿宋" w:hint="eastAsia"/>
            <w:lang w:eastAsia="zh-CN"/>
          </w:rPr>
          <w:t>(一)、建筑工程设计原则</w:t>
        </w:r>
        <w:r>
          <w:tab/>
        </w:r>
        <w:r>
          <w:fldChar w:fldCharType="begin"/>
        </w:r>
        <w:r>
          <w:instrText xml:space="preserve"> PAGEREF _Toc14462 \h </w:instrText>
        </w:r>
        <w:r>
          <w:fldChar w:fldCharType="separate"/>
        </w:r>
        <w:r>
          <w:t>11</w:t>
        </w:r>
        <w:r>
          <w:fldChar w:fldCharType="end"/>
        </w:r>
      </w:hyperlink>
    </w:p>
    <w:p>
      <w:pPr>
        <w:pStyle w:val="TOC2"/>
        <w:tabs>
          <w:tab w:val="right" w:leader="dot" w:pos="8306"/>
        </w:tabs>
      </w:pPr>
      <w:hyperlink w:anchor="_Toc7231" w:history="1">
        <w:r>
          <w:rPr>
            <w:rFonts w:ascii="仿宋" w:eastAsia="仿宋" w:hAnsi="仿宋" w:cs="仿宋" w:hint="eastAsia"/>
            <w:lang w:eastAsia="zh-CN"/>
          </w:rPr>
          <w:t>(二)、土建工程设计年限及安全等级</w:t>
        </w:r>
        <w:r>
          <w:tab/>
        </w:r>
        <w:r>
          <w:fldChar w:fldCharType="begin"/>
        </w:r>
        <w:r>
          <w:instrText xml:space="preserve"> PAGEREF _Toc7231 \h </w:instrText>
        </w:r>
        <w:r>
          <w:fldChar w:fldCharType="separate"/>
        </w:r>
        <w:r>
          <w:t>12</w:t>
        </w:r>
        <w:r>
          <w:fldChar w:fldCharType="end"/>
        </w:r>
      </w:hyperlink>
    </w:p>
    <w:p>
      <w:pPr>
        <w:pStyle w:val="TOC2"/>
        <w:tabs>
          <w:tab w:val="right" w:leader="dot" w:pos="8306"/>
        </w:tabs>
      </w:pPr>
      <w:hyperlink w:anchor="_Toc6016" w:history="1">
        <w:r>
          <w:rPr>
            <w:rFonts w:ascii="仿宋" w:eastAsia="仿宋" w:hAnsi="仿宋" w:cs="仿宋" w:hint="eastAsia"/>
            <w:lang w:eastAsia="zh-CN"/>
          </w:rPr>
          <w:t>(三)、建筑工程设计总体要求</w:t>
        </w:r>
        <w:r>
          <w:tab/>
        </w:r>
        <w:r>
          <w:fldChar w:fldCharType="begin"/>
        </w:r>
        <w:r>
          <w:instrText xml:space="preserve"> PAGEREF _Toc6016 \h </w:instrText>
        </w:r>
        <w:r>
          <w:fldChar w:fldCharType="separate"/>
        </w:r>
        <w:r>
          <w:t>13</w:t>
        </w:r>
        <w:r>
          <w:fldChar w:fldCharType="end"/>
        </w:r>
      </w:hyperlink>
    </w:p>
    <w:p>
      <w:pPr>
        <w:pStyle w:val="TOC2"/>
        <w:tabs>
          <w:tab w:val="right" w:leader="dot" w:pos="8306"/>
        </w:tabs>
      </w:pPr>
      <w:hyperlink w:anchor="_Toc8928" w:history="1">
        <w:r>
          <w:rPr>
            <w:rFonts w:ascii="仿宋" w:eastAsia="仿宋" w:hAnsi="仿宋" w:cs="仿宋" w:hint="eastAsia"/>
            <w:lang w:eastAsia="zh-CN"/>
          </w:rPr>
          <w:t>(四)、土建工程建设指标</w:t>
        </w:r>
        <w:r>
          <w:tab/>
        </w:r>
        <w:r>
          <w:fldChar w:fldCharType="begin"/>
        </w:r>
        <w:r>
          <w:instrText xml:space="preserve"> PAGEREF _Toc8928 \h </w:instrText>
        </w:r>
        <w:r>
          <w:fldChar w:fldCharType="separate"/>
        </w:r>
        <w:r>
          <w:t>14</w:t>
        </w:r>
        <w:r>
          <w:fldChar w:fldCharType="end"/>
        </w:r>
      </w:hyperlink>
    </w:p>
    <w:p>
      <w:pPr>
        <w:pStyle w:val="TOC1"/>
        <w:tabs>
          <w:tab w:val="right" w:leader="dot" w:pos="8306"/>
        </w:tabs>
      </w:pPr>
      <w:hyperlink w:anchor="_Toc30537" w:history="1">
        <w:r>
          <w:rPr>
            <w:rFonts w:ascii="仿宋" w:eastAsia="仿宋" w:hAnsi="仿宋" w:cs="仿宋" w:hint="eastAsia"/>
            <w:lang w:eastAsia="zh-CN"/>
          </w:rPr>
          <w:t>五、工艺说明</w:t>
        </w:r>
        <w:r>
          <w:tab/>
        </w:r>
        <w:r>
          <w:fldChar w:fldCharType="begin"/>
        </w:r>
        <w:r>
          <w:instrText xml:space="preserve"> PAGEREF _Toc30537 \h </w:instrText>
        </w:r>
        <w:r>
          <w:fldChar w:fldCharType="separate"/>
        </w:r>
        <w:r>
          <w:t>14</w:t>
        </w:r>
        <w:r>
          <w:fldChar w:fldCharType="end"/>
        </w:r>
      </w:hyperlink>
    </w:p>
    <w:p>
      <w:pPr>
        <w:pStyle w:val="TOC2"/>
        <w:tabs>
          <w:tab w:val="right" w:leader="dot" w:pos="8306"/>
        </w:tabs>
      </w:pPr>
      <w:hyperlink w:anchor="_Toc3238" w:history="1">
        <w:r>
          <w:rPr>
            <w:rFonts w:ascii="仿宋" w:eastAsia="仿宋" w:hAnsi="仿宋" w:cs="仿宋" w:hint="eastAsia"/>
            <w:lang w:eastAsia="zh-CN"/>
          </w:rPr>
          <w:t>(一)、技术管理特点</w:t>
        </w:r>
        <w:r>
          <w:tab/>
        </w:r>
        <w:r>
          <w:fldChar w:fldCharType="begin"/>
        </w:r>
        <w:r>
          <w:instrText xml:space="preserve"> PAGEREF _Toc3238 \h </w:instrText>
        </w:r>
        <w:r>
          <w:fldChar w:fldCharType="separate"/>
        </w:r>
        <w:r>
          <w:t>14</w:t>
        </w:r>
        <w:r>
          <w:fldChar w:fldCharType="end"/>
        </w:r>
      </w:hyperlink>
    </w:p>
    <w:p>
      <w:pPr>
        <w:pStyle w:val="TOC2"/>
        <w:tabs>
          <w:tab w:val="right" w:leader="dot" w:pos="8306"/>
        </w:tabs>
      </w:pPr>
      <w:hyperlink w:anchor="_Toc29237" w:history="1">
        <w:r>
          <w:rPr>
            <w:rFonts w:ascii="仿宋" w:eastAsia="仿宋" w:hAnsi="仿宋" w:cs="仿宋" w:hint="eastAsia"/>
            <w:lang w:eastAsia="zh-CN"/>
          </w:rPr>
          <w:t>(二)、医用高频仪器设备项目工艺技术设计方案</w:t>
        </w:r>
        <w:r>
          <w:tab/>
        </w:r>
        <w:r>
          <w:fldChar w:fldCharType="begin"/>
        </w:r>
        <w:r>
          <w:instrText xml:space="preserve"> PAGEREF _Toc29237 \h </w:instrText>
        </w:r>
        <w:r>
          <w:fldChar w:fldCharType="separate"/>
        </w:r>
        <w:r>
          <w:t>15</w:t>
        </w:r>
        <w:r>
          <w:fldChar w:fldCharType="end"/>
        </w:r>
      </w:hyperlink>
    </w:p>
    <w:p>
      <w:pPr>
        <w:pStyle w:val="TOC2"/>
        <w:tabs>
          <w:tab w:val="right" w:leader="dot" w:pos="8306"/>
        </w:tabs>
      </w:pPr>
      <w:hyperlink w:anchor="_Toc30789" w:history="1">
        <w:r>
          <w:rPr>
            <w:rFonts w:ascii="仿宋" w:eastAsia="仿宋" w:hAnsi="仿宋" w:cs="仿宋" w:hint="eastAsia"/>
            <w:lang w:eastAsia="zh-CN"/>
          </w:rPr>
          <w:t>(三)、设备选型方案</w:t>
        </w:r>
        <w:r>
          <w:tab/>
        </w:r>
        <w:r>
          <w:fldChar w:fldCharType="begin"/>
        </w:r>
        <w:r>
          <w:instrText xml:space="preserve"> PAGEREF _Toc30789 \h </w:instrText>
        </w:r>
        <w:r>
          <w:fldChar w:fldCharType="separate"/>
        </w:r>
        <w:r>
          <w:t>16</w:t>
        </w:r>
        <w:r>
          <w:fldChar w:fldCharType="end"/>
        </w:r>
      </w:hyperlink>
    </w:p>
    <w:p>
      <w:pPr>
        <w:pStyle w:val="TOC1"/>
        <w:tabs>
          <w:tab w:val="right" w:leader="dot" w:pos="8306"/>
        </w:tabs>
      </w:pPr>
      <w:hyperlink w:anchor="_Toc2765" w:history="1">
        <w:r>
          <w:rPr>
            <w:rFonts w:ascii="仿宋" w:eastAsia="仿宋" w:hAnsi="仿宋" w:cs="仿宋" w:hint="eastAsia"/>
            <w:lang w:eastAsia="zh-CN"/>
          </w:rPr>
          <w:t>六、医用高频仪器设备项目选址可行性分析</w:t>
        </w:r>
        <w:r>
          <w:tab/>
        </w:r>
        <w:r>
          <w:fldChar w:fldCharType="begin"/>
        </w:r>
        <w:r>
          <w:instrText xml:space="preserve"> PAGEREF _Toc2765 \h </w:instrText>
        </w:r>
        <w:r>
          <w:fldChar w:fldCharType="separate"/>
        </w:r>
        <w:r>
          <w:t>18</w:t>
        </w:r>
        <w:r>
          <w:fldChar w:fldCharType="end"/>
        </w:r>
      </w:hyperlink>
    </w:p>
    <w:p>
      <w:pPr>
        <w:pStyle w:val="TOC2"/>
        <w:tabs>
          <w:tab w:val="right" w:leader="dot" w:pos="8306"/>
        </w:tabs>
      </w:pPr>
      <w:hyperlink w:anchor="_Toc19006" w:history="1">
        <w:r>
          <w:rPr>
            <w:rFonts w:ascii="仿宋" w:eastAsia="仿宋" w:hAnsi="仿宋" w:cs="仿宋" w:hint="eastAsia"/>
            <w:lang w:eastAsia="zh-CN"/>
          </w:rPr>
          <w:t>(一)、医用高频仪器设备项目选址</w:t>
        </w:r>
        <w:r>
          <w:tab/>
        </w:r>
        <w:r>
          <w:fldChar w:fldCharType="begin"/>
        </w:r>
        <w:r>
          <w:instrText xml:space="preserve"> PAGEREF _Toc19006 \h </w:instrText>
        </w:r>
        <w:r>
          <w:fldChar w:fldCharType="separate"/>
        </w:r>
        <w:r>
          <w:t>18</w:t>
        </w:r>
        <w:r>
          <w:fldChar w:fldCharType="end"/>
        </w:r>
      </w:hyperlink>
    </w:p>
    <w:p>
      <w:pPr>
        <w:pStyle w:val="TOC2"/>
        <w:tabs>
          <w:tab w:val="right" w:leader="dot" w:pos="8306"/>
        </w:tabs>
      </w:pPr>
      <w:hyperlink w:anchor="_Toc14143" w:history="1">
        <w:r>
          <w:rPr>
            <w:rFonts w:ascii="仿宋" w:eastAsia="仿宋" w:hAnsi="仿宋" w:cs="仿宋" w:hint="eastAsia"/>
            <w:lang w:eastAsia="zh-CN"/>
          </w:rPr>
          <w:t>(二)、用地控制指标</w:t>
        </w:r>
        <w:r>
          <w:tab/>
        </w:r>
        <w:r>
          <w:fldChar w:fldCharType="begin"/>
        </w:r>
        <w:r>
          <w:instrText xml:space="preserve"> PAGEREF _Toc14143 \h </w:instrText>
        </w:r>
        <w:r>
          <w:fldChar w:fldCharType="separate"/>
        </w:r>
        <w:r>
          <w:t>18</w:t>
        </w:r>
        <w:r>
          <w:fldChar w:fldCharType="end"/>
        </w:r>
      </w:hyperlink>
    </w:p>
    <w:p>
      <w:pPr>
        <w:pStyle w:val="TOC2"/>
        <w:tabs>
          <w:tab w:val="right" w:leader="dot" w:pos="8306"/>
        </w:tabs>
      </w:pPr>
      <w:hyperlink w:anchor="_Toc31985" w:history="1">
        <w:r>
          <w:rPr>
            <w:rFonts w:ascii="仿宋" w:eastAsia="仿宋" w:hAnsi="仿宋" w:cs="仿宋" w:hint="eastAsia"/>
            <w:lang w:eastAsia="zh-CN"/>
          </w:rPr>
          <w:t>(三)、节约用地措施</w:t>
        </w:r>
        <w:r>
          <w:tab/>
        </w:r>
        <w:r>
          <w:fldChar w:fldCharType="begin"/>
        </w:r>
        <w:r>
          <w:instrText xml:space="preserve"> PAGEREF _Toc31985 \h </w:instrText>
        </w:r>
        <w:r>
          <w:fldChar w:fldCharType="separate"/>
        </w:r>
        <w:r>
          <w:t>20</w:t>
        </w:r>
        <w:r>
          <w:fldChar w:fldCharType="end"/>
        </w:r>
      </w:hyperlink>
    </w:p>
    <w:p>
      <w:pPr>
        <w:pStyle w:val="TOC2"/>
        <w:tabs>
          <w:tab w:val="right" w:leader="dot" w:pos="8306"/>
        </w:tabs>
      </w:pPr>
      <w:hyperlink w:anchor="_Toc6574" w:history="1">
        <w:r>
          <w:rPr>
            <w:rFonts w:ascii="仿宋" w:eastAsia="仿宋" w:hAnsi="仿宋" w:cs="仿宋" w:hint="eastAsia"/>
            <w:lang w:eastAsia="zh-CN"/>
          </w:rPr>
          <w:t>(四)、总图布置方案</w:t>
        </w:r>
        <w:r>
          <w:tab/>
        </w:r>
        <w:r>
          <w:fldChar w:fldCharType="begin"/>
        </w:r>
        <w:r>
          <w:instrText xml:space="preserve"> PAGEREF _Toc6574 \h </w:instrText>
        </w:r>
        <w:r>
          <w:fldChar w:fldCharType="separate"/>
        </w:r>
        <w:r>
          <w:t>21</w:t>
        </w:r>
        <w:r>
          <w:fldChar w:fldCharType="end"/>
        </w:r>
      </w:hyperlink>
    </w:p>
    <w:p>
      <w:pPr>
        <w:pStyle w:val="TOC2"/>
        <w:tabs>
          <w:tab w:val="right" w:leader="dot" w:pos="8306"/>
        </w:tabs>
      </w:pPr>
      <w:hyperlink w:anchor="_Toc32300" w:history="1">
        <w:r>
          <w:rPr>
            <w:rFonts w:ascii="仿宋" w:eastAsia="仿宋" w:hAnsi="仿宋" w:cs="仿宋" w:hint="eastAsia"/>
            <w:lang w:eastAsia="zh-CN"/>
          </w:rPr>
          <w:t>(五)、选址综合评价</w:t>
        </w:r>
        <w:r>
          <w:tab/>
        </w:r>
        <w:r>
          <w:fldChar w:fldCharType="begin"/>
        </w:r>
        <w:r>
          <w:instrText xml:space="preserve"> PAGEREF _Toc32300 \h </w:instrText>
        </w:r>
        <w:r>
          <w:fldChar w:fldCharType="separate"/>
        </w:r>
        <w:r>
          <w:t>22</w:t>
        </w:r>
        <w:r>
          <w:fldChar w:fldCharType="end"/>
        </w:r>
      </w:hyperlink>
    </w:p>
    <w:p>
      <w:pPr>
        <w:pStyle w:val="TOC1"/>
        <w:tabs>
          <w:tab w:val="right" w:leader="dot" w:pos="8306"/>
        </w:tabs>
      </w:pPr>
      <w:hyperlink w:anchor="_Toc21505" w:history="1">
        <w:r>
          <w:rPr>
            <w:rFonts w:ascii="仿宋" w:eastAsia="仿宋" w:hAnsi="仿宋" w:cs="仿宋" w:hint="eastAsia"/>
            <w:lang w:eastAsia="zh-CN"/>
          </w:rPr>
          <w:t>七、医用高频仪器设备项目风险管理</w:t>
        </w:r>
        <w:r>
          <w:tab/>
        </w:r>
        <w:r>
          <w:fldChar w:fldCharType="begin"/>
        </w:r>
        <w:r>
          <w:instrText xml:space="preserve"> PAGEREF _Toc21505 \h </w:instrText>
        </w:r>
        <w:r>
          <w:fldChar w:fldCharType="separate"/>
        </w:r>
        <w:r>
          <w:t>23</w:t>
        </w:r>
        <w:r>
          <w:fldChar w:fldCharType="end"/>
        </w:r>
      </w:hyperlink>
    </w:p>
    <w:p>
      <w:pPr>
        <w:pStyle w:val="TOC2"/>
        <w:tabs>
          <w:tab w:val="right" w:leader="dot" w:pos="8306"/>
        </w:tabs>
      </w:pPr>
      <w:hyperlink w:anchor="_Toc28231" w:history="1">
        <w:r>
          <w:rPr>
            <w:rFonts w:ascii="仿宋" w:eastAsia="仿宋" w:hAnsi="仿宋" w:cs="仿宋" w:hint="eastAsia"/>
            <w:lang w:eastAsia="zh-CN"/>
          </w:rPr>
          <w:t>(一)、风险识别与评估</w:t>
        </w:r>
        <w:r>
          <w:tab/>
        </w:r>
        <w:r>
          <w:fldChar w:fldCharType="begin"/>
        </w:r>
        <w:r>
          <w:instrText xml:space="preserve"> PAGEREF _Toc28231 \h </w:instrText>
        </w:r>
        <w:r>
          <w:fldChar w:fldCharType="separate"/>
        </w:r>
        <w:r>
          <w:t>23</w:t>
        </w:r>
        <w:r>
          <w:fldChar w:fldCharType="end"/>
        </w:r>
      </w:hyperlink>
    </w:p>
    <w:p>
      <w:pPr>
        <w:pStyle w:val="TOC2"/>
        <w:tabs>
          <w:tab w:val="right" w:leader="dot" w:pos="8306"/>
        </w:tabs>
      </w:pPr>
      <w:hyperlink w:anchor="_Toc6930" w:history="1">
        <w:r>
          <w:rPr>
            <w:rFonts w:ascii="仿宋" w:eastAsia="仿宋" w:hAnsi="仿宋" w:cs="仿宋" w:hint="eastAsia"/>
            <w:lang w:eastAsia="zh-CN"/>
          </w:rPr>
          <w:t>(二)、风险应对策略</w:t>
        </w:r>
        <w:r>
          <w:tab/>
        </w:r>
        <w:r>
          <w:fldChar w:fldCharType="begin"/>
        </w:r>
        <w:r>
          <w:instrText xml:space="preserve"> PAGEREF _Toc6930 \h </w:instrText>
        </w:r>
        <w:r>
          <w:fldChar w:fldCharType="separate"/>
        </w:r>
        <w:r>
          <w:t>25</w:t>
        </w:r>
        <w:r>
          <w:fldChar w:fldCharType="end"/>
        </w:r>
      </w:hyperlink>
    </w:p>
    <w:p>
      <w:pPr>
        <w:pStyle w:val="TOC2"/>
        <w:tabs>
          <w:tab w:val="right" w:leader="dot" w:pos="8306"/>
        </w:tabs>
      </w:pPr>
      <w:hyperlink w:anchor="_Toc29967" w:history="1">
        <w:r>
          <w:rPr>
            <w:rFonts w:ascii="仿宋" w:eastAsia="仿宋" w:hAnsi="仿宋" w:cs="仿宋" w:hint="eastAsia"/>
            <w:lang w:eastAsia="zh-CN"/>
          </w:rPr>
          <w:t>(三)、风险监控与控制</w:t>
        </w:r>
        <w:r>
          <w:tab/>
        </w:r>
        <w:r>
          <w:fldChar w:fldCharType="begin"/>
        </w:r>
        <w:r>
          <w:instrText xml:space="preserve"> PAGEREF _Toc29967 \h </w:instrText>
        </w:r>
        <w:r>
          <w:fldChar w:fldCharType="separate"/>
        </w:r>
        <w:r>
          <w:t>26</w:t>
        </w:r>
        <w:r>
          <w:fldChar w:fldCharType="end"/>
        </w:r>
      </w:hyperlink>
    </w:p>
    <w:p>
      <w:pPr>
        <w:pStyle w:val="TOC1"/>
        <w:tabs>
          <w:tab w:val="right" w:leader="dot" w:pos="8306"/>
        </w:tabs>
      </w:pPr>
      <w:hyperlink w:anchor="_Toc3180" w:history="1">
        <w:r>
          <w:rPr>
            <w:rFonts w:ascii="仿宋" w:eastAsia="仿宋" w:hAnsi="仿宋" w:cs="仿宋" w:hint="eastAsia"/>
            <w:lang w:eastAsia="zh-CN"/>
          </w:rPr>
          <w:t>八、医用高频仪器设备项目人力资源培养与发展</w:t>
        </w:r>
        <w:r>
          <w:tab/>
        </w:r>
        <w:r>
          <w:fldChar w:fldCharType="begin"/>
        </w:r>
        <w:r>
          <w:instrText xml:space="preserve"> PAGEREF _Toc3180 \h </w:instrText>
        </w:r>
        <w:r>
          <w:fldChar w:fldCharType="separate"/>
        </w:r>
        <w:r>
          <w:t>27</w:t>
        </w:r>
        <w:r>
          <w:fldChar w:fldCharType="end"/>
        </w:r>
      </w:hyperlink>
    </w:p>
    <w:p>
      <w:pPr>
        <w:pStyle w:val="TOC2"/>
        <w:tabs>
          <w:tab w:val="right" w:leader="dot" w:pos="8306"/>
        </w:tabs>
      </w:pPr>
      <w:hyperlink w:anchor="_Toc17161" w:history="1">
        <w:r>
          <w:rPr>
            <w:rFonts w:ascii="仿宋" w:eastAsia="仿宋" w:hAnsi="仿宋" w:cs="仿宋" w:hint="eastAsia"/>
            <w:lang w:eastAsia="zh-CN"/>
          </w:rPr>
          <w:t>(一)、人才需求与规划</w:t>
        </w:r>
        <w:r>
          <w:tab/>
        </w:r>
        <w:r>
          <w:fldChar w:fldCharType="begin"/>
        </w:r>
        <w:r>
          <w:instrText xml:space="preserve"> PAGEREF _Toc17161 \h </w:instrText>
        </w:r>
        <w:r>
          <w:fldChar w:fldCharType="separate"/>
        </w:r>
        <w:r>
          <w:t>27</w:t>
        </w:r>
        <w:r>
          <w:fldChar w:fldCharType="end"/>
        </w:r>
      </w:hyperlink>
    </w:p>
    <w:p>
      <w:pPr>
        <w:pStyle w:val="TOC2"/>
        <w:tabs>
          <w:tab w:val="right" w:leader="dot" w:pos="8306"/>
        </w:tabs>
      </w:pPr>
      <w:hyperlink w:anchor="_Toc8963" w:history="1">
        <w:r>
          <w:rPr>
            <w:rFonts w:ascii="仿宋" w:eastAsia="仿宋" w:hAnsi="仿宋" w:cs="仿宋" w:hint="eastAsia"/>
            <w:lang w:eastAsia="zh-CN"/>
          </w:rPr>
          <w:t>(二)、培训与发展计划</w:t>
        </w:r>
        <w:r>
          <w:tab/>
        </w:r>
        <w:r>
          <w:fldChar w:fldCharType="begin"/>
        </w:r>
        <w:r>
          <w:instrText xml:space="preserve"> PAGEREF _Toc8963 \h </w:instrText>
        </w:r>
        <w:r>
          <w:fldChar w:fldCharType="separate"/>
        </w:r>
        <w:r>
          <w:t>28</w:t>
        </w:r>
        <w:r>
          <w:fldChar w:fldCharType="end"/>
        </w:r>
      </w:hyperlink>
    </w:p>
    <w:p>
      <w:pPr>
        <w:pStyle w:val="TOC1"/>
        <w:tabs>
          <w:tab w:val="right" w:leader="dot" w:pos="8306"/>
        </w:tabs>
      </w:pPr>
      <w:hyperlink w:anchor="_Toc18904" w:history="1">
        <w:r>
          <w:rPr>
            <w:rFonts w:ascii="仿宋" w:eastAsia="仿宋" w:hAnsi="仿宋" w:cs="仿宋" w:hint="eastAsia"/>
            <w:lang w:eastAsia="zh-CN"/>
          </w:rPr>
          <w:t>九、医用高频仪器设备项目创新与研发</w:t>
        </w:r>
        <w:r>
          <w:tab/>
        </w:r>
        <w:r>
          <w:fldChar w:fldCharType="begin"/>
        </w:r>
        <w:r>
          <w:instrText xml:space="preserve"> PAGEREF _Toc18904 \h </w:instrText>
        </w:r>
        <w:r>
          <w:fldChar w:fldCharType="separate"/>
        </w:r>
        <w:r>
          <w:t>29</w:t>
        </w:r>
        <w:r>
          <w:fldChar w:fldCharType="end"/>
        </w:r>
      </w:hyperlink>
    </w:p>
    <w:p>
      <w:pPr>
        <w:pStyle w:val="TOC2"/>
        <w:tabs>
          <w:tab w:val="right" w:leader="dot" w:pos="8306"/>
        </w:tabs>
      </w:pPr>
      <w:hyperlink w:anchor="_Toc19070" w:history="1">
        <w:r>
          <w:rPr>
            <w:rFonts w:ascii="仿宋" w:eastAsia="仿宋" w:hAnsi="仿宋" w:cs="仿宋" w:hint="eastAsia"/>
            <w:lang w:eastAsia="zh-CN"/>
          </w:rPr>
          <w:t>(一)、创新策略与方向</w:t>
        </w:r>
        <w:r>
          <w:tab/>
        </w:r>
        <w:r>
          <w:fldChar w:fldCharType="begin"/>
        </w:r>
        <w:r>
          <w:instrText xml:space="preserve"> PAGEREF _Toc19070 \h </w:instrText>
        </w:r>
        <w:r>
          <w:fldChar w:fldCharType="separate"/>
        </w:r>
        <w:r>
          <w:t>29</w:t>
        </w:r>
        <w:r>
          <w:fldChar w:fldCharType="end"/>
        </w:r>
      </w:hyperlink>
    </w:p>
    <w:p>
      <w:pPr>
        <w:pStyle w:val="TOC2"/>
        <w:tabs>
          <w:tab w:val="right" w:leader="dot" w:pos="8306"/>
        </w:tabs>
      </w:pPr>
      <w:hyperlink w:anchor="_Toc19659" w:history="1">
        <w:r>
          <w:rPr>
            <w:rFonts w:ascii="仿宋" w:eastAsia="仿宋" w:hAnsi="仿宋" w:cs="仿宋" w:hint="eastAsia"/>
            <w:lang w:eastAsia="zh-CN"/>
          </w:rPr>
          <w:t>(二)、研发规划与投入</w:t>
        </w:r>
        <w:r>
          <w:tab/>
        </w:r>
        <w:r>
          <w:fldChar w:fldCharType="begin"/>
        </w:r>
        <w:r>
          <w:instrText xml:space="preserve"> PAGEREF _Toc19659 \h </w:instrText>
        </w:r>
        <w:r>
          <w:fldChar w:fldCharType="separate"/>
        </w:r>
        <w:r>
          <w:t>30</w:t>
        </w:r>
        <w:r>
          <w:fldChar w:fldCharType="end"/>
        </w:r>
      </w:hyperlink>
    </w:p>
    <w:p>
      <w:pPr>
        <w:pStyle w:val="TOC1"/>
        <w:tabs>
          <w:tab w:val="right" w:leader="dot" w:pos="8306"/>
        </w:tabs>
      </w:pPr>
      <w:hyperlink w:anchor="_Toc19989" w:history="1">
        <w:r>
          <w:rPr>
            <w:rFonts w:ascii="仿宋" w:eastAsia="仿宋" w:hAnsi="仿宋" w:cs="仿宋" w:hint="eastAsia"/>
            <w:lang w:eastAsia="zh-CN"/>
          </w:rPr>
          <w:t>十、医用高频仪器设备项目财务管理</w:t>
        </w:r>
        <w:r>
          <w:tab/>
        </w:r>
        <w:r>
          <w:fldChar w:fldCharType="begin"/>
        </w:r>
        <w:r>
          <w:instrText xml:space="preserve"> PAGEREF _Toc19989 \h </w:instrText>
        </w:r>
        <w:r>
          <w:fldChar w:fldCharType="separate"/>
        </w:r>
        <w:r>
          <w:t>32</w:t>
        </w:r>
        <w:r>
          <w:fldChar w:fldCharType="end"/>
        </w:r>
      </w:hyperlink>
    </w:p>
    <w:p>
      <w:pPr>
        <w:pStyle w:val="TOC2"/>
        <w:tabs>
          <w:tab w:val="right" w:leader="dot" w:pos="8306"/>
        </w:tabs>
      </w:pPr>
      <w:hyperlink w:anchor="_Toc13020" w:history="1">
        <w:r>
          <w:rPr>
            <w:rFonts w:ascii="仿宋" w:eastAsia="仿宋" w:hAnsi="仿宋" w:cs="仿宋" w:hint="eastAsia"/>
            <w:lang w:eastAsia="zh-CN"/>
          </w:rPr>
          <w:t>(一)、资金需求大</w:t>
        </w:r>
        <w:r>
          <w:tab/>
        </w:r>
        <w:r>
          <w:fldChar w:fldCharType="begin"/>
        </w:r>
        <w:r>
          <w:instrText xml:space="preserve"> PAGEREF _Toc13020 \h </w:instrText>
        </w:r>
        <w:r>
          <w:fldChar w:fldCharType="separate"/>
        </w:r>
        <w:r>
          <w:t>32</w:t>
        </w:r>
        <w:r>
          <w:fldChar w:fldCharType="end"/>
        </w:r>
      </w:hyperlink>
    </w:p>
    <w:p>
      <w:pPr>
        <w:pStyle w:val="TOC2"/>
        <w:tabs>
          <w:tab w:val="right" w:leader="dot" w:pos="8306"/>
        </w:tabs>
      </w:pPr>
      <w:hyperlink w:anchor="_Toc1801" w:history="1">
        <w:r>
          <w:rPr>
            <w:rFonts w:ascii="仿宋" w:eastAsia="仿宋" w:hAnsi="仿宋" w:cs="仿宋" w:hint="eastAsia"/>
            <w:lang w:eastAsia="zh-CN"/>
          </w:rPr>
          <w:t>(二)、研发周期长</w:t>
        </w:r>
        <w:r>
          <w:tab/>
        </w:r>
        <w:r>
          <w:fldChar w:fldCharType="begin"/>
        </w:r>
        <w:r>
          <w:instrText xml:space="preserve"> PAGEREF _Toc1801 \h </w:instrText>
        </w:r>
        <w:r>
          <w:fldChar w:fldCharType="separate"/>
        </w:r>
        <w:r>
          <w:t>33</w:t>
        </w:r>
        <w:r>
          <w:fldChar w:fldCharType="end"/>
        </w:r>
      </w:hyperlink>
    </w:p>
    <w:p>
      <w:pPr>
        <w:pStyle w:val="TOC2"/>
        <w:tabs>
          <w:tab w:val="right" w:leader="dot" w:pos="8306"/>
        </w:tabs>
      </w:pPr>
      <w:hyperlink w:anchor="_Toc3495" w:history="1">
        <w:r>
          <w:rPr>
            <w:rFonts w:ascii="仿宋" w:eastAsia="仿宋" w:hAnsi="仿宋" w:cs="仿宋" w:hint="eastAsia"/>
            <w:lang w:eastAsia="zh-CN"/>
          </w:rPr>
          <w:t>(三)、市场风险大</w:t>
        </w:r>
        <w:r>
          <w:tab/>
        </w:r>
        <w:r>
          <w:fldChar w:fldCharType="begin"/>
        </w:r>
        <w:r>
          <w:instrText xml:space="preserve"> PAGEREF _Toc3495 \h </w:instrText>
        </w:r>
        <w:r>
          <w:fldChar w:fldCharType="separate"/>
        </w:r>
        <w:r>
          <w:t>34</w:t>
        </w:r>
        <w:r>
          <w:fldChar w:fldCharType="end"/>
        </w:r>
      </w:hyperlink>
    </w:p>
    <w:p>
      <w:pPr>
        <w:pStyle w:val="TOC2"/>
        <w:tabs>
          <w:tab w:val="right" w:leader="dot" w:pos="8306"/>
        </w:tabs>
      </w:pPr>
      <w:hyperlink w:anchor="_Toc4168" w:history="1">
        <w:r>
          <w:rPr>
            <w:rFonts w:ascii="仿宋" w:eastAsia="仿宋" w:hAnsi="仿宋" w:cs="仿宋" w:hint="eastAsia"/>
            <w:lang w:eastAsia="zh-CN"/>
          </w:rPr>
          <w:t>(四)、利润率高</w:t>
        </w:r>
        <w:r>
          <w:tab/>
        </w:r>
        <w:r>
          <w:fldChar w:fldCharType="begin"/>
        </w:r>
        <w:r>
          <w:instrText xml:space="preserve"> PAGEREF _Toc4168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11" w:history="1">
        <w:r>
          <w:rPr>
            <w:rFonts w:ascii="仿宋" w:eastAsia="仿宋" w:hAnsi="仿宋" w:cs="仿宋" w:hint="eastAsia"/>
            <w:lang w:eastAsia="zh-CN"/>
          </w:rPr>
          <w:t>十一、生产安全保护</w:t>
        </w:r>
        <w:r>
          <w:tab/>
        </w:r>
        <w:r>
          <w:fldChar w:fldCharType="begin"/>
        </w:r>
        <w:r>
          <w:instrText xml:space="preserve"> PAGEREF _Toc9511 \h </w:instrText>
        </w:r>
        <w:r>
          <w:fldChar w:fldCharType="separate"/>
        </w:r>
        <w:r>
          <w:t>39</w:t>
        </w:r>
        <w:r>
          <w:fldChar w:fldCharType="end"/>
        </w:r>
      </w:hyperlink>
    </w:p>
    <w:p>
      <w:pPr>
        <w:pStyle w:val="TOC2"/>
        <w:tabs>
          <w:tab w:val="right" w:leader="dot" w:pos="8306"/>
        </w:tabs>
      </w:pPr>
      <w:hyperlink w:anchor="_Toc12214" w:history="1">
        <w:r>
          <w:rPr>
            <w:rFonts w:ascii="仿宋" w:eastAsia="仿宋" w:hAnsi="仿宋" w:cs="仿宋" w:hint="eastAsia"/>
            <w:lang w:eastAsia="zh-CN"/>
          </w:rPr>
          <w:t>(一)、消防安全</w:t>
        </w:r>
        <w:r>
          <w:tab/>
        </w:r>
        <w:r>
          <w:fldChar w:fldCharType="begin"/>
        </w:r>
        <w:r>
          <w:instrText xml:space="preserve"> PAGEREF _Toc12214 \h </w:instrText>
        </w:r>
        <w:r>
          <w:fldChar w:fldCharType="separate"/>
        </w:r>
        <w:r>
          <w:t>39</w:t>
        </w:r>
        <w:r>
          <w:fldChar w:fldCharType="end"/>
        </w:r>
      </w:hyperlink>
    </w:p>
    <w:p>
      <w:pPr>
        <w:pStyle w:val="TOC2"/>
        <w:tabs>
          <w:tab w:val="right" w:leader="dot" w:pos="8306"/>
        </w:tabs>
      </w:pPr>
      <w:hyperlink w:anchor="_Toc5683" w:history="1">
        <w:r>
          <w:rPr>
            <w:rFonts w:ascii="仿宋" w:eastAsia="仿宋" w:hAnsi="仿宋" w:cs="仿宋" w:hint="eastAsia"/>
            <w:lang w:eastAsia="zh-CN"/>
          </w:rPr>
          <w:t>(二)、防火防爆总图布置措施</w:t>
        </w:r>
        <w:r>
          <w:tab/>
        </w:r>
        <w:r>
          <w:fldChar w:fldCharType="begin"/>
        </w:r>
        <w:r>
          <w:instrText xml:space="preserve"> PAGEREF _Toc5683 \h </w:instrText>
        </w:r>
        <w:r>
          <w:fldChar w:fldCharType="separate"/>
        </w:r>
        <w:r>
          <w:t>41</w:t>
        </w:r>
        <w:r>
          <w:fldChar w:fldCharType="end"/>
        </w:r>
      </w:hyperlink>
    </w:p>
    <w:p>
      <w:pPr>
        <w:pStyle w:val="TOC2"/>
        <w:tabs>
          <w:tab w:val="right" w:leader="dot" w:pos="8306"/>
        </w:tabs>
      </w:pPr>
      <w:hyperlink w:anchor="_Toc27439" w:history="1">
        <w:r>
          <w:rPr>
            <w:rFonts w:ascii="仿宋" w:eastAsia="仿宋" w:hAnsi="仿宋" w:cs="仿宋" w:hint="eastAsia"/>
            <w:lang w:eastAsia="zh-CN"/>
          </w:rPr>
          <w:t>(三)、自然灾害防范措施</w:t>
        </w:r>
        <w:r>
          <w:tab/>
        </w:r>
        <w:r>
          <w:fldChar w:fldCharType="begin"/>
        </w:r>
        <w:r>
          <w:instrText xml:space="preserve"> PAGEREF _Toc27439 \h </w:instrText>
        </w:r>
        <w:r>
          <w:fldChar w:fldCharType="separate"/>
        </w:r>
        <w:r>
          <w:t>42</w:t>
        </w:r>
        <w:r>
          <w:fldChar w:fldCharType="end"/>
        </w:r>
      </w:hyperlink>
    </w:p>
    <w:p>
      <w:pPr>
        <w:pStyle w:val="TOC2"/>
        <w:tabs>
          <w:tab w:val="right" w:leader="dot" w:pos="8306"/>
        </w:tabs>
      </w:pPr>
      <w:hyperlink w:anchor="_Toc16915" w:history="1">
        <w:r>
          <w:rPr>
            <w:rFonts w:ascii="仿宋" w:eastAsia="仿宋" w:hAnsi="仿宋" w:cs="仿宋" w:hint="eastAsia"/>
            <w:lang w:eastAsia="zh-CN"/>
          </w:rPr>
          <w:t>(四)、安全色及安全标志使用要求</w:t>
        </w:r>
        <w:r>
          <w:tab/>
        </w:r>
        <w:r>
          <w:fldChar w:fldCharType="begin"/>
        </w:r>
        <w:r>
          <w:instrText xml:space="preserve"> PAGEREF _Toc16915 \h </w:instrText>
        </w:r>
        <w:r>
          <w:fldChar w:fldCharType="separate"/>
        </w:r>
        <w:r>
          <w:t>43</w:t>
        </w:r>
        <w:r>
          <w:fldChar w:fldCharType="end"/>
        </w:r>
      </w:hyperlink>
    </w:p>
    <w:p>
      <w:pPr>
        <w:pStyle w:val="TOC2"/>
        <w:tabs>
          <w:tab w:val="right" w:leader="dot" w:pos="8306"/>
        </w:tabs>
      </w:pPr>
      <w:hyperlink w:anchor="_Toc11849" w:history="1">
        <w:r>
          <w:rPr>
            <w:rFonts w:ascii="仿宋" w:eastAsia="仿宋" w:hAnsi="仿宋" w:cs="仿宋" w:hint="eastAsia"/>
            <w:lang w:eastAsia="zh-CN"/>
          </w:rPr>
          <w:t>(五)、防尘防毒措施</w:t>
        </w:r>
        <w:r>
          <w:tab/>
        </w:r>
        <w:r>
          <w:fldChar w:fldCharType="begin"/>
        </w:r>
        <w:r>
          <w:instrText xml:space="preserve"> PAGEREF _Toc11849 \h </w:instrText>
        </w:r>
        <w:r>
          <w:fldChar w:fldCharType="separate"/>
        </w:r>
        <w:r>
          <w:t>44</w:t>
        </w:r>
        <w:r>
          <w:fldChar w:fldCharType="end"/>
        </w:r>
      </w:hyperlink>
    </w:p>
    <w:p>
      <w:pPr>
        <w:pStyle w:val="TOC2"/>
        <w:tabs>
          <w:tab w:val="right" w:leader="dot" w:pos="8306"/>
        </w:tabs>
      </w:pPr>
      <w:hyperlink w:anchor="_Toc32688" w:history="1">
        <w:r>
          <w:rPr>
            <w:rFonts w:ascii="仿宋" w:eastAsia="仿宋" w:hAnsi="仿宋" w:cs="仿宋" w:hint="eastAsia"/>
            <w:lang w:eastAsia="zh-CN"/>
          </w:rPr>
          <w:t>(六)、防静电、触电防护及防雷措施</w:t>
        </w:r>
        <w:r>
          <w:tab/>
        </w:r>
        <w:r>
          <w:fldChar w:fldCharType="begin"/>
        </w:r>
        <w:r>
          <w:instrText xml:space="preserve"> PAGEREF _Toc32688 \h </w:instrText>
        </w:r>
        <w:r>
          <w:fldChar w:fldCharType="separate"/>
        </w:r>
        <w:r>
          <w:t>45</w:t>
        </w:r>
        <w:r>
          <w:fldChar w:fldCharType="end"/>
        </w:r>
      </w:hyperlink>
    </w:p>
    <w:p>
      <w:pPr>
        <w:pStyle w:val="TOC2"/>
        <w:tabs>
          <w:tab w:val="right" w:leader="dot" w:pos="8306"/>
        </w:tabs>
      </w:pPr>
      <w:hyperlink w:anchor="_Toc20306" w:history="1">
        <w:r>
          <w:rPr>
            <w:rFonts w:ascii="仿宋" w:eastAsia="仿宋" w:hAnsi="仿宋" w:cs="仿宋" w:hint="eastAsia"/>
            <w:lang w:eastAsia="zh-CN"/>
          </w:rPr>
          <w:t>(七)、机械设备安全保障措施</w:t>
        </w:r>
        <w:r>
          <w:tab/>
        </w:r>
        <w:r>
          <w:fldChar w:fldCharType="begin"/>
        </w:r>
        <w:r>
          <w:instrText xml:space="preserve"> PAGEREF _Toc20306 \h </w:instrText>
        </w:r>
        <w:r>
          <w:fldChar w:fldCharType="separate"/>
        </w:r>
        <w:r>
          <w:t>46</w:t>
        </w:r>
        <w:r>
          <w:fldChar w:fldCharType="end"/>
        </w:r>
      </w:hyperlink>
    </w:p>
    <w:p>
      <w:pPr>
        <w:pStyle w:val="TOC1"/>
        <w:tabs>
          <w:tab w:val="right" w:leader="dot" w:pos="8306"/>
        </w:tabs>
      </w:pPr>
      <w:hyperlink w:anchor="_Toc17178" w:history="1">
        <w:r>
          <w:rPr>
            <w:rFonts w:ascii="仿宋" w:eastAsia="仿宋" w:hAnsi="仿宋" w:cs="仿宋" w:hint="eastAsia"/>
            <w:lang w:eastAsia="zh-CN"/>
          </w:rPr>
          <w:t>十二、医用高频仪器设备项目人力资源管理</w:t>
        </w:r>
        <w:r>
          <w:tab/>
        </w:r>
        <w:r>
          <w:fldChar w:fldCharType="begin"/>
        </w:r>
        <w:r>
          <w:instrText xml:space="preserve"> PAGEREF _Toc17178 \h </w:instrText>
        </w:r>
        <w:r>
          <w:fldChar w:fldCharType="separate"/>
        </w:r>
        <w:r>
          <w:t>47</w:t>
        </w:r>
        <w:r>
          <w:fldChar w:fldCharType="end"/>
        </w:r>
      </w:hyperlink>
    </w:p>
    <w:p>
      <w:pPr>
        <w:pStyle w:val="TOC2"/>
        <w:tabs>
          <w:tab w:val="right" w:leader="dot" w:pos="8306"/>
        </w:tabs>
      </w:pPr>
      <w:hyperlink w:anchor="_Toc29991" w:history="1">
        <w:r>
          <w:rPr>
            <w:rFonts w:ascii="仿宋" w:eastAsia="仿宋" w:hAnsi="仿宋" w:cs="仿宋" w:hint="eastAsia"/>
            <w:lang w:eastAsia="zh-CN"/>
          </w:rPr>
          <w:t>(一)、建立健全的预算管理制度</w:t>
        </w:r>
        <w:r>
          <w:tab/>
        </w:r>
        <w:r>
          <w:fldChar w:fldCharType="begin"/>
        </w:r>
        <w:r>
          <w:instrText xml:space="preserve"> PAGEREF _Toc29991 \h </w:instrText>
        </w:r>
        <w:r>
          <w:fldChar w:fldCharType="separate"/>
        </w:r>
        <w:r>
          <w:t>47</w:t>
        </w:r>
        <w:r>
          <w:fldChar w:fldCharType="end"/>
        </w:r>
      </w:hyperlink>
    </w:p>
    <w:p>
      <w:pPr>
        <w:pStyle w:val="TOC2"/>
        <w:tabs>
          <w:tab w:val="right" w:leader="dot" w:pos="8306"/>
        </w:tabs>
      </w:pPr>
      <w:hyperlink w:anchor="_Toc22148" w:history="1">
        <w:r>
          <w:rPr>
            <w:rFonts w:ascii="仿宋" w:eastAsia="仿宋" w:hAnsi="仿宋" w:cs="仿宋" w:hint="eastAsia"/>
            <w:lang w:eastAsia="zh-CN"/>
          </w:rPr>
          <w:t>(二)、加强资金流动监控</w:t>
        </w:r>
        <w:r>
          <w:tab/>
        </w:r>
        <w:r>
          <w:fldChar w:fldCharType="begin"/>
        </w:r>
        <w:r>
          <w:instrText xml:space="preserve"> PAGEREF _Toc22148 \h </w:instrText>
        </w:r>
        <w:r>
          <w:fldChar w:fldCharType="separate"/>
        </w:r>
        <w:r>
          <w:t>49</w:t>
        </w:r>
        <w:r>
          <w:fldChar w:fldCharType="end"/>
        </w:r>
      </w:hyperlink>
    </w:p>
    <w:p>
      <w:pPr>
        <w:pStyle w:val="TOC2"/>
        <w:tabs>
          <w:tab w:val="right" w:leader="dot" w:pos="8306"/>
        </w:tabs>
      </w:pPr>
      <w:hyperlink w:anchor="_Toc11474" w:history="1">
        <w:r>
          <w:rPr>
            <w:rFonts w:ascii="仿宋" w:eastAsia="仿宋" w:hAnsi="仿宋" w:cs="仿宋" w:hint="eastAsia"/>
            <w:lang w:eastAsia="zh-CN"/>
          </w:rPr>
          <w:t>(三)、制定完善的风险控制机制</w:t>
        </w:r>
        <w:r>
          <w:tab/>
        </w:r>
        <w:r>
          <w:fldChar w:fldCharType="begin"/>
        </w:r>
        <w:r>
          <w:instrText xml:space="preserve"> PAGEREF _Toc11474 \h </w:instrText>
        </w:r>
        <w:r>
          <w:fldChar w:fldCharType="separate"/>
        </w:r>
        <w:r>
          <w:t>50</w:t>
        </w:r>
        <w:r>
          <w:fldChar w:fldCharType="end"/>
        </w:r>
      </w:hyperlink>
    </w:p>
    <w:p>
      <w:pPr>
        <w:pStyle w:val="TOC2"/>
        <w:tabs>
          <w:tab w:val="right" w:leader="dot" w:pos="8306"/>
        </w:tabs>
      </w:pPr>
      <w:hyperlink w:anchor="_Toc22505" w:history="1">
        <w:r>
          <w:rPr>
            <w:rFonts w:ascii="仿宋" w:eastAsia="仿宋" w:hAnsi="仿宋" w:cs="仿宋" w:hint="eastAsia"/>
            <w:lang w:eastAsia="zh-CN"/>
          </w:rPr>
          <w:t>(四)、优化成本管理</w:t>
        </w:r>
        <w:r>
          <w:tab/>
        </w:r>
        <w:r>
          <w:fldChar w:fldCharType="begin"/>
        </w:r>
        <w:r>
          <w:instrText xml:space="preserve"> PAGEREF _Toc22505 \h </w:instrText>
        </w:r>
        <w:r>
          <w:fldChar w:fldCharType="separate"/>
        </w:r>
        <w:r>
          <w:t>52</w:t>
        </w:r>
        <w:r>
          <w:fldChar w:fldCharType="end"/>
        </w:r>
      </w:hyperlink>
    </w:p>
    <w:p>
      <w:pPr>
        <w:pStyle w:val="TOC1"/>
        <w:tabs>
          <w:tab w:val="right" w:leader="dot" w:pos="8306"/>
        </w:tabs>
      </w:pPr>
      <w:hyperlink w:anchor="_Toc13589" w:history="1">
        <w:r>
          <w:rPr>
            <w:rFonts w:ascii="仿宋" w:eastAsia="仿宋" w:hAnsi="仿宋" w:cs="仿宋" w:hint="eastAsia"/>
            <w:lang w:eastAsia="zh-CN"/>
          </w:rPr>
          <w:t>十三、医用高频仪器设备项目实施保障措施</w:t>
        </w:r>
        <w:r>
          <w:tab/>
        </w:r>
        <w:r>
          <w:fldChar w:fldCharType="begin"/>
        </w:r>
        <w:r>
          <w:instrText xml:space="preserve"> PAGEREF _Toc13589 \h </w:instrText>
        </w:r>
        <w:r>
          <w:fldChar w:fldCharType="separate"/>
        </w:r>
        <w:r>
          <w:t>53</w:t>
        </w:r>
        <w:r>
          <w:fldChar w:fldCharType="end"/>
        </w:r>
      </w:hyperlink>
    </w:p>
    <w:p>
      <w:pPr>
        <w:pStyle w:val="TOC2"/>
        <w:tabs>
          <w:tab w:val="right" w:leader="dot" w:pos="8306"/>
        </w:tabs>
      </w:pPr>
      <w:hyperlink w:anchor="_Toc2283" w:history="1">
        <w:r>
          <w:rPr>
            <w:rFonts w:ascii="仿宋" w:eastAsia="仿宋" w:hAnsi="仿宋" w:cs="仿宋" w:hint="eastAsia"/>
            <w:lang w:eastAsia="zh-CN"/>
          </w:rPr>
          <w:t>(一)、医用高频仪器设备项目实施保障机制</w:t>
        </w:r>
        <w:r>
          <w:tab/>
        </w:r>
        <w:r>
          <w:fldChar w:fldCharType="begin"/>
        </w:r>
        <w:r>
          <w:instrText xml:space="preserve"> PAGEREF _Toc2283 \h </w:instrText>
        </w:r>
        <w:r>
          <w:fldChar w:fldCharType="separate"/>
        </w:r>
        <w:r>
          <w:t>53</w:t>
        </w:r>
        <w:r>
          <w:fldChar w:fldCharType="end"/>
        </w:r>
      </w:hyperlink>
    </w:p>
    <w:p>
      <w:pPr>
        <w:pStyle w:val="TOC2"/>
        <w:tabs>
          <w:tab w:val="right" w:leader="dot" w:pos="8306"/>
        </w:tabs>
      </w:pPr>
      <w:hyperlink w:anchor="_Toc30539" w:history="1">
        <w:r>
          <w:rPr>
            <w:rFonts w:ascii="仿宋" w:eastAsia="仿宋" w:hAnsi="仿宋" w:cs="仿宋" w:hint="eastAsia"/>
            <w:lang w:eastAsia="zh-CN"/>
          </w:rPr>
          <w:t>(二)、医用高频仪器设备项目法律合规要求</w:t>
        </w:r>
        <w:r>
          <w:tab/>
        </w:r>
        <w:r>
          <w:fldChar w:fldCharType="begin"/>
        </w:r>
        <w:r>
          <w:instrText xml:space="preserve"> PAGEREF _Toc30539 \h </w:instrText>
        </w:r>
        <w:r>
          <w:fldChar w:fldCharType="separate"/>
        </w:r>
        <w:r>
          <w:t>57</w:t>
        </w:r>
        <w:r>
          <w:fldChar w:fldCharType="end"/>
        </w:r>
      </w:hyperlink>
    </w:p>
    <w:p>
      <w:pPr>
        <w:pStyle w:val="TOC2"/>
        <w:tabs>
          <w:tab w:val="right" w:leader="dot" w:pos="8306"/>
        </w:tabs>
      </w:pPr>
      <w:hyperlink w:anchor="_Toc10933" w:history="1">
        <w:r>
          <w:rPr>
            <w:rFonts w:ascii="仿宋" w:eastAsia="仿宋" w:hAnsi="仿宋" w:cs="仿宋" w:hint="eastAsia"/>
            <w:lang w:eastAsia="zh-CN"/>
          </w:rPr>
          <w:t>(三)、医用高频仪器设备项目合同管理与法律事务</w:t>
        </w:r>
        <w:r>
          <w:tab/>
        </w:r>
        <w:r>
          <w:fldChar w:fldCharType="begin"/>
        </w:r>
        <w:r>
          <w:instrText xml:space="preserve"> PAGEREF _Toc10933 \h </w:instrText>
        </w:r>
        <w:r>
          <w:fldChar w:fldCharType="separate"/>
        </w:r>
        <w:r>
          <w:t>62</w:t>
        </w:r>
        <w:r>
          <w:fldChar w:fldCharType="end"/>
        </w:r>
      </w:hyperlink>
    </w:p>
    <w:p>
      <w:pPr>
        <w:pStyle w:val="TOC2"/>
        <w:tabs>
          <w:tab w:val="right" w:leader="dot" w:pos="8306"/>
        </w:tabs>
      </w:pPr>
      <w:hyperlink w:anchor="_Toc8258" w:history="1">
        <w:r>
          <w:rPr>
            <w:rFonts w:ascii="仿宋" w:eastAsia="仿宋" w:hAnsi="仿宋" w:cs="仿宋" w:hint="eastAsia"/>
            <w:lang w:eastAsia="zh-CN"/>
          </w:rPr>
          <w:t>(四)、医用高频仪器设备项目知识产权保护策略</w:t>
        </w:r>
        <w:r>
          <w:tab/>
        </w:r>
        <w:r>
          <w:fldChar w:fldCharType="begin"/>
        </w:r>
        <w:r>
          <w:instrText xml:space="preserve"> PAGEREF _Toc8258 \h </w:instrText>
        </w:r>
        <w:r>
          <w:fldChar w:fldCharType="separate"/>
        </w:r>
        <w:r>
          <w:t>68</w:t>
        </w:r>
        <w:r>
          <w:fldChar w:fldCharType="end"/>
        </w:r>
      </w:hyperlink>
    </w:p>
    <w:p>
      <w:pPr>
        <w:pStyle w:val="TOC1"/>
        <w:tabs>
          <w:tab w:val="right" w:leader="dot" w:pos="8306"/>
        </w:tabs>
      </w:pPr>
      <w:hyperlink w:anchor="_Toc11753" w:history="1">
        <w:r>
          <w:rPr>
            <w:rFonts w:ascii="仿宋" w:eastAsia="仿宋" w:hAnsi="仿宋" w:cs="仿宋" w:hint="eastAsia"/>
            <w:lang w:eastAsia="zh-CN"/>
          </w:rPr>
          <w:t>十四、医用高频仪器设备项目变更管理</w:t>
        </w:r>
        <w:r>
          <w:tab/>
        </w:r>
        <w:r>
          <w:fldChar w:fldCharType="begin"/>
        </w:r>
        <w:r>
          <w:instrText xml:space="preserve"> PAGEREF _Toc11753 \h </w:instrText>
        </w:r>
        <w:r>
          <w:fldChar w:fldCharType="separate"/>
        </w:r>
        <w:r>
          <w:t>71</w:t>
        </w:r>
        <w:r>
          <w:fldChar w:fldCharType="end"/>
        </w:r>
      </w:hyperlink>
    </w:p>
    <w:p>
      <w:pPr>
        <w:pStyle w:val="TOC2"/>
        <w:tabs>
          <w:tab w:val="right" w:leader="dot" w:pos="8306"/>
        </w:tabs>
      </w:pPr>
      <w:hyperlink w:anchor="_Toc8446" w:history="1">
        <w:r>
          <w:rPr>
            <w:rFonts w:ascii="仿宋" w:eastAsia="仿宋" w:hAnsi="仿宋" w:cs="仿宋" w:hint="eastAsia"/>
            <w:lang w:eastAsia="zh-CN"/>
          </w:rPr>
          <w:t>(一)、变更申请与评估</w:t>
        </w:r>
        <w:r>
          <w:tab/>
        </w:r>
        <w:r>
          <w:fldChar w:fldCharType="begin"/>
        </w:r>
        <w:r>
          <w:instrText xml:space="preserve"> PAGEREF _Toc8446 \h </w:instrText>
        </w:r>
        <w:r>
          <w:fldChar w:fldCharType="separate"/>
        </w:r>
        <w:r>
          <w:t>71</w:t>
        </w:r>
        <w:r>
          <w:fldChar w:fldCharType="end"/>
        </w:r>
      </w:hyperlink>
    </w:p>
    <w:p>
      <w:pPr>
        <w:pStyle w:val="TOC2"/>
        <w:tabs>
          <w:tab w:val="right" w:leader="dot" w:pos="8306"/>
        </w:tabs>
      </w:pPr>
      <w:hyperlink w:anchor="_Toc32466" w:history="1">
        <w:r>
          <w:rPr>
            <w:rFonts w:ascii="仿宋" w:eastAsia="仿宋" w:hAnsi="仿宋" w:cs="仿宋" w:hint="eastAsia"/>
            <w:lang w:eastAsia="zh-CN"/>
          </w:rPr>
          <w:t>(二)、变更实施与控制</w:t>
        </w:r>
        <w:r>
          <w:tab/>
        </w:r>
        <w:r>
          <w:fldChar w:fldCharType="begin"/>
        </w:r>
        <w:r>
          <w:instrText xml:space="preserve"> PAGEREF _Toc32466 \h </w:instrText>
        </w:r>
        <w:r>
          <w:fldChar w:fldCharType="separate"/>
        </w:r>
        <w:r>
          <w:t>71</w:t>
        </w:r>
        <w:r>
          <w:fldChar w:fldCharType="end"/>
        </w:r>
      </w:hyperlink>
    </w:p>
    <w:p>
      <w:pPr>
        <w:pStyle w:val="TOC1"/>
        <w:tabs>
          <w:tab w:val="right" w:leader="dot" w:pos="8306"/>
        </w:tabs>
      </w:pPr>
      <w:hyperlink w:anchor="_Toc24200" w:history="1">
        <w:r>
          <w:rPr>
            <w:rFonts w:ascii="仿宋" w:eastAsia="仿宋" w:hAnsi="仿宋" w:cs="仿宋" w:hint="eastAsia"/>
            <w:lang w:eastAsia="zh-CN"/>
          </w:rPr>
          <w:t>十五、供应链管理</w:t>
        </w:r>
        <w:r>
          <w:tab/>
        </w:r>
        <w:r>
          <w:fldChar w:fldCharType="begin"/>
        </w:r>
        <w:r>
          <w:instrText xml:space="preserve"> PAGEREF _Toc24200 \h </w:instrText>
        </w:r>
        <w:r>
          <w:fldChar w:fldCharType="separate"/>
        </w:r>
        <w:r>
          <w:t>72</w:t>
        </w:r>
        <w:r>
          <w:fldChar w:fldCharType="end"/>
        </w:r>
      </w:hyperlink>
    </w:p>
    <w:p>
      <w:pPr>
        <w:pStyle w:val="TOC2"/>
        <w:tabs>
          <w:tab w:val="right" w:leader="dot" w:pos="8306"/>
        </w:tabs>
      </w:pPr>
      <w:hyperlink w:anchor="_Toc14467" w:history="1">
        <w:r>
          <w:rPr>
            <w:rFonts w:ascii="仿宋" w:eastAsia="仿宋" w:hAnsi="仿宋" w:cs="仿宋" w:hint="eastAsia"/>
            <w:lang w:eastAsia="zh-CN"/>
          </w:rPr>
          <w:t>(一)、供应链战略规划</w:t>
        </w:r>
        <w:r>
          <w:tab/>
        </w:r>
        <w:r>
          <w:fldChar w:fldCharType="begin"/>
        </w:r>
        <w:r>
          <w:instrText xml:space="preserve"> PAGEREF _Toc14467 \h </w:instrText>
        </w:r>
        <w:r>
          <w:fldChar w:fldCharType="separate"/>
        </w:r>
        <w:r>
          <w:t>72</w:t>
        </w:r>
        <w:r>
          <w:fldChar w:fldCharType="end"/>
        </w:r>
      </w:hyperlink>
    </w:p>
    <w:p>
      <w:pPr>
        <w:pStyle w:val="TOC2"/>
        <w:tabs>
          <w:tab w:val="right" w:leader="dot" w:pos="8306"/>
        </w:tabs>
      </w:pPr>
      <w:hyperlink w:anchor="_Toc20784" w:history="1">
        <w:r>
          <w:rPr>
            <w:rFonts w:ascii="仿宋" w:eastAsia="仿宋" w:hAnsi="仿宋" w:cs="仿宋" w:hint="eastAsia"/>
            <w:lang w:eastAsia="zh-CN"/>
          </w:rPr>
          <w:t>(二)、供应商选择与合作</w:t>
        </w:r>
        <w:r>
          <w:tab/>
        </w:r>
        <w:r>
          <w:fldChar w:fldCharType="begin"/>
        </w:r>
        <w:r>
          <w:instrText xml:space="preserve"> PAGEREF _Toc20784 \h </w:instrText>
        </w:r>
        <w:r>
          <w:fldChar w:fldCharType="separate"/>
        </w:r>
        <w:r>
          <w:t>73</w:t>
        </w:r>
        <w:r>
          <w:fldChar w:fldCharType="end"/>
        </w:r>
      </w:hyperlink>
    </w:p>
    <w:p>
      <w:pPr>
        <w:pStyle w:val="TOC2"/>
        <w:tabs>
          <w:tab w:val="right" w:leader="dot" w:pos="8306"/>
        </w:tabs>
      </w:pPr>
      <w:hyperlink w:anchor="_Toc7554" w:history="1">
        <w:r>
          <w:rPr>
            <w:rFonts w:ascii="仿宋" w:eastAsia="仿宋" w:hAnsi="仿宋" w:cs="仿宋" w:hint="eastAsia"/>
            <w:lang w:eastAsia="zh-CN"/>
          </w:rPr>
          <w:t>(三)、物流与库存管理</w:t>
        </w:r>
        <w:r>
          <w:tab/>
        </w:r>
        <w:r>
          <w:fldChar w:fldCharType="begin"/>
        </w:r>
        <w:r>
          <w:instrText xml:space="preserve"> PAGEREF _Toc7554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047"/>
      <w:r>
        <w:rPr>
          <w:rFonts w:ascii="仿宋" w:eastAsia="仿宋" w:hAnsi="仿宋" w:cs="仿宋" w:hint="eastAsia"/>
          <w:sz w:val="28"/>
          <w:lang w:eastAsia="zh-CN"/>
        </w:rPr>
        <w:t>一、医用高频仪器设备项目可持续发展</w:t>
      </w:r>
      <w:bookmarkEnd w:id="2"/>
    </w:p>
    <w:p>
      <w:pPr>
        <w:pStyle w:val="Heading2"/>
        <w:rPr>
          <w:rFonts w:ascii="仿宋" w:eastAsia="仿宋" w:hAnsi="仿宋" w:cs="仿宋" w:hint="eastAsia"/>
          <w:lang w:eastAsia="zh-CN"/>
        </w:rPr>
      </w:pPr>
      <w:bookmarkStart w:id="3" w:name="_Toc160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中，医用高频仪器设备项目团队着眼于未来，明确了可持续发展的战略方向。制定的具体可持续发展目标包括降低资源使用、采用环保技术、最大化社会效益等。这一步骤不仅有助于医用高频仪器设备项目在环保和社会责任方面达到最高标准，也为未来提供了明确的指引，确保医用高频仪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可持续实践的融入医用高频仪器设备项目管理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高频仪器设备项目管理周期。从医用高频仪器设备项目规划开始，医用高频仪器设备项目团队就考虑了环境和社会的因素。在执行阶段，医用高频仪器设备项目团队积极推动绿色技术的应用，优化资源利用。此外，关注员工的社会责任，通过培训和沟通活动提高员工对可持续发展的认知，使他们能够在日常工作中践行可持续实践。这些举措不仅为医用高频仪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54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高频仪器设备项目的可持续发展理念，我们深信环保与社会责任是医用高频仪器设备项目成功的关键支柱。在医用高频仪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团队通过引入先进的环保技术、建立高效的废物处理系统以及推动能源节约措施，积极履行环保责任。定期的环保监测和评估确保医用高频仪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医用高频仪器设备项目不仅致力于自身可持续发展，还注重对社会的回馈。通过支持社区医用高频仪器设备项目、参与慈善事业、提供培训机会等方式，医用高频仪器设备项目积极履行社会责任。与当地社区建立积极互动，关注员工的工作与生活平衡，以及员工的身心健康，是医用高频仪器设备项目在社会责任层面的关键举措。这样的实践不仅增强了医用高频仪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946"/>
      <w:r>
        <w:rPr>
          <w:rFonts w:ascii="仿宋" w:eastAsia="仿宋" w:hAnsi="仿宋" w:cs="仿宋" w:hint="eastAsia"/>
          <w:sz w:val="28"/>
          <w:lang w:eastAsia="zh-CN"/>
        </w:rPr>
        <w:t>二、医用高频仪器设备项目危机管理</w:t>
      </w:r>
      <w:bookmarkEnd w:id="5"/>
    </w:p>
    <w:p>
      <w:pPr>
        <w:pStyle w:val="Heading2"/>
        <w:rPr>
          <w:rFonts w:ascii="仿宋" w:eastAsia="仿宋" w:hAnsi="仿宋" w:cs="仿宋" w:hint="eastAsia"/>
          <w:lang w:eastAsia="zh-CN"/>
        </w:rPr>
      </w:pPr>
      <w:bookmarkStart w:id="6" w:name="_Toc160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危机管理中，危机预警与识别是确保医用高频仪器设备项目稳健运行的核心步骤。通过建立全面的监测机制，医用高频仪器设备项目团队旨在及时发现和理解潜在的风险和危机因素，以便采取及时的预防和应对措施，确保医用高频仪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高频仪器设备项目团队全面分析了整个医用高频仪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高频仪器设备项目团队着重于明确定义医用高频仪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医用高频仪器设备项目进展的持续监控，团队能够及时发现潜在问题并作出迅速反应。医用高频仪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在这一阶段，团队的专业素养和反应速度将发挥至关重要的作用，以确保潜在危机能够在初期得到有效的处理，最大程度地减轻负面影响。通过危机预警与识别，医用高频仪器设备项目得以更有序、可控地推进。</w:t>
      </w:r>
    </w:p>
    <w:p>
      <w:pPr>
        <w:pStyle w:val="Heading2"/>
        <w:ind w:firstLine="560" w:firstLineChars="200"/>
        <w:rPr>
          <w:rFonts w:ascii="仿宋" w:eastAsia="仿宋" w:hAnsi="仿宋" w:cs="仿宋" w:hint="eastAsia"/>
          <w:sz w:val="28"/>
          <w:lang w:eastAsia="zh-CN"/>
        </w:rPr>
      </w:pPr>
      <w:bookmarkStart w:id="7" w:name="_Toc406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在危机发生时，医用高频仪器设备项目团队立即行动，成立了应急小组。该小组的任务是迅速制定并实施紧急应对措施，以最小化潜在损失。以下是采取的主要措施：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暂停医用高频仪器设备项目进度：为遏制危机蔓延，医用高频仪器设备项目暂时停止进行，以便全面评估当前状况。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资源重新分配：重新评估医用高频仪器设备项目资源的分配，确保最大限度地减小损失。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实时沟通：与关键利益相关者建立实时沟通机制，向他们传递医用高频仪器设备项目危机的实际状况，保障医用高频仪器设备项目核心利益。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在紧急应对的同时，医用高频仪器设备项目团队强调了团队协作和有效沟通的重要性。以下是团队协作的关键举措：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信息共享机制：建立了信息共享平台，确保团队成员能够及时获取医用高频仪器设备项目危机的实时信息。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领导者沟通：医用高频仪器设备项目领导者通过定期会议和即时沟通工具，指导团队应对危机，保持团队稳定运行。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随着危机得到初步控制，医用高频仪器设备项目团队转向制定恢复计划，以确保医用高频仪器设备项目能够从中迅速恢复。主要恢复计划包括：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修复受损的进度计划：重新评估医用高频仪器设备项目进度，制定修复计划，确保医用高频仪器设备项目尽快回归正常进程。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重新调整资源分配：优化资源分配，确保医用高频仪器设备项目在有限资源下高效运转。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风险管理机制加强：对医用高频仪器设备项目风险进行全面评估，制定更强化的风险管理策略，以预防未来可能的危机。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754"/>
      <w:r>
        <w:rPr>
          <w:rFonts w:ascii="仿宋" w:eastAsia="仿宋" w:hAnsi="仿宋" w:cs="仿宋" w:hint="eastAsia"/>
          <w:sz w:val="28"/>
          <w:lang w:eastAsia="zh-CN"/>
        </w:rPr>
        <w:t>三、医用高频仪器设备项目绩效评估</w:t>
      </w:r>
      <w:bookmarkEnd w:id="8"/>
    </w:p>
    <w:p>
      <w:pPr>
        <w:pStyle w:val="Heading2"/>
        <w:rPr>
          <w:rFonts w:ascii="仿宋" w:eastAsia="仿宋" w:hAnsi="仿宋" w:cs="仿宋" w:hint="eastAsia"/>
          <w:lang w:eastAsia="zh-CN"/>
        </w:rPr>
      </w:pPr>
      <w:bookmarkStart w:id="9" w:name="_Toc182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医用高频仪器设备项目中，我们设计了一套全面的绩效评估指标，以确保医用高频仪器设备项目的可控和成功交付。这些指标跨足医用高频仪器设备项目目标、成本、进度和质量等多个维度，为我们提供了全面洞察医用高频仪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目标达成率是我们关注的首要指标。我们设定了明确的目标，并通过定期监测和评估，迅速发现并应对潜在的目标偏差。这为医用高频仪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成本绩效是另一个核心关注点。通过实际成本与预算成本的对比分析，我们深入了解成本差异的原因，及时调整资源分配，保持医用高频仪器设备项目在经济效益方面的合理水平。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进度作为关键的绩效指标之一，得到了精心的关注。我们制定了详细的医用高频仪器设备项目进度计划，并设立了进度符合度指标，确保实际进度与计划进度保持一致。这使我们能够快速发现和解决潜在的进度问题，保持医用高频仪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高频仪器设备项目绩效的不可或缺的一环。我们引入了一系列的质量标准和客户满意度指标，以确保医用高频仪器设备项目交付的成果在质量上达到或超越预期水平。通过持续监测这些指标，我们努力提升医用高频仪器设备项目整体质量水平，为医用高频仪器设备项目的成功交付提供有力保障。通过这些科学且全面的绩效评估，我们能够更好地引导医用高频仪器设备项目的持续改进，确保医用高频仪器设备项目目标的顺利达成。</w:t>
      </w:r>
    </w:p>
    <w:p>
      <w:pPr>
        <w:pStyle w:val="Heading2"/>
        <w:ind w:firstLine="560" w:firstLineChars="200"/>
        <w:rPr>
          <w:rFonts w:ascii="仿宋" w:eastAsia="仿宋" w:hAnsi="仿宋" w:cs="仿宋" w:hint="eastAsia"/>
          <w:sz w:val="28"/>
          <w:lang w:eastAsia="zh-CN"/>
        </w:rPr>
      </w:pPr>
      <w:bookmarkStart w:id="10" w:name="_Toc3041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绩效评估是医用高频仪器设备项目中的关键环节，为确保医用高频仪器设备项目达到预期目标，我们采用了多层次、多维度的绩效评估方法。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高频仪器设备项目的战略目标对齐，确保每个决策和行动都与医用高频仪器设备项目整体目标保持一致。团队会定期召开战略对齐会议，审视当前工作与医用高频仪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高频仪器设备项目进度、质量、成本和风险等方面。这些指标通过数据收集和分析，为医用高频仪器设备项目管理团队提供了客观的评估依据。例如，我们通过医用高频仪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高频仪器设备项目内部，还考虑了医用高频仪器设备项目对外部环境的影响。我们定期进行干系人满意度调查，以了解各利益相关方对医用高频仪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这种多层次、多角度的绩效评估方法，使得我们能够全面了解医用高频仪器设备项目的运行状态，及时做出调整，确保医用高频仪器设备项目在不断变化的环境中保持稳健前行。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382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为了确保医用高频仪器设备项目的有效管理和不断优化，我们采用了精心设计的绩效评估周期。这个周期旨在实现灵活、实时和全面的评估，以适应医用高频仪器设备项目执行中的各种挑战。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高频仪器设备项目的不同需求，分为短期、中期和长期。短期评估关注每个迭代或工作周期，以及时发现和解决当前任务中的问题。中期评估涵盖几个迭代，深入了解整体医用高频仪器设备项目的趋势和性能。长期评估则着眼于整个医用高频仪器设备项目阶段，确保医用高频仪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高频仪器设备项目管理工具和协作平台，团队成员能够随时更新和分享医用高频仪器设备项目数据。这种实时性的反馈机制使我们能够及时察觉潜在问题，快速调整，保持医用高频仪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医用高频仪器设备项目的决策制定密不可分。每个周期的医用高频仪器设备项目回顾会议成为集体总结经验、识别问题深层次原因并找到创新解决方案的平台。这种定期的反思与调整机制使医用高频仪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600"/>
      <w:r>
        <w:rPr>
          <w:rFonts w:ascii="仿宋" w:eastAsia="仿宋" w:hAnsi="仿宋" w:cs="仿宋" w:hint="eastAsia"/>
          <w:sz w:val="28"/>
          <w:lang w:eastAsia="zh-CN"/>
        </w:rPr>
        <w:t>四、医用高频仪器设备项目土建工程</w:t>
      </w:r>
      <w:bookmarkEnd w:id="12"/>
    </w:p>
    <w:p>
      <w:pPr>
        <w:pStyle w:val="Heading2"/>
        <w:rPr>
          <w:rFonts w:ascii="仿宋" w:eastAsia="仿宋" w:hAnsi="仿宋" w:cs="仿宋" w:hint="eastAsia"/>
          <w:lang w:eastAsia="zh-CN"/>
        </w:rPr>
      </w:pPr>
      <w:bookmarkStart w:id="13" w:name="_Toc1446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在医用高频仪器设备项目的建筑工程设计中，我们将秉承一系列重要的设计原则，以确保医用高频仪器设备项目建筑在功能、美观、可持续性等方面达到最佳效果。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首要原则是确保建筑的功能性得到最大化的发挥。我们将充分理解医用高频仪器设备项目的实际需求，合理布局各个功能区域，保证建筑在满足业务需求的同时，提供高效的工作环境。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在建筑设计中，我们将综合考虑建设和运营成本。通过精细的经济效益分析，确保设计方案在高效利用资源的同时，对医用高频仪器设备项目的长期盈利能力有积极的贡献。</w:t>
      </w:r>
    </w:p>
    <w:p>
      <w:pPr>
        <w:pStyle w:val="Heading2"/>
        <w:ind w:firstLine="560" w:firstLineChars="200"/>
        <w:rPr>
          <w:rFonts w:ascii="仿宋" w:eastAsia="仿宋" w:hAnsi="仿宋" w:cs="仿宋" w:hint="eastAsia"/>
          <w:sz w:val="28"/>
          <w:lang w:eastAsia="zh-CN"/>
        </w:rPr>
      </w:pPr>
      <w:bookmarkStart w:id="14" w:name="_Toc723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的土建工程设计中，我们将精准设定设计年限，结合医用高频仪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高频仪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0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用高频仪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高频仪器设备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高频仪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92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本期工程医用高频仪器设备项目预计总建筑面积XXX平方米，其中：计容建筑面积XXX平方米，计划建筑工程投资XX万元，占医用高频仪器设备项目总投资的XX%。</w:t>
      </w:r>
    </w:p>
    <w:p>
      <w:pPr>
        <w:pStyle w:val="Heading1"/>
        <w:ind w:firstLine="560" w:firstLineChars="200"/>
        <w:rPr>
          <w:rFonts w:ascii="仿宋" w:eastAsia="仿宋" w:hAnsi="仿宋" w:cs="仿宋" w:hint="eastAsia"/>
          <w:sz w:val="28"/>
          <w:lang w:eastAsia="zh-CN"/>
        </w:rPr>
      </w:pPr>
      <w:bookmarkStart w:id="17" w:name="_Toc3053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3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的技术管理特点体现在其创新导向。通过引入最先进的技术趋势和解决方案，医用高频仪器设备项目致力于提升科技含量、提高质量和效率水平。这意味着我们将采用最新的工具和方法，确保医用高频仪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高频仪器设备项目技术管理的显著特征。通过整合不同领域的技术资源，我们实现了跨学科的协同工作。这有助于优化技术架构，提高整体效能。此外，整合性策略还促进了不同技术团队之间的紧密沟通和高效合作，确保医用高频仪器设备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高频仪器设备项目所采用的技术。通过不断优化技术方案，医用高频仪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高频仪器设备项目团队将在医用高频仪器设备项目初期识别可能的技术风险，并采取相应的预防和应对措施。通过建立健全的风险评估机制，医用高频仪器设备项目能够在实施过程中及时发现并解决潜在的技术问题，保障医用高频仪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高频仪器设备项目中，技术将成为医用高频仪器设备项目成功的有力支持。这一深度剖析揭示了技术管理在医用高频仪器设备项目实施中的关键作用，为医用高频仪器设备项目的技术基础奠定了坚实的基础。</w:t>
      </w:r>
    </w:p>
    <w:p>
      <w:pPr>
        <w:pStyle w:val="Heading2"/>
        <w:ind w:firstLine="560" w:firstLineChars="200"/>
        <w:rPr>
          <w:rFonts w:ascii="仿宋" w:eastAsia="仿宋" w:hAnsi="仿宋" w:cs="仿宋" w:hint="eastAsia"/>
          <w:sz w:val="28"/>
          <w:lang w:eastAsia="zh-CN"/>
        </w:rPr>
      </w:pPr>
      <w:bookmarkStart w:id="19" w:name="_Toc29237"/>
      <w:r>
        <w:rPr>
          <w:rFonts w:ascii="仿宋" w:eastAsia="仿宋" w:hAnsi="仿宋" w:cs="仿宋" w:hint="eastAsia"/>
          <w:sz w:val="28"/>
          <w:lang w:eastAsia="zh-CN"/>
        </w:rPr>
        <w:t>(二)、医用高频仪器设备项目工艺技术设计方案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高频仪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高频仪器设备项目将严格按照相关行业规范要求进行组织。通过有效控制产品质量，医用高频仪器设备项目将致力于为顾客提供优质的医用高频仪器设备项目产品和良好的服务。这体现了医用高频仪器设备项目对于生产活动合规性和质量标准的高度重视，为医用高频仪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高频仪器设备项目注重生态效益和清洁生产原则。医用高频仪器设备项目建设将紧密结合地方特色经济发展，与社会经济发展规划和区域环境保护规划方案相协调一致。通过与当地区域自然生态系统的结合，医用高频仪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高频仪器设备项目产品具有多样化的客户需求和个性化的特点。因此，医用高频仪器设备项目产品规格品种多样，且单批生产数量较小。为满足这一特点，医用高频仪器设备项目承办单位将建设先进的柔性制造生产线。通过广泛应用柔性制造技术，医用高频仪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高频仪器设备项目采用的技术具有较高的技术含量和自动化水平，处于国内先进水平。这一技术选用不仅体现了对生产效率、质量和环境友好性的高标准要求，同时为医用高频仪器设备项目的可持续发展奠定了坚实的基础。</w:t>
      </w:r>
    </w:p>
    <w:p>
      <w:pPr>
        <w:pStyle w:val="Heading2"/>
        <w:ind w:firstLine="560" w:firstLineChars="200"/>
        <w:rPr>
          <w:rFonts w:ascii="仿宋" w:eastAsia="仿宋" w:hAnsi="仿宋" w:cs="仿宋" w:hint="eastAsia"/>
          <w:sz w:val="28"/>
          <w:lang w:eastAsia="zh-CN"/>
        </w:rPr>
      </w:pPr>
      <w:bookmarkStart w:id="20" w:name="_Toc3078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为确保医用高频仪器设备项目的高效生产和技术实施，我们制定了一套精心设计的设备选型方案，以满足医用高频仪器设备项目生产、质量和环保的要求。该方案的主要特点如下：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https://d.book118.com/188143113122006036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02E57"/>
    <w:rsid w:val="6E302E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43113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2024-02-11T05:02:00Z</dcterms:created>
  <dcterms:modified xsi:type="dcterms:W3CDTF">2024-02-11T05:03:14Z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38C55AE55C72479683607BA443D563A5_11</vt:lpwstr>
  </property>
  <property fmtid="{D5CDD505-2E9C-101B-9397-08002B2CF9AE}" pid="3" name="KSOProductBuildVer">
    <vt:lpwstr>2052-12.1.0.16250</vt:lpwstr>
  </property>
</Properties>
</file>