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84" w:history="1">
        <w:r>
          <w:rPr>
            <w:rFonts w:ascii="仿宋" w:eastAsia="仿宋" w:hAnsi="仿宋" w:cs="仿宋" w:hint="eastAsia"/>
            <w:lang w:eastAsia="zh-CN"/>
          </w:rPr>
          <w:t>前言</w:t>
        </w:r>
        <w:r>
          <w:tab/>
        </w:r>
        <w:r>
          <w:fldChar w:fldCharType="begin"/>
        </w:r>
        <w:r>
          <w:instrText xml:space="preserve"> PAGEREF _Toc29484 \h </w:instrText>
        </w:r>
        <w:r>
          <w:fldChar w:fldCharType="separate"/>
        </w:r>
        <w:r>
          <w:t>3</w:t>
        </w:r>
        <w:r>
          <w:fldChar w:fldCharType="end"/>
        </w:r>
      </w:hyperlink>
    </w:p>
    <w:p>
      <w:pPr>
        <w:pStyle w:val="TOC1"/>
        <w:tabs>
          <w:tab w:val="right" w:leader="dot" w:pos="8306"/>
        </w:tabs>
      </w:pPr>
      <w:hyperlink w:anchor="_Toc18763" w:history="1">
        <w:r>
          <w:rPr>
            <w:rFonts w:ascii="仿宋" w:eastAsia="仿宋" w:hAnsi="仿宋" w:cs="仿宋" w:hint="eastAsia"/>
            <w:lang w:eastAsia="zh-CN"/>
          </w:rPr>
          <w:t>一、注射剂项目绩效评估</w:t>
        </w:r>
        <w:r>
          <w:tab/>
        </w:r>
        <w:r>
          <w:fldChar w:fldCharType="begin"/>
        </w:r>
        <w:r>
          <w:instrText xml:space="preserve"> PAGEREF _Toc18763 \h </w:instrText>
        </w:r>
        <w:r>
          <w:fldChar w:fldCharType="separate"/>
        </w:r>
        <w:r>
          <w:t>3</w:t>
        </w:r>
        <w:r>
          <w:fldChar w:fldCharType="end"/>
        </w:r>
      </w:hyperlink>
    </w:p>
    <w:p>
      <w:pPr>
        <w:pStyle w:val="TOC2"/>
        <w:tabs>
          <w:tab w:val="right" w:leader="dot" w:pos="8306"/>
        </w:tabs>
      </w:pPr>
      <w:hyperlink w:anchor="_Toc30122" w:history="1">
        <w:r>
          <w:rPr>
            <w:rFonts w:ascii="仿宋" w:eastAsia="仿宋" w:hAnsi="仿宋" w:cs="仿宋" w:hint="eastAsia"/>
            <w:lang w:eastAsia="zh-CN"/>
          </w:rPr>
          <w:t>(一)、绩效评估指标</w:t>
        </w:r>
        <w:r>
          <w:tab/>
        </w:r>
        <w:r>
          <w:fldChar w:fldCharType="begin"/>
        </w:r>
        <w:r>
          <w:instrText xml:space="preserve"> PAGEREF _Toc30122 \h </w:instrText>
        </w:r>
        <w:r>
          <w:fldChar w:fldCharType="separate"/>
        </w:r>
        <w:r>
          <w:t>3</w:t>
        </w:r>
        <w:r>
          <w:fldChar w:fldCharType="end"/>
        </w:r>
      </w:hyperlink>
    </w:p>
    <w:p>
      <w:pPr>
        <w:pStyle w:val="TOC2"/>
        <w:tabs>
          <w:tab w:val="right" w:leader="dot" w:pos="8306"/>
        </w:tabs>
      </w:pPr>
      <w:hyperlink w:anchor="_Toc8904" w:history="1">
        <w:r>
          <w:rPr>
            <w:rFonts w:ascii="仿宋" w:eastAsia="仿宋" w:hAnsi="仿宋" w:cs="仿宋" w:hint="eastAsia"/>
            <w:lang w:eastAsia="zh-CN"/>
          </w:rPr>
          <w:t>(二)、绩效评估方法</w:t>
        </w:r>
        <w:r>
          <w:tab/>
        </w:r>
        <w:r>
          <w:fldChar w:fldCharType="begin"/>
        </w:r>
        <w:r>
          <w:instrText xml:space="preserve"> PAGEREF _Toc8904 \h </w:instrText>
        </w:r>
        <w:r>
          <w:fldChar w:fldCharType="separate"/>
        </w:r>
        <w:r>
          <w:t>4</w:t>
        </w:r>
        <w:r>
          <w:fldChar w:fldCharType="end"/>
        </w:r>
      </w:hyperlink>
    </w:p>
    <w:p>
      <w:pPr>
        <w:pStyle w:val="TOC2"/>
        <w:tabs>
          <w:tab w:val="right" w:leader="dot" w:pos="8306"/>
        </w:tabs>
      </w:pPr>
      <w:hyperlink w:anchor="_Toc2418" w:history="1">
        <w:r>
          <w:rPr>
            <w:rFonts w:ascii="仿宋" w:eastAsia="仿宋" w:hAnsi="仿宋" w:cs="仿宋" w:hint="eastAsia"/>
            <w:lang w:eastAsia="zh-CN"/>
          </w:rPr>
          <w:t>(三)、绩效评估周期</w:t>
        </w:r>
        <w:r>
          <w:tab/>
        </w:r>
        <w:r>
          <w:fldChar w:fldCharType="begin"/>
        </w:r>
        <w:r>
          <w:instrText xml:space="preserve"> PAGEREF _Toc2418 \h </w:instrText>
        </w:r>
        <w:r>
          <w:fldChar w:fldCharType="separate"/>
        </w:r>
        <w:r>
          <w:t>5</w:t>
        </w:r>
        <w:r>
          <w:fldChar w:fldCharType="end"/>
        </w:r>
      </w:hyperlink>
    </w:p>
    <w:p>
      <w:pPr>
        <w:pStyle w:val="TOC1"/>
        <w:tabs>
          <w:tab w:val="right" w:leader="dot" w:pos="8306"/>
        </w:tabs>
      </w:pPr>
      <w:hyperlink w:anchor="_Toc15704" w:history="1">
        <w:r>
          <w:rPr>
            <w:rFonts w:ascii="仿宋" w:eastAsia="仿宋" w:hAnsi="仿宋" w:cs="仿宋" w:hint="eastAsia"/>
            <w:lang w:eastAsia="zh-CN"/>
          </w:rPr>
          <w:t>二、注射剂项目建设背景及必要性分析</w:t>
        </w:r>
        <w:r>
          <w:tab/>
        </w:r>
        <w:r>
          <w:fldChar w:fldCharType="begin"/>
        </w:r>
        <w:r>
          <w:instrText xml:space="preserve"> PAGEREF _Toc15704 \h </w:instrText>
        </w:r>
        <w:r>
          <w:fldChar w:fldCharType="separate"/>
        </w:r>
        <w:r>
          <w:t>6</w:t>
        </w:r>
        <w:r>
          <w:fldChar w:fldCharType="end"/>
        </w:r>
      </w:hyperlink>
    </w:p>
    <w:p>
      <w:pPr>
        <w:pStyle w:val="TOC2"/>
        <w:tabs>
          <w:tab w:val="right" w:leader="dot" w:pos="8306"/>
        </w:tabs>
      </w:pPr>
      <w:hyperlink w:anchor="_Toc5159" w:history="1">
        <w:r>
          <w:rPr>
            <w:rFonts w:ascii="仿宋" w:eastAsia="仿宋" w:hAnsi="仿宋" w:cs="仿宋" w:hint="eastAsia"/>
            <w:lang w:eastAsia="zh-CN"/>
          </w:rPr>
          <w:t>(一)、注射剂项目背景分析</w:t>
        </w:r>
        <w:r>
          <w:tab/>
        </w:r>
        <w:r>
          <w:fldChar w:fldCharType="begin"/>
        </w:r>
        <w:r>
          <w:instrText xml:space="preserve"> PAGEREF _Toc5159 \h </w:instrText>
        </w:r>
        <w:r>
          <w:fldChar w:fldCharType="separate"/>
        </w:r>
        <w:r>
          <w:t>6</w:t>
        </w:r>
        <w:r>
          <w:fldChar w:fldCharType="end"/>
        </w:r>
      </w:hyperlink>
    </w:p>
    <w:p>
      <w:pPr>
        <w:pStyle w:val="TOC2"/>
        <w:tabs>
          <w:tab w:val="right" w:leader="dot" w:pos="8306"/>
        </w:tabs>
      </w:pPr>
      <w:hyperlink w:anchor="_Toc31141" w:history="1">
        <w:r>
          <w:rPr>
            <w:rFonts w:ascii="仿宋" w:eastAsia="仿宋" w:hAnsi="仿宋" w:cs="仿宋" w:hint="eastAsia"/>
            <w:lang w:eastAsia="zh-CN"/>
          </w:rPr>
          <w:t>(二)、注射剂项目建设必要性分析</w:t>
        </w:r>
        <w:r>
          <w:tab/>
        </w:r>
        <w:r>
          <w:fldChar w:fldCharType="begin"/>
        </w:r>
        <w:r>
          <w:instrText xml:space="preserve"> PAGEREF _Toc31141 \h </w:instrText>
        </w:r>
        <w:r>
          <w:fldChar w:fldCharType="separate"/>
        </w:r>
        <w:r>
          <w:t>8</w:t>
        </w:r>
        <w:r>
          <w:fldChar w:fldCharType="end"/>
        </w:r>
      </w:hyperlink>
    </w:p>
    <w:p>
      <w:pPr>
        <w:pStyle w:val="TOC1"/>
        <w:tabs>
          <w:tab w:val="right" w:leader="dot" w:pos="8306"/>
        </w:tabs>
      </w:pPr>
      <w:hyperlink w:anchor="_Toc1819" w:history="1">
        <w:r>
          <w:rPr>
            <w:rFonts w:ascii="仿宋" w:eastAsia="仿宋" w:hAnsi="仿宋" w:cs="仿宋" w:hint="eastAsia"/>
            <w:lang w:eastAsia="zh-CN"/>
          </w:rPr>
          <w:t>三、注射剂项目概论</w:t>
        </w:r>
        <w:r>
          <w:tab/>
        </w:r>
        <w:r>
          <w:fldChar w:fldCharType="begin"/>
        </w:r>
        <w:r>
          <w:instrText xml:space="preserve"> PAGEREF _Toc1819 \h </w:instrText>
        </w:r>
        <w:r>
          <w:fldChar w:fldCharType="separate"/>
        </w:r>
        <w:r>
          <w:t>9</w:t>
        </w:r>
        <w:r>
          <w:fldChar w:fldCharType="end"/>
        </w:r>
      </w:hyperlink>
    </w:p>
    <w:p>
      <w:pPr>
        <w:pStyle w:val="TOC2"/>
        <w:tabs>
          <w:tab w:val="right" w:leader="dot" w:pos="8306"/>
        </w:tabs>
      </w:pPr>
      <w:hyperlink w:anchor="_Toc29148" w:history="1">
        <w:r>
          <w:rPr>
            <w:rFonts w:ascii="仿宋" w:eastAsia="仿宋" w:hAnsi="仿宋" w:cs="仿宋" w:hint="eastAsia"/>
            <w:lang w:eastAsia="zh-CN"/>
          </w:rPr>
          <w:t>(一)、注射剂项目概况</w:t>
        </w:r>
        <w:r>
          <w:tab/>
        </w:r>
        <w:r>
          <w:fldChar w:fldCharType="begin"/>
        </w:r>
        <w:r>
          <w:instrText xml:space="preserve"> PAGEREF _Toc29148 \h </w:instrText>
        </w:r>
        <w:r>
          <w:fldChar w:fldCharType="separate"/>
        </w:r>
        <w:r>
          <w:t>9</w:t>
        </w:r>
        <w:r>
          <w:fldChar w:fldCharType="end"/>
        </w:r>
      </w:hyperlink>
    </w:p>
    <w:p>
      <w:pPr>
        <w:pStyle w:val="TOC2"/>
        <w:tabs>
          <w:tab w:val="right" w:leader="dot" w:pos="8306"/>
        </w:tabs>
      </w:pPr>
      <w:hyperlink w:anchor="_Toc20828" w:history="1">
        <w:r>
          <w:rPr>
            <w:rFonts w:ascii="仿宋" w:eastAsia="仿宋" w:hAnsi="仿宋" w:cs="仿宋" w:hint="eastAsia"/>
            <w:lang w:eastAsia="zh-CN"/>
          </w:rPr>
          <w:t>(二)、注射剂项目目标</w:t>
        </w:r>
        <w:r>
          <w:tab/>
        </w:r>
        <w:r>
          <w:fldChar w:fldCharType="begin"/>
        </w:r>
        <w:r>
          <w:instrText xml:space="preserve"> PAGEREF _Toc20828 \h </w:instrText>
        </w:r>
        <w:r>
          <w:fldChar w:fldCharType="separate"/>
        </w:r>
        <w:r>
          <w:t>11</w:t>
        </w:r>
        <w:r>
          <w:fldChar w:fldCharType="end"/>
        </w:r>
      </w:hyperlink>
    </w:p>
    <w:p>
      <w:pPr>
        <w:pStyle w:val="TOC2"/>
        <w:tabs>
          <w:tab w:val="right" w:leader="dot" w:pos="8306"/>
        </w:tabs>
      </w:pPr>
      <w:hyperlink w:anchor="_Toc2054" w:history="1">
        <w:r>
          <w:rPr>
            <w:rFonts w:ascii="仿宋" w:eastAsia="仿宋" w:hAnsi="仿宋" w:cs="仿宋" w:hint="eastAsia"/>
            <w:lang w:eastAsia="zh-CN"/>
          </w:rPr>
          <w:t>(三)、注射剂项目提出的理由</w:t>
        </w:r>
        <w:r>
          <w:tab/>
        </w:r>
        <w:r>
          <w:fldChar w:fldCharType="begin"/>
        </w:r>
        <w:r>
          <w:instrText xml:space="preserve"> PAGEREF _Toc2054 \h </w:instrText>
        </w:r>
        <w:r>
          <w:fldChar w:fldCharType="separate"/>
        </w:r>
        <w:r>
          <w:t>12</w:t>
        </w:r>
        <w:r>
          <w:fldChar w:fldCharType="end"/>
        </w:r>
      </w:hyperlink>
    </w:p>
    <w:p>
      <w:pPr>
        <w:pStyle w:val="TOC2"/>
        <w:tabs>
          <w:tab w:val="right" w:leader="dot" w:pos="8306"/>
        </w:tabs>
      </w:pPr>
      <w:hyperlink w:anchor="_Toc1852" w:history="1">
        <w:r>
          <w:rPr>
            <w:rFonts w:ascii="仿宋" w:eastAsia="仿宋" w:hAnsi="仿宋" w:cs="仿宋" w:hint="eastAsia"/>
            <w:lang w:eastAsia="zh-CN"/>
          </w:rPr>
          <w:t>(四)、注射剂项目意义</w:t>
        </w:r>
        <w:r>
          <w:tab/>
        </w:r>
        <w:r>
          <w:fldChar w:fldCharType="begin"/>
        </w:r>
        <w:r>
          <w:instrText xml:space="preserve"> PAGEREF _Toc1852 \h </w:instrText>
        </w:r>
        <w:r>
          <w:fldChar w:fldCharType="separate"/>
        </w:r>
        <w:r>
          <w:t>14</w:t>
        </w:r>
        <w:r>
          <w:fldChar w:fldCharType="end"/>
        </w:r>
      </w:hyperlink>
    </w:p>
    <w:p>
      <w:pPr>
        <w:pStyle w:val="TOC2"/>
        <w:tabs>
          <w:tab w:val="right" w:leader="dot" w:pos="8306"/>
        </w:tabs>
      </w:pPr>
      <w:hyperlink w:anchor="_Toc30699" w:history="1">
        <w:r>
          <w:rPr>
            <w:rFonts w:ascii="仿宋" w:eastAsia="仿宋" w:hAnsi="仿宋" w:cs="仿宋" w:hint="eastAsia"/>
            <w:lang w:eastAsia="zh-CN"/>
          </w:rPr>
          <w:t>(五)、注射剂项目背景</w:t>
        </w:r>
        <w:r>
          <w:tab/>
        </w:r>
        <w:r>
          <w:fldChar w:fldCharType="begin"/>
        </w:r>
        <w:r>
          <w:instrText xml:space="preserve"> PAGEREF _Toc30699 \h </w:instrText>
        </w:r>
        <w:r>
          <w:fldChar w:fldCharType="separate"/>
        </w:r>
        <w:r>
          <w:t>15</w:t>
        </w:r>
        <w:r>
          <w:fldChar w:fldCharType="end"/>
        </w:r>
      </w:hyperlink>
    </w:p>
    <w:p>
      <w:pPr>
        <w:pStyle w:val="TOC1"/>
        <w:tabs>
          <w:tab w:val="right" w:leader="dot" w:pos="8306"/>
        </w:tabs>
      </w:pPr>
      <w:hyperlink w:anchor="_Toc4894" w:history="1">
        <w:r>
          <w:rPr>
            <w:rFonts w:ascii="仿宋" w:eastAsia="仿宋" w:hAnsi="仿宋" w:cs="仿宋" w:hint="eastAsia"/>
            <w:lang w:eastAsia="zh-CN"/>
          </w:rPr>
          <w:t>四、注射剂项目建设单位说明</w:t>
        </w:r>
        <w:r>
          <w:tab/>
        </w:r>
        <w:r>
          <w:fldChar w:fldCharType="begin"/>
        </w:r>
        <w:r>
          <w:instrText xml:space="preserve"> PAGEREF _Toc4894 \h </w:instrText>
        </w:r>
        <w:r>
          <w:fldChar w:fldCharType="separate"/>
        </w:r>
        <w:r>
          <w:t>15</w:t>
        </w:r>
        <w:r>
          <w:fldChar w:fldCharType="end"/>
        </w:r>
      </w:hyperlink>
    </w:p>
    <w:p>
      <w:pPr>
        <w:pStyle w:val="TOC2"/>
        <w:tabs>
          <w:tab w:val="right" w:leader="dot" w:pos="8306"/>
        </w:tabs>
      </w:pPr>
      <w:hyperlink w:anchor="_Toc4407" w:history="1">
        <w:r>
          <w:rPr>
            <w:rFonts w:ascii="仿宋" w:eastAsia="仿宋" w:hAnsi="仿宋" w:cs="仿宋" w:hint="eastAsia"/>
            <w:lang w:eastAsia="zh-CN"/>
          </w:rPr>
          <w:t>(一)、注射剂项目承办单位基本情况</w:t>
        </w:r>
        <w:r>
          <w:tab/>
        </w:r>
        <w:r>
          <w:fldChar w:fldCharType="begin"/>
        </w:r>
        <w:r>
          <w:instrText xml:space="preserve"> PAGEREF _Toc4407 \h </w:instrText>
        </w:r>
        <w:r>
          <w:fldChar w:fldCharType="separate"/>
        </w:r>
        <w:r>
          <w:t>15</w:t>
        </w:r>
        <w:r>
          <w:fldChar w:fldCharType="end"/>
        </w:r>
      </w:hyperlink>
    </w:p>
    <w:p>
      <w:pPr>
        <w:pStyle w:val="TOC2"/>
        <w:tabs>
          <w:tab w:val="right" w:leader="dot" w:pos="8306"/>
        </w:tabs>
      </w:pPr>
      <w:hyperlink w:anchor="_Toc8579" w:history="1">
        <w:r>
          <w:rPr>
            <w:rFonts w:ascii="仿宋" w:eastAsia="仿宋" w:hAnsi="仿宋" w:cs="仿宋" w:hint="eastAsia"/>
            <w:lang w:eastAsia="zh-CN"/>
          </w:rPr>
          <w:t>(二)、公司经济效益分析</w:t>
        </w:r>
        <w:r>
          <w:tab/>
        </w:r>
        <w:r>
          <w:fldChar w:fldCharType="begin"/>
        </w:r>
        <w:r>
          <w:instrText xml:space="preserve"> PAGEREF _Toc8579 \h </w:instrText>
        </w:r>
        <w:r>
          <w:fldChar w:fldCharType="separate"/>
        </w:r>
        <w:r>
          <w:t>16</w:t>
        </w:r>
        <w:r>
          <w:fldChar w:fldCharType="end"/>
        </w:r>
      </w:hyperlink>
    </w:p>
    <w:p>
      <w:pPr>
        <w:pStyle w:val="TOC1"/>
        <w:tabs>
          <w:tab w:val="right" w:leader="dot" w:pos="8306"/>
        </w:tabs>
      </w:pPr>
      <w:hyperlink w:anchor="_Toc9160" w:history="1">
        <w:r>
          <w:rPr>
            <w:rFonts w:ascii="仿宋" w:eastAsia="仿宋" w:hAnsi="仿宋" w:cs="仿宋" w:hint="eastAsia"/>
            <w:lang w:eastAsia="zh-CN"/>
          </w:rPr>
          <w:t>五、产品规划分析</w:t>
        </w:r>
        <w:r>
          <w:tab/>
        </w:r>
        <w:r>
          <w:fldChar w:fldCharType="begin"/>
        </w:r>
        <w:r>
          <w:instrText xml:space="preserve"> PAGEREF _Toc9160 \h </w:instrText>
        </w:r>
        <w:r>
          <w:fldChar w:fldCharType="separate"/>
        </w:r>
        <w:r>
          <w:t>17</w:t>
        </w:r>
        <w:r>
          <w:fldChar w:fldCharType="end"/>
        </w:r>
      </w:hyperlink>
    </w:p>
    <w:p>
      <w:pPr>
        <w:pStyle w:val="TOC2"/>
        <w:tabs>
          <w:tab w:val="right" w:leader="dot" w:pos="8306"/>
        </w:tabs>
      </w:pPr>
      <w:hyperlink w:anchor="_Toc19121" w:history="1">
        <w:r>
          <w:rPr>
            <w:rFonts w:ascii="仿宋" w:eastAsia="仿宋" w:hAnsi="仿宋" w:cs="仿宋" w:hint="eastAsia"/>
            <w:lang w:eastAsia="zh-CN"/>
          </w:rPr>
          <w:t>(一)、产品规划</w:t>
        </w:r>
        <w:r>
          <w:tab/>
        </w:r>
        <w:r>
          <w:fldChar w:fldCharType="begin"/>
        </w:r>
        <w:r>
          <w:instrText xml:space="preserve"> PAGEREF _Toc19121 \h </w:instrText>
        </w:r>
        <w:r>
          <w:fldChar w:fldCharType="separate"/>
        </w:r>
        <w:r>
          <w:t>17</w:t>
        </w:r>
        <w:r>
          <w:fldChar w:fldCharType="end"/>
        </w:r>
      </w:hyperlink>
    </w:p>
    <w:p>
      <w:pPr>
        <w:pStyle w:val="TOC2"/>
        <w:tabs>
          <w:tab w:val="right" w:leader="dot" w:pos="8306"/>
        </w:tabs>
      </w:pPr>
      <w:hyperlink w:anchor="_Toc14142" w:history="1">
        <w:r>
          <w:rPr>
            <w:rFonts w:ascii="仿宋" w:eastAsia="仿宋" w:hAnsi="仿宋" w:cs="仿宋" w:hint="eastAsia"/>
            <w:lang w:eastAsia="zh-CN"/>
          </w:rPr>
          <w:t>(二)、建设规模</w:t>
        </w:r>
        <w:r>
          <w:tab/>
        </w:r>
        <w:r>
          <w:fldChar w:fldCharType="begin"/>
        </w:r>
        <w:r>
          <w:instrText xml:space="preserve"> PAGEREF _Toc14142 \h </w:instrText>
        </w:r>
        <w:r>
          <w:fldChar w:fldCharType="separate"/>
        </w:r>
        <w:r>
          <w:t>18</w:t>
        </w:r>
        <w:r>
          <w:fldChar w:fldCharType="end"/>
        </w:r>
      </w:hyperlink>
    </w:p>
    <w:p>
      <w:pPr>
        <w:pStyle w:val="TOC1"/>
        <w:tabs>
          <w:tab w:val="right" w:leader="dot" w:pos="8306"/>
        </w:tabs>
      </w:pPr>
      <w:hyperlink w:anchor="_Toc20077" w:history="1">
        <w:r>
          <w:rPr>
            <w:rFonts w:ascii="仿宋" w:eastAsia="仿宋" w:hAnsi="仿宋" w:cs="仿宋" w:hint="eastAsia"/>
            <w:lang w:eastAsia="zh-CN"/>
          </w:rPr>
          <w:t>六、注射剂项目危机管理</w:t>
        </w:r>
        <w:r>
          <w:tab/>
        </w:r>
        <w:r>
          <w:fldChar w:fldCharType="begin"/>
        </w:r>
        <w:r>
          <w:instrText xml:space="preserve"> PAGEREF _Toc20077 \h </w:instrText>
        </w:r>
        <w:r>
          <w:fldChar w:fldCharType="separate"/>
        </w:r>
        <w:r>
          <w:t>19</w:t>
        </w:r>
        <w:r>
          <w:fldChar w:fldCharType="end"/>
        </w:r>
      </w:hyperlink>
    </w:p>
    <w:p>
      <w:pPr>
        <w:pStyle w:val="TOC2"/>
        <w:tabs>
          <w:tab w:val="right" w:leader="dot" w:pos="8306"/>
        </w:tabs>
      </w:pPr>
      <w:hyperlink w:anchor="_Toc12365" w:history="1">
        <w:r>
          <w:rPr>
            <w:rFonts w:ascii="仿宋" w:eastAsia="仿宋" w:hAnsi="仿宋" w:cs="仿宋" w:hint="eastAsia"/>
            <w:lang w:eastAsia="zh-CN"/>
          </w:rPr>
          <w:t>(一)、危机预警与识别</w:t>
        </w:r>
        <w:r>
          <w:tab/>
        </w:r>
        <w:r>
          <w:fldChar w:fldCharType="begin"/>
        </w:r>
        <w:r>
          <w:instrText xml:space="preserve"> PAGEREF _Toc12365 \h </w:instrText>
        </w:r>
        <w:r>
          <w:fldChar w:fldCharType="separate"/>
        </w:r>
        <w:r>
          <w:t>19</w:t>
        </w:r>
        <w:r>
          <w:fldChar w:fldCharType="end"/>
        </w:r>
      </w:hyperlink>
    </w:p>
    <w:p>
      <w:pPr>
        <w:pStyle w:val="TOC2"/>
        <w:tabs>
          <w:tab w:val="right" w:leader="dot" w:pos="8306"/>
        </w:tabs>
      </w:pPr>
      <w:hyperlink w:anchor="_Toc6808" w:history="1">
        <w:r>
          <w:rPr>
            <w:rFonts w:ascii="仿宋" w:eastAsia="仿宋" w:hAnsi="仿宋" w:cs="仿宋" w:hint="eastAsia"/>
            <w:lang w:eastAsia="zh-CN"/>
          </w:rPr>
          <w:t>(二)、危机应对与恢复</w:t>
        </w:r>
        <w:r>
          <w:tab/>
        </w:r>
        <w:r>
          <w:fldChar w:fldCharType="begin"/>
        </w:r>
        <w:r>
          <w:instrText xml:space="preserve"> PAGEREF _Toc6808 \h </w:instrText>
        </w:r>
        <w:r>
          <w:fldChar w:fldCharType="separate"/>
        </w:r>
        <w:r>
          <w:t>20</w:t>
        </w:r>
        <w:r>
          <w:fldChar w:fldCharType="end"/>
        </w:r>
      </w:hyperlink>
    </w:p>
    <w:p>
      <w:pPr>
        <w:pStyle w:val="TOC1"/>
        <w:tabs>
          <w:tab w:val="right" w:leader="dot" w:pos="8306"/>
        </w:tabs>
      </w:pPr>
      <w:hyperlink w:anchor="_Toc22881" w:history="1">
        <w:r>
          <w:rPr>
            <w:rFonts w:ascii="仿宋" w:eastAsia="仿宋" w:hAnsi="仿宋" w:cs="仿宋" w:hint="eastAsia"/>
            <w:lang w:eastAsia="zh-CN"/>
          </w:rPr>
          <w:t>七、注射剂项目技术管理</w:t>
        </w:r>
        <w:r>
          <w:tab/>
        </w:r>
        <w:r>
          <w:fldChar w:fldCharType="begin"/>
        </w:r>
        <w:r>
          <w:instrText xml:space="preserve"> PAGEREF _Toc22881 \h </w:instrText>
        </w:r>
        <w:r>
          <w:fldChar w:fldCharType="separate"/>
        </w:r>
        <w:r>
          <w:t>21</w:t>
        </w:r>
        <w:r>
          <w:fldChar w:fldCharType="end"/>
        </w:r>
      </w:hyperlink>
    </w:p>
    <w:p>
      <w:pPr>
        <w:pStyle w:val="TOC2"/>
        <w:tabs>
          <w:tab w:val="right" w:leader="dot" w:pos="8306"/>
        </w:tabs>
      </w:pPr>
      <w:hyperlink w:anchor="_Toc23480" w:history="1">
        <w:r>
          <w:rPr>
            <w:rFonts w:ascii="仿宋" w:eastAsia="仿宋" w:hAnsi="仿宋" w:cs="仿宋" w:hint="eastAsia"/>
            <w:lang w:eastAsia="zh-CN"/>
          </w:rPr>
          <w:t>(一)、技术方案选用方向</w:t>
        </w:r>
        <w:r>
          <w:tab/>
        </w:r>
        <w:r>
          <w:fldChar w:fldCharType="begin"/>
        </w:r>
        <w:r>
          <w:instrText xml:space="preserve"> PAGEREF _Toc23480 \h </w:instrText>
        </w:r>
        <w:r>
          <w:fldChar w:fldCharType="separate"/>
        </w:r>
        <w:r>
          <w:t>21</w:t>
        </w:r>
        <w:r>
          <w:fldChar w:fldCharType="end"/>
        </w:r>
      </w:hyperlink>
    </w:p>
    <w:p>
      <w:pPr>
        <w:pStyle w:val="TOC2"/>
        <w:tabs>
          <w:tab w:val="right" w:leader="dot" w:pos="8306"/>
        </w:tabs>
      </w:pPr>
      <w:hyperlink w:anchor="_Toc12685" w:history="1">
        <w:r>
          <w:rPr>
            <w:rFonts w:ascii="仿宋" w:eastAsia="仿宋" w:hAnsi="仿宋" w:cs="仿宋" w:hint="eastAsia"/>
            <w:lang w:eastAsia="zh-CN"/>
          </w:rPr>
          <w:t>(二)、工艺技术方案选用原则</w:t>
        </w:r>
        <w:r>
          <w:tab/>
        </w:r>
        <w:r>
          <w:fldChar w:fldCharType="begin"/>
        </w:r>
        <w:r>
          <w:instrText xml:space="preserve"> PAGEREF _Toc12685 \h </w:instrText>
        </w:r>
        <w:r>
          <w:fldChar w:fldCharType="separate"/>
        </w:r>
        <w:r>
          <w:t>23</w:t>
        </w:r>
        <w:r>
          <w:fldChar w:fldCharType="end"/>
        </w:r>
      </w:hyperlink>
    </w:p>
    <w:p>
      <w:pPr>
        <w:pStyle w:val="TOC2"/>
        <w:tabs>
          <w:tab w:val="right" w:leader="dot" w:pos="8306"/>
        </w:tabs>
      </w:pPr>
      <w:hyperlink w:anchor="_Toc3756" w:history="1">
        <w:r>
          <w:rPr>
            <w:rFonts w:ascii="仿宋" w:eastAsia="仿宋" w:hAnsi="仿宋" w:cs="仿宋" w:hint="eastAsia"/>
            <w:lang w:eastAsia="zh-CN"/>
          </w:rPr>
          <w:t>(三)、工艺技术方案要求</w:t>
        </w:r>
        <w:r>
          <w:tab/>
        </w:r>
        <w:r>
          <w:fldChar w:fldCharType="begin"/>
        </w:r>
        <w:r>
          <w:instrText xml:space="preserve"> PAGEREF _Toc3756 \h </w:instrText>
        </w:r>
        <w:r>
          <w:fldChar w:fldCharType="separate"/>
        </w:r>
        <w:r>
          <w:t>25</w:t>
        </w:r>
        <w:r>
          <w:fldChar w:fldCharType="end"/>
        </w:r>
      </w:hyperlink>
    </w:p>
    <w:p>
      <w:pPr>
        <w:pStyle w:val="TOC1"/>
        <w:tabs>
          <w:tab w:val="right" w:leader="dot" w:pos="8306"/>
        </w:tabs>
      </w:pPr>
      <w:hyperlink w:anchor="_Toc15336" w:history="1">
        <w:r>
          <w:rPr>
            <w:rFonts w:ascii="仿宋" w:eastAsia="仿宋" w:hAnsi="仿宋" w:cs="仿宋" w:hint="eastAsia"/>
            <w:lang w:eastAsia="zh-CN"/>
          </w:rPr>
          <w:t>八、注射剂项目环境影响分析</w:t>
        </w:r>
        <w:r>
          <w:tab/>
        </w:r>
        <w:r>
          <w:fldChar w:fldCharType="begin"/>
        </w:r>
        <w:r>
          <w:instrText xml:space="preserve"> PAGEREF _Toc15336 \h </w:instrText>
        </w:r>
        <w:r>
          <w:fldChar w:fldCharType="separate"/>
        </w:r>
        <w:r>
          <w:t>27</w:t>
        </w:r>
        <w:r>
          <w:fldChar w:fldCharType="end"/>
        </w:r>
      </w:hyperlink>
    </w:p>
    <w:p>
      <w:pPr>
        <w:pStyle w:val="TOC2"/>
        <w:tabs>
          <w:tab w:val="right" w:leader="dot" w:pos="8306"/>
        </w:tabs>
      </w:pPr>
      <w:hyperlink w:anchor="_Toc1308" w:history="1">
        <w:r>
          <w:rPr>
            <w:rFonts w:ascii="仿宋" w:eastAsia="仿宋" w:hAnsi="仿宋" w:cs="仿宋" w:hint="eastAsia"/>
            <w:lang w:eastAsia="zh-CN"/>
          </w:rPr>
          <w:t>(一)、建设区域环境质量现状</w:t>
        </w:r>
        <w:r>
          <w:tab/>
        </w:r>
        <w:r>
          <w:fldChar w:fldCharType="begin"/>
        </w:r>
        <w:r>
          <w:instrText xml:space="preserve"> PAGEREF _Toc1308 \h </w:instrText>
        </w:r>
        <w:r>
          <w:fldChar w:fldCharType="separate"/>
        </w:r>
        <w:r>
          <w:t>27</w:t>
        </w:r>
        <w:r>
          <w:fldChar w:fldCharType="end"/>
        </w:r>
      </w:hyperlink>
    </w:p>
    <w:p>
      <w:pPr>
        <w:pStyle w:val="TOC2"/>
        <w:tabs>
          <w:tab w:val="right" w:leader="dot" w:pos="8306"/>
        </w:tabs>
      </w:pPr>
      <w:hyperlink w:anchor="_Toc6841" w:history="1">
        <w:r>
          <w:rPr>
            <w:rFonts w:ascii="仿宋" w:eastAsia="仿宋" w:hAnsi="仿宋" w:cs="仿宋" w:hint="eastAsia"/>
            <w:lang w:eastAsia="zh-CN"/>
          </w:rPr>
          <w:t>(二)、建设期环境保护</w:t>
        </w:r>
        <w:r>
          <w:tab/>
        </w:r>
        <w:r>
          <w:fldChar w:fldCharType="begin"/>
        </w:r>
        <w:r>
          <w:instrText xml:space="preserve"> PAGEREF _Toc6841 \h </w:instrText>
        </w:r>
        <w:r>
          <w:fldChar w:fldCharType="separate"/>
        </w:r>
        <w:r>
          <w:t>29</w:t>
        </w:r>
        <w:r>
          <w:fldChar w:fldCharType="end"/>
        </w:r>
      </w:hyperlink>
    </w:p>
    <w:p>
      <w:pPr>
        <w:pStyle w:val="TOC2"/>
        <w:tabs>
          <w:tab w:val="right" w:leader="dot" w:pos="8306"/>
        </w:tabs>
      </w:pPr>
      <w:hyperlink w:anchor="_Toc6764" w:history="1">
        <w:r>
          <w:rPr>
            <w:rFonts w:ascii="仿宋" w:eastAsia="仿宋" w:hAnsi="仿宋" w:cs="仿宋" w:hint="eastAsia"/>
            <w:lang w:eastAsia="zh-CN"/>
          </w:rPr>
          <w:t>(三)、运营期环境保护</w:t>
        </w:r>
        <w:r>
          <w:tab/>
        </w:r>
        <w:r>
          <w:fldChar w:fldCharType="begin"/>
        </w:r>
        <w:r>
          <w:instrText xml:space="preserve"> PAGEREF _Toc6764 \h </w:instrText>
        </w:r>
        <w:r>
          <w:fldChar w:fldCharType="separate"/>
        </w:r>
        <w:r>
          <w:t>30</w:t>
        </w:r>
        <w:r>
          <w:fldChar w:fldCharType="end"/>
        </w:r>
      </w:hyperlink>
    </w:p>
    <w:p>
      <w:pPr>
        <w:pStyle w:val="TOC2"/>
        <w:tabs>
          <w:tab w:val="right" w:leader="dot" w:pos="8306"/>
        </w:tabs>
      </w:pPr>
      <w:hyperlink w:anchor="_Toc23844" w:history="1">
        <w:r>
          <w:rPr>
            <w:rFonts w:ascii="仿宋" w:eastAsia="仿宋" w:hAnsi="仿宋" w:cs="仿宋" w:hint="eastAsia"/>
            <w:lang w:eastAsia="zh-CN"/>
          </w:rPr>
          <w:t>(四)、注射剂项目建设对区域经济的影响</w:t>
        </w:r>
        <w:r>
          <w:tab/>
        </w:r>
        <w:r>
          <w:fldChar w:fldCharType="begin"/>
        </w:r>
        <w:r>
          <w:instrText xml:space="preserve"> PAGEREF _Toc23844 \h </w:instrText>
        </w:r>
        <w:r>
          <w:fldChar w:fldCharType="separate"/>
        </w:r>
        <w:r>
          <w:t>31</w:t>
        </w:r>
        <w:r>
          <w:fldChar w:fldCharType="end"/>
        </w:r>
      </w:hyperlink>
    </w:p>
    <w:p>
      <w:pPr>
        <w:pStyle w:val="TOC2"/>
        <w:tabs>
          <w:tab w:val="right" w:leader="dot" w:pos="8306"/>
        </w:tabs>
      </w:pPr>
      <w:hyperlink w:anchor="_Toc1334" w:history="1">
        <w:r>
          <w:rPr>
            <w:rFonts w:ascii="仿宋" w:eastAsia="仿宋" w:hAnsi="仿宋" w:cs="仿宋" w:hint="eastAsia"/>
            <w:lang w:eastAsia="zh-CN"/>
          </w:rPr>
          <w:t>(五)、废弃物处理</w:t>
        </w:r>
        <w:r>
          <w:tab/>
        </w:r>
        <w:r>
          <w:fldChar w:fldCharType="begin"/>
        </w:r>
        <w:r>
          <w:instrText xml:space="preserve"> PAGEREF _Toc1334 \h </w:instrText>
        </w:r>
        <w:r>
          <w:fldChar w:fldCharType="separate"/>
        </w:r>
        <w:r>
          <w:t>33</w:t>
        </w:r>
        <w:r>
          <w:fldChar w:fldCharType="end"/>
        </w:r>
      </w:hyperlink>
    </w:p>
    <w:p>
      <w:pPr>
        <w:pStyle w:val="TOC2"/>
        <w:tabs>
          <w:tab w:val="right" w:leader="dot" w:pos="8306"/>
        </w:tabs>
      </w:pPr>
      <w:hyperlink w:anchor="_Toc23360" w:history="1">
        <w:r>
          <w:rPr>
            <w:rFonts w:ascii="仿宋" w:eastAsia="仿宋" w:hAnsi="仿宋" w:cs="仿宋" w:hint="eastAsia"/>
            <w:lang w:eastAsia="zh-CN"/>
          </w:rPr>
          <w:t>(六)、特殊环境影响分析</w:t>
        </w:r>
        <w:r>
          <w:tab/>
        </w:r>
        <w:r>
          <w:fldChar w:fldCharType="begin"/>
        </w:r>
        <w:r>
          <w:instrText xml:space="preserve"> PAGEREF _Toc23360 \h </w:instrText>
        </w:r>
        <w:r>
          <w:fldChar w:fldCharType="separate"/>
        </w:r>
        <w:r>
          <w:t>34</w:t>
        </w:r>
        <w:r>
          <w:fldChar w:fldCharType="end"/>
        </w:r>
      </w:hyperlink>
    </w:p>
    <w:p>
      <w:pPr>
        <w:pStyle w:val="TOC2"/>
        <w:tabs>
          <w:tab w:val="right" w:leader="dot" w:pos="8306"/>
        </w:tabs>
      </w:pPr>
      <w:hyperlink w:anchor="_Toc20884" w:history="1">
        <w:r>
          <w:rPr>
            <w:rFonts w:ascii="仿宋" w:eastAsia="仿宋" w:hAnsi="仿宋" w:cs="仿宋" w:hint="eastAsia"/>
            <w:lang w:eastAsia="zh-CN"/>
          </w:rPr>
          <w:t>(七)、清洁生产</w:t>
        </w:r>
        <w:r>
          <w:tab/>
        </w:r>
        <w:r>
          <w:fldChar w:fldCharType="begin"/>
        </w:r>
        <w:r>
          <w:instrText xml:space="preserve"> PAGEREF _Toc20884 \h </w:instrText>
        </w:r>
        <w:r>
          <w:fldChar w:fldCharType="separate"/>
        </w:r>
        <w:r>
          <w:t>35</w:t>
        </w:r>
        <w:r>
          <w:fldChar w:fldCharType="end"/>
        </w:r>
      </w:hyperlink>
    </w:p>
    <w:p>
      <w:pPr>
        <w:pStyle w:val="TOC2"/>
        <w:tabs>
          <w:tab w:val="right" w:leader="dot" w:pos="8306"/>
        </w:tabs>
      </w:pPr>
      <w:hyperlink w:anchor="_Toc7088" w:history="1">
        <w:r>
          <w:rPr>
            <w:rFonts w:ascii="仿宋" w:eastAsia="仿宋" w:hAnsi="仿宋" w:cs="仿宋" w:hint="eastAsia"/>
            <w:lang w:eastAsia="zh-CN"/>
          </w:rPr>
          <w:t>(八)、环境保护综合评价</w:t>
        </w:r>
        <w:r>
          <w:tab/>
        </w:r>
        <w:r>
          <w:fldChar w:fldCharType="begin"/>
        </w:r>
        <w:r>
          <w:instrText xml:space="preserve"> PAGEREF _Toc7088 \h </w:instrText>
        </w:r>
        <w:r>
          <w:fldChar w:fldCharType="separate"/>
        </w:r>
        <w:r>
          <w:t>37</w:t>
        </w:r>
        <w:r>
          <w:fldChar w:fldCharType="end"/>
        </w:r>
      </w:hyperlink>
    </w:p>
    <w:p>
      <w:pPr>
        <w:pStyle w:val="TOC1"/>
        <w:tabs>
          <w:tab w:val="right" w:leader="dot" w:pos="8306"/>
        </w:tabs>
      </w:pPr>
      <w:hyperlink w:anchor="_Toc12997" w:history="1">
        <w:r>
          <w:rPr>
            <w:rFonts w:ascii="仿宋" w:eastAsia="仿宋" w:hAnsi="仿宋" w:cs="仿宋" w:hint="eastAsia"/>
            <w:lang w:eastAsia="zh-CN"/>
          </w:rPr>
          <w:t>九、注射剂项目风险管理</w:t>
        </w:r>
        <w:r>
          <w:tab/>
        </w:r>
        <w:r>
          <w:fldChar w:fldCharType="begin"/>
        </w:r>
        <w:r>
          <w:instrText xml:space="preserve"> PAGEREF _Toc12997 \h </w:instrText>
        </w:r>
        <w:r>
          <w:fldChar w:fldCharType="separate"/>
        </w:r>
        <w:r>
          <w:t>38</w:t>
        </w:r>
        <w:r>
          <w:fldChar w:fldCharType="end"/>
        </w:r>
      </w:hyperlink>
    </w:p>
    <w:p>
      <w:pPr>
        <w:pStyle w:val="TOC2"/>
        <w:tabs>
          <w:tab w:val="right" w:leader="dot" w:pos="8306"/>
        </w:tabs>
      </w:pPr>
      <w:hyperlink w:anchor="_Toc22330" w:history="1">
        <w:r>
          <w:rPr>
            <w:rFonts w:ascii="仿宋" w:eastAsia="仿宋" w:hAnsi="仿宋" w:cs="仿宋" w:hint="eastAsia"/>
            <w:lang w:eastAsia="zh-CN"/>
          </w:rPr>
          <w:t>(一)、风险识别与评估</w:t>
        </w:r>
        <w:r>
          <w:tab/>
        </w:r>
        <w:r>
          <w:fldChar w:fldCharType="begin"/>
        </w:r>
        <w:r>
          <w:instrText xml:space="preserve"> PAGEREF _Toc22330 \h </w:instrText>
        </w:r>
        <w:r>
          <w:fldChar w:fldCharType="separate"/>
        </w:r>
        <w:r>
          <w:t>38</w:t>
        </w:r>
        <w:r>
          <w:fldChar w:fldCharType="end"/>
        </w:r>
      </w:hyperlink>
    </w:p>
    <w:p>
      <w:pPr>
        <w:pStyle w:val="TOC2"/>
        <w:tabs>
          <w:tab w:val="right" w:leader="dot" w:pos="8306"/>
        </w:tabs>
      </w:pPr>
      <w:hyperlink w:anchor="_Toc3825" w:history="1">
        <w:r>
          <w:rPr>
            <w:rFonts w:ascii="仿宋" w:eastAsia="仿宋" w:hAnsi="仿宋" w:cs="仿宋" w:hint="eastAsia"/>
            <w:lang w:eastAsia="zh-CN"/>
          </w:rPr>
          <w:t>(二)、风险应对策略</w:t>
        </w:r>
        <w:r>
          <w:tab/>
        </w:r>
        <w:r>
          <w:fldChar w:fldCharType="begin"/>
        </w:r>
        <w:r>
          <w:instrText xml:space="preserve"> PAGEREF _Toc3825 \h </w:instrText>
        </w:r>
        <w:r>
          <w:fldChar w:fldCharType="separate"/>
        </w:r>
        <w:r>
          <w:t>39</w:t>
        </w:r>
        <w:r>
          <w:fldChar w:fldCharType="end"/>
        </w:r>
      </w:hyperlink>
    </w:p>
    <w:p>
      <w:pPr>
        <w:pStyle w:val="TOC2"/>
        <w:tabs>
          <w:tab w:val="right" w:leader="dot" w:pos="8306"/>
        </w:tabs>
      </w:pPr>
      <w:hyperlink w:anchor="_Toc4599" w:history="1">
        <w:r>
          <w:rPr>
            <w:rFonts w:ascii="仿宋" w:eastAsia="仿宋" w:hAnsi="仿宋" w:cs="仿宋" w:hint="eastAsia"/>
            <w:lang w:eastAsia="zh-CN"/>
          </w:rPr>
          <w:t>(三)、风险监控与控制</w:t>
        </w:r>
        <w:r>
          <w:tab/>
        </w:r>
        <w:r>
          <w:fldChar w:fldCharType="begin"/>
        </w:r>
        <w:r>
          <w:instrText xml:space="preserve"> PAGEREF _Toc4599 \h </w:instrText>
        </w:r>
        <w:r>
          <w:fldChar w:fldCharType="separate"/>
        </w:r>
        <w:r>
          <w:t>41</w:t>
        </w:r>
        <w:r>
          <w:fldChar w:fldCharType="end"/>
        </w:r>
      </w:hyperlink>
    </w:p>
    <w:p>
      <w:pPr>
        <w:pStyle w:val="TOC1"/>
        <w:tabs>
          <w:tab w:val="right" w:leader="dot" w:pos="8306"/>
        </w:tabs>
      </w:pPr>
      <w:hyperlink w:anchor="_Toc32280" w:history="1">
        <w:r>
          <w:rPr>
            <w:rFonts w:ascii="仿宋" w:eastAsia="仿宋" w:hAnsi="仿宋" w:cs="仿宋" w:hint="eastAsia"/>
            <w:lang w:eastAsia="zh-CN"/>
          </w:rPr>
          <w:t>十、生产安全保护</w:t>
        </w:r>
        <w:r>
          <w:tab/>
        </w:r>
        <w:r>
          <w:fldChar w:fldCharType="begin"/>
        </w:r>
        <w:r>
          <w:instrText xml:space="preserve"> PAGEREF _Toc32280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35" w:history="1">
        <w:r>
          <w:rPr>
            <w:rFonts w:ascii="仿宋" w:eastAsia="仿宋" w:hAnsi="仿宋" w:cs="仿宋" w:hint="eastAsia"/>
            <w:lang w:eastAsia="zh-CN"/>
          </w:rPr>
          <w:t>(一)、消防安全</w:t>
        </w:r>
        <w:r>
          <w:tab/>
        </w:r>
        <w:r>
          <w:fldChar w:fldCharType="begin"/>
        </w:r>
        <w:r>
          <w:instrText xml:space="preserve"> PAGEREF _Toc16135 \h </w:instrText>
        </w:r>
        <w:r>
          <w:fldChar w:fldCharType="separate"/>
        </w:r>
        <w:r>
          <w:t>42</w:t>
        </w:r>
        <w:r>
          <w:fldChar w:fldCharType="end"/>
        </w:r>
      </w:hyperlink>
    </w:p>
    <w:p>
      <w:pPr>
        <w:pStyle w:val="TOC2"/>
        <w:tabs>
          <w:tab w:val="right" w:leader="dot" w:pos="8306"/>
        </w:tabs>
      </w:pPr>
      <w:hyperlink w:anchor="_Toc32115" w:history="1">
        <w:r>
          <w:rPr>
            <w:rFonts w:ascii="仿宋" w:eastAsia="仿宋" w:hAnsi="仿宋" w:cs="仿宋" w:hint="eastAsia"/>
            <w:lang w:eastAsia="zh-CN"/>
          </w:rPr>
          <w:t>(二)、防火防爆总图布置措施</w:t>
        </w:r>
        <w:r>
          <w:tab/>
        </w:r>
        <w:r>
          <w:fldChar w:fldCharType="begin"/>
        </w:r>
        <w:r>
          <w:instrText xml:space="preserve"> PAGEREF _Toc32115 \h </w:instrText>
        </w:r>
        <w:r>
          <w:fldChar w:fldCharType="separate"/>
        </w:r>
        <w:r>
          <w:t>43</w:t>
        </w:r>
        <w:r>
          <w:fldChar w:fldCharType="end"/>
        </w:r>
      </w:hyperlink>
    </w:p>
    <w:p>
      <w:pPr>
        <w:pStyle w:val="TOC2"/>
        <w:tabs>
          <w:tab w:val="right" w:leader="dot" w:pos="8306"/>
        </w:tabs>
      </w:pPr>
      <w:hyperlink w:anchor="_Toc19190" w:history="1">
        <w:r>
          <w:rPr>
            <w:rFonts w:ascii="仿宋" w:eastAsia="仿宋" w:hAnsi="仿宋" w:cs="仿宋" w:hint="eastAsia"/>
            <w:lang w:eastAsia="zh-CN"/>
          </w:rPr>
          <w:t>(三)、自然灾害防范措施</w:t>
        </w:r>
        <w:r>
          <w:tab/>
        </w:r>
        <w:r>
          <w:fldChar w:fldCharType="begin"/>
        </w:r>
        <w:r>
          <w:instrText xml:space="preserve"> PAGEREF _Toc19190 \h </w:instrText>
        </w:r>
        <w:r>
          <w:fldChar w:fldCharType="separate"/>
        </w:r>
        <w:r>
          <w:t>44</w:t>
        </w:r>
        <w:r>
          <w:fldChar w:fldCharType="end"/>
        </w:r>
      </w:hyperlink>
    </w:p>
    <w:p>
      <w:pPr>
        <w:pStyle w:val="TOC2"/>
        <w:tabs>
          <w:tab w:val="right" w:leader="dot" w:pos="8306"/>
        </w:tabs>
      </w:pPr>
      <w:hyperlink w:anchor="_Toc25287" w:history="1">
        <w:r>
          <w:rPr>
            <w:rFonts w:ascii="仿宋" w:eastAsia="仿宋" w:hAnsi="仿宋" w:cs="仿宋" w:hint="eastAsia"/>
            <w:lang w:eastAsia="zh-CN"/>
          </w:rPr>
          <w:t>(四)、安全色及安全标志使用要求</w:t>
        </w:r>
        <w:r>
          <w:tab/>
        </w:r>
        <w:r>
          <w:fldChar w:fldCharType="begin"/>
        </w:r>
        <w:r>
          <w:instrText xml:space="preserve"> PAGEREF _Toc25287 \h </w:instrText>
        </w:r>
        <w:r>
          <w:fldChar w:fldCharType="separate"/>
        </w:r>
        <w:r>
          <w:t>45</w:t>
        </w:r>
        <w:r>
          <w:fldChar w:fldCharType="end"/>
        </w:r>
      </w:hyperlink>
    </w:p>
    <w:p>
      <w:pPr>
        <w:pStyle w:val="TOC2"/>
        <w:tabs>
          <w:tab w:val="right" w:leader="dot" w:pos="8306"/>
        </w:tabs>
      </w:pPr>
      <w:hyperlink w:anchor="_Toc2611" w:history="1">
        <w:r>
          <w:rPr>
            <w:rFonts w:ascii="仿宋" w:eastAsia="仿宋" w:hAnsi="仿宋" w:cs="仿宋" w:hint="eastAsia"/>
            <w:lang w:eastAsia="zh-CN"/>
          </w:rPr>
          <w:t>(五)、防尘防毒措施</w:t>
        </w:r>
        <w:r>
          <w:tab/>
        </w:r>
        <w:r>
          <w:fldChar w:fldCharType="begin"/>
        </w:r>
        <w:r>
          <w:instrText xml:space="preserve"> PAGEREF _Toc2611 \h </w:instrText>
        </w:r>
        <w:r>
          <w:fldChar w:fldCharType="separate"/>
        </w:r>
        <w:r>
          <w:t>46</w:t>
        </w:r>
        <w:r>
          <w:fldChar w:fldCharType="end"/>
        </w:r>
      </w:hyperlink>
    </w:p>
    <w:p>
      <w:pPr>
        <w:pStyle w:val="TOC2"/>
        <w:tabs>
          <w:tab w:val="right" w:leader="dot" w:pos="8306"/>
        </w:tabs>
      </w:pPr>
      <w:hyperlink w:anchor="_Toc14212" w:history="1">
        <w:r>
          <w:rPr>
            <w:rFonts w:ascii="仿宋" w:eastAsia="仿宋" w:hAnsi="仿宋" w:cs="仿宋" w:hint="eastAsia"/>
            <w:lang w:eastAsia="zh-CN"/>
          </w:rPr>
          <w:t>(六)、防静电、触电防护及防雷措施</w:t>
        </w:r>
        <w:r>
          <w:tab/>
        </w:r>
        <w:r>
          <w:fldChar w:fldCharType="begin"/>
        </w:r>
        <w:r>
          <w:instrText xml:space="preserve"> PAGEREF _Toc14212 \h </w:instrText>
        </w:r>
        <w:r>
          <w:fldChar w:fldCharType="separate"/>
        </w:r>
        <w:r>
          <w:t>47</w:t>
        </w:r>
        <w:r>
          <w:fldChar w:fldCharType="end"/>
        </w:r>
      </w:hyperlink>
    </w:p>
    <w:p>
      <w:pPr>
        <w:pStyle w:val="TOC2"/>
        <w:tabs>
          <w:tab w:val="right" w:leader="dot" w:pos="8306"/>
        </w:tabs>
      </w:pPr>
      <w:hyperlink w:anchor="_Toc13380" w:history="1">
        <w:r>
          <w:rPr>
            <w:rFonts w:ascii="仿宋" w:eastAsia="仿宋" w:hAnsi="仿宋" w:cs="仿宋" w:hint="eastAsia"/>
            <w:lang w:eastAsia="zh-CN"/>
          </w:rPr>
          <w:t>(七)、机械设备安全保障措施</w:t>
        </w:r>
        <w:r>
          <w:tab/>
        </w:r>
        <w:r>
          <w:fldChar w:fldCharType="begin"/>
        </w:r>
        <w:r>
          <w:instrText xml:space="preserve"> PAGEREF _Toc13380 \h </w:instrText>
        </w:r>
        <w:r>
          <w:fldChar w:fldCharType="separate"/>
        </w:r>
        <w:r>
          <w:t>48</w:t>
        </w:r>
        <w:r>
          <w:fldChar w:fldCharType="end"/>
        </w:r>
      </w:hyperlink>
    </w:p>
    <w:p>
      <w:pPr>
        <w:pStyle w:val="TOC1"/>
        <w:tabs>
          <w:tab w:val="right" w:leader="dot" w:pos="8306"/>
        </w:tabs>
      </w:pPr>
      <w:hyperlink w:anchor="_Toc8610" w:history="1">
        <w:r>
          <w:rPr>
            <w:rFonts w:ascii="仿宋" w:eastAsia="仿宋" w:hAnsi="仿宋" w:cs="仿宋" w:hint="eastAsia"/>
            <w:lang w:eastAsia="zh-CN"/>
          </w:rPr>
          <w:t>十一、注射剂项目社会影响</w:t>
        </w:r>
        <w:r>
          <w:tab/>
        </w:r>
        <w:r>
          <w:fldChar w:fldCharType="begin"/>
        </w:r>
        <w:r>
          <w:instrText xml:space="preserve"> PAGEREF _Toc8610 \h </w:instrText>
        </w:r>
        <w:r>
          <w:fldChar w:fldCharType="separate"/>
        </w:r>
        <w:r>
          <w:t>49</w:t>
        </w:r>
        <w:r>
          <w:fldChar w:fldCharType="end"/>
        </w:r>
      </w:hyperlink>
    </w:p>
    <w:p>
      <w:pPr>
        <w:pStyle w:val="TOC2"/>
        <w:tabs>
          <w:tab w:val="right" w:leader="dot" w:pos="8306"/>
        </w:tabs>
      </w:pPr>
      <w:hyperlink w:anchor="_Toc6557" w:history="1">
        <w:r>
          <w:rPr>
            <w:rFonts w:ascii="仿宋" w:eastAsia="仿宋" w:hAnsi="仿宋" w:cs="仿宋" w:hint="eastAsia"/>
            <w:lang w:eastAsia="zh-CN"/>
          </w:rPr>
          <w:t>(一)、社会责任与义务</w:t>
        </w:r>
        <w:r>
          <w:tab/>
        </w:r>
        <w:r>
          <w:fldChar w:fldCharType="begin"/>
        </w:r>
        <w:r>
          <w:instrText xml:space="preserve"> PAGEREF _Toc6557 \h </w:instrText>
        </w:r>
        <w:r>
          <w:fldChar w:fldCharType="separate"/>
        </w:r>
        <w:r>
          <w:t>49</w:t>
        </w:r>
        <w:r>
          <w:fldChar w:fldCharType="end"/>
        </w:r>
      </w:hyperlink>
    </w:p>
    <w:p>
      <w:pPr>
        <w:pStyle w:val="TOC2"/>
        <w:tabs>
          <w:tab w:val="right" w:leader="dot" w:pos="8306"/>
        </w:tabs>
      </w:pPr>
      <w:hyperlink w:anchor="_Toc28824" w:history="1">
        <w:r>
          <w:rPr>
            <w:rFonts w:ascii="仿宋" w:eastAsia="仿宋" w:hAnsi="仿宋" w:cs="仿宋" w:hint="eastAsia"/>
            <w:lang w:eastAsia="zh-CN"/>
          </w:rPr>
          <w:t>(二)、社会参与与沟通</w:t>
        </w:r>
        <w:r>
          <w:tab/>
        </w:r>
        <w:r>
          <w:fldChar w:fldCharType="begin"/>
        </w:r>
        <w:r>
          <w:instrText xml:space="preserve"> PAGEREF _Toc28824 \h </w:instrText>
        </w:r>
        <w:r>
          <w:fldChar w:fldCharType="separate"/>
        </w:r>
        <w:r>
          <w:t>50</w:t>
        </w:r>
        <w:r>
          <w:fldChar w:fldCharType="end"/>
        </w:r>
      </w:hyperlink>
    </w:p>
    <w:p>
      <w:pPr>
        <w:pStyle w:val="TOC1"/>
        <w:tabs>
          <w:tab w:val="right" w:leader="dot" w:pos="8306"/>
        </w:tabs>
      </w:pPr>
      <w:hyperlink w:anchor="_Toc29007" w:history="1">
        <w:r>
          <w:rPr>
            <w:rFonts w:ascii="仿宋" w:eastAsia="仿宋" w:hAnsi="仿宋" w:cs="仿宋" w:hint="eastAsia"/>
            <w:lang w:eastAsia="zh-CN"/>
          </w:rPr>
          <w:t>十二、注射剂项目人力资源管理</w:t>
        </w:r>
        <w:r>
          <w:tab/>
        </w:r>
        <w:r>
          <w:fldChar w:fldCharType="begin"/>
        </w:r>
        <w:r>
          <w:instrText xml:space="preserve"> PAGEREF _Toc29007 \h </w:instrText>
        </w:r>
        <w:r>
          <w:fldChar w:fldCharType="separate"/>
        </w:r>
        <w:r>
          <w:t>51</w:t>
        </w:r>
        <w:r>
          <w:fldChar w:fldCharType="end"/>
        </w:r>
      </w:hyperlink>
    </w:p>
    <w:p>
      <w:pPr>
        <w:pStyle w:val="TOC2"/>
        <w:tabs>
          <w:tab w:val="right" w:leader="dot" w:pos="8306"/>
        </w:tabs>
      </w:pPr>
      <w:hyperlink w:anchor="_Toc22247" w:history="1">
        <w:r>
          <w:rPr>
            <w:rFonts w:ascii="仿宋" w:eastAsia="仿宋" w:hAnsi="仿宋" w:cs="仿宋" w:hint="eastAsia"/>
            <w:lang w:eastAsia="zh-CN"/>
          </w:rPr>
          <w:t>(一)、建立健全的预算管理制度</w:t>
        </w:r>
        <w:r>
          <w:tab/>
        </w:r>
        <w:r>
          <w:fldChar w:fldCharType="begin"/>
        </w:r>
        <w:r>
          <w:instrText xml:space="preserve"> PAGEREF _Toc22247 \h </w:instrText>
        </w:r>
        <w:r>
          <w:fldChar w:fldCharType="separate"/>
        </w:r>
        <w:r>
          <w:t>51</w:t>
        </w:r>
        <w:r>
          <w:fldChar w:fldCharType="end"/>
        </w:r>
      </w:hyperlink>
    </w:p>
    <w:p>
      <w:pPr>
        <w:pStyle w:val="TOC2"/>
        <w:tabs>
          <w:tab w:val="right" w:leader="dot" w:pos="8306"/>
        </w:tabs>
      </w:pPr>
      <w:hyperlink w:anchor="_Toc17625" w:history="1">
        <w:r>
          <w:rPr>
            <w:rFonts w:ascii="仿宋" w:eastAsia="仿宋" w:hAnsi="仿宋" w:cs="仿宋" w:hint="eastAsia"/>
            <w:lang w:eastAsia="zh-CN"/>
          </w:rPr>
          <w:t>(二)、加强资金流动监控</w:t>
        </w:r>
        <w:r>
          <w:tab/>
        </w:r>
        <w:r>
          <w:fldChar w:fldCharType="begin"/>
        </w:r>
        <w:r>
          <w:instrText xml:space="preserve"> PAGEREF _Toc17625 \h </w:instrText>
        </w:r>
        <w:r>
          <w:fldChar w:fldCharType="separate"/>
        </w:r>
        <w:r>
          <w:t>53</w:t>
        </w:r>
        <w:r>
          <w:fldChar w:fldCharType="end"/>
        </w:r>
      </w:hyperlink>
    </w:p>
    <w:p>
      <w:pPr>
        <w:pStyle w:val="TOC2"/>
        <w:tabs>
          <w:tab w:val="right" w:leader="dot" w:pos="8306"/>
        </w:tabs>
      </w:pPr>
      <w:hyperlink w:anchor="_Toc23813" w:history="1">
        <w:r>
          <w:rPr>
            <w:rFonts w:ascii="仿宋" w:eastAsia="仿宋" w:hAnsi="仿宋" w:cs="仿宋" w:hint="eastAsia"/>
            <w:lang w:eastAsia="zh-CN"/>
          </w:rPr>
          <w:t>(三)、制定完善的风险控制机制</w:t>
        </w:r>
        <w:r>
          <w:tab/>
        </w:r>
        <w:r>
          <w:fldChar w:fldCharType="begin"/>
        </w:r>
        <w:r>
          <w:instrText xml:space="preserve"> PAGEREF _Toc23813 \h </w:instrText>
        </w:r>
        <w:r>
          <w:fldChar w:fldCharType="separate"/>
        </w:r>
        <w:r>
          <w:t>54</w:t>
        </w:r>
        <w:r>
          <w:fldChar w:fldCharType="end"/>
        </w:r>
      </w:hyperlink>
    </w:p>
    <w:p>
      <w:pPr>
        <w:pStyle w:val="TOC2"/>
        <w:tabs>
          <w:tab w:val="right" w:leader="dot" w:pos="8306"/>
        </w:tabs>
      </w:pPr>
      <w:hyperlink w:anchor="_Toc29672" w:history="1">
        <w:r>
          <w:rPr>
            <w:rFonts w:ascii="仿宋" w:eastAsia="仿宋" w:hAnsi="仿宋" w:cs="仿宋" w:hint="eastAsia"/>
            <w:lang w:eastAsia="zh-CN"/>
          </w:rPr>
          <w:t>(四)、优化成本管理</w:t>
        </w:r>
        <w:r>
          <w:tab/>
        </w:r>
        <w:r>
          <w:fldChar w:fldCharType="begin"/>
        </w:r>
        <w:r>
          <w:instrText xml:space="preserve"> PAGEREF _Toc29672 \h </w:instrText>
        </w:r>
        <w:r>
          <w:fldChar w:fldCharType="separate"/>
        </w:r>
        <w:r>
          <w:t>55</w:t>
        </w:r>
        <w:r>
          <w:fldChar w:fldCharType="end"/>
        </w:r>
      </w:hyperlink>
    </w:p>
    <w:p>
      <w:pPr>
        <w:pStyle w:val="TOC1"/>
        <w:tabs>
          <w:tab w:val="right" w:leader="dot" w:pos="8306"/>
        </w:tabs>
      </w:pPr>
      <w:hyperlink w:anchor="_Toc16568" w:history="1">
        <w:r>
          <w:rPr>
            <w:rFonts w:ascii="仿宋" w:eastAsia="仿宋" w:hAnsi="仿宋" w:cs="仿宋" w:hint="eastAsia"/>
            <w:lang w:eastAsia="zh-CN"/>
          </w:rPr>
          <w:t>十三、注射剂项目实施时间节点</w:t>
        </w:r>
        <w:r>
          <w:tab/>
        </w:r>
        <w:r>
          <w:fldChar w:fldCharType="begin"/>
        </w:r>
        <w:r>
          <w:instrText xml:space="preserve"> PAGEREF _Toc16568 \h </w:instrText>
        </w:r>
        <w:r>
          <w:fldChar w:fldCharType="separate"/>
        </w:r>
        <w:r>
          <w:t>56</w:t>
        </w:r>
        <w:r>
          <w:fldChar w:fldCharType="end"/>
        </w:r>
      </w:hyperlink>
    </w:p>
    <w:p>
      <w:pPr>
        <w:pStyle w:val="TOC2"/>
        <w:tabs>
          <w:tab w:val="right" w:leader="dot" w:pos="8306"/>
        </w:tabs>
      </w:pPr>
      <w:hyperlink w:anchor="_Toc22226" w:history="1">
        <w:r>
          <w:rPr>
            <w:rFonts w:ascii="仿宋" w:eastAsia="仿宋" w:hAnsi="仿宋" w:cs="仿宋" w:hint="eastAsia"/>
            <w:lang w:eastAsia="zh-CN"/>
          </w:rPr>
          <w:t>(一)、注射剂项目启动阶段时间节点</w:t>
        </w:r>
        <w:r>
          <w:tab/>
        </w:r>
        <w:r>
          <w:fldChar w:fldCharType="begin"/>
        </w:r>
        <w:r>
          <w:instrText xml:space="preserve"> PAGEREF _Toc22226 \h </w:instrText>
        </w:r>
        <w:r>
          <w:fldChar w:fldCharType="separate"/>
        </w:r>
        <w:r>
          <w:t>56</w:t>
        </w:r>
        <w:r>
          <w:fldChar w:fldCharType="end"/>
        </w:r>
      </w:hyperlink>
    </w:p>
    <w:p>
      <w:pPr>
        <w:pStyle w:val="TOC2"/>
        <w:tabs>
          <w:tab w:val="right" w:leader="dot" w:pos="8306"/>
        </w:tabs>
      </w:pPr>
      <w:hyperlink w:anchor="_Toc19478" w:history="1">
        <w:r>
          <w:rPr>
            <w:rFonts w:ascii="仿宋" w:eastAsia="仿宋" w:hAnsi="仿宋" w:cs="仿宋" w:hint="eastAsia"/>
            <w:lang w:eastAsia="zh-CN"/>
          </w:rPr>
          <w:t>(二)、注射剂项目执行阶段时间节点</w:t>
        </w:r>
        <w:r>
          <w:tab/>
        </w:r>
        <w:r>
          <w:fldChar w:fldCharType="begin"/>
        </w:r>
        <w:r>
          <w:instrText xml:space="preserve"> PAGEREF _Toc19478 \h </w:instrText>
        </w:r>
        <w:r>
          <w:fldChar w:fldCharType="separate"/>
        </w:r>
        <w:r>
          <w:t>58</w:t>
        </w:r>
        <w:r>
          <w:fldChar w:fldCharType="end"/>
        </w:r>
      </w:hyperlink>
    </w:p>
    <w:p>
      <w:pPr>
        <w:pStyle w:val="TOC2"/>
        <w:tabs>
          <w:tab w:val="right" w:leader="dot" w:pos="8306"/>
        </w:tabs>
      </w:pPr>
      <w:hyperlink w:anchor="_Toc32258" w:history="1">
        <w:r>
          <w:rPr>
            <w:rFonts w:ascii="仿宋" w:eastAsia="仿宋" w:hAnsi="仿宋" w:cs="仿宋" w:hint="eastAsia"/>
            <w:lang w:eastAsia="zh-CN"/>
          </w:rPr>
          <w:t>(三)、注射剂项目完成阶段时间节点</w:t>
        </w:r>
        <w:r>
          <w:tab/>
        </w:r>
        <w:r>
          <w:fldChar w:fldCharType="begin"/>
        </w:r>
        <w:r>
          <w:instrText xml:space="preserve"> PAGEREF _Toc32258 \h </w:instrText>
        </w:r>
        <w:r>
          <w:fldChar w:fldCharType="separate"/>
        </w:r>
        <w:r>
          <w:t>58</w:t>
        </w:r>
        <w:r>
          <w:fldChar w:fldCharType="end"/>
        </w:r>
      </w:hyperlink>
    </w:p>
    <w:p>
      <w:pPr>
        <w:pStyle w:val="TOC1"/>
        <w:tabs>
          <w:tab w:val="right" w:leader="dot" w:pos="8306"/>
        </w:tabs>
      </w:pPr>
      <w:hyperlink w:anchor="_Toc18891" w:history="1">
        <w:r>
          <w:rPr>
            <w:rFonts w:ascii="仿宋" w:eastAsia="仿宋" w:hAnsi="仿宋" w:cs="仿宋" w:hint="eastAsia"/>
            <w:lang w:eastAsia="zh-CN"/>
          </w:rPr>
          <w:t>十四、注射剂项目治理与监督</w:t>
        </w:r>
        <w:r>
          <w:tab/>
        </w:r>
        <w:r>
          <w:fldChar w:fldCharType="begin"/>
        </w:r>
        <w:r>
          <w:instrText xml:space="preserve"> PAGEREF _Toc18891 \h </w:instrText>
        </w:r>
        <w:r>
          <w:fldChar w:fldCharType="separate"/>
        </w:r>
        <w:r>
          <w:t>59</w:t>
        </w:r>
        <w:r>
          <w:fldChar w:fldCharType="end"/>
        </w:r>
      </w:hyperlink>
    </w:p>
    <w:p>
      <w:pPr>
        <w:pStyle w:val="TOC2"/>
        <w:tabs>
          <w:tab w:val="right" w:leader="dot" w:pos="8306"/>
        </w:tabs>
      </w:pPr>
      <w:hyperlink w:anchor="_Toc15796" w:history="1">
        <w:r>
          <w:rPr>
            <w:rFonts w:ascii="仿宋" w:eastAsia="仿宋" w:hAnsi="仿宋" w:cs="仿宋" w:hint="eastAsia"/>
            <w:lang w:eastAsia="zh-CN"/>
          </w:rPr>
          <w:t>(一)、注射剂项目治理结构</w:t>
        </w:r>
        <w:r>
          <w:tab/>
        </w:r>
        <w:r>
          <w:fldChar w:fldCharType="begin"/>
        </w:r>
        <w:r>
          <w:instrText xml:space="preserve"> PAGEREF _Toc15796 \h </w:instrText>
        </w:r>
        <w:r>
          <w:fldChar w:fldCharType="separate"/>
        </w:r>
        <w:r>
          <w:t>59</w:t>
        </w:r>
        <w:r>
          <w:fldChar w:fldCharType="end"/>
        </w:r>
      </w:hyperlink>
    </w:p>
    <w:p>
      <w:pPr>
        <w:pStyle w:val="TOC2"/>
        <w:tabs>
          <w:tab w:val="right" w:leader="dot" w:pos="8306"/>
        </w:tabs>
      </w:pPr>
      <w:hyperlink w:anchor="_Toc10330" w:history="1">
        <w:r>
          <w:rPr>
            <w:rFonts w:ascii="仿宋" w:eastAsia="仿宋" w:hAnsi="仿宋" w:cs="仿宋" w:hint="eastAsia"/>
            <w:lang w:eastAsia="zh-CN"/>
          </w:rPr>
          <w:t>(二)、监督与审计</w:t>
        </w:r>
        <w:r>
          <w:tab/>
        </w:r>
        <w:r>
          <w:fldChar w:fldCharType="begin"/>
        </w:r>
        <w:r>
          <w:instrText xml:space="preserve"> PAGEREF _Toc10330 \h </w:instrText>
        </w:r>
        <w:r>
          <w:fldChar w:fldCharType="separate"/>
        </w:r>
        <w:r>
          <w:t>61</w:t>
        </w:r>
        <w:r>
          <w:fldChar w:fldCharType="end"/>
        </w:r>
      </w:hyperlink>
    </w:p>
    <w:p>
      <w:pPr>
        <w:pStyle w:val="TOC1"/>
        <w:tabs>
          <w:tab w:val="right" w:leader="dot" w:pos="8306"/>
        </w:tabs>
      </w:pPr>
      <w:hyperlink w:anchor="_Toc28854" w:history="1">
        <w:r>
          <w:rPr>
            <w:rFonts w:ascii="仿宋" w:eastAsia="仿宋" w:hAnsi="仿宋" w:cs="仿宋" w:hint="eastAsia"/>
            <w:lang w:eastAsia="zh-CN"/>
          </w:rPr>
          <w:t>十五、营销与推广策略</w:t>
        </w:r>
        <w:r>
          <w:tab/>
        </w:r>
        <w:r>
          <w:fldChar w:fldCharType="begin"/>
        </w:r>
        <w:r>
          <w:instrText xml:space="preserve"> PAGEREF _Toc28854 \h </w:instrText>
        </w:r>
        <w:r>
          <w:fldChar w:fldCharType="separate"/>
        </w:r>
        <w:r>
          <w:t>62</w:t>
        </w:r>
        <w:r>
          <w:fldChar w:fldCharType="end"/>
        </w:r>
      </w:hyperlink>
    </w:p>
    <w:p>
      <w:pPr>
        <w:pStyle w:val="TOC2"/>
        <w:tabs>
          <w:tab w:val="right" w:leader="dot" w:pos="8306"/>
        </w:tabs>
      </w:pPr>
      <w:hyperlink w:anchor="_Toc11364" w:history="1">
        <w:r>
          <w:rPr>
            <w:rFonts w:ascii="仿宋" w:eastAsia="仿宋" w:hAnsi="仿宋" w:cs="仿宋" w:hint="eastAsia"/>
            <w:lang w:eastAsia="zh-CN"/>
          </w:rPr>
          <w:t>(一)、产品/服务定位与特点</w:t>
        </w:r>
        <w:r>
          <w:tab/>
        </w:r>
        <w:r>
          <w:fldChar w:fldCharType="begin"/>
        </w:r>
        <w:r>
          <w:instrText xml:space="preserve"> PAGEREF _Toc11364 \h </w:instrText>
        </w:r>
        <w:r>
          <w:fldChar w:fldCharType="separate"/>
        </w:r>
        <w:r>
          <w:t>62</w:t>
        </w:r>
        <w:r>
          <w:fldChar w:fldCharType="end"/>
        </w:r>
      </w:hyperlink>
    </w:p>
    <w:p>
      <w:pPr>
        <w:pStyle w:val="TOC2"/>
        <w:tabs>
          <w:tab w:val="right" w:leader="dot" w:pos="8306"/>
        </w:tabs>
      </w:pPr>
      <w:hyperlink w:anchor="_Toc29193" w:history="1">
        <w:r>
          <w:rPr>
            <w:rFonts w:ascii="仿宋" w:eastAsia="仿宋" w:hAnsi="仿宋" w:cs="仿宋" w:hint="eastAsia"/>
            <w:lang w:eastAsia="zh-CN"/>
          </w:rPr>
          <w:t>(二)、市场定位与竞争分析</w:t>
        </w:r>
        <w:r>
          <w:tab/>
        </w:r>
        <w:r>
          <w:fldChar w:fldCharType="begin"/>
        </w:r>
        <w:r>
          <w:instrText xml:space="preserve"> PAGEREF _Toc29193 \h </w:instrText>
        </w:r>
        <w:r>
          <w:fldChar w:fldCharType="separate"/>
        </w:r>
        <w:r>
          <w:t>63</w:t>
        </w:r>
        <w:r>
          <w:fldChar w:fldCharType="end"/>
        </w:r>
      </w:hyperlink>
    </w:p>
    <w:p>
      <w:pPr>
        <w:pStyle w:val="TOC2"/>
        <w:tabs>
          <w:tab w:val="right" w:leader="dot" w:pos="8306"/>
        </w:tabs>
      </w:pPr>
      <w:hyperlink w:anchor="_Toc21058" w:history="1">
        <w:r>
          <w:rPr>
            <w:rFonts w:ascii="仿宋" w:eastAsia="仿宋" w:hAnsi="仿宋" w:cs="仿宋" w:hint="eastAsia"/>
            <w:lang w:eastAsia="zh-CN"/>
          </w:rPr>
          <w:t>(三)、营销渠道与策略</w:t>
        </w:r>
        <w:r>
          <w:tab/>
        </w:r>
        <w:r>
          <w:fldChar w:fldCharType="begin"/>
        </w:r>
        <w:r>
          <w:instrText xml:space="preserve"> PAGEREF _Toc21058 \h </w:instrText>
        </w:r>
        <w:r>
          <w:fldChar w:fldCharType="separate"/>
        </w:r>
        <w:r>
          <w:t>65</w:t>
        </w:r>
        <w:r>
          <w:fldChar w:fldCharType="end"/>
        </w:r>
      </w:hyperlink>
    </w:p>
    <w:p>
      <w:pPr>
        <w:pStyle w:val="TOC2"/>
        <w:tabs>
          <w:tab w:val="right" w:leader="dot" w:pos="8306"/>
        </w:tabs>
      </w:pPr>
      <w:hyperlink w:anchor="_Toc3211" w:history="1">
        <w:r>
          <w:rPr>
            <w:rFonts w:ascii="仿宋" w:eastAsia="仿宋" w:hAnsi="仿宋" w:cs="仿宋" w:hint="eastAsia"/>
            <w:lang w:eastAsia="zh-CN"/>
          </w:rPr>
          <w:t>(四)、推广与宣传活动</w:t>
        </w:r>
        <w:r>
          <w:tab/>
        </w:r>
        <w:r>
          <w:fldChar w:fldCharType="begin"/>
        </w:r>
        <w:r>
          <w:instrText xml:space="preserve"> PAGEREF _Toc3211 \h </w:instrText>
        </w:r>
        <w:r>
          <w:fldChar w:fldCharType="separate"/>
        </w:r>
        <w:r>
          <w:t>66</w:t>
        </w:r>
        <w:r>
          <w:fldChar w:fldCharType="end"/>
        </w:r>
      </w:hyperlink>
    </w:p>
    <w:p>
      <w:pPr>
        <w:pStyle w:val="TOC1"/>
        <w:tabs>
          <w:tab w:val="right" w:leader="dot" w:pos="8306"/>
        </w:tabs>
      </w:pPr>
      <w:hyperlink w:anchor="_Toc16768" w:history="1">
        <w:r>
          <w:rPr>
            <w:rFonts w:ascii="仿宋" w:eastAsia="仿宋" w:hAnsi="仿宋" w:cs="仿宋" w:hint="eastAsia"/>
            <w:lang w:eastAsia="zh-CN"/>
          </w:rPr>
          <w:t>十六、注射剂项目工程方案分析</w:t>
        </w:r>
        <w:r>
          <w:tab/>
        </w:r>
        <w:r>
          <w:fldChar w:fldCharType="begin"/>
        </w:r>
        <w:r>
          <w:instrText xml:space="preserve"> PAGEREF _Toc16768 \h </w:instrText>
        </w:r>
        <w:r>
          <w:fldChar w:fldCharType="separate"/>
        </w:r>
        <w:r>
          <w:t>71</w:t>
        </w:r>
        <w:r>
          <w:fldChar w:fldCharType="end"/>
        </w:r>
      </w:hyperlink>
    </w:p>
    <w:p>
      <w:pPr>
        <w:pStyle w:val="TOC2"/>
        <w:tabs>
          <w:tab w:val="right" w:leader="dot" w:pos="8306"/>
        </w:tabs>
      </w:pPr>
      <w:hyperlink w:anchor="_Toc22818" w:history="1">
        <w:r>
          <w:rPr>
            <w:rFonts w:ascii="仿宋" w:eastAsia="仿宋" w:hAnsi="仿宋" w:cs="仿宋" w:hint="eastAsia"/>
            <w:lang w:eastAsia="zh-CN"/>
          </w:rPr>
          <w:t>(一)、建筑工程设计原则</w:t>
        </w:r>
        <w:r>
          <w:tab/>
        </w:r>
        <w:r>
          <w:fldChar w:fldCharType="begin"/>
        </w:r>
        <w:r>
          <w:instrText xml:space="preserve"> PAGEREF _Toc22818 \h </w:instrText>
        </w:r>
        <w:r>
          <w:fldChar w:fldCharType="separate"/>
        </w:r>
        <w:r>
          <w:t>71</w:t>
        </w:r>
        <w:r>
          <w:fldChar w:fldCharType="end"/>
        </w:r>
      </w:hyperlink>
    </w:p>
    <w:p>
      <w:pPr>
        <w:pStyle w:val="TOC2"/>
        <w:tabs>
          <w:tab w:val="right" w:leader="dot" w:pos="8306"/>
        </w:tabs>
      </w:pPr>
      <w:hyperlink w:anchor="_Toc2283" w:history="1">
        <w:r>
          <w:rPr>
            <w:rFonts w:ascii="仿宋" w:eastAsia="仿宋" w:hAnsi="仿宋" w:cs="仿宋" w:hint="eastAsia"/>
            <w:lang w:eastAsia="zh-CN"/>
          </w:rPr>
          <w:t>(二)、土建工程建设指标</w:t>
        </w:r>
        <w:r>
          <w:tab/>
        </w:r>
        <w:r>
          <w:fldChar w:fldCharType="begin"/>
        </w:r>
        <w:r>
          <w:instrText xml:space="preserve"> PAGEREF _Toc2283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63"/>
      <w:r>
        <w:rPr>
          <w:rFonts w:ascii="仿宋" w:eastAsia="仿宋" w:hAnsi="仿宋" w:cs="仿宋" w:hint="eastAsia"/>
          <w:sz w:val="28"/>
          <w:lang w:eastAsia="zh-CN"/>
        </w:rPr>
        <w:t>一、注射剂项目绩效评估</w:t>
      </w:r>
      <w:bookmarkEnd w:id="2"/>
    </w:p>
    <w:p>
      <w:pPr>
        <w:pStyle w:val="Heading2"/>
        <w:rPr>
          <w:rFonts w:ascii="仿宋" w:eastAsia="仿宋" w:hAnsi="仿宋" w:cs="仿宋" w:hint="eastAsia"/>
          <w:lang w:eastAsia="zh-CN"/>
        </w:rPr>
      </w:pPr>
      <w:bookmarkStart w:id="3" w:name="_Toc3012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在注射剂项目中，我们设计了一套全面的绩效评估指标，以确保注射剂项目的可控和成功交付。这些指标跨足注射剂项目目标、成本、进度和质量等多个维度，为我们提供了全面洞察注射剂项目的健康状况。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目标达成率是我们关注的首要指标。我们设定了明确的目标，并通过定期监测和评估，迅速发现并应对潜在的目标偏差。这为注射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成本绩效是另一个核心关注点。通过实际成本与预算成本的对比分析，我们深入了解成本差异的原因，及时调整资源分配，保持注射剂项目在经济效益方面的合理水平。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进度作为关键的绩效指标之一，得到了精心的关注。我们制定了详细的注射剂项目进度计划，并设立了进度符合度指标，确保实际进度与计划进度保持一致。这使我们能够快速发现和解决潜在的进度问题，保持注射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注射剂项目绩效的不可或缺的一环。我们引入了一系列的质量标准和客户满意度指标，以确保注射剂项目交付的成果在质量上达到或超越预期水平。通过持续监测这些指标，我们努力提升注射剂项目整体质量水平，为注射剂项目的成功交付提供有力保障。通过这些科学且全面的绩效评估，我们能够更好地引导注射剂项目的持续改进，确保注射剂项目目标的顺利达成。</w:t>
      </w:r>
    </w:p>
    <w:p>
      <w:pPr>
        <w:pStyle w:val="Heading2"/>
        <w:ind w:firstLine="560" w:firstLineChars="200"/>
        <w:rPr>
          <w:rFonts w:ascii="仿宋" w:eastAsia="仿宋" w:hAnsi="仿宋" w:cs="仿宋" w:hint="eastAsia"/>
          <w:sz w:val="28"/>
          <w:lang w:eastAsia="zh-CN"/>
        </w:rPr>
      </w:pPr>
      <w:bookmarkStart w:id="4" w:name="_Toc890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绩效评估是注射剂项目中的关键环节，为确保注射剂项目达到预期目标，我们采用了多层次、多维度的绩效评估方法。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注射剂项目的战略目标对齐，确保每个决策和行动都与注射剂项目整体目标保持一致。团队会定期召开战略对齐会议，审视当前工作与注射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注射剂项目进度、质量、成本和风险等方面。这些指标通过数据收集和分析，为注射剂项目管理团队提供了客观的评估依据。例如，我们通过注射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绩效评估不仅仅停留在注射剂项目内部，还考虑了注射剂项目对外部环境的影响。我们定期进行干系人满意度调查，以了解各利益相关方对注射剂项目的期望和满意度，并及时做出调整。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这种多层次、多角度的绩效评估方法，使得我们能够全面了解注射剂项目的运行状态，及时做出调整，确保注射剂项目在不断变化的环境中保持稳健前行。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41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为了确保注射剂项目的有效管理和不断优化，我们采用了精心设计的绩效评估周期。这个周期旨在实现灵活、实时和全面的评估，以适应注射剂项目执行中的各种挑战。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注射剂项目的不同需求，分为短期、中期和长期。短期评估关注每个迭代或工作周期，以及时发现和解决当前任务中的问题。中期评估涵盖几个迭代，深入了解整体注射剂项目的趋势和性能。长期评估则着眼于整个注射剂项目阶段，确保注射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注射剂项目管理工具和协作平台，团队成员能够随时更新和分享注射剂项目数据。这种实时性的反馈机制使我们能够及时察觉潜在问题，快速调整，保持注射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注射剂项目的决策制定密不可分。每个周期的注射剂项目回顾会议成为集体总结经验、识别问题深层次原因并找到创新解决方案的平台。这种定期的反思与调整机制使注射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704"/>
      <w:r>
        <w:rPr>
          <w:rFonts w:ascii="仿宋" w:eastAsia="仿宋" w:hAnsi="仿宋" w:cs="仿宋" w:hint="eastAsia"/>
          <w:sz w:val="28"/>
          <w:lang w:eastAsia="zh-CN"/>
        </w:rPr>
        <w:t>二、注射剂项目建设背景及必要性分析</w:t>
      </w:r>
      <w:bookmarkEnd w:id="6"/>
    </w:p>
    <w:p>
      <w:pPr>
        <w:pStyle w:val="Heading2"/>
        <w:rPr>
          <w:rFonts w:ascii="仿宋" w:eastAsia="仿宋" w:hAnsi="仿宋" w:cs="仿宋" w:hint="eastAsia"/>
          <w:lang w:eastAsia="zh-CN"/>
        </w:rPr>
      </w:pPr>
      <w:bookmarkStart w:id="7" w:name="_Toc5159"/>
      <w:r>
        <w:rPr>
          <w:rFonts w:ascii="仿宋" w:eastAsia="仿宋" w:hAnsi="仿宋" w:cs="仿宋" w:hint="eastAsia"/>
          <w:lang w:eastAsia="zh-CN"/>
        </w:rPr>
        <w:t>(一)、注射剂项目背景分析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注射剂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我们的背景分析将深入挖掘当前行业的发展趋势，通过对竞争态势的全面审视，找到注射剂项目在这个潮流中的定位。同时，我们将关注行业内涌现的新兴机遇，以便注射剂项目更好地融入行业发展的潮流中。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注射剂项目提供了强大的发展动力。我们将聚焦于行业内最新的技术发展趋势，包括但不限于人工智能、大数据分析、物联网等领域。通过深度的技术研究，我们将确保注射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注射剂项目发展的源泉。我们将投入更多的精力对市场需求进行深入剖析，超越表面的需求，深入挖掘潜在的市场痛点和机遇。通过对市场需求的细致了解，注射剂项目将更有针对性地设计解决方案，满足市场的多样化需求，从而更好地促进注射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注射剂项目战略至关重要。我们将对竞争态势进行更为深入的分析，包括但不限于市场份额、产品特点、客户满意度等多个维度。通过深度的竞争分析，注射剂项目将能够更准确地把握市场脉搏，制定具有竞争力的注射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注射剂项目的发展具有直接的影响。我们将进行更为全面的法规和政策分析，了解行业发展中的潜在法律风险和合规挑战。通过充分了解和遵守相关法规，注射剂项目将确保在法律框架内合法合规运营，为注射剂项目的稳健发展提供有力支持。</w:t>
      </w:r>
    </w:p>
    <w:p>
      <w:pPr>
        <w:pStyle w:val="Heading2"/>
        <w:ind w:firstLine="560" w:firstLineChars="200"/>
        <w:rPr>
          <w:rFonts w:ascii="仿宋" w:eastAsia="仿宋" w:hAnsi="仿宋" w:cs="仿宋" w:hint="eastAsia"/>
          <w:sz w:val="28"/>
          <w:lang w:eastAsia="zh-CN"/>
        </w:rPr>
      </w:pPr>
      <w:bookmarkStart w:id="8" w:name="_Toc31141"/>
      <w:r>
        <w:rPr>
          <w:rFonts w:ascii="仿宋" w:eastAsia="仿宋" w:hAnsi="仿宋" w:cs="仿宋" w:hint="eastAsia"/>
          <w:sz w:val="28"/>
          <w:lang w:eastAsia="zh-CN"/>
        </w:rPr>
        <w:t>(二)、注射剂项目建设必要性分析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建设的迫切性源于对行业发展趋势的深刻洞察。我们正处于一个行业变革的时代，科技创新、数字化转型成为企业发展的关键动力。注射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建设不仅仅是为了跟上潮流，更是为了通过技术创新推动企业的持续发展。通过引入先进的技术和解决方案，注射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注射剂项目的建设成为必然选择，通过提高产品质量、拓展服务领域，从而在竞争中获得更多的机会。注射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注射剂项目建设的必要性体现在对客户需求更精准的满足。通过注射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建设的背后是对企业持续创新的追求。只有通过不断创新，企业才能在竞争中立于不败之地。注射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19"/>
      <w:r>
        <w:rPr>
          <w:rFonts w:ascii="仿宋" w:eastAsia="仿宋" w:hAnsi="仿宋" w:cs="仿宋" w:hint="eastAsia"/>
          <w:sz w:val="28"/>
          <w:lang w:eastAsia="zh-CN"/>
        </w:rPr>
        <w:t>三、注射剂项目概论</w:t>
      </w:r>
      <w:bookmarkEnd w:id="9"/>
    </w:p>
    <w:p>
      <w:pPr>
        <w:pStyle w:val="Heading2"/>
        <w:rPr>
          <w:rFonts w:ascii="仿宋" w:eastAsia="仿宋" w:hAnsi="仿宋" w:cs="仿宋" w:hint="eastAsia"/>
          <w:lang w:eastAsia="zh-CN"/>
        </w:rPr>
      </w:pPr>
      <w:bookmarkStart w:id="10" w:name="_Toc29148"/>
      <w:r>
        <w:rPr>
          <w:rFonts w:ascii="仿宋" w:eastAsia="仿宋" w:hAnsi="仿宋" w:cs="仿宋" w:hint="eastAsia"/>
          <w:lang w:eastAsia="zh-CN"/>
        </w:rPr>
        <w:t>(一)、注射剂项目概况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起源追溯至对市场的深入洞察。市场的不断演变与变革为注射剂项目提供了难得的机遇。当前市场存在的需求缺口和变革的大环境共同构成了注射剂项目的背景。这个注射剂项目旨在充分利用市场机遇，填补行业中尚未满足的需求，为客户提供全新的解决方案。市场的变革和需求的增长使得这个注射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注射剂项目名称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正式命名为注射剂。这个名称不仅仅是一个标识，更代表了注射剂项目的核心理念和愿景。它蕴含着注射剂项目所要解决问题的关键字，具有强烈的表达和辨识度，为注射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注射剂项目目标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核心目标是提供一种全新、高效的解决方案，满足客户日益增长的需求。注射剂项目追求的不仅仅是满足市场需求，更是在市场中获得卓越的竞争优势。通过不断提升产品或服务的质量和创新水平，注射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注射剂项目范围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全面涵盖了产品研发、制造、市场推广和售后服务，确保从产品设计到最终用户体验的全方位关注。这一全面的注射剂项目范围是为了确保注射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注射剂项目时间表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注射剂项目计划在未来18个月内完成，包括研发、测试、市场试点和正式推出等不同阶段。这个时间表的合理设计是为了确保注射剂项目各个阶段的顺利推进，以便按时交付高质量的成果。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注射剂项目预算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注射剂项目总预算估算为XX百万美元，主要分配在研发、市场推广、人员培训和运营等方面。这一充足的预算为注射剂项目提供了充足的资源，确保注射剂项目在各个方面都能取得优异的表现。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注射剂项目风险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注射剂项目可能面临的风险包括市场接受度低、技术难题、竞争激烈等。注射剂项目团队已经制定了相应的风险应对计划，通过前瞻性的风险管理，确保注射剂项目在面对不确定性时能够迅速做出应对。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注射剂项目团队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注射剂项目汇聚了一支经验丰富、多领域专业素养的核心团队，确保注射剂项目在各个方面都能拥有高水平的执行力。团队的协同作战是注射剂项目成功的关键因素之一。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注射剂项目背景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注射剂项目的背景根植于市场对更高效、创新产品的渴望，同时也受到科技发展对行业格局的深刻改变的影响。这为注射剂项目提供了广阔的发展空间和市场需求。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注射剂项目现状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截至目前，注射剂项目已完成市场调研和技术验证，取得了初步的成功。这为注射剂项目在未来的发展奠定了坚实的基础，为更远大的目标打下了坚实的基石。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828"/>
      <w:r>
        <w:rPr>
          <w:rFonts w:ascii="仿宋" w:eastAsia="仿宋" w:hAnsi="仿宋" w:cs="仿宋" w:hint="eastAsia"/>
          <w:sz w:val="28"/>
          <w:lang w:eastAsia="zh-CN"/>
        </w:rPr>
        <w:t>(二)、注射剂项目目标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keyword》注射剂项目首要业务目标是在市场中占据有利地位，实现产品/服务的成功推广和销售。通过不断提升产品质量、创新性，注射剂项目追求成为行业中的领导者，赢得更多客户的青睐。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在科技迅速发展的时代，注射剂项目着眼于技术创新。通过持续的研发和技术升级，注射剂项目旨在推出更具创新性的产品或服务，以满足市场对新鲜、先进解决方案的需求。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为了建立可持续的客户关系，注射剂项目设定了客户满意度目标。通过提供卓越的产品质量和优质的客户服务，注射剂项目追求赢得客户的信任和忠诚度，确保他们的满意度达到行业领先水平。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注射剂项目注重社会责任和可持续发展。通过实施环保、社会责任注射剂项目，注射剂项目致力于在经济发展的同时保护环境，促进社会公平，实现可持续经营。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注射剂项目的团队是实现目标的核心驱动力。因此，注射剂项目设定了团队发展目标，包括提升团队成员的专业技能、培养领导力，以及搭建协同高效的团队工作氛围。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054"/>
      <w:r>
        <w:rPr>
          <w:rFonts w:ascii="仿宋" w:eastAsia="仿宋" w:hAnsi="仿宋" w:cs="仿宋" w:hint="eastAsia"/>
          <w:sz w:val="28"/>
          <w:lang w:eastAsia="zh-CN"/>
        </w:rPr>
        <w:t>(三)、注射剂项目提出的理由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注射剂项目提出的理由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提出源于对市场机遇的深刻洞察。当前市场中存在的需求缺口和行业发展趋势表明，有巨大的商业机会等待被开发。通过准确捕捉市场机遇，注射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理念基于对技术创新的信仰。通过持续的研发和技术投入，注射剂项目有望推出更具创新性的产品或服务。在科技飞速发展的当下，注射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提出是为了增强企业的行业竞争力。通过提升产品或服务的质量和独特性，注射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响应了消费者需求的变化。随着社会和科技的不断发展，消费者对产品和服务的需求也在发生变化。通过深入了解并及时回应消费者的新需求，注射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注射剂项目的提出是企业战略发展规划的一部分。在面对日益激烈的市场竞争和不断变化的商业环境中，注射剂项目作为企业战略的一环，旨在为企业开辟新的增长领域，巩固企业在行业中的地位。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注射剂项目的提出不仅仅是基于商业考量，还注重社会责任。通过推出环保、社会责任等方面的注射剂项目，注射剂企业可以在社会中树立积极形象，为社会做出积极贡献，实现经济效益和社会效益的双赢。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注射剂项目的提出反映了对利益相关者期望的关注。包括客户、员工、投资者等利益相关者在企业发展中都有着各自的期望，注射剂项目力求在满足这些期望的同时，取得更大的共赢。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852"/>
      <w:r>
        <w:rPr>
          <w:rFonts w:ascii="仿宋" w:eastAsia="仿宋" w:hAnsi="仿宋" w:cs="仿宋" w:hint="eastAsia"/>
          <w:sz w:val="28"/>
          <w:lang w:eastAsia="zh-CN"/>
        </w:rPr>
        <w:t>(四)、注射剂项目意义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在实施注射剂项目的过程中，我们不仅仅是在追逐商业成功，更是为企业和社会的多个层面创造了深远的意义。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首要意义在于提升企业的市场竞争力。通过持续的创新和对产品质量的高标准要求，注射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注射剂项目的推进将促使行业技术水平的提升。通过引入先进技术和创新性解决方案，注射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在社会层面，注射剂项目不仅创造了大量就业机会，提高了就业水平，还注重社会责任和环保。通过参与社会公益事业和推动环保注射剂项目，注射剂项目为社会贡献了一份力量，体现了企业对社会的积极回馈。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综合而言，注射剂项目意义重大，不仅推动了企业的发展，也为行业和社会的进步贡献了积极力量。这是一个全面而深刻的影响，将在未来产生可持续的正面效应。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0699"/>
      <w:r>
        <w:rPr>
          <w:rFonts w:ascii="仿宋" w:eastAsia="仿宋" w:hAnsi="仿宋" w:cs="仿宋" w:hint="eastAsia"/>
          <w:sz w:val="28"/>
          <w:lang w:eastAsia="zh-CN"/>
        </w:rPr>
        <w:t>(五)、注射剂项目背景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在当今迅猛发展的商业环境中，注射剂项目的动因根植于对多方面因素的审慎考量。这个注射剂项目的提出并非孤立的决策，而是对企业所处背景深入思考的产物。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市场的不断演变是注射剂项目背后的首要原因。科技的迅速发展和全球市场的快速变化使得企业必须灵活应对。注射剂项目应运而生，旨在通过创新性的解决方案迎合市场的多变需求，赢得竞争中的先机。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竞争的激烈程度也是注射剂项目背景中不可忽视的一环。企业需要在激烈竞争中脱颖而出，为此，注射剂项目致力于打破常规，提供独特的价值主张，以吸引客户并确保市场份额的增长。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技术的迅速发展为企业带来了机遇与挑战。作为注射剂项目启动的背景之一，对新兴技术的应用将有助于提升企业的技术水平，使其在不断演进的商业环境中保持竞争优势。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此外，社会对企业责任的期望也在逐渐升高。注射剂项目充分融入了社会责任的理念，通过可持续经营和社会公益注射剂项目，企图为社会贡献一份力量，在商业成功的同时关注社会价值。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894"/>
      <w:r>
        <w:rPr>
          <w:rFonts w:ascii="仿宋" w:eastAsia="仿宋" w:hAnsi="仿宋" w:cs="仿宋" w:hint="eastAsia"/>
          <w:sz w:val="28"/>
          <w:lang w:eastAsia="zh-CN"/>
        </w:rPr>
        <w:t>四、注射剂项目建设单位说明</w:t>
      </w:r>
      <w:bookmarkEnd w:id="15"/>
    </w:p>
    <w:p>
      <w:pPr>
        <w:pStyle w:val="Heading2"/>
        <w:rPr>
          <w:rFonts w:ascii="仿宋" w:eastAsia="仿宋" w:hAnsi="仿宋" w:cs="仿宋" w:hint="eastAsia"/>
          <w:lang w:eastAsia="zh-CN"/>
        </w:rPr>
      </w:pPr>
      <w:bookmarkStart w:id="16" w:name="_Toc4407"/>
      <w:r>
        <w:rPr>
          <w:rFonts w:ascii="仿宋" w:eastAsia="仿宋" w:hAnsi="仿宋" w:cs="仿宋" w:hint="eastAsia"/>
          <w:lang w:eastAsia="zh-CN"/>
        </w:rPr>
        <w:t>(一)、注射剂项目承办单位基本情况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857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注射剂项目承办单位的XXXX，我们着眼于实现可持续的经济效益。通过技术创新和解决方案的提供，公司预计在注射剂项目执行期间将获得可观的收入增长。这一收入来源主要包括注射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同时，我们注重成本控制和效率提升，以确保注射剂项目的可持续盈利。透过精细的管理和资源优化，公司期望实现注射剂项目利润最大化。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https://d.book118.com/188143133041006031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1202E4"/>
    <w:rsid w:val="0A1202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4313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2024-01-08T09:33:00Z</dcterms:created>
  <dcterms:modified xsi:type="dcterms:W3CDTF">2024-01-08T09:34:05Z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9462B87FCDA24CAA941ECEA66C7B2289_11</vt:lpwstr>
  </property>
  <property fmtid="{D5CDD505-2E9C-101B-9397-08002B2CF9AE}" pid="3" name="KSOProductBuildVer">
    <vt:lpwstr>2052-12.1.0.16120</vt:lpwstr>
  </property>
</Properties>
</file>