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A3326" w14:paraId="2EAC4695" w14:textId="77777777">
      <w:pPr>
        <w:widowControl/>
        <w:jc w:val="left"/>
        <w:rPr>
          <w:rFonts w:ascii="仿宋" w:eastAsia="仿宋" w:hAnsi="仿宋"/>
          <w:b/>
          <w:sz w:val="40"/>
        </w:rPr>
      </w:pPr>
    </w:p>
    <w:p w:rsidR="00DA3326" w14:paraId="3AC416DE" w14:textId="77777777">
      <w:pPr>
        <w:widowControl/>
        <w:jc w:val="left"/>
        <w:rPr>
          <w:rFonts w:ascii="仿宋" w:eastAsia="仿宋" w:hAnsi="仿宋"/>
          <w:b/>
          <w:sz w:val="40"/>
        </w:rPr>
      </w:pPr>
    </w:p>
    <w:p w:rsidR="00DA3326" w14:paraId="2357324D" w14:textId="77777777">
      <w:pPr>
        <w:widowControl/>
        <w:jc w:val="left"/>
        <w:rPr>
          <w:rFonts w:ascii="仿宋" w:eastAsia="仿宋" w:hAnsi="仿宋"/>
          <w:b/>
          <w:sz w:val="40"/>
        </w:rPr>
      </w:pPr>
    </w:p>
    <w:p w:rsidR="00DA3326" w:rsidRPr="00DA3326" w14:paraId="3436DAA5" w14:textId="748BCE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A3326">
        <w:rPr>
          <w:rFonts w:ascii="宋体" w:eastAsia="宋体" w:hAnsi="宋体" w:hint="eastAsia"/>
          <w:b/>
          <w:sz w:val="60"/>
        </w:rPr>
        <w:t>不锈钢：不锈钢圆钢项目招商引资推介报告</w:t>
      </w:r>
    </w:p>
    <w:p w:rsidR="00DA3326" w:rsidP="00DA3326" w14:paraId="69EE7902" w14:textId="5C8D4FAF">
      <w:pPr>
        <w:widowControl/>
        <w:jc w:val="center"/>
        <w:rPr>
          <w:rFonts w:ascii="仿宋" w:eastAsia="仿宋" w:hAnsi="仿宋" w:hint="eastAsia"/>
          <w:b/>
          <w:sz w:val="40"/>
        </w:rPr>
      </w:pPr>
      <w:r w:rsidRPr="00DA3326">
        <w:rPr>
          <w:rFonts w:ascii="仿宋" w:eastAsia="仿宋" w:hAnsi="仿宋" w:hint="eastAsia"/>
          <w:b/>
          <w:sz w:val="40"/>
        </w:rPr>
        <w:t>目录</w:t>
      </w:r>
    </w:p>
    <w:p w:rsidR="00DA3326" w14:paraId="43A2EB28" w14:textId="21257BD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_Toc155154562 \h </w:instrText>
      </w:r>
      <w:r>
        <w:rPr>
          <w:noProof/>
        </w:rPr>
        <w:fldChar w:fldCharType="separate"/>
      </w:r>
      <w:r>
        <w:rPr>
          <w:noProof/>
        </w:rPr>
        <w:t>3</w:t>
      </w:r>
      <w:r>
        <w:rPr>
          <w:noProof/>
        </w:rPr>
        <w:fldChar w:fldCharType="end"/>
      </w:r>
    </w:p>
    <w:p w:rsidR="00DA3326" w14:paraId="5C242B15" w14:textId="7F249826">
      <w:pPr>
        <w:pStyle w:val="TOC1"/>
        <w:tabs>
          <w:tab w:val="right" w:leader="dot" w:pos="8296"/>
        </w:tabs>
        <w:rPr>
          <w:noProof/>
        </w:rPr>
      </w:pPr>
      <w:r>
        <w:rPr>
          <w:noProof/>
        </w:rPr>
        <w:t>一、不锈钢：不锈钢圆钢项目选址研究</w:t>
      </w:r>
      <w:r>
        <w:rPr>
          <w:noProof/>
        </w:rPr>
        <w:tab/>
      </w:r>
      <w:r>
        <w:rPr>
          <w:noProof/>
        </w:rPr>
        <w:fldChar w:fldCharType="begin"/>
      </w:r>
      <w:r>
        <w:rPr>
          <w:noProof/>
        </w:rPr>
        <w:instrText xml:space="preserve"> PAGEREF _Toc155154563 \h </w:instrText>
      </w:r>
      <w:r>
        <w:rPr>
          <w:noProof/>
        </w:rPr>
        <w:fldChar w:fldCharType="separate"/>
      </w:r>
      <w:r>
        <w:rPr>
          <w:noProof/>
        </w:rPr>
        <w:t>3</w:t>
      </w:r>
      <w:r>
        <w:rPr>
          <w:noProof/>
        </w:rPr>
        <w:fldChar w:fldCharType="end"/>
      </w:r>
    </w:p>
    <w:p w:rsidR="00DA3326" w14:paraId="72959E64" w14:textId="3627ADEA">
      <w:pPr>
        <w:pStyle w:val="TOC2"/>
        <w:tabs>
          <w:tab w:val="right" w:leader="dot" w:pos="8296"/>
        </w:tabs>
        <w:rPr>
          <w:noProof/>
        </w:rPr>
      </w:pPr>
      <w:r>
        <w:rPr>
          <w:noProof/>
        </w:rPr>
        <w:t>(一)、不锈钢：不锈钢圆钢项目选址的指导原则</w:t>
      </w:r>
      <w:r>
        <w:rPr>
          <w:noProof/>
        </w:rPr>
        <w:tab/>
      </w:r>
      <w:r>
        <w:rPr>
          <w:noProof/>
        </w:rPr>
        <w:fldChar w:fldCharType="begin"/>
      </w:r>
      <w:r>
        <w:rPr>
          <w:noProof/>
        </w:rPr>
        <w:instrText xml:space="preserve"> PAGEREF _Toc155154564 \h </w:instrText>
      </w:r>
      <w:r>
        <w:rPr>
          <w:noProof/>
        </w:rPr>
        <w:fldChar w:fldCharType="separate"/>
      </w:r>
      <w:r>
        <w:rPr>
          <w:noProof/>
        </w:rPr>
        <w:t>3</w:t>
      </w:r>
      <w:r>
        <w:rPr>
          <w:noProof/>
        </w:rPr>
        <w:fldChar w:fldCharType="end"/>
      </w:r>
    </w:p>
    <w:p w:rsidR="00DA3326" w14:paraId="70EA5364" w14:textId="385F1C31">
      <w:pPr>
        <w:pStyle w:val="TOC2"/>
        <w:tabs>
          <w:tab w:val="right" w:leader="dot" w:pos="8296"/>
        </w:tabs>
        <w:rPr>
          <w:noProof/>
        </w:rPr>
      </w:pPr>
      <w:r>
        <w:rPr>
          <w:noProof/>
        </w:rPr>
        <w:t>(二)、不锈钢：不锈钢圆钢项目选址</w:t>
      </w:r>
      <w:r>
        <w:rPr>
          <w:noProof/>
        </w:rPr>
        <w:tab/>
      </w:r>
      <w:r>
        <w:rPr>
          <w:noProof/>
        </w:rPr>
        <w:fldChar w:fldCharType="begin"/>
      </w:r>
      <w:r>
        <w:rPr>
          <w:noProof/>
        </w:rPr>
        <w:instrText xml:space="preserve"> PAGEREF _Toc155154565 \h </w:instrText>
      </w:r>
      <w:r>
        <w:rPr>
          <w:noProof/>
        </w:rPr>
        <w:fldChar w:fldCharType="separate"/>
      </w:r>
      <w:r>
        <w:rPr>
          <w:noProof/>
        </w:rPr>
        <w:t>4</w:t>
      </w:r>
      <w:r>
        <w:rPr>
          <w:noProof/>
        </w:rPr>
        <w:fldChar w:fldCharType="end"/>
      </w:r>
    </w:p>
    <w:p w:rsidR="00DA3326" w14:paraId="688E2746" w14:textId="32935C2C">
      <w:pPr>
        <w:pStyle w:val="TOC2"/>
        <w:tabs>
          <w:tab w:val="right" w:leader="dot" w:pos="8296"/>
        </w:tabs>
        <w:rPr>
          <w:noProof/>
        </w:rPr>
      </w:pPr>
      <w:r>
        <w:rPr>
          <w:noProof/>
        </w:rPr>
        <w:t>(三)、建设环境与条件分析</w:t>
      </w:r>
      <w:r>
        <w:rPr>
          <w:noProof/>
        </w:rPr>
        <w:tab/>
      </w:r>
      <w:r>
        <w:rPr>
          <w:noProof/>
        </w:rPr>
        <w:fldChar w:fldCharType="begin"/>
      </w:r>
      <w:r>
        <w:rPr>
          <w:noProof/>
        </w:rPr>
        <w:instrText xml:space="preserve"> PAGEREF _Toc155154566 \h </w:instrText>
      </w:r>
      <w:r>
        <w:rPr>
          <w:noProof/>
        </w:rPr>
        <w:fldChar w:fldCharType="separate"/>
      </w:r>
      <w:r>
        <w:rPr>
          <w:noProof/>
        </w:rPr>
        <w:t>5</w:t>
      </w:r>
      <w:r>
        <w:rPr>
          <w:noProof/>
        </w:rPr>
        <w:fldChar w:fldCharType="end"/>
      </w:r>
    </w:p>
    <w:p w:rsidR="00DA3326" w14:paraId="3085A3B0" w14:textId="036C6D26">
      <w:pPr>
        <w:pStyle w:val="TOC2"/>
        <w:tabs>
          <w:tab w:val="right" w:leader="dot" w:pos="8296"/>
        </w:tabs>
        <w:rPr>
          <w:noProof/>
        </w:rPr>
      </w:pPr>
      <w:r>
        <w:rPr>
          <w:noProof/>
        </w:rPr>
        <w:t>(四)、土地使用控制标准</w:t>
      </w:r>
      <w:r>
        <w:rPr>
          <w:noProof/>
        </w:rPr>
        <w:tab/>
      </w:r>
      <w:r>
        <w:rPr>
          <w:noProof/>
        </w:rPr>
        <w:fldChar w:fldCharType="begin"/>
      </w:r>
      <w:r>
        <w:rPr>
          <w:noProof/>
        </w:rPr>
        <w:instrText xml:space="preserve"> PAGEREF _Toc155154567 \h </w:instrText>
      </w:r>
      <w:r>
        <w:rPr>
          <w:noProof/>
        </w:rPr>
        <w:fldChar w:fldCharType="separate"/>
      </w:r>
      <w:r>
        <w:rPr>
          <w:noProof/>
        </w:rPr>
        <w:t>5</w:t>
      </w:r>
      <w:r>
        <w:rPr>
          <w:noProof/>
        </w:rPr>
        <w:fldChar w:fldCharType="end"/>
      </w:r>
    </w:p>
    <w:p w:rsidR="00DA3326" w14:paraId="11E56910" w14:textId="7BA0778B">
      <w:pPr>
        <w:pStyle w:val="TOC2"/>
        <w:tabs>
          <w:tab w:val="right" w:leader="dot" w:pos="8296"/>
        </w:tabs>
        <w:rPr>
          <w:noProof/>
        </w:rPr>
      </w:pPr>
      <w:r>
        <w:rPr>
          <w:noProof/>
        </w:rPr>
        <w:t>(五)、土地利用的总体需求</w:t>
      </w:r>
      <w:r>
        <w:rPr>
          <w:noProof/>
        </w:rPr>
        <w:tab/>
      </w:r>
      <w:r>
        <w:rPr>
          <w:noProof/>
        </w:rPr>
        <w:fldChar w:fldCharType="begin"/>
      </w:r>
      <w:r>
        <w:rPr>
          <w:noProof/>
        </w:rPr>
        <w:instrText xml:space="preserve"> PAGEREF _Toc155154568 \h </w:instrText>
      </w:r>
      <w:r>
        <w:rPr>
          <w:noProof/>
        </w:rPr>
        <w:fldChar w:fldCharType="separate"/>
      </w:r>
      <w:r>
        <w:rPr>
          <w:noProof/>
        </w:rPr>
        <w:t>5</w:t>
      </w:r>
      <w:r>
        <w:rPr>
          <w:noProof/>
        </w:rPr>
        <w:fldChar w:fldCharType="end"/>
      </w:r>
    </w:p>
    <w:p w:rsidR="00DA3326" w14:paraId="28FC4149" w14:textId="3E36B5C2">
      <w:pPr>
        <w:pStyle w:val="TOC2"/>
        <w:tabs>
          <w:tab w:val="right" w:leader="dot" w:pos="8296"/>
        </w:tabs>
        <w:rPr>
          <w:noProof/>
        </w:rPr>
      </w:pPr>
      <w:r>
        <w:rPr>
          <w:noProof/>
        </w:rPr>
        <w:t>(六)、用地效率提升策略</w:t>
      </w:r>
      <w:r>
        <w:rPr>
          <w:noProof/>
        </w:rPr>
        <w:tab/>
      </w:r>
      <w:r>
        <w:rPr>
          <w:noProof/>
        </w:rPr>
        <w:fldChar w:fldCharType="begin"/>
      </w:r>
      <w:r>
        <w:rPr>
          <w:noProof/>
        </w:rPr>
        <w:instrText xml:space="preserve"> PAGEREF _Toc155154569 \h </w:instrText>
      </w:r>
      <w:r>
        <w:rPr>
          <w:noProof/>
        </w:rPr>
        <w:fldChar w:fldCharType="separate"/>
      </w:r>
      <w:r>
        <w:rPr>
          <w:noProof/>
        </w:rPr>
        <w:t>6</w:t>
      </w:r>
      <w:r>
        <w:rPr>
          <w:noProof/>
        </w:rPr>
        <w:fldChar w:fldCharType="end"/>
      </w:r>
    </w:p>
    <w:p w:rsidR="00DA3326" w14:paraId="70616961" w14:textId="0A47D283">
      <w:pPr>
        <w:pStyle w:val="TOC2"/>
        <w:tabs>
          <w:tab w:val="right" w:leader="dot" w:pos="8296"/>
        </w:tabs>
        <w:rPr>
          <w:noProof/>
        </w:rPr>
      </w:pPr>
      <w:r>
        <w:rPr>
          <w:noProof/>
        </w:rPr>
        <w:t>(七)、总体布局与规划方案</w:t>
      </w:r>
      <w:r>
        <w:rPr>
          <w:noProof/>
        </w:rPr>
        <w:tab/>
      </w:r>
      <w:r>
        <w:rPr>
          <w:noProof/>
        </w:rPr>
        <w:fldChar w:fldCharType="begin"/>
      </w:r>
      <w:r>
        <w:rPr>
          <w:noProof/>
        </w:rPr>
        <w:instrText xml:space="preserve"> PAGEREF _Toc155154570 \h </w:instrText>
      </w:r>
      <w:r>
        <w:rPr>
          <w:noProof/>
        </w:rPr>
        <w:fldChar w:fldCharType="separate"/>
      </w:r>
      <w:r>
        <w:rPr>
          <w:noProof/>
        </w:rPr>
        <w:t>6</w:t>
      </w:r>
      <w:r>
        <w:rPr>
          <w:noProof/>
        </w:rPr>
        <w:fldChar w:fldCharType="end"/>
      </w:r>
    </w:p>
    <w:p w:rsidR="00DA3326" w14:paraId="6414A29A" w14:textId="44C5773A">
      <w:pPr>
        <w:pStyle w:val="TOC2"/>
        <w:tabs>
          <w:tab w:val="right" w:leader="dot" w:pos="8296"/>
        </w:tabs>
        <w:rPr>
          <w:noProof/>
        </w:rPr>
      </w:pPr>
      <w:r>
        <w:rPr>
          <w:noProof/>
        </w:rPr>
        <w:t>(八)、物流与运输系统设计</w:t>
      </w:r>
      <w:r>
        <w:rPr>
          <w:noProof/>
        </w:rPr>
        <w:tab/>
      </w:r>
      <w:r>
        <w:rPr>
          <w:noProof/>
        </w:rPr>
        <w:fldChar w:fldCharType="begin"/>
      </w:r>
      <w:r>
        <w:rPr>
          <w:noProof/>
        </w:rPr>
        <w:instrText xml:space="preserve"> PAGEREF _Toc155154571 \h </w:instrText>
      </w:r>
      <w:r>
        <w:rPr>
          <w:noProof/>
        </w:rPr>
        <w:fldChar w:fldCharType="separate"/>
      </w:r>
      <w:r>
        <w:rPr>
          <w:noProof/>
        </w:rPr>
        <w:t>8</w:t>
      </w:r>
      <w:r>
        <w:rPr>
          <w:noProof/>
        </w:rPr>
        <w:fldChar w:fldCharType="end"/>
      </w:r>
    </w:p>
    <w:p w:rsidR="00DA3326" w14:paraId="06AECB3C" w14:textId="118AF794">
      <w:pPr>
        <w:pStyle w:val="TOC2"/>
        <w:tabs>
          <w:tab w:val="right" w:leader="dot" w:pos="8296"/>
        </w:tabs>
        <w:rPr>
          <w:noProof/>
        </w:rPr>
      </w:pPr>
      <w:r>
        <w:rPr>
          <w:noProof/>
        </w:rPr>
        <w:t>(九)、选址方案的综合评估</w:t>
      </w:r>
      <w:r>
        <w:rPr>
          <w:noProof/>
        </w:rPr>
        <w:tab/>
      </w:r>
      <w:r>
        <w:rPr>
          <w:noProof/>
        </w:rPr>
        <w:fldChar w:fldCharType="begin"/>
      </w:r>
      <w:r>
        <w:rPr>
          <w:noProof/>
        </w:rPr>
        <w:instrText xml:space="preserve"> PAGEREF _Toc155154572 \h </w:instrText>
      </w:r>
      <w:r>
        <w:rPr>
          <w:noProof/>
        </w:rPr>
        <w:fldChar w:fldCharType="separate"/>
      </w:r>
      <w:r>
        <w:rPr>
          <w:noProof/>
        </w:rPr>
        <w:t>9</w:t>
      </w:r>
      <w:r>
        <w:rPr>
          <w:noProof/>
        </w:rPr>
        <w:fldChar w:fldCharType="end"/>
      </w:r>
    </w:p>
    <w:p w:rsidR="00DA3326" w14:paraId="7AB775BD" w14:textId="2F33AE17">
      <w:pPr>
        <w:pStyle w:val="TOC1"/>
        <w:tabs>
          <w:tab w:val="right" w:leader="dot" w:pos="8296"/>
        </w:tabs>
        <w:rPr>
          <w:noProof/>
        </w:rPr>
      </w:pPr>
      <w:r>
        <w:rPr>
          <w:noProof/>
        </w:rPr>
        <w:t>二、不锈钢：不锈钢圆钢项目工程设计研究</w:t>
      </w:r>
      <w:r>
        <w:rPr>
          <w:noProof/>
        </w:rPr>
        <w:tab/>
      </w:r>
      <w:r>
        <w:rPr>
          <w:noProof/>
        </w:rPr>
        <w:fldChar w:fldCharType="begin"/>
      </w:r>
      <w:r>
        <w:rPr>
          <w:noProof/>
        </w:rPr>
        <w:instrText xml:space="preserve"> PAGEREF _Toc155154573 \h </w:instrText>
      </w:r>
      <w:r>
        <w:rPr>
          <w:noProof/>
        </w:rPr>
        <w:fldChar w:fldCharType="separate"/>
      </w:r>
      <w:r>
        <w:rPr>
          <w:noProof/>
        </w:rPr>
        <w:t>11</w:t>
      </w:r>
      <w:r>
        <w:rPr>
          <w:noProof/>
        </w:rPr>
        <w:fldChar w:fldCharType="end"/>
      </w:r>
    </w:p>
    <w:p w:rsidR="00DA3326" w14:paraId="6B2CD5A9" w14:textId="066F33CE">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_Toc155154574 \h </w:instrText>
      </w:r>
      <w:r>
        <w:rPr>
          <w:noProof/>
        </w:rPr>
        <w:fldChar w:fldCharType="separate"/>
      </w:r>
      <w:r>
        <w:rPr>
          <w:noProof/>
        </w:rPr>
        <w:t>11</w:t>
      </w:r>
      <w:r>
        <w:rPr>
          <w:noProof/>
        </w:rPr>
        <w:fldChar w:fldCharType="end"/>
      </w:r>
    </w:p>
    <w:p w:rsidR="00DA3326" w14:paraId="320D93EE" w14:textId="73888995">
      <w:pPr>
        <w:pStyle w:val="TOC2"/>
        <w:tabs>
          <w:tab w:val="right" w:leader="dot" w:pos="8296"/>
        </w:tabs>
        <w:rPr>
          <w:noProof/>
        </w:rPr>
      </w:pPr>
      <w:r>
        <w:rPr>
          <w:noProof/>
        </w:rPr>
        <w:t>(二)、不锈钢：不锈钢圆钢项目工程建设标准规范</w:t>
      </w:r>
      <w:r>
        <w:rPr>
          <w:noProof/>
        </w:rPr>
        <w:tab/>
      </w:r>
      <w:r>
        <w:rPr>
          <w:noProof/>
        </w:rPr>
        <w:fldChar w:fldCharType="begin"/>
      </w:r>
      <w:r>
        <w:rPr>
          <w:noProof/>
        </w:rPr>
        <w:instrText xml:space="preserve"> PAGEREF _Toc155154575 \h </w:instrText>
      </w:r>
      <w:r>
        <w:rPr>
          <w:noProof/>
        </w:rPr>
        <w:fldChar w:fldCharType="separate"/>
      </w:r>
      <w:r>
        <w:rPr>
          <w:noProof/>
        </w:rPr>
        <w:t>12</w:t>
      </w:r>
      <w:r>
        <w:rPr>
          <w:noProof/>
        </w:rPr>
        <w:fldChar w:fldCharType="end"/>
      </w:r>
    </w:p>
    <w:p w:rsidR="00DA3326" w14:paraId="4DF0DBB7" w14:textId="43975446">
      <w:pPr>
        <w:pStyle w:val="TOC2"/>
        <w:tabs>
          <w:tab w:val="right" w:leader="dot" w:pos="8296"/>
        </w:tabs>
        <w:rPr>
          <w:noProof/>
        </w:rPr>
      </w:pPr>
      <w:r>
        <w:rPr>
          <w:noProof/>
        </w:rPr>
        <w:t>(三)、不锈钢：不锈钢圆钢项目总平面设计要求</w:t>
      </w:r>
      <w:r>
        <w:rPr>
          <w:noProof/>
        </w:rPr>
        <w:tab/>
      </w:r>
      <w:r>
        <w:rPr>
          <w:noProof/>
        </w:rPr>
        <w:fldChar w:fldCharType="begin"/>
      </w:r>
      <w:r>
        <w:rPr>
          <w:noProof/>
        </w:rPr>
        <w:instrText xml:space="preserve"> PAGEREF _Toc155154576 \h </w:instrText>
      </w:r>
      <w:r>
        <w:rPr>
          <w:noProof/>
        </w:rPr>
        <w:fldChar w:fldCharType="separate"/>
      </w:r>
      <w:r>
        <w:rPr>
          <w:noProof/>
        </w:rPr>
        <w:t>13</w:t>
      </w:r>
      <w:r>
        <w:rPr>
          <w:noProof/>
        </w:rPr>
        <w:fldChar w:fldCharType="end"/>
      </w:r>
    </w:p>
    <w:p w:rsidR="00DA3326" w14:paraId="2C29D58C" w14:textId="6A3F946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_Toc155154577 \h </w:instrText>
      </w:r>
      <w:r>
        <w:rPr>
          <w:noProof/>
        </w:rPr>
        <w:fldChar w:fldCharType="separate"/>
      </w:r>
      <w:r>
        <w:rPr>
          <w:noProof/>
        </w:rPr>
        <w:t>14</w:t>
      </w:r>
      <w:r>
        <w:rPr>
          <w:noProof/>
        </w:rPr>
        <w:fldChar w:fldCharType="end"/>
      </w:r>
    </w:p>
    <w:p w:rsidR="00DA3326" w14:paraId="5BF21C12" w14:textId="6791E5A3">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_Toc155154578 \h </w:instrText>
      </w:r>
      <w:r>
        <w:rPr>
          <w:noProof/>
        </w:rPr>
        <w:fldChar w:fldCharType="separate"/>
      </w:r>
      <w:r>
        <w:rPr>
          <w:noProof/>
        </w:rPr>
        <w:t>15</w:t>
      </w:r>
      <w:r>
        <w:rPr>
          <w:noProof/>
        </w:rPr>
        <w:fldChar w:fldCharType="end"/>
      </w:r>
    </w:p>
    <w:p w:rsidR="00DA3326" w14:paraId="722BD1ED" w14:textId="1AD16DF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_Toc155154579 \h </w:instrText>
      </w:r>
      <w:r>
        <w:rPr>
          <w:noProof/>
        </w:rPr>
        <w:fldChar w:fldCharType="separate"/>
      </w:r>
      <w:r>
        <w:rPr>
          <w:noProof/>
        </w:rPr>
        <w:t>16</w:t>
      </w:r>
      <w:r>
        <w:rPr>
          <w:noProof/>
        </w:rPr>
        <w:fldChar w:fldCharType="end"/>
      </w:r>
    </w:p>
    <w:p w:rsidR="00DA3326" w14:paraId="162166D0" w14:textId="5193F303">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_Toc155154580 \h </w:instrText>
      </w:r>
      <w:r>
        <w:rPr>
          <w:noProof/>
        </w:rPr>
        <w:fldChar w:fldCharType="separate"/>
      </w:r>
      <w:r>
        <w:rPr>
          <w:noProof/>
        </w:rPr>
        <w:t>17</w:t>
      </w:r>
      <w:r>
        <w:rPr>
          <w:noProof/>
        </w:rPr>
        <w:fldChar w:fldCharType="end"/>
      </w:r>
    </w:p>
    <w:p w:rsidR="00DA3326" w14:paraId="1A71FAD4" w14:textId="78DAC4A2">
      <w:pPr>
        <w:pStyle w:val="TOC1"/>
        <w:tabs>
          <w:tab w:val="right" w:leader="dot" w:pos="8296"/>
        </w:tabs>
        <w:rPr>
          <w:noProof/>
        </w:rPr>
      </w:pPr>
      <w:r>
        <w:rPr>
          <w:noProof/>
        </w:rPr>
        <w:t>三、建设规模</w:t>
      </w:r>
      <w:r>
        <w:rPr>
          <w:noProof/>
        </w:rPr>
        <w:tab/>
      </w:r>
      <w:r>
        <w:rPr>
          <w:noProof/>
        </w:rPr>
        <w:fldChar w:fldCharType="begin"/>
      </w:r>
      <w:r>
        <w:rPr>
          <w:noProof/>
        </w:rPr>
        <w:instrText xml:space="preserve"> PAGEREF _Toc155154581 \h </w:instrText>
      </w:r>
      <w:r>
        <w:rPr>
          <w:noProof/>
        </w:rPr>
        <w:fldChar w:fldCharType="separate"/>
      </w:r>
      <w:r>
        <w:rPr>
          <w:noProof/>
        </w:rPr>
        <w:t>18</w:t>
      </w:r>
      <w:r>
        <w:rPr>
          <w:noProof/>
        </w:rPr>
        <w:fldChar w:fldCharType="end"/>
      </w:r>
    </w:p>
    <w:p w:rsidR="00DA3326" w14:paraId="21B05283" w14:textId="28E91B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(一)、产品规划</w:t>
      </w:r>
      <w:r>
        <w:rPr>
          <w:noProof/>
        </w:rPr>
        <w:tab/>
      </w:r>
      <w:r>
        <w:rPr>
          <w:noProof/>
        </w:rPr>
        <w:fldChar w:fldCharType="begin"/>
      </w:r>
      <w:r>
        <w:rPr>
          <w:noProof/>
        </w:rPr>
        <w:instrText xml:space="preserve"> PAGEREF _Toc155154582 \h </w:instrText>
      </w:r>
      <w:r>
        <w:rPr>
          <w:noProof/>
        </w:rPr>
        <w:fldChar w:fldCharType="separate"/>
      </w:r>
      <w:r>
        <w:rPr>
          <w:noProof/>
        </w:rPr>
        <w:t>18</w:t>
      </w:r>
      <w:r>
        <w:rPr>
          <w:noProof/>
        </w:rPr>
        <w:fldChar w:fldCharType="end"/>
      </w:r>
    </w:p>
    <w:p w:rsidR="00DA3326" w14:paraId="045A279D" w14:textId="7B1E166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_Toc155154583 \h </w:instrText>
      </w:r>
      <w:r>
        <w:rPr>
          <w:noProof/>
        </w:rPr>
        <w:fldChar w:fldCharType="separate"/>
      </w:r>
      <w:r>
        <w:rPr>
          <w:noProof/>
        </w:rPr>
        <w:t>19</w:t>
      </w:r>
      <w:r>
        <w:rPr>
          <w:noProof/>
        </w:rPr>
        <w:fldChar w:fldCharType="end"/>
      </w:r>
    </w:p>
    <w:p w:rsidR="00DA3326" w14:paraId="11AE521C" w14:textId="0C655139">
      <w:pPr>
        <w:pStyle w:val="TOC1"/>
        <w:tabs>
          <w:tab w:val="right" w:leader="dot" w:pos="8296"/>
        </w:tabs>
        <w:rPr>
          <w:noProof/>
        </w:rPr>
      </w:pPr>
      <w:r>
        <w:rPr>
          <w:noProof/>
        </w:rPr>
        <w:t>四、风险性分析</w:t>
      </w:r>
      <w:r>
        <w:rPr>
          <w:noProof/>
        </w:rPr>
        <w:tab/>
      </w:r>
      <w:r>
        <w:rPr>
          <w:noProof/>
        </w:rPr>
        <w:fldChar w:fldCharType="begin"/>
      </w:r>
      <w:r>
        <w:rPr>
          <w:noProof/>
        </w:rPr>
        <w:instrText xml:space="preserve"> PAGEREF _Toc155154584 \h </w:instrText>
      </w:r>
      <w:r>
        <w:rPr>
          <w:noProof/>
        </w:rPr>
        <w:fldChar w:fldCharType="separate"/>
      </w:r>
      <w:r>
        <w:rPr>
          <w:noProof/>
        </w:rPr>
        <w:t>19</w:t>
      </w:r>
      <w:r>
        <w:rPr>
          <w:noProof/>
        </w:rPr>
        <w:fldChar w:fldCharType="end"/>
      </w:r>
    </w:p>
    <w:p w:rsidR="00DA3326" w14:paraId="6790A5C1" w14:textId="14F53CAA">
      <w:pPr>
        <w:pStyle w:val="TOC2"/>
        <w:tabs>
          <w:tab w:val="right" w:leader="dot" w:pos="8296"/>
        </w:tabs>
        <w:rPr>
          <w:noProof/>
        </w:rPr>
      </w:pPr>
      <w:r>
        <w:rPr>
          <w:noProof/>
        </w:rPr>
        <w:t>(一)、风险识别与评估</w:t>
      </w:r>
      <w:r>
        <w:rPr>
          <w:noProof/>
        </w:rPr>
        <w:tab/>
      </w:r>
      <w:r>
        <w:rPr>
          <w:noProof/>
        </w:rPr>
        <w:fldChar w:fldCharType="begin"/>
      </w:r>
      <w:r>
        <w:rPr>
          <w:noProof/>
        </w:rPr>
        <w:instrText xml:space="preserve"> PAGEREF _Toc155154585 \h </w:instrText>
      </w:r>
      <w:r>
        <w:rPr>
          <w:noProof/>
        </w:rPr>
        <w:fldChar w:fldCharType="separate"/>
      </w:r>
      <w:r>
        <w:rPr>
          <w:noProof/>
        </w:rPr>
        <w:t>19</w:t>
      </w:r>
      <w:r>
        <w:rPr>
          <w:noProof/>
        </w:rPr>
        <w:fldChar w:fldCharType="end"/>
      </w:r>
    </w:p>
    <w:p w:rsidR="00DA3326" w14:paraId="3333D60C" w14:textId="7C68C44F">
      <w:pPr>
        <w:pStyle w:val="TOC2"/>
        <w:tabs>
          <w:tab w:val="right" w:leader="dot" w:pos="8296"/>
        </w:tabs>
        <w:rPr>
          <w:noProof/>
        </w:rPr>
      </w:pPr>
      <w:r>
        <w:rPr>
          <w:noProof/>
        </w:rPr>
        <w:t>(二)、风险类型及分类</w:t>
      </w:r>
      <w:r>
        <w:rPr>
          <w:noProof/>
        </w:rPr>
        <w:tab/>
      </w:r>
      <w:r>
        <w:rPr>
          <w:noProof/>
        </w:rPr>
        <w:fldChar w:fldCharType="begin"/>
      </w:r>
      <w:r>
        <w:rPr>
          <w:noProof/>
        </w:rPr>
        <w:instrText xml:space="preserve"> PAGEREF _Toc155154586 \h </w:instrText>
      </w:r>
      <w:r>
        <w:rPr>
          <w:noProof/>
        </w:rPr>
        <w:fldChar w:fldCharType="separate"/>
      </w:r>
      <w:r>
        <w:rPr>
          <w:noProof/>
        </w:rPr>
        <w:t>22</w:t>
      </w:r>
      <w:r>
        <w:rPr>
          <w:noProof/>
        </w:rPr>
        <w:fldChar w:fldCharType="end"/>
      </w:r>
    </w:p>
    <w:p w:rsidR="00DA3326" w14:paraId="66A76AA4" w14:textId="3CC792B7">
      <w:pPr>
        <w:pStyle w:val="TOC2"/>
        <w:tabs>
          <w:tab w:val="right" w:leader="dot" w:pos="8296"/>
        </w:tabs>
        <w:rPr>
          <w:noProof/>
        </w:rPr>
      </w:pPr>
      <w:r>
        <w:rPr>
          <w:noProof/>
        </w:rPr>
        <w:t>(三)、技术风险及应对措施</w:t>
      </w:r>
      <w:r>
        <w:rPr>
          <w:noProof/>
        </w:rPr>
        <w:tab/>
      </w:r>
      <w:r>
        <w:rPr>
          <w:noProof/>
        </w:rPr>
        <w:fldChar w:fldCharType="begin"/>
      </w:r>
      <w:r>
        <w:rPr>
          <w:noProof/>
        </w:rPr>
        <w:instrText xml:space="preserve"> PAGEREF _Toc155154587 \h </w:instrText>
      </w:r>
      <w:r>
        <w:rPr>
          <w:noProof/>
        </w:rPr>
        <w:fldChar w:fldCharType="separate"/>
      </w:r>
      <w:r>
        <w:rPr>
          <w:noProof/>
        </w:rPr>
        <w:t>26</w:t>
      </w:r>
      <w:r>
        <w:rPr>
          <w:noProof/>
        </w:rPr>
        <w:fldChar w:fldCharType="end"/>
      </w:r>
    </w:p>
    <w:p w:rsidR="00DA3326" w14:paraId="3FB2FF14" w14:textId="7535BC31">
      <w:pPr>
        <w:pStyle w:val="TOC2"/>
        <w:tabs>
          <w:tab w:val="right" w:leader="dot" w:pos="8296"/>
        </w:tabs>
        <w:rPr>
          <w:noProof/>
        </w:rPr>
      </w:pPr>
      <w:r>
        <w:rPr>
          <w:noProof/>
        </w:rPr>
        <w:t>(四)、市场风险及应对策略</w:t>
      </w:r>
      <w:r>
        <w:rPr>
          <w:noProof/>
        </w:rPr>
        <w:tab/>
      </w:r>
      <w:r>
        <w:rPr>
          <w:noProof/>
        </w:rPr>
        <w:fldChar w:fldCharType="begin"/>
      </w:r>
      <w:r>
        <w:rPr>
          <w:noProof/>
        </w:rPr>
        <w:instrText xml:space="preserve"> PAGEREF _Toc155154588 \h </w:instrText>
      </w:r>
      <w:r>
        <w:rPr>
          <w:noProof/>
        </w:rPr>
        <w:fldChar w:fldCharType="separate"/>
      </w:r>
      <w:r>
        <w:rPr>
          <w:noProof/>
        </w:rPr>
        <w:t>28</w:t>
      </w:r>
      <w:r>
        <w:rPr>
          <w:noProof/>
        </w:rPr>
        <w:fldChar w:fldCharType="end"/>
      </w:r>
    </w:p>
    <w:p w:rsidR="00DA3326" w14:paraId="50F07283" w14:textId="7C9B240F">
      <w:pPr>
        <w:pStyle w:val="TOC2"/>
        <w:tabs>
          <w:tab w:val="right" w:leader="dot" w:pos="8296"/>
        </w:tabs>
        <w:rPr>
          <w:noProof/>
        </w:rPr>
      </w:pPr>
      <w:r>
        <w:rPr>
          <w:noProof/>
        </w:rPr>
        <w:t>(五)、管理风险及规避方法</w:t>
      </w:r>
      <w:r>
        <w:rPr>
          <w:noProof/>
        </w:rPr>
        <w:tab/>
      </w:r>
      <w:r>
        <w:rPr>
          <w:noProof/>
        </w:rPr>
        <w:fldChar w:fldCharType="begin"/>
      </w:r>
      <w:r>
        <w:rPr>
          <w:noProof/>
        </w:rPr>
        <w:instrText xml:space="preserve"> PAGEREF _Toc155154589 \h </w:instrText>
      </w:r>
      <w:r>
        <w:rPr>
          <w:noProof/>
        </w:rPr>
        <w:fldChar w:fldCharType="separate"/>
      </w:r>
      <w:r>
        <w:rPr>
          <w:noProof/>
        </w:rPr>
        <w:t>30</w:t>
      </w:r>
      <w:r>
        <w:rPr>
          <w:noProof/>
        </w:rPr>
        <w:fldChar w:fldCharType="end"/>
      </w:r>
    </w:p>
    <w:p w:rsidR="00DA3326" w14:paraId="3365FA09" w14:textId="498B947B">
      <w:pPr>
        <w:pStyle w:val="TOC2"/>
        <w:tabs>
          <w:tab w:val="right" w:leader="dot" w:pos="8296"/>
        </w:tabs>
        <w:rPr>
          <w:noProof/>
        </w:rPr>
      </w:pPr>
      <w:r>
        <w:rPr>
          <w:noProof/>
        </w:rPr>
        <w:t>(六)、财务风险及防范措施</w:t>
      </w:r>
      <w:r>
        <w:rPr>
          <w:noProof/>
        </w:rPr>
        <w:tab/>
      </w:r>
      <w:r>
        <w:rPr>
          <w:noProof/>
        </w:rPr>
        <w:fldChar w:fldCharType="begin"/>
      </w:r>
      <w:r>
        <w:rPr>
          <w:noProof/>
        </w:rPr>
        <w:instrText xml:space="preserve"> PAGEREF _Toc155154590 \h </w:instrText>
      </w:r>
      <w:r>
        <w:rPr>
          <w:noProof/>
        </w:rPr>
        <w:fldChar w:fldCharType="separate"/>
      </w:r>
      <w:r>
        <w:rPr>
          <w:noProof/>
        </w:rPr>
        <w:t>33</w:t>
      </w:r>
      <w:r>
        <w:rPr>
          <w:noProof/>
        </w:rPr>
        <w:fldChar w:fldCharType="end"/>
      </w:r>
    </w:p>
    <w:p w:rsidR="00DA3326" w14:paraId="6A35FB11" w14:textId="677587F4">
      <w:pPr>
        <w:pStyle w:val="TOC2"/>
        <w:tabs>
          <w:tab w:val="right" w:leader="dot" w:pos="8296"/>
        </w:tabs>
        <w:rPr>
          <w:noProof/>
        </w:rPr>
      </w:pPr>
      <w:r>
        <w:rPr>
          <w:noProof/>
        </w:rPr>
        <w:t>(七)、不锈钢：不锈钢圆钢项目建设风险及控制手段</w:t>
      </w:r>
      <w:r>
        <w:rPr>
          <w:noProof/>
        </w:rPr>
        <w:tab/>
      </w:r>
      <w:r>
        <w:rPr>
          <w:noProof/>
        </w:rPr>
        <w:fldChar w:fldCharType="begin"/>
      </w:r>
      <w:r>
        <w:rPr>
          <w:noProof/>
        </w:rPr>
        <w:instrText xml:space="preserve"> PAGEREF _Toc155154591 \h </w:instrText>
      </w:r>
      <w:r>
        <w:rPr>
          <w:noProof/>
        </w:rPr>
        <w:fldChar w:fldCharType="separate"/>
      </w:r>
      <w:r>
        <w:rPr>
          <w:noProof/>
        </w:rPr>
        <w:t>35</w:t>
      </w:r>
      <w:r>
        <w:rPr>
          <w:noProof/>
        </w:rPr>
        <w:fldChar w:fldCharType="end"/>
      </w:r>
    </w:p>
    <w:p w:rsidR="00DA3326" w14:paraId="33EDA62D" w14:textId="61C723CB">
      <w:pPr>
        <w:pStyle w:val="TOC2"/>
        <w:tabs>
          <w:tab w:val="right" w:leader="dot" w:pos="8296"/>
        </w:tabs>
        <w:rPr>
          <w:noProof/>
        </w:rPr>
      </w:pPr>
      <w:r>
        <w:rPr>
          <w:noProof/>
        </w:rPr>
        <w:t>(八)、环境风险及安全防范</w:t>
      </w:r>
      <w:r>
        <w:rPr>
          <w:noProof/>
        </w:rPr>
        <w:tab/>
      </w:r>
      <w:r>
        <w:rPr>
          <w:noProof/>
        </w:rPr>
        <w:fldChar w:fldCharType="begin"/>
      </w:r>
      <w:r>
        <w:rPr>
          <w:noProof/>
        </w:rPr>
        <w:instrText xml:space="preserve"> PAGEREF _Toc155154592 \h </w:instrText>
      </w:r>
      <w:r>
        <w:rPr>
          <w:noProof/>
        </w:rPr>
        <w:fldChar w:fldCharType="separate"/>
      </w:r>
      <w:r>
        <w:rPr>
          <w:noProof/>
        </w:rPr>
        <w:t>37</w:t>
      </w:r>
      <w:r>
        <w:rPr>
          <w:noProof/>
        </w:rPr>
        <w:fldChar w:fldCharType="end"/>
      </w:r>
    </w:p>
    <w:p w:rsidR="00DA3326" w14:paraId="3F0CCE82" w14:textId="1D651342">
      <w:pPr>
        <w:pStyle w:val="TOC2"/>
        <w:tabs>
          <w:tab w:val="right" w:leader="dot" w:pos="8296"/>
        </w:tabs>
        <w:rPr>
          <w:noProof/>
        </w:rPr>
      </w:pPr>
      <w:r>
        <w:rPr>
          <w:noProof/>
        </w:rPr>
        <w:t>(九)、风险综合评估与决策分析</w:t>
      </w:r>
      <w:r>
        <w:rPr>
          <w:noProof/>
        </w:rPr>
        <w:tab/>
      </w:r>
      <w:r>
        <w:rPr>
          <w:noProof/>
        </w:rPr>
        <w:fldChar w:fldCharType="begin"/>
      </w:r>
      <w:r>
        <w:rPr>
          <w:noProof/>
        </w:rPr>
        <w:instrText xml:space="preserve"> PAGEREF _Toc155154593 \h </w:instrText>
      </w:r>
      <w:r>
        <w:rPr>
          <w:noProof/>
        </w:rPr>
        <w:fldChar w:fldCharType="separate"/>
      </w:r>
      <w:r>
        <w:rPr>
          <w:noProof/>
        </w:rPr>
        <w:t>39</w:t>
      </w:r>
      <w:r>
        <w:rPr>
          <w:noProof/>
        </w:rPr>
        <w:fldChar w:fldCharType="end"/>
      </w:r>
    </w:p>
    <w:p w:rsidR="00DA3326" w14:paraId="695B39F9" w14:textId="6DF955DF">
      <w:pPr>
        <w:pStyle w:val="TOC2"/>
        <w:tabs>
          <w:tab w:val="right" w:leader="dot" w:pos="8296"/>
        </w:tabs>
        <w:rPr>
          <w:noProof/>
        </w:rPr>
      </w:pPr>
      <w:r>
        <w:rPr>
          <w:noProof/>
        </w:rPr>
        <w:t>(十)、风险管理计划与控制方案</w:t>
      </w:r>
      <w:r>
        <w:rPr>
          <w:noProof/>
        </w:rPr>
        <w:tab/>
      </w:r>
      <w:r>
        <w:rPr>
          <w:noProof/>
        </w:rPr>
        <w:fldChar w:fldCharType="begin"/>
      </w:r>
      <w:r>
        <w:rPr>
          <w:noProof/>
        </w:rPr>
        <w:instrText xml:space="preserve"> PAGEREF _Toc155154594 \h </w:instrText>
      </w:r>
      <w:r>
        <w:rPr>
          <w:noProof/>
        </w:rPr>
        <w:fldChar w:fldCharType="separate"/>
      </w:r>
      <w:r>
        <w:rPr>
          <w:noProof/>
        </w:rPr>
        <w:t>41</w:t>
      </w:r>
      <w:r>
        <w:rPr>
          <w:noProof/>
        </w:rPr>
        <w:fldChar w:fldCharType="end"/>
      </w:r>
    </w:p>
    <w:p w:rsidR="00DA3326" w14:paraId="6BCC031C" w14:textId="2A400D7D">
      <w:pPr>
        <w:pStyle w:val="TOC1"/>
        <w:tabs>
          <w:tab w:val="right" w:leader="dot" w:pos="8296"/>
        </w:tabs>
        <w:rPr>
          <w:noProof/>
        </w:rPr>
      </w:pPr>
      <w:r>
        <w:rPr>
          <w:noProof/>
        </w:rPr>
        <w:t>五、生产安全保护</w:t>
      </w:r>
      <w:r>
        <w:rPr>
          <w:noProof/>
        </w:rPr>
        <w:tab/>
      </w:r>
      <w:r>
        <w:rPr>
          <w:noProof/>
        </w:rPr>
        <w:fldChar w:fldCharType="begin"/>
      </w:r>
      <w:r>
        <w:rPr>
          <w:noProof/>
        </w:rPr>
        <w:instrText xml:space="preserve"> PAGEREF _Toc155154595 \h </w:instrText>
      </w:r>
      <w:r>
        <w:rPr>
          <w:noProof/>
        </w:rPr>
        <w:fldChar w:fldCharType="separate"/>
      </w:r>
      <w:r>
        <w:rPr>
          <w:noProof/>
        </w:rPr>
        <w:t>43</w:t>
      </w:r>
      <w:r>
        <w:rPr>
          <w:noProof/>
        </w:rPr>
        <w:fldChar w:fldCharType="end"/>
      </w:r>
    </w:p>
    <w:p w:rsidR="00DA3326" w14:paraId="0CA03A78" w14:textId="7E8610E7">
      <w:pPr>
        <w:pStyle w:val="TOC2"/>
        <w:tabs>
          <w:tab w:val="right" w:leader="dot" w:pos="8296"/>
        </w:tabs>
        <w:rPr>
          <w:noProof/>
        </w:rPr>
      </w:pPr>
      <w:r>
        <w:rPr>
          <w:noProof/>
        </w:rPr>
        <w:t>(一)、生产安全管理制度</w:t>
      </w:r>
      <w:r>
        <w:rPr>
          <w:noProof/>
        </w:rPr>
        <w:tab/>
      </w:r>
      <w:r>
        <w:rPr>
          <w:noProof/>
        </w:rPr>
        <w:fldChar w:fldCharType="begin"/>
      </w:r>
      <w:r>
        <w:rPr>
          <w:noProof/>
        </w:rPr>
        <w:instrText xml:space="preserve"> PAGEREF _Toc155154596 \h </w:instrText>
      </w:r>
      <w:r>
        <w:rPr>
          <w:noProof/>
        </w:rPr>
        <w:fldChar w:fldCharType="separate"/>
      </w:r>
      <w:r>
        <w:rPr>
          <w:noProof/>
        </w:rPr>
        <w:t>43</w:t>
      </w:r>
      <w:r>
        <w:rPr>
          <w:noProof/>
        </w:rPr>
        <w:fldChar w:fldCharType="end"/>
      </w:r>
    </w:p>
    <w:p w:rsidR="00DA3326" w14:paraId="79EFB348" w14:textId="5957ABE2">
      <w:pPr>
        <w:pStyle w:val="TOC2"/>
        <w:tabs>
          <w:tab w:val="right" w:leader="dot" w:pos="8296"/>
        </w:tabs>
        <w:rPr>
          <w:noProof/>
        </w:rPr>
      </w:pPr>
      <w:r>
        <w:rPr>
          <w:noProof/>
        </w:rPr>
        <w:t>(二)、安全生产责任制</w:t>
      </w:r>
      <w:r>
        <w:rPr>
          <w:noProof/>
        </w:rPr>
        <w:tab/>
      </w:r>
      <w:r>
        <w:rPr>
          <w:noProof/>
        </w:rPr>
        <w:fldChar w:fldCharType="begin"/>
      </w:r>
      <w:r>
        <w:rPr>
          <w:noProof/>
        </w:rPr>
        <w:instrText xml:space="preserve"> PAGEREF _Toc155154597 \h </w:instrText>
      </w:r>
      <w:r>
        <w:rPr>
          <w:noProof/>
        </w:rPr>
        <w:fldChar w:fldCharType="separate"/>
      </w:r>
      <w:r>
        <w:rPr>
          <w:noProof/>
        </w:rPr>
        <w:t>43</w:t>
      </w:r>
      <w:r>
        <w:rPr>
          <w:noProof/>
        </w:rPr>
        <w:fldChar w:fldCharType="end"/>
      </w:r>
    </w:p>
    <w:p w:rsidR="00DA3326" w14:paraId="7BBDB901" w14:textId="7F5BC535">
      <w:pPr>
        <w:pStyle w:val="TOC2"/>
        <w:tabs>
          <w:tab w:val="right" w:leader="dot" w:pos="8296"/>
        </w:tabs>
        <w:rPr>
          <w:noProof/>
        </w:rPr>
      </w:pPr>
      <w:r>
        <w:rPr>
          <w:noProof/>
        </w:rPr>
        <w:t>(三)、安全培训与教育</w:t>
      </w:r>
      <w:r>
        <w:rPr>
          <w:noProof/>
        </w:rPr>
        <w:tab/>
      </w:r>
      <w:r>
        <w:rPr>
          <w:noProof/>
        </w:rPr>
        <w:fldChar w:fldCharType="begin"/>
      </w:r>
      <w:r>
        <w:rPr>
          <w:noProof/>
        </w:rPr>
        <w:instrText xml:space="preserve"> PAGEREF _Toc155154598 \h </w:instrText>
      </w:r>
      <w:r>
        <w:rPr>
          <w:noProof/>
        </w:rPr>
        <w:fldChar w:fldCharType="separate"/>
      </w:r>
      <w:r>
        <w:rPr>
          <w:noProof/>
        </w:rPr>
        <w:t>43</w:t>
      </w:r>
      <w:r>
        <w:rPr>
          <w:noProof/>
        </w:rPr>
        <w:fldChar w:fldCharType="end"/>
      </w:r>
    </w:p>
    <w:p w:rsidR="00DA3326" w14:paraId="386F5246" w14:textId="43BCFF2E">
      <w:pPr>
        <w:pStyle w:val="TOC2"/>
        <w:tabs>
          <w:tab w:val="right" w:leader="dot" w:pos="8296"/>
        </w:tabs>
        <w:rPr>
          <w:noProof/>
        </w:rPr>
      </w:pPr>
      <w:r>
        <w:rPr>
          <w:noProof/>
        </w:rPr>
        <w:t>(四)、安全检查与隐患排查</w:t>
      </w:r>
      <w:r>
        <w:rPr>
          <w:noProof/>
        </w:rPr>
        <w:tab/>
      </w:r>
      <w:r>
        <w:rPr>
          <w:noProof/>
        </w:rPr>
        <w:fldChar w:fldCharType="begin"/>
      </w:r>
      <w:r>
        <w:rPr>
          <w:noProof/>
        </w:rPr>
        <w:instrText xml:space="preserve"> PAGEREF _Toc155154599 \h </w:instrText>
      </w:r>
      <w:r>
        <w:rPr>
          <w:noProof/>
        </w:rPr>
        <w:fldChar w:fldCharType="separate"/>
      </w:r>
      <w:r>
        <w:rPr>
          <w:noProof/>
        </w:rPr>
        <w:t>44</w:t>
      </w:r>
      <w:r>
        <w:rPr>
          <w:noProof/>
        </w:rPr>
        <w:fldChar w:fldCharType="end"/>
      </w:r>
    </w:p>
    <w:p w:rsidR="00DA3326" w14:paraId="21B42B76" w14:textId="79C271E2">
      <w:pPr>
        <w:pStyle w:val="TOC2"/>
        <w:tabs>
          <w:tab w:val="right" w:leader="dot" w:pos="8296"/>
        </w:tabs>
        <w:rPr>
          <w:noProof/>
        </w:rPr>
      </w:pPr>
      <w:r>
        <w:rPr>
          <w:noProof/>
        </w:rPr>
        <w:t>(五)、安全防范措施</w:t>
      </w:r>
      <w:r>
        <w:rPr>
          <w:noProof/>
        </w:rPr>
        <w:tab/>
      </w:r>
      <w:r>
        <w:rPr>
          <w:noProof/>
        </w:rPr>
        <w:fldChar w:fldCharType="begin"/>
      </w:r>
      <w:r>
        <w:rPr>
          <w:noProof/>
        </w:rPr>
        <w:instrText xml:space="preserve"> PAGEREF _Toc155154600 \h </w:instrText>
      </w:r>
      <w:r>
        <w:rPr>
          <w:noProof/>
        </w:rPr>
        <w:fldChar w:fldCharType="separate"/>
      </w:r>
      <w:r>
        <w:rPr>
          <w:noProof/>
        </w:rPr>
        <w:t>44</w:t>
      </w:r>
      <w:r>
        <w:rPr>
          <w:noProof/>
        </w:rPr>
        <w:fldChar w:fldCharType="end"/>
      </w:r>
    </w:p>
    <w:p w:rsidR="00DA3326" w14:paraId="17F41427" w14:textId="5CF01B6C">
      <w:pPr>
        <w:pStyle w:val="TOC2"/>
        <w:tabs>
          <w:tab w:val="right" w:leader="dot" w:pos="8296"/>
        </w:tabs>
        <w:rPr>
          <w:noProof/>
        </w:rPr>
      </w:pPr>
      <w:r>
        <w:rPr>
          <w:noProof/>
        </w:rPr>
        <w:t>(六)、应急救援与事故处理</w:t>
      </w:r>
      <w:r>
        <w:rPr>
          <w:noProof/>
        </w:rPr>
        <w:tab/>
      </w:r>
      <w:r>
        <w:rPr>
          <w:noProof/>
        </w:rPr>
        <w:fldChar w:fldCharType="begin"/>
      </w:r>
      <w:r>
        <w:rPr>
          <w:noProof/>
        </w:rPr>
        <w:instrText xml:space="preserve"> PAGEREF _Toc155154601 \h </w:instrText>
      </w:r>
      <w:r>
        <w:rPr>
          <w:noProof/>
        </w:rPr>
        <w:fldChar w:fldCharType="separate"/>
      </w:r>
      <w:r>
        <w:rPr>
          <w:noProof/>
        </w:rPr>
        <w:t>44</w:t>
      </w:r>
      <w:r>
        <w:rPr>
          <w:noProof/>
        </w:rPr>
        <w:fldChar w:fldCharType="end"/>
      </w:r>
    </w:p>
    <w:p w:rsidR="00DA3326" w14:paraId="09B5DE2F" w14:textId="53D9DFF6">
      <w:pPr>
        <w:pStyle w:val="TOC2"/>
        <w:tabs>
          <w:tab w:val="right" w:leader="dot" w:pos="8296"/>
        </w:tabs>
        <w:rPr>
          <w:noProof/>
        </w:rPr>
      </w:pPr>
      <w:r>
        <w:rPr>
          <w:noProof/>
        </w:rPr>
        <w:t>(七)、职业健康与安全管理体系</w:t>
      </w:r>
      <w:r>
        <w:rPr>
          <w:noProof/>
        </w:rPr>
        <w:tab/>
      </w:r>
      <w:r>
        <w:rPr>
          <w:noProof/>
        </w:rPr>
        <w:fldChar w:fldCharType="begin"/>
      </w:r>
      <w:r>
        <w:rPr>
          <w:noProof/>
        </w:rPr>
        <w:instrText xml:space="preserve"> PAGEREF _Toc155154602 \h </w:instrText>
      </w:r>
      <w:r>
        <w:rPr>
          <w:noProof/>
        </w:rPr>
        <w:fldChar w:fldCharType="separate"/>
      </w:r>
      <w:r>
        <w:rPr>
          <w:noProof/>
        </w:rPr>
        <w:t>44</w:t>
      </w:r>
      <w:r>
        <w:rPr>
          <w:noProof/>
        </w:rPr>
        <w:fldChar w:fldCharType="end"/>
      </w:r>
    </w:p>
    <w:p w:rsidR="00DA3326" w14:paraId="21196587" w14:textId="774AA2A4">
      <w:pPr>
        <w:pStyle w:val="TOC2"/>
        <w:tabs>
          <w:tab w:val="right" w:leader="dot" w:pos="8296"/>
        </w:tabs>
        <w:rPr>
          <w:noProof/>
        </w:rPr>
      </w:pPr>
      <w:r>
        <w:rPr>
          <w:noProof/>
        </w:rPr>
        <w:t>(八)、劳动保护用品与设备</w:t>
      </w:r>
      <w:r>
        <w:rPr>
          <w:noProof/>
        </w:rPr>
        <w:tab/>
      </w:r>
      <w:r>
        <w:rPr>
          <w:noProof/>
        </w:rPr>
        <w:fldChar w:fldCharType="begin"/>
      </w:r>
      <w:r>
        <w:rPr>
          <w:noProof/>
        </w:rPr>
        <w:instrText xml:space="preserve"> PAGEREF _Toc155154603 \h </w:instrText>
      </w:r>
      <w:r>
        <w:rPr>
          <w:noProof/>
        </w:rPr>
        <w:fldChar w:fldCharType="separate"/>
      </w:r>
      <w:r>
        <w:rPr>
          <w:noProof/>
        </w:rPr>
        <w:t>45</w:t>
      </w:r>
      <w:r>
        <w:rPr>
          <w:noProof/>
        </w:rPr>
        <w:fldChar w:fldCharType="end"/>
      </w:r>
    </w:p>
    <w:p w:rsidR="00DA3326" w14:paraId="6658A536" w14:textId="611659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(九)、危险源管理与控制</w:t>
      </w:r>
      <w:r>
        <w:rPr>
          <w:noProof/>
        </w:rPr>
        <w:tab/>
      </w:r>
      <w:r>
        <w:rPr>
          <w:noProof/>
        </w:rPr>
        <w:fldChar w:fldCharType="begin"/>
      </w:r>
      <w:r>
        <w:rPr>
          <w:noProof/>
        </w:rPr>
        <w:instrText xml:space="preserve"> PAGEREF _Toc155154604 \h </w:instrText>
      </w:r>
      <w:r>
        <w:rPr>
          <w:noProof/>
        </w:rPr>
        <w:fldChar w:fldCharType="separate"/>
      </w:r>
      <w:r>
        <w:rPr>
          <w:noProof/>
        </w:rPr>
        <w:t>45</w:t>
      </w:r>
      <w:r>
        <w:rPr>
          <w:noProof/>
        </w:rPr>
        <w:fldChar w:fldCharType="end"/>
      </w:r>
    </w:p>
    <w:p w:rsidR="00DA3326" w14:paraId="71C6F928" w14:textId="029108C8">
      <w:pPr>
        <w:pStyle w:val="TOC2"/>
        <w:tabs>
          <w:tab w:val="right" w:leader="dot" w:pos="8296"/>
        </w:tabs>
        <w:rPr>
          <w:noProof/>
        </w:rPr>
      </w:pPr>
      <w:r>
        <w:rPr>
          <w:noProof/>
        </w:rPr>
        <w:t>(十)、安全生产标准化建设</w:t>
      </w:r>
      <w:r>
        <w:rPr>
          <w:noProof/>
        </w:rPr>
        <w:tab/>
      </w:r>
      <w:r>
        <w:rPr>
          <w:noProof/>
        </w:rPr>
        <w:fldChar w:fldCharType="begin"/>
      </w:r>
      <w:r>
        <w:rPr>
          <w:noProof/>
        </w:rPr>
        <w:instrText xml:space="preserve"> PAGEREF _Toc155154605 \h </w:instrText>
      </w:r>
      <w:r>
        <w:rPr>
          <w:noProof/>
        </w:rPr>
        <w:fldChar w:fldCharType="separate"/>
      </w:r>
      <w:r>
        <w:rPr>
          <w:noProof/>
        </w:rPr>
        <w:t>45</w:t>
      </w:r>
      <w:r>
        <w:rPr>
          <w:noProof/>
        </w:rPr>
        <w:fldChar w:fldCharType="end"/>
      </w:r>
    </w:p>
    <w:p w:rsidR="00DA3326" w14:paraId="79516CFD" w14:textId="55E0C7FC">
      <w:pPr>
        <w:pStyle w:val="TOC1"/>
        <w:tabs>
          <w:tab w:val="right" w:leader="dot" w:pos="8296"/>
        </w:tabs>
        <w:rPr>
          <w:noProof/>
        </w:rPr>
      </w:pPr>
      <w:r>
        <w:rPr>
          <w:noProof/>
        </w:rPr>
        <w:t>六、工艺原则</w:t>
      </w:r>
      <w:r>
        <w:rPr>
          <w:noProof/>
        </w:rPr>
        <w:tab/>
      </w:r>
      <w:r>
        <w:rPr>
          <w:noProof/>
        </w:rPr>
        <w:fldChar w:fldCharType="begin"/>
      </w:r>
      <w:r>
        <w:rPr>
          <w:noProof/>
        </w:rPr>
        <w:instrText xml:space="preserve"> PAGEREF _Toc155154606 \h </w:instrText>
      </w:r>
      <w:r>
        <w:rPr>
          <w:noProof/>
        </w:rPr>
        <w:fldChar w:fldCharType="separate"/>
      </w:r>
      <w:r>
        <w:rPr>
          <w:noProof/>
        </w:rPr>
        <w:t>46</w:t>
      </w:r>
      <w:r>
        <w:rPr>
          <w:noProof/>
        </w:rPr>
        <w:fldChar w:fldCharType="end"/>
      </w:r>
    </w:p>
    <w:p w:rsidR="00DA3326" w14:paraId="43CF10AF" w14:textId="1B1BF0E7">
      <w:pPr>
        <w:pStyle w:val="TOC2"/>
        <w:tabs>
          <w:tab w:val="right" w:leader="dot" w:pos="8296"/>
        </w:tabs>
        <w:rPr>
          <w:noProof/>
        </w:rPr>
      </w:pPr>
      <w:r>
        <w:rPr>
          <w:noProof/>
        </w:rPr>
        <w:t>(一)、不锈钢：不锈钢圆钢项目建设期的原材料及辅助材料供应概述</w:t>
      </w:r>
      <w:r>
        <w:rPr>
          <w:noProof/>
        </w:rPr>
        <w:tab/>
      </w:r>
      <w:r>
        <w:rPr>
          <w:noProof/>
        </w:rPr>
        <w:fldChar w:fldCharType="begin"/>
      </w:r>
      <w:r>
        <w:rPr>
          <w:noProof/>
        </w:rPr>
        <w:instrText xml:space="preserve"> PAGEREF _Toc155154607 \h </w:instrText>
      </w:r>
      <w:r>
        <w:rPr>
          <w:noProof/>
        </w:rPr>
        <w:fldChar w:fldCharType="separate"/>
      </w:r>
      <w:r>
        <w:rPr>
          <w:noProof/>
        </w:rPr>
        <w:t>46</w:t>
      </w:r>
      <w:r>
        <w:rPr>
          <w:noProof/>
        </w:rPr>
        <w:fldChar w:fldCharType="end"/>
      </w:r>
    </w:p>
    <w:p w:rsidR="00DA3326" w14:paraId="79BFDD44" w14:textId="30C5959C">
      <w:pPr>
        <w:pStyle w:val="TOC2"/>
        <w:tabs>
          <w:tab w:val="right" w:leader="dot" w:pos="8296"/>
        </w:tabs>
        <w:rPr>
          <w:noProof/>
        </w:rPr>
      </w:pPr>
      <w:r>
        <w:rPr>
          <w:noProof/>
        </w:rPr>
        <w:t>(二)、不锈钢：不锈钢圆钢项目运营期原辅材料采购及管理</w:t>
      </w:r>
      <w:r>
        <w:rPr>
          <w:noProof/>
        </w:rPr>
        <w:tab/>
      </w:r>
      <w:r>
        <w:rPr>
          <w:noProof/>
        </w:rPr>
        <w:fldChar w:fldCharType="begin"/>
      </w:r>
      <w:r>
        <w:rPr>
          <w:noProof/>
        </w:rPr>
        <w:instrText xml:space="preserve"> PAGEREF _Toc155154608 \h </w:instrText>
      </w:r>
      <w:r>
        <w:rPr>
          <w:noProof/>
        </w:rPr>
        <w:fldChar w:fldCharType="separate"/>
      </w:r>
      <w:r>
        <w:rPr>
          <w:noProof/>
        </w:rPr>
        <w:t>46</w:t>
      </w:r>
      <w:r>
        <w:rPr>
          <w:noProof/>
        </w:rPr>
        <w:fldChar w:fldCharType="end"/>
      </w:r>
    </w:p>
    <w:p w:rsidR="00DA3326" w14:paraId="509875C9" w14:textId="7B6D8FC2">
      <w:pPr>
        <w:pStyle w:val="TOC2"/>
        <w:tabs>
          <w:tab w:val="right" w:leader="dot" w:pos="8296"/>
        </w:tabs>
        <w:rPr>
          <w:noProof/>
        </w:rPr>
      </w:pPr>
      <w:r>
        <w:rPr>
          <w:noProof/>
        </w:rPr>
        <w:t>(三)、技术管理特点</w:t>
      </w:r>
      <w:r>
        <w:rPr>
          <w:noProof/>
        </w:rPr>
        <w:tab/>
      </w:r>
      <w:r>
        <w:rPr>
          <w:noProof/>
        </w:rPr>
        <w:fldChar w:fldCharType="begin"/>
      </w:r>
      <w:r>
        <w:rPr>
          <w:noProof/>
        </w:rPr>
        <w:instrText xml:space="preserve"> PAGEREF _Toc155154609 \h </w:instrText>
      </w:r>
      <w:r>
        <w:rPr>
          <w:noProof/>
        </w:rPr>
        <w:fldChar w:fldCharType="separate"/>
      </w:r>
      <w:r>
        <w:rPr>
          <w:noProof/>
        </w:rPr>
        <w:t>47</w:t>
      </w:r>
      <w:r>
        <w:rPr>
          <w:noProof/>
        </w:rPr>
        <w:fldChar w:fldCharType="end"/>
      </w:r>
    </w:p>
    <w:p w:rsidR="00DA3326" w14:paraId="03EB7212" w14:textId="6D7A5556">
      <w:pPr>
        <w:pStyle w:val="TOC2"/>
        <w:tabs>
          <w:tab w:val="right" w:leader="dot" w:pos="8296"/>
        </w:tabs>
        <w:rPr>
          <w:noProof/>
        </w:rPr>
      </w:pPr>
      <w:r>
        <w:rPr>
          <w:noProof/>
        </w:rPr>
        <w:t>(四)、不锈钢：不锈钢圆钢项目工艺技术设计方案</w:t>
      </w:r>
      <w:r>
        <w:rPr>
          <w:noProof/>
        </w:rPr>
        <w:tab/>
      </w:r>
      <w:r>
        <w:rPr>
          <w:noProof/>
        </w:rPr>
        <w:fldChar w:fldCharType="begin"/>
      </w:r>
      <w:r>
        <w:rPr>
          <w:noProof/>
        </w:rPr>
        <w:instrText xml:space="preserve"> PAGEREF _Toc155154610 \h </w:instrText>
      </w:r>
      <w:r>
        <w:rPr>
          <w:noProof/>
        </w:rPr>
        <w:fldChar w:fldCharType="separate"/>
      </w:r>
      <w:r>
        <w:rPr>
          <w:noProof/>
        </w:rPr>
        <w:t>49</w:t>
      </w:r>
      <w:r>
        <w:rPr>
          <w:noProof/>
        </w:rPr>
        <w:fldChar w:fldCharType="end"/>
      </w:r>
    </w:p>
    <w:p w:rsidR="00DA3326" w14:paraId="7A83CC0A" w14:textId="517B90C8">
      <w:pPr>
        <w:pStyle w:val="TOC2"/>
        <w:tabs>
          <w:tab w:val="right" w:leader="dot" w:pos="8296"/>
        </w:tabs>
        <w:rPr>
          <w:noProof/>
        </w:rPr>
      </w:pPr>
      <w:r>
        <w:rPr>
          <w:noProof/>
        </w:rPr>
        <w:t>(五)、不锈钢：不锈钢圆钢项目设备选型及配置方案</w:t>
      </w:r>
      <w:r>
        <w:rPr>
          <w:noProof/>
        </w:rPr>
        <w:tab/>
      </w:r>
      <w:r>
        <w:rPr>
          <w:noProof/>
        </w:rPr>
        <w:fldChar w:fldCharType="begin"/>
      </w:r>
      <w:r>
        <w:rPr>
          <w:noProof/>
        </w:rPr>
        <w:instrText xml:space="preserve"> PAGEREF _Toc155154611 \h </w:instrText>
      </w:r>
      <w:r>
        <w:rPr>
          <w:noProof/>
        </w:rPr>
        <w:fldChar w:fldCharType="separate"/>
      </w:r>
      <w:r>
        <w:rPr>
          <w:noProof/>
        </w:rPr>
        <w:t>50</w:t>
      </w:r>
      <w:r>
        <w:rPr>
          <w:noProof/>
        </w:rPr>
        <w:fldChar w:fldCharType="end"/>
      </w:r>
    </w:p>
    <w:p w:rsidR="00DA3326" w14:paraId="2D37A1FB" w14:textId="3751FF36">
      <w:pPr>
        <w:pStyle w:val="TOC1"/>
        <w:tabs>
          <w:tab w:val="right" w:leader="dot" w:pos="8296"/>
        </w:tabs>
        <w:rPr>
          <w:noProof/>
        </w:rPr>
      </w:pPr>
      <w:r>
        <w:rPr>
          <w:noProof/>
        </w:rPr>
        <w:t>七、环境影响分析</w:t>
      </w:r>
      <w:r>
        <w:rPr>
          <w:noProof/>
        </w:rPr>
        <w:tab/>
      </w:r>
      <w:r>
        <w:rPr>
          <w:noProof/>
        </w:rPr>
        <w:fldChar w:fldCharType="begin"/>
      </w:r>
      <w:r>
        <w:rPr>
          <w:noProof/>
        </w:rPr>
        <w:instrText xml:space="preserve"> PAGEREF _Toc155154612 \h </w:instrText>
      </w:r>
      <w:r>
        <w:rPr>
          <w:noProof/>
        </w:rPr>
        <w:fldChar w:fldCharType="separate"/>
      </w:r>
      <w:r>
        <w:rPr>
          <w:noProof/>
        </w:rPr>
        <w:t>52</w:t>
      </w:r>
      <w:r>
        <w:rPr>
          <w:noProof/>
        </w:rPr>
        <w:fldChar w:fldCharType="end"/>
      </w:r>
    </w:p>
    <w:p w:rsidR="00DA3326" w14:paraId="4A4DE7E2" w14:textId="7D1892B3">
      <w:pPr>
        <w:pStyle w:val="TOC2"/>
        <w:tabs>
          <w:tab w:val="right" w:leader="dot" w:pos="8296"/>
        </w:tabs>
        <w:rPr>
          <w:noProof/>
        </w:rPr>
      </w:pPr>
      <w:r>
        <w:rPr>
          <w:noProof/>
        </w:rPr>
        <w:t>(一)、建设区域环境质量现状及影响评估</w:t>
      </w:r>
      <w:r>
        <w:rPr>
          <w:noProof/>
        </w:rPr>
        <w:tab/>
      </w:r>
      <w:r>
        <w:rPr>
          <w:noProof/>
        </w:rPr>
        <w:fldChar w:fldCharType="begin"/>
      </w:r>
      <w:r>
        <w:rPr>
          <w:noProof/>
        </w:rPr>
        <w:instrText xml:space="preserve"> PAGEREF _Toc155154613 \h </w:instrText>
      </w:r>
      <w:r>
        <w:rPr>
          <w:noProof/>
        </w:rPr>
        <w:fldChar w:fldCharType="separate"/>
      </w:r>
      <w:r>
        <w:rPr>
          <w:noProof/>
        </w:rPr>
        <w:t>52</w:t>
      </w:r>
      <w:r>
        <w:rPr>
          <w:noProof/>
        </w:rPr>
        <w:fldChar w:fldCharType="end"/>
      </w:r>
    </w:p>
    <w:p w:rsidR="00DA3326" w14:paraId="29C5B0CE" w14:textId="740DA2BB">
      <w:pPr>
        <w:pStyle w:val="TOC2"/>
        <w:tabs>
          <w:tab w:val="right" w:leader="dot" w:pos="8296"/>
        </w:tabs>
        <w:rPr>
          <w:noProof/>
        </w:rPr>
      </w:pPr>
      <w:r>
        <w:rPr>
          <w:noProof/>
        </w:rPr>
        <w:t>(二)、建设期环境保护措施与实施方案</w:t>
      </w:r>
      <w:r>
        <w:rPr>
          <w:noProof/>
        </w:rPr>
        <w:tab/>
      </w:r>
      <w:r>
        <w:rPr>
          <w:noProof/>
        </w:rPr>
        <w:fldChar w:fldCharType="begin"/>
      </w:r>
      <w:r>
        <w:rPr>
          <w:noProof/>
        </w:rPr>
        <w:instrText xml:space="preserve"> PAGEREF _Toc155154614 \h </w:instrText>
      </w:r>
      <w:r>
        <w:rPr>
          <w:noProof/>
        </w:rPr>
        <w:fldChar w:fldCharType="separate"/>
      </w:r>
      <w:r>
        <w:rPr>
          <w:noProof/>
        </w:rPr>
        <w:t>53</w:t>
      </w:r>
      <w:r>
        <w:rPr>
          <w:noProof/>
        </w:rPr>
        <w:fldChar w:fldCharType="end"/>
      </w:r>
    </w:p>
    <w:p w:rsidR="00DA3326" w14:paraId="201C914D" w14:textId="6592CD31">
      <w:pPr>
        <w:pStyle w:val="TOC2"/>
        <w:tabs>
          <w:tab w:val="right" w:leader="dot" w:pos="8296"/>
        </w:tabs>
        <w:rPr>
          <w:noProof/>
        </w:rPr>
      </w:pPr>
      <w:r>
        <w:rPr>
          <w:noProof/>
        </w:rPr>
        <w:t>(三)、运营期环境保护对策及管理计划</w:t>
      </w:r>
      <w:r>
        <w:rPr>
          <w:noProof/>
        </w:rPr>
        <w:tab/>
      </w:r>
      <w:r>
        <w:rPr>
          <w:noProof/>
        </w:rPr>
        <w:fldChar w:fldCharType="begin"/>
      </w:r>
      <w:r>
        <w:rPr>
          <w:noProof/>
        </w:rPr>
        <w:instrText xml:space="preserve"> PAGEREF _Toc155154615 \h </w:instrText>
      </w:r>
      <w:r>
        <w:rPr>
          <w:noProof/>
        </w:rPr>
        <w:fldChar w:fldCharType="separate"/>
      </w:r>
      <w:r>
        <w:rPr>
          <w:noProof/>
        </w:rPr>
        <w:t>55</w:t>
      </w:r>
      <w:r>
        <w:rPr>
          <w:noProof/>
        </w:rPr>
        <w:fldChar w:fldCharType="end"/>
      </w:r>
    </w:p>
    <w:p w:rsidR="00DA3326" w14:paraId="02FEEEE0" w14:textId="34074C76">
      <w:pPr>
        <w:pStyle w:val="TOC2"/>
        <w:tabs>
          <w:tab w:val="right" w:leader="dot" w:pos="8296"/>
        </w:tabs>
        <w:rPr>
          <w:noProof/>
        </w:rPr>
      </w:pPr>
      <w:r>
        <w:rPr>
          <w:noProof/>
        </w:rPr>
        <w:t>(四)、不锈钢：不锈钢圆钢项目建设对区域经济的短期与长期影响</w:t>
      </w:r>
      <w:r>
        <w:rPr>
          <w:noProof/>
        </w:rPr>
        <w:tab/>
      </w:r>
      <w:r>
        <w:rPr>
          <w:noProof/>
        </w:rPr>
        <w:fldChar w:fldCharType="begin"/>
      </w:r>
      <w:r>
        <w:rPr>
          <w:noProof/>
        </w:rPr>
        <w:instrText xml:space="preserve"> PAGEREF _Toc155154616 \h </w:instrText>
      </w:r>
      <w:r>
        <w:rPr>
          <w:noProof/>
        </w:rPr>
        <w:fldChar w:fldCharType="separate"/>
      </w:r>
      <w:r>
        <w:rPr>
          <w:noProof/>
        </w:rPr>
        <w:t>57</w:t>
      </w:r>
      <w:r>
        <w:rPr>
          <w:noProof/>
        </w:rPr>
        <w:fldChar w:fldCharType="end"/>
      </w:r>
    </w:p>
    <w:p w:rsidR="00DA3326" w14:paraId="091EA7D3" w14:textId="4C8FC6FF">
      <w:pPr>
        <w:pStyle w:val="TOC2"/>
        <w:tabs>
          <w:tab w:val="right" w:leader="dot" w:pos="8296"/>
        </w:tabs>
        <w:rPr>
          <w:noProof/>
        </w:rPr>
      </w:pPr>
      <w:r>
        <w:rPr>
          <w:noProof/>
        </w:rPr>
        <w:t>(五)、废弃物处理方案与资源化利用措施</w:t>
      </w:r>
      <w:r>
        <w:rPr>
          <w:noProof/>
        </w:rPr>
        <w:tab/>
      </w:r>
      <w:r>
        <w:rPr>
          <w:noProof/>
        </w:rPr>
        <w:fldChar w:fldCharType="begin"/>
      </w:r>
      <w:r>
        <w:rPr>
          <w:noProof/>
        </w:rPr>
        <w:instrText xml:space="preserve"> PAGEREF _Toc155154617 \h </w:instrText>
      </w:r>
      <w:r>
        <w:rPr>
          <w:noProof/>
        </w:rPr>
        <w:fldChar w:fldCharType="separate"/>
      </w:r>
      <w:r>
        <w:rPr>
          <w:noProof/>
        </w:rPr>
        <w:t>58</w:t>
      </w:r>
      <w:r>
        <w:rPr>
          <w:noProof/>
        </w:rPr>
        <w:fldChar w:fldCharType="end"/>
      </w:r>
    </w:p>
    <w:p w:rsidR="00DA3326" w14:paraId="7818EFB7" w14:textId="7885967C">
      <w:pPr>
        <w:pStyle w:val="TOC2"/>
        <w:tabs>
          <w:tab w:val="right" w:leader="dot" w:pos="8296"/>
        </w:tabs>
        <w:rPr>
          <w:noProof/>
        </w:rPr>
      </w:pPr>
      <w:r>
        <w:rPr>
          <w:noProof/>
        </w:rPr>
        <w:t>(六)、特殊环境影响分析及对策研究</w:t>
      </w:r>
      <w:r>
        <w:rPr>
          <w:noProof/>
        </w:rPr>
        <w:tab/>
      </w:r>
      <w:r>
        <w:rPr>
          <w:noProof/>
        </w:rPr>
        <w:fldChar w:fldCharType="begin"/>
      </w:r>
      <w:r>
        <w:rPr>
          <w:noProof/>
        </w:rPr>
        <w:instrText xml:space="preserve"> PAGEREF _Toc155154618 \h </w:instrText>
      </w:r>
      <w:r>
        <w:rPr>
          <w:noProof/>
        </w:rPr>
        <w:fldChar w:fldCharType="separate"/>
      </w:r>
      <w:r>
        <w:rPr>
          <w:noProof/>
        </w:rPr>
        <w:t>59</w:t>
      </w:r>
      <w:r>
        <w:rPr>
          <w:noProof/>
        </w:rPr>
        <w:fldChar w:fldCharType="end"/>
      </w:r>
    </w:p>
    <w:p w:rsidR="00DA3326" w14:paraId="6FB13ACD" w14:textId="6FD24620">
      <w:pPr>
        <w:pStyle w:val="TOC2"/>
        <w:tabs>
          <w:tab w:val="right" w:leader="dot" w:pos="8296"/>
        </w:tabs>
        <w:rPr>
          <w:noProof/>
        </w:rPr>
      </w:pPr>
      <w:r>
        <w:rPr>
          <w:noProof/>
        </w:rPr>
        <w:t>(七)、清洁生产技术方案与实践经验</w:t>
      </w:r>
      <w:r>
        <w:rPr>
          <w:noProof/>
        </w:rPr>
        <w:tab/>
      </w:r>
      <w:r>
        <w:rPr>
          <w:noProof/>
        </w:rPr>
        <w:fldChar w:fldCharType="begin"/>
      </w:r>
      <w:r>
        <w:rPr>
          <w:noProof/>
        </w:rPr>
        <w:instrText xml:space="preserve"> PAGEREF _Toc155154619 \h </w:instrText>
      </w:r>
      <w:r>
        <w:rPr>
          <w:noProof/>
        </w:rPr>
        <w:fldChar w:fldCharType="separate"/>
      </w:r>
      <w:r>
        <w:rPr>
          <w:noProof/>
        </w:rPr>
        <w:t>61</w:t>
      </w:r>
      <w:r>
        <w:rPr>
          <w:noProof/>
        </w:rPr>
        <w:fldChar w:fldCharType="end"/>
      </w:r>
    </w:p>
    <w:p w:rsidR="00DA3326" w14:paraId="7D29BAC9" w14:textId="25675F4D">
      <w:pPr>
        <w:pStyle w:val="TOC2"/>
        <w:tabs>
          <w:tab w:val="right" w:leader="dot" w:pos="8296"/>
        </w:tabs>
        <w:rPr>
          <w:noProof/>
        </w:rPr>
      </w:pPr>
      <w:r>
        <w:rPr>
          <w:noProof/>
        </w:rPr>
        <w:t>(八)、不锈钢：不锈钢圆钢项目建设的经济效益与环境效益权衡分析</w:t>
      </w:r>
      <w:r>
        <w:rPr>
          <w:noProof/>
        </w:rPr>
        <w:tab/>
      </w:r>
      <w:r>
        <w:rPr>
          <w:noProof/>
        </w:rPr>
        <w:fldChar w:fldCharType="begin"/>
      </w:r>
      <w:r>
        <w:rPr>
          <w:noProof/>
        </w:rPr>
        <w:instrText xml:space="preserve"> PAGEREF _Toc155154620 \h </w:instrText>
      </w:r>
      <w:r>
        <w:rPr>
          <w:noProof/>
        </w:rPr>
        <w:fldChar w:fldCharType="separate"/>
      </w:r>
      <w:r>
        <w:rPr>
          <w:noProof/>
        </w:rPr>
        <w:t>62</w:t>
      </w:r>
      <w:r>
        <w:rPr>
          <w:noProof/>
        </w:rPr>
        <w:fldChar w:fldCharType="end"/>
      </w:r>
    </w:p>
    <w:p w:rsidR="00DA3326" w14:paraId="44EFBC03" w14:textId="5371DC1F">
      <w:pPr>
        <w:pStyle w:val="TOC2"/>
        <w:tabs>
          <w:tab w:val="right" w:leader="dot" w:pos="8296"/>
        </w:tabs>
        <w:rPr>
          <w:noProof/>
        </w:rPr>
      </w:pPr>
      <w:r>
        <w:rPr>
          <w:noProof/>
        </w:rPr>
        <w:t>(九)、环境保护综合评价及可持续性发展建议</w:t>
      </w:r>
      <w:r>
        <w:rPr>
          <w:noProof/>
        </w:rPr>
        <w:tab/>
      </w:r>
      <w:r>
        <w:rPr>
          <w:noProof/>
        </w:rPr>
        <w:fldChar w:fldCharType="begin"/>
      </w:r>
      <w:r>
        <w:rPr>
          <w:noProof/>
        </w:rPr>
        <w:instrText xml:space="preserve"> PAGEREF _Toc155154621 \h </w:instrText>
      </w:r>
      <w:r>
        <w:rPr>
          <w:noProof/>
        </w:rPr>
        <w:fldChar w:fldCharType="separate"/>
      </w:r>
      <w:r>
        <w:rPr>
          <w:noProof/>
        </w:rPr>
        <w:t>63</w:t>
      </w:r>
      <w:r>
        <w:rPr>
          <w:noProof/>
        </w:rPr>
        <w:fldChar w:fldCharType="end"/>
      </w:r>
    </w:p>
    <w:p w:rsidR="00DA3326" w14:paraId="3C0C96D5" w14:textId="2D273F02">
      <w:pPr>
        <w:pStyle w:val="TOC1"/>
        <w:tabs>
          <w:tab w:val="right" w:leader="dot" w:pos="8296"/>
        </w:tabs>
        <w:rPr>
          <w:noProof/>
        </w:rPr>
      </w:pPr>
      <w:r>
        <w:rPr>
          <w:noProof/>
        </w:rPr>
        <w:t>八、节能情况分析</w:t>
      </w:r>
      <w:r>
        <w:rPr>
          <w:noProof/>
        </w:rPr>
        <w:tab/>
      </w:r>
      <w:r>
        <w:rPr>
          <w:noProof/>
        </w:rPr>
        <w:fldChar w:fldCharType="begin"/>
      </w:r>
      <w:r>
        <w:rPr>
          <w:noProof/>
        </w:rPr>
        <w:instrText xml:space="preserve"> PAGEREF _Toc155154622 \h </w:instrText>
      </w:r>
      <w:r>
        <w:rPr>
          <w:noProof/>
        </w:rPr>
        <w:fldChar w:fldCharType="separate"/>
      </w:r>
      <w:r>
        <w:rPr>
          <w:noProof/>
        </w:rPr>
        <w:t>65</w:t>
      </w:r>
      <w:r>
        <w:rPr>
          <w:noProof/>
        </w:rPr>
        <w:fldChar w:fldCharType="end"/>
      </w:r>
    </w:p>
    <w:p w:rsidR="00DA3326" w14:paraId="4A0337C1" w14:textId="346C0B45">
      <w:pPr>
        <w:pStyle w:val="TOC2"/>
        <w:tabs>
          <w:tab w:val="right" w:leader="dot" w:pos="8296"/>
        </w:tabs>
        <w:rPr>
          <w:noProof/>
        </w:rPr>
      </w:pPr>
      <w:r>
        <w:rPr>
          <w:noProof/>
        </w:rPr>
        <w:t>(一)、节能的重要性</w:t>
      </w:r>
      <w:r>
        <w:rPr>
          <w:noProof/>
        </w:rPr>
        <w:tab/>
      </w:r>
      <w:r>
        <w:rPr>
          <w:noProof/>
        </w:rPr>
        <w:fldChar w:fldCharType="begin"/>
      </w:r>
      <w:r>
        <w:rPr>
          <w:noProof/>
        </w:rPr>
        <w:instrText xml:space="preserve"> PAGEREF _Toc155154623 \h </w:instrText>
      </w:r>
      <w:r>
        <w:rPr>
          <w:noProof/>
        </w:rPr>
        <w:fldChar w:fldCharType="separate"/>
      </w:r>
      <w:r>
        <w:rPr>
          <w:noProof/>
        </w:rPr>
        <w:t>65</w:t>
      </w:r>
      <w:r>
        <w:rPr>
          <w:noProof/>
        </w:rPr>
        <w:fldChar w:fldCharType="end"/>
      </w:r>
    </w:p>
    <w:p w:rsidR="00DA3326" w14:paraId="787EC0CD" w14:textId="356EFDB6">
      <w:pPr>
        <w:pStyle w:val="TOC2"/>
        <w:tabs>
          <w:tab w:val="right" w:leader="dot" w:pos="8296"/>
        </w:tabs>
        <w:rPr>
          <w:noProof/>
        </w:rPr>
      </w:pPr>
      <w:r>
        <w:rPr>
          <w:noProof/>
        </w:rPr>
        <w:t>(二)、节能的法规与标准要求</w:t>
      </w:r>
      <w:r>
        <w:rPr>
          <w:noProof/>
        </w:rPr>
        <w:tab/>
      </w:r>
      <w:r>
        <w:rPr>
          <w:noProof/>
        </w:rPr>
        <w:fldChar w:fldCharType="begin"/>
      </w:r>
      <w:r>
        <w:rPr>
          <w:noProof/>
        </w:rPr>
        <w:instrText xml:space="preserve"> PAGEREF _Toc155154624 \h </w:instrText>
      </w:r>
      <w:r>
        <w:rPr>
          <w:noProof/>
        </w:rPr>
        <w:fldChar w:fldCharType="separate"/>
      </w:r>
      <w:r>
        <w:rPr>
          <w:noProof/>
        </w:rPr>
        <w:t>66</w:t>
      </w:r>
      <w:r>
        <w:rPr>
          <w:noProof/>
        </w:rPr>
        <w:fldChar w:fldCharType="end"/>
      </w:r>
    </w:p>
    <w:p w:rsidR="00DA3326" w14:paraId="31B76293" w14:textId="5604A3B3">
      <w:pPr>
        <w:pStyle w:val="TOC2"/>
        <w:tabs>
          <w:tab w:val="right" w:leader="dot" w:pos="8296"/>
        </w:tabs>
        <w:rPr>
          <w:noProof/>
        </w:rPr>
      </w:pPr>
      <w:r>
        <w:rPr>
          <w:noProof/>
        </w:rPr>
        <w:t>(三)、不锈钢：不锈钢圆钢项目地能源消耗与供应状况</w:t>
      </w:r>
      <w:r>
        <w:rPr>
          <w:noProof/>
        </w:rPr>
        <w:tab/>
      </w:r>
      <w:r>
        <w:rPr>
          <w:noProof/>
        </w:rPr>
        <w:fldChar w:fldCharType="begin"/>
      </w:r>
      <w:r>
        <w:rPr>
          <w:noProof/>
        </w:rPr>
        <w:instrText xml:space="preserve"> PAGEREF _Toc155154625 \h </w:instrText>
      </w:r>
      <w:r>
        <w:rPr>
          <w:noProof/>
        </w:rPr>
        <w:fldChar w:fldCharType="separate"/>
      </w:r>
      <w:r>
        <w:rPr>
          <w:noProof/>
        </w:rPr>
        <w:t>66</w:t>
      </w:r>
      <w:r>
        <w:rPr>
          <w:noProof/>
        </w:rPr>
        <w:fldChar w:fldCharType="end"/>
      </w:r>
    </w:p>
    <w:p w:rsidR="00DA3326" w14:paraId="634D5CAB" w14:textId="7BD061E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(四)、能源消耗类型与数量的深入分析</w:t>
      </w:r>
      <w:r>
        <w:rPr>
          <w:noProof/>
        </w:rPr>
        <w:tab/>
      </w:r>
      <w:r>
        <w:rPr>
          <w:noProof/>
        </w:rPr>
        <w:fldChar w:fldCharType="begin"/>
      </w:r>
      <w:r>
        <w:rPr>
          <w:noProof/>
        </w:rPr>
        <w:instrText xml:space="preserve"> PAGEREF _Toc155154626 \h </w:instrText>
      </w:r>
      <w:r>
        <w:rPr>
          <w:noProof/>
        </w:rPr>
        <w:fldChar w:fldCharType="separate"/>
      </w:r>
      <w:r>
        <w:rPr>
          <w:noProof/>
        </w:rPr>
        <w:t>67</w:t>
      </w:r>
      <w:r>
        <w:rPr>
          <w:noProof/>
        </w:rPr>
        <w:fldChar w:fldCharType="end"/>
      </w:r>
    </w:p>
    <w:p w:rsidR="00DA3326" w14:paraId="29E8FFF6" w14:textId="48ABEACC">
      <w:pPr>
        <w:pStyle w:val="TOC2"/>
        <w:tabs>
          <w:tab w:val="right" w:leader="dot" w:pos="8296"/>
        </w:tabs>
        <w:rPr>
          <w:noProof/>
        </w:rPr>
      </w:pPr>
      <w:r>
        <w:rPr>
          <w:noProof/>
        </w:rPr>
        <w:t>(五)、节能综合评价</w:t>
      </w:r>
      <w:r>
        <w:rPr>
          <w:noProof/>
        </w:rPr>
        <w:tab/>
      </w:r>
      <w:r>
        <w:rPr>
          <w:noProof/>
        </w:rPr>
        <w:fldChar w:fldCharType="begin"/>
      </w:r>
      <w:r>
        <w:rPr>
          <w:noProof/>
        </w:rPr>
        <w:instrText xml:space="preserve"> PAGEREF _Toc155154627 \h </w:instrText>
      </w:r>
      <w:r>
        <w:rPr>
          <w:noProof/>
        </w:rPr>
        <w:fldChar w:fldCharType="separate"/>
      </w:r>
      <w:r>
        <w:rPr>
          <w:noProof/>
        </w:rPr>
        <w:t>68</w:t>
      </w:r>
      <w:r>
        <w:rPr>
          <w:noProof/>
        </w:rPr>
        <w:fldChar w:fldCharType="end"/>
      </w:r>
    </w:p>
    <w:p w:rsidR="00DA3326" w14:paraId="6AB05329" w14:textId="12C108C6">
      <w:pPr>
        <w:pStyle w:val="TOC2"/>
        <w:tabs>
          <w:tab w:val="right" w:leader="dot" w:pos="8296"/>
        </w:tabs>
        <w:rPr>
          <w:noProof/>
        </w:rPr>
      </w:pPr>
      <w:r>
        <w:rPr>
          <w:noProof/>
        </w:rPr>
        <w:t>(六)、设计节能方案</w:t>
      </w:r>
      <w:r>
        <w:rPr>
          <w:noProof/>
        </w:rPr>
        <w:tab/>
      </w:r>
      <w:r>
        <w:rPr>
          <w:noProof/>
        </w:rPr>
        <w:fldChar w:fldCharType="begin"/>
      </w:r>
      <w:r>
        <w:rPr>
          <w:noProof/>
        </w:rPr>
        <w:instrText xml:space="preserve"> PAGEREF _Toc155154628 \h </w:instrText>
      </w:r>
      <w:r>
        <w:rPr>
          <w:noProof/>
        </w:rPr>
        <w:fldChar w:fldCharType="separate"/>
      </w:r>
      <w:r>
        <w:rPr>
          <w:noProof/>
        </w:rPr>
        <w:t>68</w:t>
      </w:r>
      <w:r>
        <w:rPr>
          <w:noProof/>
        </w:rPr>
        <w:fldChar w:fldCharType="end"/>
      </w:r>
    </w:p>
    <w:p w:rsidR="00DA3326" w14:paraId="09734116" w14:textId="5373E7D8">
      <w:pPr>
        <w:pStyle w:val="TOC2"/>
        <w:tabs>
          <w:tab w:val="right" w:leader="dot" w:pos="8296"/>
        </w:tabs>
        <w:rPr>
          <w:noProof/>
        </w:rPr>
      </w:pPr>
      <w:r>
        <w:rPr>
          <w:noProof/>
        </w:rPr>
        <w:t>(七)、实施节能措施</w:t>
      </w:r>
      <w:r>
        <w:rPr>
          <w:noProof/>
        </w:rPr>
        <w:tab/>
      </w:r>
      <w:r>
        <w:rPr>
          <w:noProof/>
        </w:rPr>
        <w:fldChar w:fldCharType="begin"/>
      </w:r>
      <w:r>
        <w:rPr>
          <w:noProof/>
        </w:rPr>
        <w:instrText xml:space="preserve"> PAGEREF _Toc155154629 \h </w:instrText>
      </w:r>
      <w:r>
        <w:rPr>
          <w:noProof/>
        </w:rPr>
        <w:fldChar w:fldCharType="separate"/>
      </w:r>
      <w:r>
        <w:rPr>
          <w:noProof/>
        </w:rPr>
        <w:t>69</w:t>
      </w:r>
      <w:r>
        <w:rPr>
          <w:noProof/>
        </w:rPr>
        <w:fldChar w:fldCharType="end"/>
      </w:r>
    </w:p>
    <w:p w:rsidR="00DA3326" w14:paraId="25949FC4" w14:textId="58BC714F">
      <w:pPr>
        <w:pStyle w:val="TOC1"/>
        <w:tabs>
          <w:tab w:val="right" w:leader="dot" w:pos="8296"/>
        </w:tabs>
        <w:rPr>
          <w:noProof/>
        </w:rPr>
      </w:pPr>
      <w:r>
        <w:rPr>
          <w:noProof/>
        </w:rPr>
        <w:t>九、不锈钢：不锈钢圆钢项目可行性研究</w:t>
      </w:r>
      <w:r>
        <w:rPr>
          <w:noProof/>
        </w:rPr>
        <w:tab/>
      </w:r>
      <w:r>
        <w:rPr>
          <w:noProof/>
        </w:rPr>
        <w:fldChar w:fldCharType="begin"/>
      </w:r>
      <w:r>
        <w:rPr>
          <w:noProof/>
        </w:rPr>
        <w:instrText xml:space="preserve"> PAGEREF _Toc155154630 \h </w:instrText>
      </w:r>
      <w:r>
        <w:rPr>
          <w:noProof/>
        </w:rPr>
        <w:fldChar w:fldCharType="separate"/>
      </w:r>
      <w:r>
        <w:rPr>
          <w:noProof/>
        </w:rPr>
        <w:t>70</w:t>
      </w:r>
      <w:r>
        <w:rPr>
          <w:noProof/>
        </w:rPr>
        <w:fldChar w:fldCharType="end"/>
      </w:r>
    </w:p>
    <w:p w:rsidR="00DA3326" w14:paraId="51C1F393" w14:textId="5F9E5D39">
      <w:pPr>
        <w:pStyle w:val="TOC2"/>
        <w:tabs>
          <w:tab w:val="right" w:leader="dot" w:pos="8296"/>
        </w:tabs>
        <w:rPr>
          <w:noProof/>
        </w:rPr>
      </w:pPr>
      <w:r>
        <w:rPr>
          <w:noProof/>
        </w:rPr>
        <w:t>(一)、市场可行性</w:t>
      </w:r>
      <w:r>
        <w:rPr>
          <w:noProof/>
        </w:rPr>
        <w:tab/>
      </w:r>
      <w:r>
        <w:rPr>
          <w:noProof/>
        </w:rPr>
        <w:fldChar w:fldCharType="begin"/>
      </w:r>
      <w:r>
        <w:rPr>
          <w:noProof/>
        </w:rPr>
        <w:instrText xml:space="preserve"> PAGEREF _Toc155154631 \h </w:instrText>
      </w:r>
      <w:r>
        <w:rPr>
          <w:noProof/>
        </w:rPr>
        <w:fldChar w:fldCharType="separate"/>
      </w:r>
      <w:r>
        <w:rPr>
          <w:noProof/>
        </w:rPr>
        <w:t>70</w:t>
      </w:r>
      <w:r>
        <w:rPr>
          <w:noProof/>
        </w:rPr>
        <w:fldChar w:fldCharType="end"/>
      </w:r>
    </w:p>
    <w:p w:rsidR="00DA3326" w14:paraId="18AA3249" w14:textId="25ABC7AE">
      <w:pPr>
        <w:pStyle w:val="TOC2"/>
        <w:tabs>
          <w:tab w:val="right" w:leader="dot" w:pos="8296"/>
        </w:tabs>
        <w:rPr>
          <w:noProof/>
        </w:rPr>
      </w:pPr>
      <w:r>
        <w:rPr>
          <w:noProof/>
        </w:rPr>
        <w:t>(二)、技术可行性</w:t>
      </w:r>
      <w:r>
        <w:rPr>
          <w:noProof/>
        </w:rPr>
        <w:tab/>
      </w:r>
      <w:r>
        <w:rPr>
          <w:noProof/>
        </w:rPr>
        <w:fldChar w:fldCharType="begin"/>
      </w:r>
      <w:r>
        <w:rPr>
          <w:noProof/>
        </w:rPr>
        <w:instrText xml:space="preserve"> PAGEREF _Toc155154632 \h </w:instrText>
      </w:r>
      <w:r>
        <w:rPr>
          <w:noProof/>
        </w:rPr>
        <w:fldChar w:fldCharType="separate"/>
      </w:r>
      <w:r>
        <w:rPr>
          <w:noProof/>
        </w:rPr>
        <w:t>72</w:t>
      </w:r>
      <w:r>
        <w:rPr>
          <w:noProof/>
        </w:rPr>
        <w:fldChar w:fldCharType="end"/>
      </w:r>
    </w:p>
    <w:p w:rsidR="00DA3326" w14:paraId="5457D2DD" w14:textId="69227EB2">
      <w:pPr>
        <w:pStyle w:val="TOC2"/>
        <w:tabs>
          <w:tab w:val="right" w:leader="dot" w:pos="8296"/>
        </w:tabs>
        <w:rPr>
          <w:noProof/>
        </w:rPr>
      </w:pPr>
      <w:r>
        <w:rPr>
          <w:noProof/>
        </w:rPr>
        <w:t>(三)、财务可行性</w:t>
      </w:r>
      <w:r>
        <w:rPr>
          <w:noProof/>
        </w:rPr>
        <w:tab/>
      </w:r>
      <w:r>
        <w:rPr>
          <w:noProof/>
        </w:rPr>
        <w:fldChar w:fldCharType="begin"/>
      </w:r>
      <w:r>
        <w:rPr>
          <w:noProof/>
        </w:rPr>
        <w:instrText xml:space="preserve"> PAGEREF _Toc155154633 \h </w:instrText>
      </w:r>
      <w:r>
        <w:rPr>
          <w:noProof/>
        </w:rPr>
        <w:fldChar w:fldCharType="separate"/>
      </w:r>
      <w:r>
        <w:rPr>
          <w:noProof/>
        </w:rPr>
        <w:t>74</w:t>
      </w:r>
      <w:r>
        <w:rPr>
          <w:noProof/>
        </w:rPr>
        <w:fldChar w:fldCharType="end"/>
      </w:r>
    </w:p>
    <w:p w:rsidR="00DA3326" w14:paraId="484158E7" w14:textId="5833FAA1">
      <w:pPr>
        <w:pStyle w:val="TOC1"/>
        <w:tabs>
          <w:tab w:val="right" w:leader="dot" w:pos="8296"/>
        </w:tabs>
        <w:rPr>
          <w:noProof/>
        </w:rPr>
      </w:pPr>
      <w:r>
        <w:rPr>
          <w:noProof/>
        </w:rPr>
        <w:t>十、不锈钢：不锈钢圆钢项目招投标方案</w:t>
      </w:r>
      <w:r>
        <w:rPr>
          <w:noProof/>
        </w:rPr>
        <w:tab/>
      </w:r>
      <w:r>
        <w:rPr>
          <w:noProof/>
        </w:rPr>
        <w:fldChar w:fldCharType="begin"/>
      </w:r>
      <w:r>
        <w:rPr>
          <w:noProof/>
        </w:rPr>
        <w:instrText xml:space="preserve"> PAGEREF _Toc155154634 \h </w:instrText>
      </w:r>
      <w:r>
        <w:rPr>
          <w:noProof/>
        </w:rPr>
        <w:fldChar w:fldCharType="separate"/>
      </w:r>
      <w:r>
        <w:rPr>
          <w:noProof/>
        </w:rPr>
        <w:t>75</w:t>
      </w:r>
      <w:r>
        <w:rPr>
          <w:noProof/>
        </w:rPr>
        <w:fldChar w:fldCharType="end"/>
      </w:r>
    </w:p>
    <w:p w:rsidR="00DA3326" w14:paraId="0DFC6FFC" w14:textId="67322E8E">
      <w:pPr>
        <w:pStyle w:val="TOC2"/>
        <w:tabs>
          <w:tab w:val="right" w:leader="dot" w:pos="8296"/>
        </w:tabs>
        <w:rPr>
          <w:noProof/>
        </w:rPr>
      </w:pPr>
      <w:r>
        <w:rPr>
          <w:noProof/>
        </w:rPr>
        <w:t>(一)、招标依据和范围</w:t>
      </w:r>
      <w:r>
        <w:rPr>
          <w:noProof/>
        </w:rPr>
        <w:tab/>
      </w:r>
      <w:r>
        <w:rPr>
          <w:noProof/>
        </w:rPr>
        <w:fldChar w:fldCharType="begin"/>
      </w:r>
      <w:r>
        <w:rPr>
          <w:noProof/>
        </w:rPr>
        <w:instrText xml:space="preserve"> PAGEREF _Toc155154635 \h </w:instrText>
      </w:r>
      <w:r>
        <w:rPr>
          <w:noProof/>
        </w:rPr>
        <w:fldChar w:fldCharType="separate"/>
      </w:r>
      <w:r>
        <w:rPr>
          <w:noProof/>
        </w:rPr>
        <w:t>75</w:t>
      </w:r>
      <w:r>
        <w:rPr>
          <w:noProof/>
        </w:rPr>
        <w:fldChar w:fldCharType="end"/>
      </w:r>
    </w:p>
    <w:p w:rsidR="00DA3326" w14:paraId="2860D6C3" w14:textId="2E2B8C19">
      <w:pPr>
        <w:pStyle w:val="TOC2"/>
        <w:tabs>
          <w:tab w:val="right" w:leader="dot" w:pos="8296"/>
        </w:tabs>
        <w:rPr>
          <w:noProof/>
        </w:rPr>
      </w:pPr>
      <w:r>
        <w:rPr>
          <w:noProof/>
        </w:rPr>
        <w:t>(二)、招标组织方式</w:t>
      </w:r>
      <w:r>
        <w:rPr>
          <w:noProof/>
        </w:rPr>
        <w:tab/>
      </w:r>
      <w:r>
        <w:rPr>
          <w:noProof/>
        </w:rPr>
        <w:fldChar w:fldCharType="begin"/>
      </w:r>
      <w:r>
        <w:rPr>
          <w:noProof/>
        </w:rPr>
        <w:instrText xml:space="preserve"> PAGEREF _Toc155154636 \h </w:instrText>
      </w:r>
      <w:r>
        <w:rPr>
          <w:noProof/>
        </w:rPr>
        <w:fldChar w:fldCharType="separate"/>
      </w:r>
      <w:r>
        <w:rPr>
          <w:noProof/>
        </w:rPr>
        <w:t>77</w:t>
      </w:r>
      <w:r>
        <w:rPr>
          <w:noProof/>
        </w:rPr>
        <w:fldChar w:fldCharType="end"/>
      </w:r>
    </w:p>
    <w:p w:rsidR="00DA3326" w14:paraId="261BC3DE" w14:textId="0882AB24">
      <w:pPr>
        <w:pStyle w:val="TOC2"/>
        <w:tabs>
          <w:tab w:val="right" w:leader="dot" w:pos="8296"/>
        </w:tabs>
        <w:rPr>
          <w:noProof/>
        </w:rPr>
      </w:pPr>
      <w:r>
        <w:rPr>
          <w:noProof/>
        </w:rPr>
        <w:t>(三)、招标委员会的组织设立</w:t>
      </w:r>
      <w:r>
        <w:rPr>
          <w:noProof/>
        </w:rPr>
        <w:tab/>
      </w:r>
      <w:r>
        <w:rPr>
          <w:noProof/>
        </w:rPr>
        <w:fldChar w:fldCharType="begin"/>
      </w:r>
      <w:r>
        <w:rPr>
          <w:noProof/>
        </w:rPr>
        <w:instrText xml:space="preserve"> PAGEREF _Toc155154637 \h </w:instrText>
      </w:r>
      <w:r>
        <w:rPr>
          <w:noProof/>
        </w:rPr>
        <w:fldChar w:fldCharType="separate"/>
      </w:r>
      <w:r>
        <w:rPr>
          <w:noProof/>
        </w:rPr>
        <w:t>77</w:t>
      </w:r>
      <w:r>
        <w:rPr>
          <w:noProof/>
        </w:rPr>
        <w:fldChar w:fldCharType="end"/>
      </w:r>
    </w:p>
    <w:p w:rsidR="00DA3326" w14:paraId="1235EB00" w14:textId="67AE1529">
      <w:pPr>
        <w:pStyle w:val="TOC2"/>
        <w:tabs>
          <w:tab w:val="right" w:leader="dot" w:pos="8296"/>
        </w:tabs>
        <w:rPr>
          <w:noProof/>
        </w:rPr>
      </w:pPr>
      <w:r>
        <w:rPr>
          <w:noProof/>
        </w:rPr>
        <w:t>(四)、不锈钢：不锈钢圆钢项目招投标要求</w:t>
      </w:r>
      <w:r>
        <w:rPr>
          <w:noProof/>
        </w:rPr>
        <w:tab/>
      </w:r>
      <w:r>
        <w:rPr>
          <w:noProof/>
        </w:rPr>
        <w:fldChar w:fldCharType="begin"/>
      </w:r>
      <w:r>
        <w:rPr>
          <w:noProof/>
        </w:rPr>
        <w:instrText xml:space="preserve"> PAGEREF _Toc155154638 \h </w:instrText>
      </w:r>
      <w:r>
        <w:rPr>
          <w:noProof/>
        </w:rPr>
        <w:fldChar w:fldCharType="separate"/>
      </w:r>
      <w:r>
        <w:rPr>
          <w:noProof/>
        </w:rPr>
        <w:t>78</w:t>
      </w:r>
      <w:r>
        <w:rPr>
          <w:noProof/>
        </w:rPr>
        <w:fldChar w:fldCharType="end"/>
      </w:r>
    </w:p>
    <w:p w:rsidR="00DA3326" w14:paraId="39852030" w14:textId="4F2FD16C">
      <w:pPr>
        <w:pStyle w:val="TOC2"/>
        <w:tabs>
          <w:tab w:val="right" w:leader="dot" w:pos="8296"/>
        </w:tabs>
        <w:rPr>
          <w:noProof/>
        </w:rPr>
      </w:pPr>
      <w:r>
        <w:rPr>
          <w:noProof/>
        </w:rPr>
        <w:t>(五)、不锈钢：不锈钢圆钢项目招标方式和招标程序</w:t>
      </w:r>
      <w:r>
        <w:rPr>
          <w:noProof/>
        </w:rPr>
        <w:tab/>
      </w:r>
      <w:r>
        <w:rPr>
          <w:noProof/>
        </w:rPr>
        <w:fldChar w:fldCharType="begin"/>
      </w:r>
      <w:r>
        <w:rPr>
          <w:noProof/>
        </w:rPr>
        <w:instrText xml:space="preserve"> PAGEREF _Toc155154639 \h </w:instrText>
      </w:r>
      <w:r>
        <w:rPr>
          <w:noProof/>
        </w:rPr>
        <w:fldChar w:fldCharType="separate"/>
      </w:r>
      <w:r>
        <w:rPr>
          <w:noProof/>
        </w:rPr>
        <w:t>80</w:t>
      </w:r>
      <w:r>
        <w:rPr>
          <w:noProof/>
        </w:rPr>
        <w:fldChar w:fldCharType="end"/>
      </w:r>
    </w:p>
    <w:p w:rsidR="00DA3326" w14:paraId="4330AC53" w14:textId="3F9BF185">
      <w:pPr>
        <w:pStyle w:val="TOC2"/>
        <w:tabs>
          <w:tab w:val="right" w:leader="dot" w:pos="8296"/>
        </w:tabs>
        <w:rPr>
          <w:noProof/>
        </w:rPr>
      </w:pPr>
      <w:r>
        <w:rPr>
          <w:noProof/>
        </w:rPr>
        <w:t>(六)、招标费用及信息发布</w:t>
      </w:r>
      <w:r>
        <w:rPr>
          <w:noProof/>
        </w:rPr>
        <w:tab/>
      </w:r>
      <w:r>
        <w:rPr>
          <w:noProof/>
        </w:rPr>
        <w:fldChar w:fldCharType="begin"/>
      </w:r>
      <w:r>
        <w:rPr>
          <w:noProof/>
        </w:rPr>
        <w:instrText xml:space="preserve"> PAGEREF _Toc155154640 \h </w:instrText>
      </w:r>
      <w:r>
        <w:rPr>
          <w:noProof/>
        </w:rPr>
        <w:fldChar w:fldCharType="separate"/>
      </w:r>
      <w:r>
        <w:rPr>
          <w:noProof/>
        </w:rPr>
        <w:t>81</w:t>
      </w:r>
      <w:r>
        <w:rPr>
          <w:noProof/>
        </w:rPr>
        <w:fldChar w:fldCharType="end"/>
      </w:r>
    </w:p>
    <w:p w:rsidR="00DA3326" w:rsidP="00DA3326" w14:paraId="7589874F" w14:textId="3D4FD2A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A3326" w:rsidP="00DA3326" w14:paraId="79E6EE2A" w14:textId="051AF083">
      <w:pPr>
        <w:pStyle w:val="Heading1"/>
        <w:jc w:val="center"/>
        <w:rPr>
          <w:rFonts w:hint="eastAsia"/>
        </w:rPr>
      </w:pPr>
      <w:bookmarkStart w:id="0" w:name="_Toc155154562"/>
      <w:r w:rsidRPr="00DA3326">
        <w:rPr>
          <w:rFonts w:hint="eastAsia"/>
        </w:rPr>
        <w:t>概论</w:t>
      </w:r>
      <w:bookmarkEnd w:id="0"/>
    </w:p>
    <w:p w:rsidR="00DA3326" w:rsidP="00DA3326" w14:paraId="67ACE4D2" w14:textId="6ED32813">
      <w:pPr>
        <w:ind w:firstLine="560" w:firstLineChars="200"/>
        <w:rPr>
          <w:rFonts w:ascii="仿宋" w:eastAsia="仿宋" w:hAnsi="仿宋" w:hint="eastAsia"/>
          <w:sz w:val="28"/>
        </w:rPr>
      </w:pPr>
      <w:r w:rsidRPr="00DA3326">
        <w:rPr>
          <w:rFonts w:ascii="仿宋" w:eastAsia="仿宋" w:hAnsi="仿宋" w:hint="eastAsia"/>
          <w:sz w:val="28"/>
        </w:rPr>
        <w:t>感谢您阅读本文档，介绍项目不锈钢：不锈钢圆钢的招商引资。项目不锈钢：不锈钢圆钢是一项具有前瞻性的投资机会，专注于某一特定领域的创新性项目。本文档将展示项目不锈钢：不锈钢圆钢的市场前景、核心竞争优势以及预计收益，并提供详尽的风险分析和合作条件。请注意，本文档仅供学习交流之用，不可做为商业用途，请慎重对待。</w:t>
      </w:r>
    </w:p>
    <w:p w:rsidR="00DA3326" w:rsidP="00DA3326" w14:paraId="07899AF2" w14:textId="4509E784">
      <w:pPr>
        <w:pStyle w:val="Heading1"/>
        <w:rPr>
          <w:rFonts w:hint="eastAsia"/>
        </w:rPr>
      </w:pPr>
      <w:bookmarkStart w:id="1" w:name="_Toc155154563"/>
      <w:r w:rsidRPr="00DA3326">
        <w:rPr>
          <w:rFonts w:hint="eastAsia"/>
        </w:rPr>
        <w:t>一、不锈钢：不锈钢圆钢项目选址研究</w:t>
      </w:r>
      <w:bookmarkEnd w:id="1"/>
    </w:p>
    <w:p w:rsidR="00DA3326" w:rsidP="00DA3326" w14:paraId="2CA74920" w14:textId="28AD157C">
      <w:pPr>
        <w:pStyle w:val="Heading2"/>
      </w:pPr>
      <w:bookmarkStart w:id="2" w:name="_Toc155154564"/>
      <w:r w:rsidRPr="00DA3326">
        <w:t>(一)、不锈钢：不锈钢圆钢项目选址的指导原则</w:t>
      </w:r>
      <w:bookmarkEnd w:id="2"/>
    </w:p>
    <w:p w:rsidR="00DA3326" w:rsidRPr="00DA3326" w:rsidP="00DA3326" w14:paraId="14E49260" w14:textId="77777777">
      <w:pPr>
        <w:ind w:firstLine="560" w:firstLineChars="200"/>
        <w:rPr>
          <w:rFonts w:ascii="仿宋" w:eastAsia="仿宋" w:hAnsi="仿宋"/>
          <w:sz w:val="28"/>
        </w:rPr>
      </w:pPr>
      <w:r w:rsidRPr="00DA3326">
        <w:rPr>
          <w:rFonts w:ascii="仿宋" w:eastAsia="仿宋" w:hAnsi="仿宋" w:hint="eastAsia"/>
          <w:sz w:val="28"/>
        </w:rPr>
        <w:t>不锈钢：不锈钢圆钢项目建设方案应当在满足不锈钢：不锈钢圆钢项目生产和安全要求的前提下，尽量整合建筑布局，并充分利用周边自然空间。此举旨在兼顾土地资源的有效使用，并切实遵循国家土地政策。具体而言，不锈钢：不锈钢圆钢项目策划需遵循以下原则：</w:t>
      </w:r>
    </w:p>
    <w:p w:rsidR="00DA3326" w:rsidRPr="00DA3326" w:rsidP="00DA3326" w14:paraId="100E1C02" w14:textId="77777777">
      <w:pPr>
        <w:ind w:firstLine="560" w:firstLineChars="200"/>
        <w:rPr>
          <w:rFonts w:ascii="仿宋" w:eastAsia="仿宋" w:hAnsi="仿宋"/>
          <w:sz w:val="28"/>
        </w:rPr>
      </w:pPr>
      <w:r w:rsidRPr="00DA3326">
        <w:rPr>
          <w:rFonts w:ascii="仿宋" w:eastAsia="仿宋" w:hAnsi="仿宋"/>
          <w:sz w:val="28"/>
        </w:rPr>
        <w:t>1. 优化建筑布局：力求将建筑设施合并，以减少土地占用面积。这或许需要采用多功能或多层次建筑的设计，以提高土地利用率。</w:t>
      </w:r>
    </w:p>
    <w:p w:rsidR="00DA3326" w:rsidRPr="00DA3326" w:rsidP="00DA3326" w14:paraId="4506AA27" w14:textId="77777777">
      <w:pPr>
        <w:ind w:firstLine="560" w:firstLineChars="200"/>
        <w:rPr>
          <w:rFonts w:ascii="仿宋" w:eastAsia="仿宋" w:hAnsi="仿宋"/>
          <w:sz w:val="28"/>
        </w:rPr>
      </w:pPr>
      <w:r w:rsidRPr="00DA3326">
        <w:rPr>
          <w:rFonts w:ascii="仿宋" w:eastAsia="仿宋" w:hAnsi="仿宋"/>
          <w:sz w:val="28"/>
        </w:rPr>
        <w:t>2. 充分利用自然环境：必须充分考虑周围的自然资源，如绿地、水体等自然元素，以减少对生态环境的干扰。</w:t>
      </w:r>
    </w:p>
    <w:p w:rsidR="00DA3326" w:rsidRPr="00DA3326" w:rsidP="00DA3326" w14:paraId="69B085D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A3326">
        <w:rPr>
          <w:rFonts w:ascii="仿宋" w:eastAsia="仿宋" w:hAnsi="仿宋"/>
          <w:sz w:val="28"/>
        </w:rPr>
        <w:t>3. 遵守国家政策：不锈钢：不锈钢圆钢项目选址和建</w:t>
      </w:r>
      <w:r w:rsidRPr="00DA3326">
        <w:rPr>
          <w:rFonts w:ascii="仿宋" w:eastAsia="仿宋" w:hAnsi="仿宋" w:hint="eastAsia"/>
          <w:sz w:val="28"/>
        </w:rPr>
        <w:t>设必须遵守国家土地管理政策，确保与规划和法规保持一致。</w:t>
      </w:r>
    </w:p>
    <w:p w:rsidR="00DA3326" w:rsidRPr="00DA3326" w:rsidP="00DA3326" w14:paraId="5F3CFC21" w14:textId="77777777">
      <w:pPr>
        <w:ind w:firstLine="560" w:firstLineChars="200"/>
        <w:rPr>
          <w:rFonts w:ascii="仿宋" w:eastAsia="仿宋" w:hAnsi="仿宋"/>
          <w:sz w:val="28"/>
        </w:rPr>
      </w:pPr>
      <w:r w:rsidRPr="00DA3326">
        <w:rPr>
          <w:rFonts w:ascii="仿宋" w:eastAsia="仿宋" w:hAnsi="仿宋"/>
          <w:sz w:val="28"/>
        </w:rPr>
        <w:t>4. 标准化布局：不锈钢：不锈钢圆钢项目的规划应遵循标准化</w:t>
      </w:r>
      <w:r w:rsidRPr="00DA3326">
        <w:rPr>
          <w:rFonts w:ascii="仿宋" w:eastAsia="仿宋" w:hAnsi="仿宋"/>
          <w:sz w:val="28"/>
        </w:rPr>
        <w:t>要求，包括生产工艺流程和设施布局，以提高生产效率和产品质量。</w:t>
      </w:r>
    </w:p>
    <w:p w:rsidR="00DA3326" w:rsidRPr="00DA3326" w:rsidP="00DA3326" w14:paraId="666B2969" w14:textId="77777777">
      <w:pPr>
        <w:ind w:firstLine="560" w:firstLineChars="200"/>
        <w:rPr>
          <w:rFonts w:ascii="仿宋" w:eastAsia="仿宋" w:hAnsi="仿宋"/>
          <w:sz w:val="28"/>
        </w:rPr>
      </w:pPr>
      <w:r w:rsidRPr="00DA3326">
        <w:rPr>
          <w:rFonts w:ascii="仿宋" w:eastAsia="仿宋" w:hAnsi="仿宋"/>
          <w:sz w:val="28"/>
        </w:rPr>
        <w:t>5. 综合环保：不锈钢：不锈钢圆钢项目选址和建设过程中，应全面考虑环境因素，包括采用环保设施、可持续资源利用和减少环境影响。</w:t>
      </w:r>
    </w:p>
    <w:p w:rsidR="00DA3326" w:rsidRPr="00DA3326" w:rsidP="00DA3326" w14:paraId="51C19FB8" w14:textId="77777777">
      <w:pPr>
        <w:ind w:firstLine="560" w:firstLineChars="200"/>
        <w:rPr>
          <w:rFonts w:ascii="仿宋" w:eastAsia="仿宋" w:hAnsi="仿宋"/>
          <w:sz w:val="28"/>
        </w:rPr>
      </w:pPr>
      <w:r w:rsidRPr="00DA3326">
        <w:rPr>
          <w:rFonts w:ascii="仿宋" w:eastAsia="仿宋" w:hAnsi="仿宋"/>
          <w:sz w:val="28"/>
        </w:rPr>
        <w:t>6. 地理优势：根据不锈钢：不锈钢圆钢项目选址的地理位置，需合理规划，以减少运营成本，并确保物流便捷。</w:t>
      </w:r>
    </w:p>
    <w:p w:rsidR="00DA3326" w:rsidRPr="00DA3326" w:rsidP="00DA3326" w14:paraId="283208E0" w14:textId="77777777">
      <w:pPr>
        <w:ind w:firstLine="560" w:firstLineChars="200"/>
        <w:rPr>
          <w:rFonts w:ascii="仿宋" w:eastAsia="仿宋" w:hAnsi="仿宋"/>
          <w:sz w:val="28"/>
        </w:rPr>
      </w:pPr>
      <w:r w:rsidRPr="00DA3326">
        <w:rPr>
          <w:rFonts w:ascii="仿宋" w:eastAsia="仿宋" w:hAnsi="仿宋"/>
          <w:sz w:val="28"/>
        </w:rPr>
        <w:t>7. 社会责任：不锈钢：不锈钢圆钢项目规划需充分考虑对当地社区和社会的影响，采取措施确保不锈钢：不锈钢圆</w:t>
      </w:r>
      <w:r w:rsidRPr="00DA3326">
        <w:rPr>
          <w:rFonts w:ascii="仿宋" w:eastAsia="仿宋" w:hAnsi="仿宋" w:hint="eastAsia"/>
          <w:sz w:val="28"/>
        </w:rPr>
        <w:t>钢项目对当地社群和环境有积极贡献。</w:t>
      </w:r>
    </w:p>
    <w:p w:rsidR="00DA3326" w:rsidP="00DA3326" w14:paraId="02E9EDED" w14:textId="228B53D1">
      <w:pPr>
        <w:ind w:firstLine="560" w:firstLineChars="200"/>
        <w:rPr>
          <w:rFonts w:ascii="仿宋" w:eastAsia="仿宋" w:hAnsi="仿宋" w:hint="eastAsia"/>
          <w:sz w:val="28"/>
        </w:rPr>
      </w:pPr>
      <w:r w:rsidRPr="00DA3326">
        <w:rPr>
          <w:rFonts w:ascii="仿宋" w:eastAsia="仿宋" w:hAnsi="仿宋" w:hint="eastAsia"/>
          <w:sz w:val="28"/>
        </w:rPr>
        <w:t>这些原则的目标是在不牺牲生产要求的前提下，综合考虑经济效益、生产需求和环境保护，以确保不锈钢：不锈钢圆钢项目的可持续发展并符合国家政策法规。不锈钢：不锈钢圆钢项目规划的具体细节应根据不锈钢：不锈钢圆钢项目需求和环境条件进行调整，以维护不锈钢：不锈钢圆钢项目的可持续性，并确保与国家政策法规的一致性。</w:t>
      </w:r>
    </w:p>
    <w:p w:rsidR="00DA3326" w:rsidP="00DA3326" w14:paraId="7057457A" w14:textId="5F1151BA">
      <w:pPr>
        <w:pStyle w:val="Heading2"/>
      </w:pPr>
      <w:bookmarkStart w:id="3" w:name="_Toc155154565"/>
      <w:r w:rsidRPr="00DA3326">
        <w:t>(二)、不锈钢：不锈钢圆钢项目选址</w:t>
      </w:r>
      <w:bookmarkEnd w:id="3"/>
    </w:p>
    <w:p w:rsidR="00DA3326" w:rsidRPr="00DA3326" w:rsidP="00DA3326" w14:paraId="1A53E72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A3326">
        <w:rPr>
          <w:rFonts w:ascii="仿宋" w:eastAsia="仿宋" w:hAnsi="仿宋" w:hint="eastAsia"/>
          <w:sz w:val="28"/>
        </w:rPr>
        <w:t>本不锈钢：不锈钢圆钢项目选址于</w:t>
      </w:r>
    </w:p>
    <w:p w:rsidR="00DA3326" w:rsidRPr="00DA3326" w:rsidP="00DA3326" w14:textId="77777777">
      <w:pPr>
        <w:ind w:firstLine="560" w:firstLineChars="200"/>
        <w:rPr>
          <w:rFonts w:ascii="仿宋" w:eastAsia="仿宋" w:hAnsi="仿宋"/>
          <w:sz w:val="28"/>
        </w:rPr>
      </w:pPr>
      <w:r w:rsidRPr="00DA3326">
        <w:rPr>
          <w:rFonts w:ascii="仿宋" w:eastAsia="仿宋" w:hAnsi="仿宋"/>
          <w:sz w:val="28"/>
        </w:rPr>
        <w:t>XX新兴产业示范区，这一示范区已充分开发并利用了相当大的土地面积，呈现出独特的发展特色和竞争优势。仅在近年，该示范区的经济发展表现出相当的活力，财政收入不断攀升，内资投入不断增加，固定资产投资规模也逐渐扩大，出口总额呈现出可喜的增长趋势，同时已经累计完成了大规模的基础设施投资。</w:t>
      </w:r>
    </w:p>
    <w:p w:rsidR="00DA3326" w:rsidP="00DA3326" w14:paraId="65EDA053" w14:textId="1FD7D92D">
      <w:pPr>
        <w:ind w:firstLine="560" w:firstLineChars="200"/>
        <w:rPr>
          <w:rFonts w:ascii="仿宋" w:eastAsia="仿宋" w:hAnsi="仿宋" w:hint="eastAsia"/>
          <w:sz w:val="28"/>
        </w:rPr>
      </w:pPr>
      <w:r w:rsidRPr="00DA3326">
        <w:rPr>
          <w:rFonts w:ascii="仿宋" w:eastAsia="仿宋" w:hAnsi="仿宋" w:hint="eastAsia"/>
          <w:sz w:val="28"/>
        </w:rPr>
        <w:t>这一示范区不仅地理位置优越，而且基础设施完备，配套设施齐全，交通便捷。</w:t>
      </w:r>
    </w:p>
    <w:p w:rsidR="00DA3326" w:rsidP="00DA3326" w14:paraId="1A6573A6" w14:textId="41126F76">
      <w:pPr>
        <w:pStyle w:val="Heading2"/>
      </w:pPr>
      <w:bookmarkStart w:id="4" w:name="_Toc155154566"/>
      <w:r w:rsidRPr="00DA3326">
        <w:t>(三)、建设环境与条件分析</w:t>
      </w:r>
      <w:bookmarkEnd w:id="4"/>
    </w:p>
    <w:p w:rsidR="00DA3326" w:rsidRPr="00DA3326" w:rsidP="00DA3326" w14:paraId="0E7B77BC" w14:textId="77777777">
      <w:pPr>
        <w:ind w:firstLine="560" w:firstLineChars="200"/>
        <w:rPr>
          <w:rFonts w:ascii="仿宋" w:eastAsia="仿宋" w:hAnsi="仿宋"/>
          <w:sz w:val="28"/>
        </w:rPr>
      </w:pPr>
      <w:r w:rsidRPr="00DA3326">
        <w:rPr>
          <w:rFonts w:ascii="仿宋" w:eastAsia="仿宋" w:hAnsi="仿宋" w:hint="eastAsia"/>
          <w:sz w:val="28"/>
        </w:rPr>
        <w:t>产品品牌的竞争优势明显。品牌在现代商业中扮演着至关重要的角色，它是企业无形资产的一部分。随着不锈钢：不锈钢圆钢项目承办单位规模的逐渐扩大，公司将品牌打造视为一项系统性工程。通过广告宣传、参加各类国内展会，以及运用各种促销手段，我们将积极提高品牌的知名度。我们将秉承“质量至上、服务一流”的原则，不断提升产品的品质，以赢得消费者的信任和口碑。</w:t>
      </w:r>
    </w:p>
    <w:p w:rsidR="00DA3326" w:rsidP="00DA3326" w14:paraId="0165A5BB" w14:textId="31AD1CCC">
      <w:pPr>
        <w:ind w:firstLine="560" w:firstLineChars="200"/>
        <w:rPr>
          <w:rFonts w:ascii="仿宋" w:eastAsia="仿宋" w:hAnsi="仿宋" w:hint="eastAsia"/>
          <w:sz w:val="28"/>
        </w:rPr>
      </w:pPr>
      <w:r w:rsidRPr="00DA3326">
        <w:rPr>
          <w:rFonts w:ascii="仿宋" w:eastAsia="仿宋" w:hAnsi="仿宋" w:hint="eastAsia"/>
          <w:sz w:val="28"/>
        </w:rPr>
        <w:t>通过这些市场运作，我们不仅可以提高企业整体形象，还能够展现品牌的更大价值。在激烈的市场竞争中，强大的品牌影响力将帮助我们脱颖而出，吸引更多的顾客，实现可持续的商业成功。</w:t>
      </w:r>
    </w:p>
    <w:p w:rsidR="00DA3326" w:rsidP="00DA3326" w14:paraId="1CA9EB63" w14:textId="3DB7E6F1">
      <w:pPr>
        <w:pStyle w:val="Heading2"/>
      </w:pPr>
      <w:bookmarkStart w:id="5" w:name="_Toc155154567"/>
      <w:r w:rsidRPr="00DA3326">
        <w:t>(四)、土地使用控制标准</w:t>
      </w:r>
      <w:bookmarkEnd w:id="5"/>
    </w:p>
    <w:p w:rsidR="00DA3326" w:rsidRPr="00DA3326" w:rsidP="00DA3326" w14:paraId="1521E77E" w14:textId="77777777">
      <w:pPr>
        <w:ind w:firstLine="560" w:firstLineChars="200"/>
        <w:rPr>
          <w:rFonts w:ascii="仿宋" w:eastAsia="仿宋" w:hAnsi="仿宋"/>
          <w:sz w:val="28"/>
        </w:rPr>
      </w:pPr>
      <w:r w:rsidRPr="00DA3326">
        <w:rPr>
          <w:rFonts w:ascii="仿宋" w:eastAsia="仿宋" w:hAnsi="仿宋" w:hint="eastAsia"/>
          <w:sz w:val="28"/>
        </w:rPr>
        <w:t>根据测算，投资不锈钢：不锈钢圆钢项目建筑系数符合产品制造行业建筑系</w:t>
      </w:r>
      <w:r w:rsidRPr="00DA3326">
        <w:rPr>
          <w:rFonts w:ascii="仿宋" w:eastAsia="仿宋" w:hAnsi="仿宋"/>
          <w:sz w:val="28"/>
        </w:rPr>
        <w:t xml:space="preserve"> 数≥30.00%的规定；同时，满足不锈钢：不锈钢圆钢项目建设地确定的“建筑系数≥40.00%”</w:t>
      </w:r>
    </w:p>
    <w:p w:rsidR="00DA3326" w:rsidP="00DA3326" w14:paraId="15A434C9" w14:textId="50BA8831">
      <w:pPr>
        <w:ind w:firstLine="560" w:firstLineChars="200"/>
        <w:rPr>
          <w:rFonts w:ascii="仿宋" w:eastAsia="仿宋" w:hAnsi="仿宋" w:hint="eastAsia"/>
          <w:sz w:val="28"/>
        </w:rPr>
      </w:pPr>
      <w:r w:rsidRPr="00DA3326">
        <w:rPr>
          <w:rFonts w:ascii="仿宋" w:eastAsia="仿宋" w:hAnsi="仿宋" w:hint="eastAsia"/>
          <w:sz w:val="28"/>
        </w:rPr>
        <w:t>的具体要求。</w:t>
      </w:r>
    </w:p>
    <w:p w:rsidR="00DA3326" w:rsidP="00DA3326" w14:paraId="01DA578A" w14:textId="305CF258">
      <w:pPr>
        <w:pStyle w:val="Heading2"/>
      </w:pPr>
      <w:bookmarkStart w:id="6" w:name="_Toc155154568"/>
      <w:r w:rsidRPr="00DA3326">
        <w:t>(五)、土地利用的总体需求</w:t>
      </w:r>
      <w:bookmarkEnd w:id="6"/>
    </w:p>
    <w:p w:rsidR="00DA3326" w:rsidP="00DA3326" w14:paraId="760B7B56" w14:textId="39C1E8E2">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A3326">
        <w:rPr>
          <w:rFonts w:ascii="仿宋" w:eastAsia="仿宋" w:hAnsi="仿宋" w:hint="eastAsia"/>
          <w:sz w:val="28"/>
        </w:rPr>
        <w:t>本期工程不锈钢：不锈钢圆钢项目的建设规划建筑系数为</w:t>
      </w:r>
    </w:p>
    <w:p w:rsidR="00DA3326" w:rsidP="00DA3326" w14:textId="39C1E8E2">
      <w:pPr>
        <w:ind w:firstLine="560" w:firstLineChars="200"/>
        <w:rPr>
          <w:rFonts w:ascii="仿宋" w:eastAsia="仿宋" w:hAnsi="仿宋"/>
          <w:sz w:val="28"/>
        </w:rPr>
      </w:pPr>
      <w:r w:rsidRPr="00DA3326">
        <w:rPr>
          <w:rFonts w:ascii="仿宋" w:eastAsia="仿宋" w:hAnsi="仿宋"/>
          <w:sz w:val="28"/>
        </w:rPr>
        <w:t>XX.XX%，建筑容积率为XX.XX，建设区域绿化覆盖率达到XX.XX%，固定资产投</w:t>
      </w:r>
      <w:r w:rsidRPr="00DA3326">
        <w:rPr>
          <w:rFonts w:ascii="仿宋" w:eastAsia="仿宋" w:hAnsi="仿宋"/>
          <w:sz w:val="28"/>
        </w:rPr>
        <w:t>资强度为每亩XX万元。这些规划参数反映了不锈钢：不锈钢圆钢项目在土地利用、建筑布局和环境保护方面的充分考虑，以确保不锈钢：不锈钢圆钢项目的可持续发展并兼顾生态环境的保护。不锈钢：不锈钢圆钢项目的规划与布局将有助于最大限度地发挥土地资源，提高经济效益，同时保护生态环境，达到双赢的目标。</w:t>
      </w:r>
    </w:p>
    <w:p w:rsidR="00DA3326" w:rsidP="00DA3326" w14:paraId="058C9EB3" w14:textId="7EB0E395">
      <w:pPr>
        <w:pStyle w:val="Heading2"/>
      </w:pPr>
      <w:bookmarkStart w:id="7" w:name="_Toc155154569"/>
      <w:r w:rsidRPr="00DA3326">
        <w:t>(六)、用地效率提升策略</w:t>
      </w:r>
      <w:bookmarkEnd w:id="7"/>
    </w:p>
    <w:p w:rsidR="00DA3326" w:rsidP="00DA3326" w14:paraId="23DD423F" w14:textId="7A4339DC">
      <w:pPr>
        <w:ind w:firstLine="560" w:firstLineChars="200"/>
        <w:rPr>
          <w:rFonts w:ascii="仿宋" w:eastAsia="仿宋" w:hAnsi="仿宋" w:hint="eastAsia"/>
          <w:sz w:val="28"/>
        </w:rPr>
      </w:pPr>
      <w:r w:rsidRPr="00DA3326">
        <w:rPr>
          <w:rFonts w:ascii="仿宋" w:eastAsia="仿宋" w:hAnsi="仿宋" w:hint="eastAsia"/>
          <w:sz w:val="28"/>
        </w:rPr>
        <w:t>该投资不锈钢：不锈钢圆钢项目在施工过程中坚决坚守专业化生产的原则。不锈钢：不锈钢圆钢项目承办单位自行负责主要的生产过程和关键工序的实施，确保了产品的质量和核心技术的自主掌握。与此同时，不锈钢：不锈钢圆钢项目还采用了外协和外购的方式来获取其他次要商品，以降低资源的重复投入。这一策略不仅有助于节省投资资金，还有助于有效利用资源，减少能源和土地资源的浪费，提高不锈钢：不锈钢圆钢项目的整体经济效益。</w:t>
      </w:r>
    </w:p>
    <w:p w:rsidR="00DA3326" w:rsidP="00DA3326" w14:paraId="7146DAD7" w14:textId="464655B4">
      <w:pPr>
        <w:pStyle w:val="Heading2"/>
      </w:pPr>
      <w:bookmarkStart w:id="8" w:name="_Toc155154570"/>
      <w:r w:rsidRPr="00DA3326">
        <w:t>(七)、总体布局与规划方案</w:t>
      </w:r>
      <w:bookmarkEnd w:id="8"/>
    </w:p>
    <w:p w:rsidR="00DA3326" w:rsidRPr="00DA3326" w:rsidP="00DA3326" w14:paraId="6E092D07" w14:textId="77777777">
      <w:pPr>
        <w:ind w:firstLine="560" w:firstLineChars="200"/>
        <w:rPr>
          <w:rFonts w:ascii="仿宋" w:eastAsia="仿宋" w:hAnsi="仿宋"/>
          <w:sz w:val="28"/>
        </w:rPr>
      </w:pPr>
      <w:r w:rsidRPr="00DA3326">
        <w:rPr>
          <w:rFonts w:ascii="仿宋" w:eastAsia="仿宋" w:hAnsi="仿宋"/>
          <w:sz w:val="28"/>
        </w:rPr>
        <w:t>(一) 平面布置整体设计原则</w:t>
      </w:r>
    </w:p>
    <w:p w:rsidR="00DA3326" w:rsidRPr="00DA3326" w:rsidP="00DA3326" w14:paraId="7C1B816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DA3326" w:rsidRPr="00DA3326" w:rsidP="00DA3326" w14:textId="77777777">
      <w:pPr>
        <w:ind w:firstLine="560" w:firstLineChars="200"/>
        <w:rPr>
          <w:rFonts w:ascii="仿宋" w:eastAsia="仿宋" w:hAnsi="仿宋"/>
          <w:sz w:val="28"/>
        </w:rPr>
      </w:pPr>
      <w:r w:rsidRPr="00DA3326">
        <w:rPr>
          <w:rFonts w:ascii="仿宋" w:eastAsia="仿宋" w:hAnsi="仿宋" w:hint="eastAsia"/>
          <w:sz w:val="28"/>
        </w:rPr>
        <w:t>在不锈钢：不锈钢圆钢项目的平面布置中，应综合考虑用地紧缺、施工成本控制以及环境美化的要求。除了规划不锈钢：不锈钢圆钢项目建设区域，还要重点关注场区的周边环境。为了改善生产环境，不锈钢：不锈钢圆钢项目场区的围墙、沿街道路和可用空地可以用于绿化工作。这包括种植各类花卉、树木、草坪和常绿植被，以提高场区</w:t>
      </w:r>
      <w:r w:rsidRPr="00DA3326">
        <w:rPr>
          <w:rFonts w:ascii="仿宋" w:eastAsia="仿宋" w:hAnsi="仿宋" w:hint="eastAsia"/>
          <w:sz w:val="28"/>
        </w:rPr>
        <w:t>的美观度，增强员工的工作满意度，同时也有益于城市绿化的发展。</w:t>
      </w:r>
    </w:p>
    <w:p w:rsidR="00DA3326" w:rsidRPr="00DA3326" w:rsidP="00DA3326" w14:paraId="207F638F" w14:textId="77777777">
      <w:pPr>
        <w:ind w:firstLine="560" w:firstLineChars="200"/>
        <w:rPr>
          <w:rFonts w:ascii="仿宋" w:eastAsia="仿宋" w:hAnsi="仿宋"/>
          <w:sz w:val="28"/>
        </w:rPr>
      </w:pPr>
      <w:r w:rsidRPr="00DA3326">
        <w:rPr>
          <w:rFonts w:ascii="仿宋" w:eastAsia="仿宋" w:hAnsi="仿宋"/>
          <w:sz w:val="28"/>
        </w:rPr>
        <w:t>(二) 主要工程布局设计要求</w:t>
      </w:r>
    </w:p>
    <w:p w:rsidR="00DA3326" w:rsidRPr="00DA3326" w:rsidP="00DA3326" w14:paraId="294CDE5C" w14:textId="77777777">
      <w:pPr>
        <w:ind w:firstLine="560" w:firstLineChars="200"/>
        <w:rPr>
          <w:rFonts w:ascii="仿宋" w:eastAsia="仿宋" w:hAnsi="仿宋"/>
          <w:sz w:val="28"/>
        </w:rPr>
      </w:pPr>
      <w:r w:rsidRPr="00DA3326">
        <w:rPr>
          <w:rFonts w:ascii="仿宋" w:eastAsia="仿宋" w:hAnsi="仿宋" w:hint="eastAsia"/>
          <w:sz w:val="28"/>
        </w:rPr>
        <w:t>不锈钢：不锈钢圆钢项目场区的主干道宽度定为</w:t>
      </w:r>
      <w:r w:rsidRPr="00DA3326">
        <w:rPr>
          <w:rFonts w:ascii="仿宋" w:eastAsia="仿宋" w:hAnsi="仿宋"/>
          <w:sz w:val="28"/>
        </w:rPr>
        <w:t>XX米，次干道宽度为XX米，人行道宽度维持在XX</w:t>
      </w:r>
      <w:r w:rsidRPr="00DA3326">
        <w:rPr>
          <w:rFonts w:ascii="仿宋" w:eastAsia="仿宋" w:hAnsi="仿宋" w:hint="eastAsia"/>
          <w:sz w:val="28"/>
        </w:rPr>
        <w:t>米。道路的设计应充分考虑转弯半径，以确保消防车辆可以顺畅通行，这通常需要</w:t>
      </w:r>
      <w:r w:rsidRPr="00DA3326">
        <w:rPr>
          <w:rFonts w:ascii="仿宋" w:eastAsia="仿宋" w:hAnsi="仿宋"/>
          <w:sz w:val="28"/>
        </w:rPr>
        <w:t>XX米的半径。对于其他车辆通行路段，转弯半径可设定为XX米或XX米，以满足不同交通需求。所有道路都将采用坚固的混凝土路面，并将符合城市道路的标准和特点，以确保长期使用的质量和可维护性。</w:t>
      </w:r>
    </w:p>
    <w:p w:rsidR="00DA3326" w:rsidRPr="00DA3326" w:rsidP="00DA3326" w14:paraId="32D55373" w14:textId="77777777">
      <w:pPr>
        <w:ind w:firstLine="560" w:firstLineChars="200"/>
        <w:rPr>
          <w:rFonts w:ascii="仿宋" w:eastAsia="仿宋" w:hAnsi="仿宋"/>
          <w:sz w:val="28"/>
        </w:rPr>
      </w:pPr>
      <w:r w:rsidRPr="00DA3326">
        <w:rPr>
          <w:rFonts w:ascii="仿宋" w:eastAsia="仿宋" w:hAnsi="仿宋"/>
          <w:sz w:val="28"/>
        </w:rPr>
        <w:t>(三) 绿化设计</w:t>
      </w:r>
    </w:p>
    <w:p w:rsidR="00DA3326" w:rsidRPr="00DA3326" w:rsidP="00DA3326" w14:paraId="44CCF97D" w14:textId="77777777">
      <w:pPr>
        <w:ind w:firstLine="560" w:firstLineChars="200"/>
        <w:rPr>
          <w:rFonts w:ascii="仿宋" w:eastAsia="仿宋" w:hAnsi="仿宋"/>
          <w:sz w:val="28"/>
        </w:rPr>
      </w:pPr>
      <w:r w:rsidRPr="00DA3326">
        <w:rPr>
          <w:rFonts w:ascii="仿宋" w:eastAsia="仿宋" w:hAnsi="仿宋" w:hint="eastAsia"/>
          <w:sz w:val="28"/>
        </w:rPr>
        <w:t>绿化设计是不锈钢：不锈钢圆钢项目建设中的重要组成部分，旨在改善和美化生产环境。不锈钢：不锈钢圆钢项目绿化应注重以下原则：</w:t>
      </w:r>
    </w:p>
    <w:p w:rsidR="00DA3326" w:rsidRPr="00DA3326" w:rsidP="00DA3326" w14:paraId="4615E38D" w14:textId="77777777">
      <w:pPr>
        <w:ind w:firstLine="560" w:firstLineChars="200"/>
        <w:rPr>
          <w:rFonts w:ascii="仿宋" w:eastAsia="仿宋" w:hAnsi="仿宋"/>
          <w:sz w:val="28"/>
        </w:rPr>
      </w:pPr>
      <w:r w:rsidRPr="00DA3326">
        <w:rPr>
          <w:rFonts w:ascii="仿宋" w:eastAsia="仿宋" w:hAnsi="仿宋"/>
          <w:sz w:val="28"/>
        </w:rPr>
        <w:t>1. 物种多样性：选择各类花卉、树木、草坪和常绿植物，以增加植被的多样性，提供更好的生态效益。</w:t>
      </w:r>
    </w:p>
    <w:p w:rsidR="00DA3326" w:rsidRPr="00DA3326" w:rsidP="00DA3326" w14:paraId="1ACD57ED" w14:textId="77777777">
      <w:pPr>
        <w:ind w:firstLine="560" w:firstLineChars="200"/>
        <w:rPr>
          <w:rFonts w:ascii="仿宋" w:eastAsia="仿宋" w:hAnsi="仿宋"/>
          <w:sz w:val="28"/>
        </w:rPr>
      </w:pPr>
      <w:r w:rsidRPr="00DA3326">
        <w:rPr>
          <w:rFonts w:ascii="仿宋" w:eastAsia="仿宋" w:hAnsi="仿宋"/>
          <w:sz w:val="28"/>
        </w:rPr>
        <w:t>2. 生长适应性</w:t>
      </w:r>
      <w:r w:rsidRPr="00DA3326">
        <w:rPr>
          <w:rFonts w:ascii="仿宋" w:eastAsia="仿宋" w:hAnsi="仿宋" w:hint="eastAsia"/>
          <w:sz w:val="28"/>
        </w:rPr>
        <w:t>：优先选择适应当地气候和土壤条件的植物，以确保植物的生长健康。</w:t>
      </w:r>
    </w:p>
    <w:p w:rsidR="00DA3326" w:rsidRPr="00DA3326" w:rsidP="00DA3326" w14:paraId="31144546" w14:textId="77777777">
      <w:pPr>
        <w:ind w:firstLine="560" w:firstLineChars="200"/>
        <w:rPr>
          <w:rFonts w:ascii="仿宋" w:eastAsia="仿宋" w:hAnsi="仿宋"/>
          <w:sz w:val="28"/>
        </w:rPr>
      </w:pPr>
      <w:r w:rsidRPr="00DA3326">
        <w:rPr>
          <w:rFonts w:ascii="仿宋" w:eastAsia="仿宋" w:hAnsi="仿宋"/>
          <w:sz w:val="28"/>
        </w:rPr>
        <w:t>3. 美化景观：通过精心设计和布局，创建宜人的景观，为员工提供休息和休闲的场所。</w:t>
      </w:r>
    </w:p>
    <w:p w:rsidR="00DA3326" w:rsidRPr="00DA3326" w:rsidP="00DA3326" w14:paraId="6345DD06" w14:textId="77777777">
      <w:pPr>
        <w:ind w:firstLine="560" w:firstLineChars="200"/>
        <w:rPr>
          <w:rFonts w:ascii="仿宋" w:eastAsia="仿宋" w:hAnsi="仿宋"/>
          <w:sz w:val="28"/>
        </w:rPr>
      </w:pPr>
      <w:r w:rsidRPr="00DA3326">
        <w:rPr>
          <w:rFonts w:ascii="仿宋" w:eastAsia="仿宋" w:hAnsi="仿宋"/>
          <w:sz w:val="28"/>
        </w:rPr>
        <w:t>4. 生态保护：合理布置绿化，避免对周围自然生态系统产生负面影响。</w:t>
      </w:r>
    </w:p>
    <w:p w:rsidR="00DA3326" w:rsidRPr="00DA3326" w:rsidP="00DA3326" w14:paraId="63AF498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A3326">
        <w:rPr>
          <w:rFonts w:ascii="仿宋" w:eastAsia="仿宋" w:hAnsi="仿宋"/>
          <w:sz w:val="28"/>
        </w:rPr>
        <w:t>(四) 辅助工程设计</w:t>
      </w:r>
    </w:p>
    <w:p w:rsidR="00DA3326" w:rsidRPr="00DA3326" w:rsidP="00DA3326" w14:paraId="3CBDCFAE" w14:textId="77777777">
      <w:pPr>
        <w:ind w:firstLine="560" w:firstLineChars="200"/>
        <w:rPr>
          <w:rFonts w:ascii="仿宋" w:eastAsia="仿宋" w:hAnsi="仿宋"/>
          <w:sz w:val="28"/>
        </w:rPr>
      </w:pPr>
      <w:r w:rsidRPr="00DA3326">
        <w:rPr>
          <w:rFonts w:ascii="仿宋" w:eastAsia="仿宋" w:hAnsi="仿宋" w:hint="eastAsia"/>
          <w:sz w:val="28"/>
        </w:rPr>
        <w:t>辅助工程的设计是确保不锈钢：不锈钢圆钢项目建设运转顺利的</w:t>
      </w:r>
      <w:r w:rsidRPr="00DA3326">
        <w:rPr>
          <w:rFonts w:ascii="仿宋" w:eastAsia="仿宋" w:hAnsi="仿宋" w:hint="eastAsia"/>
          <w:sz w:val="28"/>
        </w:rPr>
        <w:t>关键。以下是辅助工程设计的要求：</w:t>
      </w:r>
    </w:p>
    <w:p w:rsidR="00DA3326" w:rsidRPr="00DA3326" w:rsidP="00DA3326" w14:paraId="02D1092F" w14:textId="77777777">
      <w:pPr>
        <w:ind w:firstLine="560" w:firstLineChars="200"/>
        <w:rPr>
          <w:rFonts w:ascii="仿宋" w:eastAsia="仿宋" w:hAnsi="仿宋"/>
          <w:sz w:val="28"/>
        </w:rPr>
      </w:pPr>
      <w:r w:rsidRPr="00DA3326">
        <w:rPr>
          <w:rFonts w:ascii="仿宋" w:eastAsia="仿宋" w:hAnsi="仿宋"/>
          <w:sz w:val="28"/>
        </w:rPr>
        <w:t>1. 道路设计：主干道和次干道应满足一定宽度标准，道路路缘石和转弯半径要符合安全和通行要求。</w:t>
      </w:r>
    </w:p>
    <w:p w:rsidR="00DA3326" w:rsidRPr="00DA3326" w:rsidP="00DA3326" w14:paraId="40B4F9CC" w14:textId="77777777">
      <w:pPr>
        <w:ind w:firstLine="560" w:firstLineChars="200"/>
        <w:rPr>
          <w:rFonts w:ascii="仿宋" w:eastAsia="仿宋" w:hAnsi="仿宋"/>
          <w:sz w:val="28"/>
        </w:rPr>
      </w:pPr>
      <w:r w:rsidRPr="00DA3326">
        <w:rPr>
          <w:rFonts w:ascii="仿宋" w:eastAsia="仿宋" w:hAnsi="仿宋"/>
          <w:sz w:val="28"/>
        </w:rPr>
        <w:t>2. 基础设施：确保基础设施的严格按照城市标准和要求建设，以满足不锈钢：不锈钢圆钢项目的用</w:t>
      </w:r>
      <w:r w:rsidRPr="00DA3326">
        <w:rPr>
          <w:rFonts w:ascii="仿宋" w:eastAsia="仿宋" w:hAnsi="仿宋" w:hint="eastAsia"/>
          <w:sz w:val="28"/>
        </w:rPr>
        <w:t>水、供电、通讯等需求。</w:t>
      </w:r>
    </w:p>
    <w:p w:rsidR="00DA3326" w:rsidRPr="00DA3326" w:rsidP="00DA3326" w14:paraId="1F100192" w14:textId="77777777">
      <w:pPr>
        <w:ind w:firstLine="560" w:firstLineChars="200"/>
        <w:rPr>
          <w:rFonts w:ascii="仿宋" w:eastAsia="仿宋" w:hAnsi="仿宋"/>
          <w:sz w:val="28"/>
        </w:rPr>
      </w:pPr>
      <w:r w:rsidRPr="00DA3326">
        <w:rPr>
          <w:rFonts w:ascii="仿宋" w:eastAsia="仿宋" w:hAnsi="仿宋"/>
          <w:sz w:val="28"/>
        </w:rPr>
        <w:t>3. 安全设施：在不锈钢：不锈钢圆钢项目场区内设置必要的安全设施，如消防设备、紧急出口、疏散通道等，以确保员工的安全。</w:t>
      </w:r>
    </w:p>
    <w:p w:rsidR="00DA3326" w:rsidP="00DA3326" w14:paraId="67F8802C" w14:textId="4418F483">
      <w:pPr>
        <w:ind w:firstLine="560" w:firstLineChars="200"/>
        <w:rPr>
          <w:rFonts w:ascii="仿宋" w:eastAsia="仿宋" w:hAnsi="仿宋"/>
          <w:sz w:val="28"/>
        </w:rPr>
      </w:pPr>
      <w:r w:rsidRPr="00DA3326">
        <w:rPr>
          <w:rFonts w:ascii="仿宋" w:eastAsia="仿宋" w:hAnsi="仿宋"/>
          <w:sz w:val="28"/>
        </w:rPr>
        <w:t>4. 环保设施：采取措施确保不锈钢：不锈钢圆钢项目的环保合规，包括废物处理设施、污水处理设备等，以减少对环境的负面影响。</w:t>
      </w:r>
    </w:p>
    <w:p w:rsidR="00DA3326" w:rsidP="00DA3326" w14:paraId="38352D24" w14:textId="6B119B49">
      <w:pPr>
        <w:pStyle w:val="Heading2"/>
      </w:pPr>
      <w:bookmarkStart w:id="9" w:name="_Toc155154571"/>
      <w:r w:rsidRPr="00DA3326">
        <w:t>(八)、物流与运输系统设计</w:t>
      </w:r>
      <w:bookmarkEnd w:id="9"/>
    </w:p>
    <w:p w:rsidR="00DA3326" w:rsidRPr="00DA3326" w:rsidP="00DA3326" w14:paraId="123640A2" w14:textId="77777777">
      <w:pPr>
        <w:ind w:firstLine="560" w:firstLineChars="200"/>
        <w:rPr>
          <w:rFonts w:ascii="仿宋" w:eastAsia="仿宋" w:hAnsi="仿宋"/>
          <w:sz w:val="28"/>
        </w:rPr>
      </w:pPr>
      <w:r w:rsidRPr="00DA3326">
        <w:rPr>
          <w:rFonts w:ascii="仿宋" w:eastAsia="仿宋" w:hAnsi="仿宋" w:hint="eastAsia"/>
          <w:sz w:val="28"/>
        </w:rPr>
        <w:t>物流与运输系统的设计对于不锈钢：不锈钢圆钢项目的成功运营至关重要。以下是物流与运输系统设计的关键考虑因素：</w:t>
      </w:r>
    </w:p>
    <w:p w:rsidR="00DA3326" w:rsidRPr="00DA3326" w:rsidP="00DA3326" w14:paraId="11313B06" w14:textId="77777777">
      <w:pPr>
        <w:ind w:firstLine="560" w:firstLineChars="200"/>
        <w:rPr>
          <w:rFonts w:ascii="仿宋" w:eastAsia="仿宋" w:hAnsi="仿宋"/>
          <w:sz w:val="28"/>
        </w:rPr>
      </w:pPr>
      <w:r w:rsidRPr="00DA3326">
        <w:rPr>
          <w:rFonts w:ascii="仿宋" w:eastAsia="仿宋" w:hAnsi="仿宋"/>
          <w:sz w:val="28"/>
        </w:rPr>
        <w:t>1. 仓储和货物管理：建立合理的仓储系统，确保货物妥善存放、分类和管理。采用现代的库存管理技术，以降低库存成本和提高库存周转率。</w:t>
      </w:r>
    </w:p>
    <w:p w:rsidR="00DA3326" w:rsidRPr="00DA3326" w:rsidP="00DA3326" w14:paraId="5195801B" w14:textId="77777777">
      <w:pPr>
        <w:ind w:firstLine="560" w:firstLineChars="200"/>
        <w:rPr>
          <w:rFonts w:ascii="仿宋" w:eastAsia="仿宋" w:hAnsi="仿宋"/>
          <w:sz w:val="28"/>
        </w:rPr>
      </w:pPr>
      <w:r w:rsidRPr="00DA3326">
        <w:rPr>
          <w:rFonts w:ascii="仿宋" w:eastAsia="仿宋" w:hAnsi="仿宋"/>
          <w:sz w:val="28"/>
        </w:rPr>
        <w:t>2. 运输网络规划：设计适当的运输网络，包括道路、铁路、航空和水路等多种运输方式。优化运输路线，降低物流成本。</w:t>
      </w:r>
    </w:p>
    <w:p w:rsidR="00DA3326" w:rsidRPr="00DA3326" w:rsidP="00DA3326" w14:paraId="6316A13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A3326">
        <w:rPr>
          <w:rFonts w:ascii="仿宋" w:eastAsia="仿宋" w:hAnsi="仿宋"/>
          <w:sz w:val="28"/>
        </w:rPr>
        <w:t>3. 物流信息系统：建立高效的物流信息系统，用于跟踪货物的流动、库存状况和订单处理。通过信息系统提高运营的可见性和透明度。</w:t>
      </w:r>
    </w:p>
    <w:p w:rsidR="00DA3326" w:rsidRPr="00DA3326" w:rsidP="00DA3326" w14:paraId="54A83E35" w14:textId="77777777">
      <w:pPr>
        <w:ind w:firstLine="560" w:firstLineChars="200"/>
        <w:rPr>
          <w:rFonts w:ascii="仿宋" w:eastAsia="仿宋" w:hAnsi="仿宋"/>
          <w:sz w:val="28"/>
        </w:rPr>
      </w:pPr>
      <w:r w:rsidRPr="00DA3326">
        <w:rPr>
          <w:rFonts w:ascii="仿宋" w:eastAsia="仿宋" w:hAnsi="仿宋"/>
          <w:sz w:val="28"/>
        </w:rPr>
        <w:t>4. 配送策略：制定灵活的配送策略，</w:t>
      </w:r>
      <w:r w:rsidRPr="00DA3326">
        <w:rPr>
          <w:rFonts w:ascii="仿宋" w:eastAsia="仿宋" w:hAnsi="仿宋" w:hint="eastAsia"/>
          <w:sz w:val="28"/>
        </w:rPr>
        <w:t>以满足客户需求。考虑最</w:t>
      </w:r>
      <w:r w:rsidRPr="00DA3326">
        <w:rPr>
          <w:rFonts w:ascii="仿宋" w:eastAsia="仿宋" w:hAnsi="仿宋" w:hint="eastAsia"/>
          <w:sz w:val="28"/>
        </w:rPr>
        <w:t>后一英里配送，以提供快速、可靠的送货服务。</w:t>
      </w:r>
    </w:p>
    <w:p w:rsidR="00DA3326" w:rsidRPr="00DA3326" w:rsidP="00DA3326" w14:paraId="7B30EE43" w14:textId="77777777">
      <w:pPr>
        <w:ind w:firstLine="560" w:firstLineChars="200"/>
        <w:rPr>
          <w:rFonts w:ascii="仿宋" w:eastAsia="仿宋" w:hAnsi="仿宋"/>
          <w:sz w:val="28"/>
        </w:rPr>
      </w:pPr>
      <w:r w:rsidRPr="00DA3326">
        <w:rPr>
          <w:rFonts w:ascii="仿宋" w:eastAsia="仿宋" w:hAnsi="仿宋"/>
          <w:sz w:val="28"/>
        </w:rPr>
        <w:t>5. 货物包装和装卸：选择适当的货物包装方式，以确保货物在运输过程中不受损坏。实施高效的装卸操作，提高装卸效率。</w:t>
      </w:r>
    </w:p>
    <w:p w:rsidR="00DA3326" w:rsidRPr="00DA3326" w:rsidP="00DA3326" w14:paraId="482031A0" w14:textId="77777777">
      <w:pPr>
        <w:ind w:firstLine="560" w:firstLineChars="200"/>
        <w:rPr>
          <w:rFonts w:ascii="仿宋" w:eastAsia="仿宋" w:hAnsi="仿宋"/>
          <w:sz w:val="28"/>
        </w:rPr>
      </w:pPr>
      <w:r w:rsidRPr="00DA3326">
        <w:rPr>
          <w:rFonts w:ascii="仿宋" w:eastAsia="仿宋" w:hAnsi="仿宋"/>
          <w:sz w:val="28"/>
        </w:rPr>
        <w:t>6. 安全和风险管理：采取措施确保货物在运输和仓储过程中的安全。建立应急计划，处理可能出现的风险和突发事件。</w:t>
      </w:r>
    </w:p>
    <w:p w:rsidR="00DA3326" w:rsidRPr="00DA3326" w:rsidP="00DA3326" w14:paraId="612D2E5C" w14:textId="77777777">
      <w:pPr>
        <w:ind w:firstLine="560" w:firstLineChars="200"/>
        <w:rPr>
          <w:rFonts w:ascii="仿宋" w:eastAsia="仿宋" w:hAnsi="仿宋"/>
          <w:sz w:val="28"/>
        </w:rPr>
      </w:pPr>
      <w:r w:rsidRPr="00DA3326">
        <w:rPr>
          <w:rFonts w:ascii="仿宋" w:eastAsia="仿宋" w:hAnsi="仿宋"/>
          <w:sz w:val="28"/>
        </w:rPr>
        <w:t>7. 环保和可持续性：考虑减少碳排放和环境影响的策略，采用环保的运输方式和包装材料，推动可持续发展。</w:t>
      </w:r>
    </w:p>
    <w:p w:rsidR="00DA3326" w:rsidRPr="00DA3326" w:rsidP="00DA3326" w14:paraId="6589E14A" w14:textId="77777777">
      <w:pPr>
        <w:ind w:firstLine="560" w:firstLineChars="200"/>
        <w:rPr>
          <w:rFonts w:ascii="仿宋" w:eastAsia="仿宋" w:hAnsi="仿宋"/>
          <w:sz w:val="28"/>
        </w:rPr>
      </w:pPr>
      <w:r w:rsidRPr="00DA3326">
        <w:rPr>
          <w:rFonts w:ascii="仿宋" w:eastAsia="仿宋" w:hAnsi="仿宋"/>
          <w:sz w:val="28"/>
        </w:rPr>
        <w:t>8. 运输合同和供应商管理：建立稳定的运输合同和供应商关系，确保供应链的稳定性和可靠性。</w:t>
      </w:r>
    </w:p>
    <w:p w:rsidR="00DA3326" w:rsidRPr="00DA3326" w:rsidP="00DA3326" w14:paraId="73A71C60" w14:textId="77777777">
      <w:pPr>
        <w:ind w:firstLine="560" w:firstLineChars="200"/>
        <w:rPr>
          <w:rFonts w:ascii="仿宋" w:eastAsia="仿宋" w:hAnsi="仿宋"/>
          <w:sz w:val="28"/>
        </w:rPr>
      </w:pPr>
      <w:r w:rsidRPr="00DA3326">
        <w:rPr>
          <w:rFonts w:ascii="仿宋" w:eastAsia="仿宋" w:hAnsi="仿宋"/>
          <w:sz w:val="28"/>
        </w:rPr>
        <w:t>9. 成本控制：通过合理的成</w:t>
      </w:r>
      <w:r w:rsidRPr="00DA3326">
        <w:rPr>
          <w:rFonts w:ascii="仿宋" w:eastAsia="仿宋" w:hAnsi="仿宋" w:hint="eastAsia"/>
          <w:sz w:val="28"/>
        </w:rPr>
        <w:t>本分析和管理，降低物流和运输的成本，提高不锈钢：不锈钢圆钢项目的竞争力。</w:t>
      </w:r>
    </w:p>
    <w:p w:rsidR="00DA3326" w:rsidRPr="00DA3326" w:rsidP="00DA3326" w14:paraId="171FBDCF" w14:textId="77777777">
      <w:pPr>
        <w:ind w:firstLine="560" w:firstLineChars="200"/>
        <w:rPr>
          <w:rFonts w:ascii="仿宋" w:eastAsia="仿宋" w:hAnsi="仿宋"/>
          <w:sz w:val="28"/>
        </w:rPr>
      </w:pPr>
      <w:r w:rsidRPr="00DA3326">
        <w:rPr>
          <w:rFonts w:ascii="仿宋" w:eastAsia="仿宋" w:hAnsi="仿宋"/>
          <w:sz w:val="28"/>
        </w:rPr>
        <w:t>10. 运输技术和装备：采用现代的运输技术和装备，提高运输效率和安全性。不断更新和维护运输设施，确保其正常运行。</w:t>
      </w:r>
    </w:p>
    <w:p w:rsidR="00DA3326" w:rsidP="00DA3326" w14:paraId="3582F08B" w14:textId="37C16246">
      <w:pPr>
        <w:ind w:firstLine="560" w:firstLineChars="200"/>
        <w:rPr>
          <w:rFonts w:ascii="仿宋" w:eastAsia="仿宋" w:hAnsi="仿宋" w:hint="eastAsia"/>
          <w:sz w:val="28"/>
        </w:rPr>
      </w:pPr>
      <w:r w:rsidRPr="00DA3326">
        <w:rPr>
          <w:rFonts w:ascii="仿宋" w:eastAsia="仿宋" w:hAnsi="仿宋" w:hint="eastAsia"/>
          <w:sz w:val="28"/>
        </w:rPr>
        <w:t>综合考虑这些因素，设计一个高效、安全和可持续的物流与运输系统，将有助于不锈钢：不锈钢圆钢项目的成功实施和运营。</w:t>
      </w:r>
    </w:p>
    <w:p w:rsidR="00DA3326" w:rsidP="00DA3326" w14:paraId="150D45D6" w14:textId="393CCD9A">
      <w:pPr>
        <w:pStyle w:val="Heading2"/>
      </w:pPr>
      <w:bookmarkStart w:id="10" w:name="_Toc155154572"/>
      <w:r w:rsidRPr="00DA3326">
        <w:t>(九)、选址方案的综合评估</w:t>
      </w:r>
      <w:bookmarkEnd w:id="10"/>
    </w:p>
    <w:p w:rsidR="00DA3326" w:rsidRPr="00DA3326" w:rsidP="00DA3326" w14:paraId="30AC2C64" w14:textId="77777777">
      <w:pPr>
        <w:ind w:firstLine="560" w:firstLineChars="200"/>
        <w:rPr>
          <w:rFonts w:ascii="仿宋" w:eastAsia="仿宋" w:hAnsi="仿宋"/>
          <w:sz w:val="28"/>
        </w:rPr>
      </w:pPr>
      <w:r w:rsidRPr="00DA3326">
        <w:rPr>
          <w:rFonts w:ascii="仿宋" w:eastAsia="仿宋" w:hAnsi="仿宋" w:hint="eastAsia"/>
          <w:sz w:val="28"/>
        </w:rPr>
        <w:t>该不锈钢：不锈钢圆钢项目选址的地理和自然环境条件都非常有利于不锈钢：不锈钢圆钢项目的建设和运营。以下是该地选址的主要优势：</w:t>
      </w:r>
    </w:p>
    <w:p w:rsidR="00DA3326" w:rsidRPr="00DA3326" w:rsidP="00DA3326" w14:paraId="3B42E87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A3326">
        <w:rPr>
          <w:rFonts w:ascii="仿宋" w:eastAsia="仿宋" w:hAnsi="仿宋"/>
          <w:sz w:val="28"/>
        </w:rPr>
        <w:t>1.</w:t>
      </w:r>
    </w:p>
    <w:p w:rsidR="00DA3326" w:rsidRPr="00DA3326" w:rsidP="00DA3326" w14:textId="77777777">
      <w:pPr>
        <w:ind w:firstLine="560" w:firstLineChars="200"/>
        <w:rPr>
          <w:rFonts w:ascii="仿宋" w:eastAsia="仿宋" w:hAnsi="仿宋"/>
          <w:sz w:val="28"/>
        </w:rPr>
      </w:pPr>
      <w:r w:rsidRPr="00DA3326">
        <w:rPr>
          <w:rFonts w:ascii="仿宋" w:eastAsia="仿宋" w:hAnsi="仿宋"/>
          <w:sz w:val="28"/>
        </w:rPr>
        <w:t xml:space="preserve"> 地理位置：不锈钢：不锈钢圆钢项目选址地区没有自然保护区、风景名胜区或生活饮用水水源地等环境敏感目标。这降低了不锈</w:t>
      </w:r>
      <w:r w:rsidRPr="00DA3326">
        <w:rPr>
          <w:rFonts w:ascii="仿宋" w:eastAsia="仿宋" w:hAnsi="仿宋"/>
          <w:sz w:val="28"/>
        </w:rPr>
        <w:t>钢：不锈钢圆钢项目建设过程中可能面临的法规和环境约束。</w:t>
      </w:r>
    </w:p>
    <w:p w:rsidR="00DA3326" w:rsidRPr="00DA3326" w:rsidP="00DA3326" w14:paraId="742523DB" w14:textId="77777777">
      <w:pPr>
        <w:ind w:firstLine="560" w:firstLineChars="200"/>
        <w:rPr>
          <w:rFonts w:ascii="仿宋" w:eastAsia="仿宋" w:hAnsi="仿宋"/>
          <w:sz w:val="28"/>
        </w:rPr>
      </w:pPr>
      <w:r w:rsidRPr="00DA3326">
        <w:rPr>
          <w:rFonts w:ascii="仿宋" w:eastAsia="仿宋" w:hAnsi="仿宋"/>
          <w:sz w:val="28"/>
        </w:rPr>
        <w:t>2. 污染源：周边地区没有粉尘、有害气体、放射性物质或其他扩散性污染源。这有助于维护空气和土壤质量，降低环境风险。</w:t>
      </w:r>
    </w:p>
    <w:p w:rsidR="00DA3326" w:rsidRPr="00DA3326" w:rsidP="00DA3326" w14:paraId="2BA23FFA" w14:textId="77777777">
      <w:pPr>
        <w:ind w:firstLine="560" w:firstLineChars="200"/>
        <w:rPr>
          <w:rFonts w:ascii="仿宋" w:eastAsia="仿宋" w:hAnsi="仿宋"/>
          <w:sz w:val="28"/>
        </w:rPr>
      </w:pPr>
      <w:r w:rsidRPr="00DA3326">
        <w:rPr>
          <w:rFonts w:ascii="仿宋" w:eastAsia="仿宋" w:hAnsi="仿宋"/>
          <w:sz w:val="28"/>
        </w:rPr>
        <w:t>3. 地势和气象条件：不锈钢：不锈钢圆钢项目地区地势较为开阔，有利于大气污染物的扩散。地区大气环</w:t>
      </w:r>
      <w:r w:rsidRPr="00DA3326">
        <w:rPr>
          <w:rFonts w:ascii="仿宋" w:eastAsia="仿宋" w:hAnsi="仿宋" w:hint="eastAsia"/>
          <w:sz w:val="28"/>
        </w:rPr>
        <w:t>境质量良好，这有助于降低大气污染的影响。</w:t>
      </w:r>
    </w:p>
    <w:p w:rsidR="00DA3326" w:rsidRPr="00DA3326" w:rsidP="00DA3326" w14:paraId="7BD57E5F" w14:textId="77777777">
      <w:pPr>
        <w:ind w:firstLine="560" w:firstLineChars="200"/>
        <w:rPr>
          <w:rFonts w:ascii="仿宋" w:eastAsia="仿宋" w:hAnsi="仿宋"/>
          <w:sz w:val="28"/>
        </w:rPr>
      </w:pPr>
      <w:r w:rsidRPr="00DA3326">
        <w:rPr>
          <w:rFonts w:ascii="仿宋" w:eastAsia="仿宋" w:hAnsi="仿宋"/>
          <w:sz w:val="28"/>
        </w:rPr>
        <w:t>4. 基础设施和交通：不锈钢：不锈钢圆钢项目选址地区拥有较好的基础设施和交通条件。供电、供水、道路、照明、供汽、供气、通讯网络等设施齐备，为不锈钢：不锈钢圆钢项目建设和运营提供了便利条件。</w:t>
      </w:r>
    </w:p>
    <w:p w:rsidR="00DA3326" w:rsidRPr="00DA3326" w:rsidP="00DA3326" w14:paraId="58506706" w14:textId="77777777">
      <w:pPr>
        <w:ind w:firstLine="560" w:firstLineChars="200"/>
        <w:rPr>
          <w:rFonts w:ascii="仿宋" w:eastAsia="仿宋" w:hAnsi="仿宋"/>
          <w:sz w:val="28"/>
        </w:rPr>
      </w:pPr>
      <w:r w:rsidRPr="00DA3326">
        <w:rPr>
          <w:rFonts w:ascii="仿宋" w:eastAsia="仿宋" w:hAnsi="仿宋"/>
          <w:sz w:val="28"/>
        </w:rPr>
        <w:t>5. 生活设施：该地区的基础设施和生活设施配套完善，包括住房、医疗、教育和娱乐设施。这有助于吸引员工和提供他们所需的生活便利。</w:t>
      </w:r>
    </w:p>
    <w:p w:rsidR="00DA3326" w:rsidRPr="00DA3326" w:rsidP="00DA3326" w14:paraId="2FD4CE2F" w14:textId="77777777">
      <w:pPr>
        <w:ind w:firstLine="560" w:firstLineChars="200"/>
        <w:rPr>
          <w:rFonts w:ascii="仿宋" w:eastAsia="仿宋" w:hAnsi="仿宋"/>
          <w:sz w:val="28"/>
        </w:rPr>
      </w:pPr>
      <w:r w:rsidRPr="00DA3326">
        <w:rPr>
          <w:rFonts w:ascii="仿宋" w:eastAsia="仿宋" w:hAnsi="仿宋"/>
          <w:sz w:val="28"/>
        </w:rPr>
        <w:t>6. 成本考量：不锈钢：不锈钢圆钢项目承办单位在选择不锈钢：不锈钢圆钢项目选址时充分考虑了多个因素，包括土地取得成本、劳动力成本、原料产地距离等。选址</w:t>
      </w:r>
      <w:r w:rsidRPr="00DA3326">
        <w:rPr>
          <w:rFonts w:ascii="仿宋" w:eastAsia="仿宋" w:hAnsi="仿宋" w:hint="eastAsia"/>
          <w:sz w:val="28"/>
        </w:rPr>
        <w:t>地区的条件有助于降低生产成本。</w:t>
      </w:r>
    </w:p>
    <w:p w:rsidR="00DA3326" w:rsidRPr="00DA3326" w:rsidP="00DA3326" w14:paraId="3EF23143" w14:textId="77777777">
      <w:pPr>
        <w:ind w:firstLine="560" w:firstLineChars="200"/>
        <w:rPr>
          <w:rFonts w:ascii="仿宋" w:eastAsia="仿宋" w:hAnsi="仿宋"/>
          <w:sz w:val="28"/>
        </w:rPr>
      </w:pPr>
      <w:r w:rsidRPr="00DA3326">
        <w:rPr>
          <w:rFonts w:ascii="仿宋" w:eastAsia="仿宋" w:hAnsi="仿宋"/>
          <w:sz w:val="28"/>
        </w:rPr>
        <w:t>7. 供地政策和规划：不锈钢：不锈钢圆钢项目选址符合国家相关供地政策和规划要求，各项用地指标符合相关规定。</w:t>
      </w:r>
    </w:p>
    <w:p w:rsidR="00DA3326" w:rsidP="00DA3326" w14:paraId="12E6856B" w14:textId="6C58A6C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DA3326" w:rsidP="00DA3326" w14:textId="6C58A6C3">
      <w:pPr>
        <w:ind w:firstLine="560" w:firstLineChars="200"/>
        <w:rPr>
          <w:rFonts w:ascii="仿宋" w:eastAsia="仿宋" w:hAnsi="仿宋" w:hint="eastAsia"/>
          <w:sz w:val="28"/>
        </w:rPr>
      </w:pPr>
      <w:r w:rsidRPr="00DA3326">
        <w:rPr>
          <w:rFonts w:ascii="仿宋" w:eastAsia="仿宋" w:hAnsi="仿宋" w:hint="eastAsia"/>
          <w:sz w:val="28"/>
        </w:rPr>
        <w:t>总体而言，该不锈钢：不锈钢圆钢项目选址是经过仔细比选的，充分考虑了多个因素，为不锈钢：不锈钢圆钢项目提供了优越的建设和经营环境。不锈钢：不锈钢圆钢项目承办单位可以在这个地点充分发挥其优势，推动不锈钢：不锈钢圆钢项目的成功实施。</w:t>
      </w:r>
    </w:p>
    <w:p w:rsidR="00DA3326" w:rsidP="00DA3326" w14:paraId="195D2144" w14:textId="24D1F530">
      <w:pPr>
        <w:pStyle w:val="Heading1"/>
        <w:rPr>
          <w:rFonts w:hint="eastAsia"/>
        </w:rPr>
      </w:pPr>
      <w:bookmarkStart w:id="11" w:name="_Toc155154573"/>
      <w:r w:rsidRPr="00DA3326">
        <w:rPr>
          <w:rFonts w:hint="eastAsia"/>
        </w:rPr>
        <w:t>二、不锈钢：不锈钢圆钢项目工程设计研究</w:t>
      </w:r>
      <w:bookmarkEnd w:id="11"/>
    </w:p>
    <w:p w:rsidR="00DA3326" w:rsidP="00DA3326" w14:paraId="1C9FC0CD" w14:textId="37B437A3">
      <w:pPr>
        <w:pStyle w:val="Heading2"/>
      </w:pPr>
      <w:bookmarkStart w:id="12" w:name="_Toc155154574"/>
      <w:r w:rsidRPr="00DA3326">
        <w:t>(一)、建筑工程设计原则</w:t>
      </w:r>
      <w:bookmarkEnd w:id="12"/>
    </w:p>
    <w:p w:rsidR="00DA3326" w:rsidRPr="00DA3326" w:rsidP="00DA3326" w14:paraId="6FE9DE5F" w14:textId="77777777">
      <w:pPr>
        <w:ind w:firstLine="560" w:firstLineChars="200"/>
        <w:rPr>
          <w:rFonts w:ascii="仿宋" w:eastAsia="仿宋" w:hAnsi="仿宋"/>
          <w:sz w:val="28"/>
        </w:rPr>
      </w:pPr>
      <w:r w:rsidRPr="00DA3326">
        <w:rPr>
          <w:rFonts w:ascii="仿宋" w:eastAsia="仿宋" w:hAnsi="仿宋" w:hint="eastAsia"/>
          <w:sz w:val="28"/>
        </w:rPr>
        <w:t>建筑工程设计原则是在规划和设计阶段明确的指导方针，以确保建筑物的安全性、功能性、美观性和可持续性。以下是一些常见的建筑工程设计原则：</w:t>
      </w:r>
    </w:p>
    <w:p w:rsidR="00DA3326" w:rsidRPr="00DA3326" w:rsidP="00DA3326" w14:paraId="2755256C" w14:textId="77777777">
      <w:pPr>
        <w:ind w:firstLine="560" w:firstLineChars="200"/>
        <w:rPr>
          <w:rFonts w:ascii="仿宋" w:eastAsia="仿宋" w:hAnsi="仿宋"/>
          <w:sz w:val="28"/>
        </w:rPr>
      </w:pPr>
      <w:r w:rsidRPr="00DA3326">
        <w:rPr>
          <w:rFonts w:ascii="仿宋" w:eastAsia="仿宋" w:hAnsi="仿宋"/>
          <w:sz w:val="28"/>
        </w:rPr>
        <w:t>1. 安全性：建筑物的设计应优先考虑安全性。这包括建筑结构的抗震、抗风能力，消防系统的设置，以及建筑材料和施工质量的标准。安全性原则确保建筑在各种条件下都能安全运行。</w:t>
      </w:r>
    </w:p>
    <w:p w:rsidR="00DA3326" w:rsidRPr="00DA3326" w:rsidP="00DA3326" w14:paraId="181AF642" w14:textId="77777777">
      <w:pPr>
        <w:ind w:firstLine="560" w:firstLineChars="200"/>
        <w:rPr>
          <w:rFonts w:ascii="仿宋" w:eastAsia="仿宋" w:hAnsi="仿宋"/>
          <w:sz w:val="28"/>
        </w:rPr>
      </w:pPr>
      <w:r w:rsidRPr="00DA3326">
        <w:rPr>
          <w:rFonts w:ascii="仿宋" w:eastAsia="仿宋" w:hAnsi="仿宋"/>
          <w:sz w:val="28"/>
        </w:rPr>
        <w:t>2. 功能性：建筑物的设计应满足其预定的功能需求。这需要详细了解建筑物的用途，以确保各个功能区域的合理布局和便捷的使用。</w:t>
      </w:r>
    </w:p>
    <w:p w:rsidR="00DA3326" w:rsidRPr="00DA3326" w:rsidP="00DA3326" w14:paraId="64095C52" w14:textId="77777777">
      <w:pPr>
        <w:ind w:firstLine="560" w:firstLineChars="200"/>
        <w:rPr>
          <w:rFonts w:ascii="仿宋" w:eastAsia="仿宋" w:hAnsi="仿宋"/>
          <w:sz w:val="28"/>
        </w:rPr>
      </w:pPr>
      <w:r w:rsidRPr="00DA3326">
        <w:rPr>
          <w:rFonts w:ascii="仿宋" w:eastAsia="仿宋" w:hAnsi="仿宋"/>
          <w:sz w:val="28"/>
        </w:rPr>
        <w:t>3. 美观性：建筑物应具备良好的外观和空间设计。美观性原则关注建筑的外观、比例、材料选</w:t>
      </w:r>
      <w:r w:rsidRPr="00DA3326">
        <w:rPr>
          <w:rFonts w:ascii="仿宋" w:eastAsia="仿宋" w:hAnsi="仿宋" w:hint="eastAsia"/>
          <w:sz w:val="28"/>
        </w:rPr>
        <w:t>择和景观设计，以创造宜人的环境。</w:t>
      </w:r>
    </w:p>
    <w:p w:rsidR="00DA3326" w:rsidRPr="00DA3326" w:rsidP="00DA3326" w14:paraId="4913CA43" w14:textId="77777777">
      <w:pPr>
        <w:ind w:firstLine="560" w:firstLineChars="200"/>
        <w:rPr>
          <w:rFonts w:ascii="仿宋" w:eastAsia="仿宋" w:hAnsi="仿宋"/>
          <w:sz w:val="28"/>
        </w:rPr>
      </w:pPr>
      <w:r w:rsidRPr="00DA3326">
        <w:rPr>
          <w:rFonts w:ascii="仿宋" w:eastAsia="仿宋" w:hAnsi="仿宋"/>
          <w:sz w:val="28"/>
        </w:rPr>
        <w:t>4. 可持续性：可持续性原则要求建筑设计考虑对环境的影响，包括能源效率、水资源利用、废物管理和生态系统保护。建筑设计应尽量减少对环境的负面影响。</w:t>
      </w:r>
    </w:p>
    <w:p w:rsidR="00DA3326" w:rsidRPr="00DA3326" w:rsidP="00DA3326" w14:paraId="08DCFBEC" w14:textId="77777777">
      <w:pPr>
        <w:ind w:firstLine="560" w:firstLineChars="200"/>
        <w:rPr>
          <w:rFonts w:ascii="仿宋" w:eastAsia="仿宋" w:hAnsi="仿宋"/>
          <w:sz w:val="28"/>
        </w:rPr>
      </w:pPr>
      <w:r w:rsidRPr="00DA3326">
        <w:rPr>
          <w:rFonts w:ascii="仿宋" w:eastAsia="仿宋" w:hAnsi="仿宋"/>
          <w:sz w:val="28"/>
        </w:rPr>
        <w:t>5. 经济性：建筑物的设计应在预算内完成，并尽量降低建设和维护成本。这包括有效的空间利用、材料和技术的成本效益考量。</w:t>
      </w:r>
    </w:p>
    <w:p w:rsidR="00DA3326" w:rsidRPr="00DA3326" w:rsidP="00DA3326" w14:paraId="00FA859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A3326">
        <w:rPr>
          <w:rFonts w:ascii="仿宋" w:eastAsia="仿宋" w:hAnsi="仿宋"/>
          <w:sz w:val="28"/>
        </w:rPr>
        <w:t>6.</w:t>
      </w:r>
    </w:p>
    <w:p w:rsidR="00DA3326" w:rsidRPr="00DA3326" w:rsidP="00DA3326" w14:textId="77777777">
      <w:pPr>
        <w:ind w:firstLine="560" w:firstLineChars="200"/>
        <w:rPr>
          <w:rFonts w:ascii="仿宋" w:eastAsia="仿宋" w:hAnsi="仿宋"/>
          <w:sz w:val="28"/>
        </w:rPr>
      </w:pPr>
      <w:r w:rsidRPr="00DA3326">
        <w:rPr>
          <w:rFonts w:ascii="仿宋" w:eastAsia="仿宋" w:hAnsi="仿宋"/>
          <w:sz w:val="28"/>
        </w:rPr>
        <w:t xml:space="preserve"> 可访问性：建筑物应对所有人开放，包括老年人和残障人士。可访问性原则要求建筑设计考虑到所有人的需求，提供无障碍通道和设施。</w:t>
      </w:r>
    </w:p>
    <w:p w:rsidR="00DA3326" w:rsidRPr="00DA3326" w:rsidP="00DA3326" w14:paraId="1EB16D5D" w14:textId="77777777">
      <w:pPr>
        <w:ind w:firstLine="560" w:firstLineChars="200"/>
        <w:rPr>
          <w:rFonts w:ascii="仿宋" w:eastAsia="仿宋" w:hAnsi="仿宋"/>
          <w:sz w:val="28"/>
        </w:rPr>
      </w:pPr>
      <w:r w:rsidRPr="00DA3326">
        <w:rPr>
          <w:rFonts w:ascii="仿宋" w:eastAsia="仿宋" w:hAnsi="仿宋"/>
          <w:sz w:val="28"/>
        </w:rPr>
        <w:t>7. 灵活性：建筑物的设计应具备一定的灵活性，以适应未来的</w:t>
      </w:r>
      <w:r w:rsidRPr="00DA3326">
        <w:rPr>
          <w:rFonts w:ascii="仿宋" w:eastAsia="仿宋" w:hAnsi="仿宋"/>
          <w:sz w:val="28"/>
        </w:rPr>
        <w:t>变化和需求。这包括可变的室</w:t>
      </w:r>
      <w:r w:rsidRPr="00DA3326">
        <w:rPr>
          <w:rFonts w:ascii="仿宋" w:eastAsia="仿宋" w:hAnsi="仿宋" w:hint="eastAsia"/>
          <w:sz w:val="28"/>
        </w:rPr>
        <w:t>内布局和可扩展性的设计。</w:t>
      </w:r>
    </w:p>
    <w:p w:rsidR="00DA3326" w:rsidRPr="00DA3326" w:rsidP="00DA3326" w14:paraId="533ED6AE" w14:textId="77777777">
      <w:pPr>
        <w:ind w:firstLine="560" w:firstLineChars="200"/>
        <w:rPr>
          <w:rFonts w:ascii="仿宋" w:eastAsia="仿宋" w:hAnsi="仿宋"/>
          <w:sz w:val="28"/>
        </w:rPr>
      </w:pPr>
      <w:r w:rsidRPr="00DA3326">
        <w:rPr>
          <w:rFonts w:ascii="仿宋" w:eastAsia="仿宋" w:hAnsi="仿宋"/>
          <w:sz w:val="28"/>
        </w:rPr>
        <w:t>8. 区域环境适应性：建筑物应与其周围环境相协调。这包括建筑风格、材料和景观设计与当地文化和环境相契合。</w:t>
      </w:r>
    </w:p>
    <w:p w:rsidR="00DA3326" w:rsidRPr="00DA3326" w:rsidP="00DA3326" w14:paraId="2D1EBC15" w14:textId="77777777">
      <w:pPr>
        <w:ind w:firstLine="560" w:firstLineChars="200"/>
        <w:rPr>
          <w:rFonts w:ascii="仿宋" w:eastAsia="仿宋" w:hAnsi="仿宋"/>
          <w:sz w:val="28"/>
        </w:rPr>
      </w:pPr>
      <w:r w:rsidRPr="00DA3326">
        <w:rPr>
          <w:rFonts w:ascii="仿宋" w:eastAsia="仿宋" w:hAnsi="仿宋"/>
          <w:sz w:val="28"/>
        </w:rPr>
        <w:t>9. 可维护性：建筑物的设计应方便维护和维修。这涉及到材料的耐久性和易于维护的选择，以及设备的合理安排。</w:t>
      </w:r>
    </w:p>
    <w:p w:rsidR="00DA3326" w:rsidRPr="00DA3326" w:rsidP="00DA3326" w14:paraId="2DDEF87F" w14:textId="77777777">
      <w:pPr>
        <w:ind w:firstLine="560" w:firstLineChars="200"/>
        <w:rPr>
          <w:rFonts w:ascii="仿宋" w:eastAsia="仿宋" w:hAnsi="仿宋"/>
          <w:sz w:val="28"/>
        </w:rPr>
      </w:pPr>
      <w:r w:rsidRPr="00DA3326">
        <w:rPr>
          <w:rFonts w:ascii="仿宋" w:eastAsia="仿宋" w:hAnsi="仿宋"/>
          <w:sz w:val="28"/>
        </w:rPr>
        <w:t>10. 创新性：建筑设计可以尝试新的材料、技术和构想，以推动行业的发展。创新性原则鼓励不断寻求改进和新的解决方案。</w:t>
      </w:r>
    </w:p>
    <w:p w:rsidR="00DA3326" w:rsidP="00DA3326" w14:paraId="52F2FC9C" w14:textId="5DEFEF7C">
      <w:pPr>
        <w:ind w:firstLine="560" w:firstLineChars="200"/>
        <w:rPr>
          <w:rFonts w:ascii="仿宋" w:eastAsia="仿宋" w:hAnsi="仿宋" w:hint="eastAsia"/>
          <w:sz w:val="28"/>
        </w:rPr>
      </w:pPr>
      <w:r w:rsidRPr="00DA3326">
        <w:rPr>
          <w:rFonts w:ascii="仿宋" w:eastAsia="仿宋" w:hAnsi="仿宋" w:hint="eastAsia"/>
          <w:sz w:val="28"/>
        </w:rPr>
        <w:t>这些原则通常在建筑工程设计的不同阶段得以体现，以确保最终建成的建筑物既满足功能需求，又具备安全性、美观性和可持续性。</w:t>
      </w:r>
    </w:p>
    <w:p w:rsidR="00DA3326" w:rsidP="00DA3326" w14:paraId="57D17B78" w14:textId="1A7A9119">
      <w:pPr>
        <w:pStyle w:val="Heading2"/>
      </w:pPr>
      <w:bookmarkStart w:id="13" w:name="_Toc155154575"/>
      <w:r w:rsidRPr="00DA3326">
        <w:t>(二)、不锈钢：不锈钢圆钢项目工程建设标准规范</w:t>
      </w:r>
      <w:bookmarkEnd w:id="13"/>
    </w:p>
    <w:p w:rsidR="00DA3326" w:rsidRPr="00DA3326" w:rsidP="00DA3326" w14:paraId="348B12BD" w14:textId="77777777">
      <w:pPr>
        <w:ind w:firstLine="560" w:firstLineChars="200"/>
        <w:rPr>
          <w:rFonts w:ascii="仿宋" w:eastAsia="仿宋" w:hAnsi="仿宋"/>
          <w:sz w:val="28"/>
        </w:rPr>
      </w:pPr>
      <w:r w:rsidRPr="00DA3326">
        <w:rPr>
          <w:rFonts w:ascii="仿宋" w:eastAsia="仿宋" w:hAnsi="仿宋" w:hint="eastAsia"/>
          <w:sz w:val="28"/>
        </w:rPr>
        <w:t>不锈钢：不锈钢圆钢项目工程建设标准规范是确保不锈钢：不锈钢圆钢项目建设过程中合理、高质量完成的指导性文件。这些标准规范通常由国家或地方政府、行业协会或专业机构制定，以确保不锈钢：不锈钢圆钢项目在安全、环保和质量方面达到特定的要求。</w:t>
      </w:r>
    </w:p>
    <w:p w:rsidR="00DA3326" w:rsidRPr="00DA3326" w:rsidP="00DA3326" w14:paraId="6DF62240" w14:textId="77777777">
      <w:pPr>
        <w:ind w:firstLine="560" w:firstLineChars="200"/>
        <w:rPr>
          <w:rFonts w:ascii="仿宋" w:eastAsia="仿宋" w:hAnsi="仿宋"/>
          <w:sz w:val="28"/>
        </w:rPr>
      </w:pPr>
      <w:r w:rsidRPr="00DA3326">
        <w:rPr>
          <w:rFonts w:ascii="仿宋" w:eastAsia="仿宋" w:hAnsi="仿宋"/>
          <w:sz w:val="28"/>
        </w:rPr>
        <w:t>1. 建筑设计规范：包括建筑结构设计、建筑材料选用、建筑布局等各方面的规范，以确保建筑物的安全性、美观性和功能性。</w:t>
      </w:r>
    </w:p>
    <w:p w:rsidR="00DA3326" w:rsidRPr="00DA3326" w:rsidP="00DA3326" w14:paraId="37DB63AE" w14:textId="77777777">
      <w:pPr>
        <w:ind w:firstLine="560" w:firstLineChars="200"/>
        <w:rPr>
          <w:rFonts w:ascii="仿宋" w:eastAsia="仿宋" w:hAnsi="仿宋"/>
          <w:sz w:val="28"/>
        </w:rPr>
      </w:pPr>
      <w:r w:rsidRPr="00DA3326">
        <w:rPr>
          <w:rFonts w:ascii="仿宋" w:eastAsia="仿宋" w:hAnsi="仿宋"/>
          <w:sz w:val="28"/>
        </w:rPr>
        <w:t>2. 土建工程规范：包括土地开发、基础工程、地基处理等方面的规范，以确保土地和基础设施的稳定性和可持续性。</w:t>
      </w:r>
    </w:p>
    <w:p w:rsidR="00DA3326" w:rsidRPr="00DA3326" w:rsidP="00DA3326" w14:paraId="6CE1BF0B"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A3326">
        <w:rPr>
          <w:rFonts w:ascii="仿宋" w:eastAsia="仿宋" w:hAnsi="仿宋"/>
          <w:sz w:val="28"/>
        </w:rPr>
        <w:t>3. 电气工程规范：包括电气设备选用、电线电缆布置、电</w:t>
      </w:r>
    </w:p>
    <w:p w:rsidR="00DA3326" w:rsidRPr="00DA3326" w:rsidP="00DA3326" w14:textId="77777777">
      <w:pPr>
        <w:ind w:firstLine="560" w:firstLineChars="200"/>
        <w:rPr>
          <w:rFonts w:ascii="仿宋" w:eastAsia="仿宋" w:hAnsi="仿宋"/>
          <w:sz w:val="28"/>
        </w:rPr>
      </w:pPr>
      <w:r w:rsidRPr="00DA3326">
        <w:rPr>
          <w:rFonts w:ascii="仿宋" w:eastAsia="仿宋" w:hAnsi="仿宋" w:hint="eastAsia"/>
          <w:sz w:val="28"/>
        </w:rPr>
        <w:t>气安全等方面的规范，以确保电气系统的安全和可靠性。</w:t>
      </w:r>
    </w:p>
    <w:p w:rsidR="00DA3326" w:rsidRPr="00DA3326" w:rsidP="00DA3326" w14:paraId="3F75EA04" w14:textId="77777777">
      <w:pPr>
        <w:ind w:firstLine="560" w:firstLineChars="200"/>
        <w:rPr>
          <w:rFonts w:ascii="仿宋" w:eastAsia="仿宋" w:hAnsi="仿宋"/>
          <w:sz w:val="28"/>
        </w:rPr>
      </w:pPr>
      <w:r w:rsidRPr="00DA3326">
        <w:rPr>
          <w:rFonts w:ascii="仿宋" w:eastAsia="仿宋" w:hAnsi="仿宋"/>
          <w:sz w:val="28"/>
        </w:rPr>
        <w:t>4. 给排水工程规范：包括供水系统、排水系统、污水处理等方</w:t>
      </w:r>
      <w:r w:rsidRPr="00DA3326">
        <w:rPr>
          <w:rFonts w:ascii="仿宋" w:eastAsia="仿宋" w:hAnsi="仿宋"/>
          <w:sz w:val="28"/>
        </w:rPr>
        <w:t>面的规范，以确保供水和排水的高效运作和环保。</w:t>
      </w:r>
    </w:p>
    <w:p w:rsidR="00DA3326" w:rsidRPr="00DA3326" w:rsidP="00DA3326" w14:paraId="66B9A087" w14:textId="77777777">
      <w:pPr>
        <w:ind w:firstLine="560" w:firstLineChars="200"/>
        <w:rPr>
          <w:rFonts w:ascii="仿宋" w:eastAsia="仿宋" w:hAnsi="仿宋"/>
          <w:sz w:val="28"/>
        </w:rPr>
      </w:pPr>
      <w:r w:rsidRPr="00DA3326">
        <w:rPr>
          <w:rFonts w:ascii="仿宋" w:eastAsia="仿宋" w:hAnsi="仿宋"/>
          <w:sz w:val="28"/>
        </w:rPr>
        <w:t>5. 暖通空调工程规范：包括采暖系统、通风系统、空调系统等方面的规范，以确保室内温度和空气质量的舒适性。</w:t>
      </w:r>
    </w:p>
    <w:p w:rsidR="00DA3326" w:rsidRPr="00DA3326" w:rsidP="00DA3326" w14:paraId="73376631" w14:textId="77777777">
      <w:pPr>
        <w:ind w:firstLine="560" w:firstLineChars="200"/>
        <w:rPr>
          <w:rFonts w:ascii="仿宋" w:eastAsia="仿宋" w:hAnsi="仿宋"/>
          <w:sz w:val="28"/>
        </w:rPr>
      </w:pPr>
      <w:r w:rsidRPr="00DA3326">
        <w:rPr>
          <w:rFonts w:ascii="仿宋" w:eastAsia="仿宋" w:hAnsi="仿宋"/>
          <w:sz w:val="28"/>
        </w:rPr>
        <w:t>6. 环境保护规范：包括噪音控制、大气排放、废物处理等方面的规范，以确保不锈钢：不锈钢圆钢项目建设过程对环境的最小影响。</w:t>
      </w:r>
    </w:p>
    <w:p w:rsidR="00DA3326" w:rsidRPr="00DA3326" w:rsidP="00DA3326" w14:paraId="6BA4993F" w14:textId="77777777">
      <w:pPr>
        <w:ind w:firstLine="560" w:firstLineChars="200"/>
        <w:rPr>
          <w:rFonts w:ascii="仿宋" w:eastAsia="仿宋" w:hAnsi="仿宋"/>
          <w:sz w:val="28"/>
        </w:rPr>
      </w:pPr>
      <w:r w:rsidRPr="00DA3326">
        <w:rPr>
          <w:rFonts w:ascii="仿宋" w:eastAsia="仿宋" w:hAnsi="仿宋"/>
          <w:sz w:val="28"/>
        </w:rPr>
        <w:t>7. 安全规范：包括建设工程的安全管理、防火措施、紧急救援等方面的规范，以确保工程建设期间和后期的安全性。</w:t>
      </w:r>
    </w:p>
    <w:p w:rsidR="00DA3326" w:rsidRPr="00DA3326" w:rsidP="00DA3326" w14:paraId="3AD81D14" w14:textId="77777777">
      <w:pPr>
        <w:ind w:firstLine="560" w:firstLineChars="200"/>
        <w:rPr>
          <w:rFonts w:ascii="仿宋" w:eastAsia="仿宋" w:hAnsi="仿宋"/>
          <w:sz w:val="28"/>
        </w:rPr>
      </w:pPr>
      <w:r w:rsidRPr="00DA3326">
        <w:rPr>
          <w:rFonts w:ascii="仿宋" w:eastAsia="仿宋" w:hAnsi="仿宋"/>
          <w:sz w:val="28"/>
        </w:rPr>
        <w:t>8. 质量管理规范</w:t>
      </w:r>
      <w:r w:rsidRPr="00DA3326">
        <w:rPr>
          <w:rFonts w:ascii="仿宋" w:eastAsia="仿宋" w:hAnsi="仿宋" w:hint="eastAsia"/>
          <w:sz w:val="28"/>
        </w:rPr>
        <w:t>：包括工程质量检验、验收标准、质量控制等方面的规范，以确保不锈钢：不锈钢圆钢项目建成后的质量可控和高水平。</w:t>
      </w:r>
    </w:p>
    <w:p w:rsidR="00DA3326" w:rsidRPr="00DA3326" w:rsidP="00DA3326" w14:paraId="2CFE248B" w14:textId="77777777">
      <w:pPr>
        <w:ind w:firstLine="560" w:firstLineChars="200"/>
        <w:rPr>
          <w:rFonts w:ascii="仿宋" w:eastAsia="仿宋" w:hAnsi="仿宋"/>
          <w:sz w:val="28"/>
        </w:rPr>
      </w:pPr>
      <w:r w:rsidRPr="00DA3326">
        <w:rPr>
          <w:rFonts w:ascii="仿宋" w:eastAsia="仿宋" w:hAnsi="仿宋"/>
          <w:sz w:val="28"/>
        </w:rPr>
        <w:t>9. 工程验收和监测规范：包括不锈钢：不锈钢圆钢项目工程的验收程序、监测要求和报告标准，以确保不锈钢：不锈钢圆钢项目符合规定的标准和质量。</w:t>
      </w:r>
    </w:p>
    <w:p w:rsidR="00DA3326" w:rsidP="00DA3326" w14:paraId="5A19628C" w14:textId="2CCCBC1E">
      <w:pPr>
        <w:ind w:firstLine="560" w:firstLineChars="200"/>
        <w:rPr>
          <w:rFonts w:ascii="仿宋" w:eastAsia="仿宋" w:hAnsi="仿宋" w:hint="eastAsia"/>
          <w:sz w:val="28"/>
        </w:rPr>
      </w:pPr>
      <w:r w:rsidRPr="00DA3326">
        <w:rPr>
          <w:rFonts w:ascii="仿宋" w:eastAsia="仿宋" w:hAnsi="仿宋" w:hint="eastAsia"/>
          <w:sz w:val="28"/>
        </w:rPr>
        <w:t>这些标准规范的具体内容和适用范围会因不锈钢：不锈钢圆钢项目的性质和规模而异。不锈钢：不锈钢圆钢项目建设方应根据相关法规和政策，遵守适用的标准规范，并确保不锈钢：不锈钢圆钢项目的合规性和质量。</w:t>
      </w:r>
    </w:p>
    <w:p w:rsidR="00DA3326" w:rsidP="00DA3326" w14:paraId="19684B7A" w14:textId="51243673">
      <w:pPr>
        <w:pStyle w:val="Heading2"/>
      </w:pPr>
      <w:bookmarkStart w:id="14" w:name="_Toc155154576"/>
      <w:r w:rsidRPr="00DA3326">
        <w:t>(三)、不锈钢：不锈钢圆钢项目总平面设计要求</w:t>
      </w:r>
      <w:bookmarkEnd w:id="14"/>
    </w:p>
    <w:p w:rsidR="00DA3326" w:rsidP="00DA3326" w14:paraId="28EF5564" w14:textId="00AB95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A3326" w:rsidP="00DA3326" w14:textId="00AB95E7">
      <w:pPr>
        <w:ind w:firstLine="560" w:firstLineChars="200"/>
        <w:rPr>
          <w:rFonts w:ascii="仿宋" w:eastAsia="仿宋" w:hAnsi="仿宋" w:hint="eastAsia"/>
          <w:sz w:val="28"/>
        </w:rPr>
      </w:pPr>
      <w:r w:rsidRPr="00DA3326">
        <w:rPr>
          <w:rFonts w:ascii="仿宋" w:eastAsia="仿宋" w:hAnsi="仿宋" w:hint="eastAsia"/>
          <w:sz w:val="28"/>
        </w:rPr>
        <w:t>不锈钢：不锈钢圆钢项目总平面设计的关键要求包括确定地块规划、合理的建筑布局、安全的道路和交通规划、精心设计的绿化方案、设施布置、环境保护、安全规划以及内部空间布局。这些要求将确保</w:t>
      </w:r>
      <w:r w:rsidRPr="00DA3326">
        <w:rPr>
          <w:rFonts w:ascii="仿宋" w:eastAsia="仿宋" w:hAnsi="仿宋" w:hint="eastAsia"/>
          <w:sz w:val="28"/>
        </w:rPr>
        <w:t>不锈钢：不锈钢圆钢项目的总体规划和布局满足法规要求、员工需求和环境保护标准，从而创造出一个安全、高效且令人愉悦的工作环境。</w:t>
      </w:r>
    </w:p>
    <w:p w:rsidR="00DA3326" w:rsidP="00DA3326" w14:paraId="60D7752E" w14:textId="44B758E0">
      <w:pPr>
        <w:pStyle w:val="Heading2"/>
      </w:pPr>
      <w:bookmarkStart w:id="15" w:name="_Toc155154577"/>
      <w:r w:rsidRPr="00DA3326">
        <w:t>(四)、建筑设计规范和标准</w:t>
      </w:r>
      <w:bookmarkEnd w:id="15"/>
    </w:p>
    <w:p w:rsidR="00DA3326" w:rsidRPr="00DA3326" w:rsidP="00DA3326" w14:paraId="2387ACEB" w14:textId="77777777">
      <w:pPr>
        <w:ind w:firstLine="560" w:firstLineChars="200"/>
        <w:rPr>
          <w:rFonts w:ascii="仿宋" w:eastAsia="仿宋" w:hAnsi="仿宋"/>
          <w:sz w:val="28"/>
        </w:rPr>
      </w:pPr>
      <w:r w:rsidRPr="00DA3326">
        <w:rPr>
          <w:rFonts w:ascii="仿宋" w:eastAsia="仿宋" w:hAnsi="仿宋" w:hint="eastAsia"/>
          <w:sz w:val="28"/>
        </w:rPr>
        <w:t>建筑设计规范和标准是不锈钢：不锈钢圆钢项目建设中的重要参考依据，它们涵盖了建筑设计、施工、安全、环保等各个方面的具体要求。以下是一些常见的建筑设计规范和标准，不同国家和地区可能有不同的规范和标准，具体应根据不锈钢：不锈钢圆钢项目所在地的法规和要求来选择和遵守：</w:t>
      </w:r>
    </w:p>
    <w:p w:rsidR="00DA3326" w:rsidRPr="00DA3326" w:rsidP="00DA3326" w14:paraId="7FC736FA" w14:textId="77777777">
      <w:pPr>
        <w:ind w:firstLine="560" w:firstLineChars="200"/>
        <w:rPr>
          <w:rFonts w:ascii="仿宋" w:eastAsia="仿宋" w:hAnsi="仿宋"/>
          <w:sz w:val="28"/>
        </w:rPr>
      </w:pPr>
      <w:r w:rsidRPr="00DA3326">
        <w:rPr>
          <w:rFonts w:ascii="仿宋" w:eastAsia="仿宋" w:hAnsi="仿宋"/>
          <w:sz w:val="28"/>
        </w:rPr>
        <w:t>1. 建筑设计规范：规定了建筑物的结构、布局、功能分区、建筑材料、建筑高度、通风与采光等方面的设计要求。</w:t>
      </w:r>
    </w:p>
    <w:p w:rsidR="00DA3326" w:rsidRPr="00DA3326" w:rsidP="00DA3326" w14:paraId="2B570D4A" w14:textId="77777777">
      <w:pPr>
        <w:ind w:firstLine="560" w:firstLineChars="200"/>
        <w:rPr>
          <w:rFonts w:ascii="仿宋" w:eastAsia="仿宋" w:hAnsi="仿宋"/>
          <w:sz w:val="28"/>
        </w:rPr>
      </w:pPr>
      <w:r w:rsidRPr="00DA3326">
        <w:rPr>
          <w:rFonts w:ascii="仿宋" w:eastAsia="仿宋" w:hAnsi="仿宋"/>
          <w:sz w:val="28"/>
        </w:rPr>
        <w:t>2. 建筑施工规范：包括建筑施工工艺、质量控制、施工工程验收等要求，确保施工过程安全和建筑质量可控。</w:t>
      </w:r>
    </w:p>
    <w:p w:rsidR="00DA3326" w:rsidRPr="00DA3326" w:rsidP="00DA3326" w14:paraId="657930A8" w14:textId="77777777">
      <w:pPr>
        <w:ind w:firstLine="560" w:firstLineChars="200"/>
        <w:rPr>
          <w:rFonts w:ascii="仿宋" w:eastAsia="仿宋" w:hAnsi="仿宋"/>
          <w:sz w:val="28"/>
        </w:rPr>
      </w:pPr>
      <w:r w:rsidRPr="00DA3326">
        <w:rPr>
          <w:rFonts w:ascii="仿宋" w:eastAsia="仿宋" w:hAnsi="仿宋"/>
          <w:sz w:val="28"/>
        </w:rPr>
        <w:t>3. 建筑安全规范：关注建筑物的防火、抗</w:t>
      </w:r>
      <w:r w:rsidRPr="00DA3326">
        <w:rPr>
          <w:rFonts w:ascii="仿宋" w:eastAsia="仿宋" w:hAnsi="仿宋" w:hint="eastAsia"/>
          <w:sz w:val="28"/>
        </w:rPr>
        <w:t>震、逃生通道、电气安全等方面，确保建筑的安全性。</w:t>
      </w:r>
    </w:p>
    <w:p w:rsidR="00DA3326" w:rsidRPr="00DA3326" w:rsidP="00DA3326" w14:paraId="13CC1FEB" w14:textId="77777777">
      <w:pPr>
        <w:ind w:firstLine="560" w:firstLineChars="200"/>
        <w:rPr>
          <w:rFonts w:ascii="仿宋" w:eastAsia="仿宋" w:hAnsi="仿宋"/>
          <w:sz w:val="28"/>
        </w:rPr>
      </w:pPr>
      <w:r w:rsidRPr="00DA3326">
        <w:rPr>
          <w:rFonts w:ascii="仿宋" w:eastAsia="仿宋" w:hAnsi="仿宋"/>
          <w:sz w:val="28"/>
        </w:rPr>
        <w:t>4. 建筑环保规范：涵盖了建筑节能、绿色建筑、水资源利用、垃圾处理等环保要求，以降低对环境的影响。</w:t>
      </w:r>
    </w:p>
    <w:p w:rsidR="00DA3326" w:rsidRPr="00DA3326" w:rsidP="00DA3326" w14:paraId="760E7FCC" w14:textId="77777777">
      <w:pPr>
        <w:ind w:firstLine="560" w:firstLineChars="200"/>
        <w:rPr>
          <w:rFonts w:ascii="仿宋" w:eastAsia="仿宋" w:hAnsi="仿宋"/>
          <w:sz w:val="28"/>
        </w:rPr>
      </w:pPr>
      <w:r w:rsidRPr="00DA3326">
        <w:rPr>
          <w:rFonts w:ascii="仿宋" w:eastAsia="仿宋" w:hAnsi="仿宋"/>
          <w:sz w:val="28"/>
        </w:rPr>
        <w:t>5. 建筑无障碍设计规范：为老年人和残疾人提供更好的建筑设施和通行条件，以确保社会的包容性。</w:t>
      </w:r>
    </w:p>
    <w:p w:rsidR="00DA3326" w:rsidRPr="00DA3326" w:rsidP="00DA3326" w14:paraId="15002F5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A3326">
        <w:rPr>
          <w:rFonts w:ascii="仿宋" w:eastAsia="仿宋" w:hAnsi="仿宋"/>
          <w:sz w:val="28"/>
        </w:rPr>
        <w:t>6.</w:t>
      </w:r>
    </w:p>
    <w:p w:rsidR="00DA3326" w:rsidRPr="00DA3326" w:rsidP="00DA3326" w14:textId="77777777">
      <w:pPr>
        <w:ind w:firstLine="560" w:firstLineChars="200"/>
        <w:rPr>
          <w:rFonts w:ascii="仿宋" w:eastAsia="仿宋" w:hAnsi="仿宋"/>
          <w:sz w:val="28"/>
        </w:rPr>
      </w:pPr>
      <w:r w:rsidRPr="00DA3326">
        <w:rPr>
          <w:rFonts w:ascii="仿宋" w:eastAsia="仿宋" w:hAnsi="仿宋"/>
          <w:sz w:val="28"/>
        </w:rPr>
        <w:t xml:space="preserve"> 建筑材料标准：规定了建筑材料的性能、质量、安全标准，以确保建筑材料的可靠性。</w:t>
      </w:r>
    </w:p>
    <w:p w:rsidR="00DA3326" w:rsidRPr="00DA3326" w:rsidP="00DA3326" w14:paraId="20BE3E95" w14:textId="77777777">
      <w:pPr>
        <w:ind w:firstLine="560" w:firstLineChars="200"/>
        <w:rPr>
          <w:rFonts w:ascii="仿宋" w:eastAsia="仿宋" w:hAnsi="仿宋"/>
          <w:sz w:val="28"/>
        </w:rPr>
      </w:pPr>
      <w:r w:rsidRPr="00DA3326">
        <w:rPr>
          <w:rFonts w:ascii="仿宋" w:eastAsia="仿宋" w:hAnsi="仿宋"/>
          <w:sz w:val="28"/>
        </w:rPr>
        <w:t>7. 建筑节能标准：要求建筑在设计、施工和使用阶段都要尽量</w:t>
      </w:r>
      <w:r w:rsidRPr="00DA3326">
        <w:rPr>
          <w:rFonts w:ascii="仿宋" w:eastAsia="仿宋" w:hAnsi="仿宋"/>
          <w:sz w:val="28"/>
        </w:rPr>
        <w:t>减少能源消耗，以提高能源利用效率。</w:t>
      </w:r>
    </w:p>
    <w:p w:rsidR="00DA3326" w:rsidRPr="00DA3326" w:rsidP="00DA3326" w14:paraId="1013ABE4" w14:textId="77777777">
      <w:pPr>
        <w:ind w:firstLine="560" w:firstLineChars="200"/>
        <w:rPr>
          <w:rFonts w:ascii="仿宋" w:eastAsia="仿宋" w:hAnsi="仿宋"/>
          <w:sz w:val="28"/>
        </w:rPr>
      </w:pPr>
      <w:r w:rsidRPr="00DA3326">
        <w:rPr>
          <w:rFonts w:ascii="仿宋" w:eastAsia="仿宋" w:hAnsi="仿宋"/>
          <w:sz w:val="28"/>
        </w:rPr>
        <w:t>8. 土建工程规范：涵盖了土地利用、地基处理、地下管道、排水系统等土建工程的设计和施工要</w:t>
      </w:r>
      <w:r w:rsidRPr="00DA3326">
        <w:rPr>
          <w:rFonts w:ascii="仿宋" w:eastAsia="仿宋" w:hAnsi="仿宋" w:hint="eastAsia"/>
          <w:sz w:val="28"/>
        </w:rPr>
        <w:t>求。</w:t>
      </w:r>
    </w:p>
    <w:p w:rsidR="00DA3326" w:rsidP="00DA3326" w14:paraId="57CB5AA0" w14:textId="5DB5F1FD">
      <w:pPr>
        <w:ind w:firstLine="560" w:firstLineChars="200"/>
        <w:rPr>
          <w:rFonts w:ascii="仿宋" w:eastAsia="仿宋" w:hAnsi="仿宋" w:hint="eastAsia"/>
          <w:sz w:val="28"/>
        </w:rPr>
      </w:pPr>
      <w:r w:rsidRPr="00DA3326">
        <w:rPr>
          <w:rFonts w:ascii="仿宋" w:eastAsia="仿宋" w:hAnsi="仿宋" w:hint="eastAsia"/>
          <w:sz w:val="28"/>
        </w:rPr>
        <w:t>以上是一些常见的建筑设计规范和标准，不锈钢：不锈钢圆钢项目的具体需求和地点将决定哪些规范和标准适用。建筑设计和施工团队应密切遵守相关规范和标准，以确保不锈钢：不锈钢圆钢项目的质量、安全和环保。</w:t>
      </w:r>
    </w:p>
    <w:p w:rsidR="00DA3326" w:rsidP="00DA3326" w14:paraId="3D648FA0" w14:textId="55E6CF81">
      <w:pPr>
        <w:pStyle w:val="Heading2"/>
      </w:pPr>
      <w:bookmarkStart w:id="16" w:name="_Toc155154578"/>
      <w:r w:rsidRPr="00DA3326">
        <w:t>(五)、土建工程设计年限及安全等级</w:t>
      </w:r>
      <w:bookmarkEnd w:id="16"/>
    </w:p>
    <w:p w:rsidR="00DA3326" w:rsidRPr="00DA3326" w:rsidP="00DA3326" w14:paraId="0E8B5703" w14:textId="77777777">
      <w:pPr>
        <w:ind w:firstLine="560" w:firstLineChars="200"/>
        <w:rPr>
          <w:rFonts w:ascii="仿宋" w:eastAsia="仿宋" w:hAnsi="仿宋"/>
          <w:sz w:val="28"/>
        </w:rPr>
      </w:pPr>
      <w:r w:rsidRPr="00DA3326">
        <w:rPr>
          <w:rFonts w:ascii="仿宋" w:eastAsia="仿宋" w:hAnsi="仿宋" w:hint="eastAsia"/>
          <w:sz w:val="28"/>
        </w:rPr>
        <w:t>一、土建工程设计年限</w:t>
      </w:r>
    </w:p>
    <w:p w:rsidR="00DA3326" w:rsidRPr="00DA3326" w:rsidP="00DA3326" w14:paraId="1A4BA2B8" w14:textId="77777777">
      <w:pPr>
        <w:ind w:firstLine="560" w:firstLineChars="200"/>
        <w:rPr>
          <w:rFonts w:ascii="仿宋" w:eastAsia="仿宋" w:hAnsi="仿宋"/>
          <w:sz w:val="28"/>
        </w:rPr>
      </w:pPr>
      <w:r w:rsidRPr="00DA3326">
        <w:rPr>
          <w:rFonts w:ascii="仿宋" w:eastAsia="仿宋" w:hAnsi="仿宋" w:hint="eastAsia"/>
          <w:sz w:val="28"/>
        </w:rPr>
        <w:t>土建工程的设计年限是指工程在设计使用年限内应该满足的结构安全性、适用性和耐久性的要求。根据我国相关规定，土建工程的设计年限通常为</w:t>
      </w:r>
      <w:r w:rsidRPr="00DA3326">
        <w:rPr>
          <w:rFonts w:ascii="仿宋" w:eastAsia="仿宋" w:hAnsi="仿宋"/>
          <w:sz w:val="28"/>
        </w:rPr>
        <w:t>50年。这意味着，在正常维护和保养的情况下，土建工程应在设计使用年限内保持其安全性和功能性。</w:t>
      </w:r>
    </w:p>
    <w:p w:rsidR="00DA3326" w:rsidRPr="00DA3326" w:rsidP="00DA3326" w14:paraId="3A933038" w14:textId="77777777">
      <w:pPr>
        <w:ind w:firstLine="560" w:firstLineChars="200"/>
        <w:rPr>
          <w:rFonts w:ascii="仿宋" w:eastAsia="仿宋" w:hAnsi="仿宋"/>
          <w:sz w:val="28"/>
        </w:rPr>
      </w:pPr>
      <w:r w:rsidRPr="00DA3326">
        <w:rPr>
          <w:rFonts w:ascii="仿宋" w:eastAsia="仿宋" w:hAnsi="仿宋" w:hint="eastAsia"/>
          <w:sz w:val="28"/>
        </w:rPr>
        <w:t>然而，不同的土建工程类型和用途可能会有不同的设计年限。例如，普通住宅的设计年限通常为</w:t>
      </w:r>
      <w:r w:rsidRPr="00DA3326">
        <w:rPr>
          <w:rFonts w:ascii="仿宋" w:eastAsia="仿宋" w:hAnsi="仿宋"/>
          <w:sz w:val="28"/>
        </w:rPr>
        <w:t>50年，但商业建筑和工业厂房的设计年限可能会更长或更短。因此，在设计土建工程时，应根据工程的实际需求和用途来确定其设计年限。</w:t>
      </w:r>
    </w:p>
    <w:p w:rsidR="00DA3326" w:rsidRPr="00DA3326" w:rsidP="00DA3326" w14:paraId="2581F27F" w14:textId="77777777">
      <w:pPr>
        <w:ind w:firstLine="560" w:firstLineChars="200"/>
        <w:rPr>
          <w:rFonts w:ascii="仿宋" w:eastAsia="仿宋" w:hAnsi="仿宋"/>
          <w:sz w:val="28"/>
        </w:rPr>
      </w:pPr>
      <w:r w:rsidRPr="00DA3326">
        <w:rPr>
          <w:rFonts w:ascii="仿宋" w:eastAsia="仿宋" w:hAnsi="仿宋" w:hint="eastAsia"/>
          <w:sz w:val="28"/>
        </w:rPr>
        <w:t>二、土建工程安全等级</w:t>
      </w:r>
    </w:p>
    <w:p w:rsidR="00DA3326" w:rsidRPr="00DA3326" w:rsidP="00DA3326" w14:paraId="36F8B59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DA3326" w:rsidRPr="00DA3326" w:rsidP="00DA3326" w14:textId="77777777">
      <w:pPr>
        <w:ind w:firstLine="560" w:firstLineChars="200"/>
        <w:rPr>
          <w:rFonts w:ascii="仿宋" w:eastAsia="仿宋" w:hAnsi="仿宋"/>
          <w:sz w:val="28"/>
        </w:rPr>
      </w:pPr>
      <w:r w:rsidRPr="00DA3326">
        <w:rPr>
          <w:rFonts w:ascii="仿宋" w:eastAsia="仿宋" w:hAnsi="仿宋" w:hint="eastAsia"/>
          <w:sz w:val="28"/>
        </w:rPr>
        <w:t>土建工程的安全等级是指在设计过程中考虑到的地震烈度、风载、雪载等自然因素对建筑物的影响程度。根据我国相关规定，土建工程的安全等级应不低于二级。这意味着，建筑物应能够在不低于地震烈</w:t>
      </w:r>
      <w:r w:rsidRPr="00DA3326">
        <w:rPr>
          <w:rFonts w:ascii="仿宋" w:eastAsia="仿宋" w:hAnsi="仿宋" w:hint="eastAsia"/>
          <w:sz w:val="28"/>
        </w:rPr>
        <w:t>度二级或风载、雪载等自然因素的作用下保持其安全性和功能性。</w:t>
      </w:r>
    </w:p>
    <w:p w:rsidR="00DA3326" w:rsidP="00DA3326" w14:paraId="098F4759" w14:textId="7E5B00DF">
      <w:pPr>
        <w:ind w:firstLine="560" w:firstLineChars="200"/>
        <w:rPr>
          <w:rFonts w:ascii="仿宋" w:eastAsia="仿宋" w:hAnsi="仿宋" w:hint="eastAsia"/>
          <w:sz w:val="28"/>
        </w:rPr>
      </w:pPr>
      <w:r w:rsidRPr="00DA3326">
        <w:rPr>
          <w:rFonts w:ascii="仿宋" w:eastAsia="仿宋" w:hAnsi="仿宋" w:hint="eastAsia"/>
          <w:sz w:val="28"/>
        </w:rPr>
        <w:t>安全等级的确定不仅涉及到建筑物的安全性，还与建筑物的功能性密切相关。不同的建筑物可能有不同的使用功能和重要性，因此其安全等级也会有所不同。例如，商业建筑和工业厂房可能需要更高的安全等级来确保其生产安全和使用功能的正常发挥。</w:t>
      </w:r>
    </w:p>
    <w:p w:rsidR="00DA3326" w:rsidP="00DA3326" w14:paraId="446C2189" w14:textId="034F66C8">
      <w:pPr>
        <w:pStyle w:val="Heading2"/>
      </w:pPr>
      <w:bookmarkStart w:id="17" w:name="_Toc155154579"/>
      <w:r w:rsidRPr="00DA3326">
        <w:t>(六)、建筑工程设计总体要求</w:t>
      </w:r>
      <w:bookmarkEnd w:id="17"/>
    </w:p>
    <w:p w:rsidR="00DA3326" w:rsidRPr="00DA3326" w:rsidP="00DA3326" w14:paraId="335494AA" w14:textId="77777777">
      <w:pPr>
        <w:ind w:firstLine="560" w:firstLineChars="200"/>
        <w:rPr>
          <w:rFonts w:ascii="仿宋" w:eastAsia="仿宋" w:hAnsi="仿宋"/>
          <w:sz w:val="28"/>
        </w:rPr>
      </w:pPr>
      <w:r w:rsidRPr="00DA3326">
        <w:rPr>
          <w:rFonts w:ascii="仿宋" w:eastAsia="仿宋" w:hAnsi="仿宋" w:hint="eastAsia"/>
          <w:sz w:val="28"/>
        </w:rPr>
        <w:t>在不锈钢：不锈钢圆钢项目建筑和结构设计过程中，我们秉承一系列关键原则，以确保不锈钢：不锈钢圆钢项目建设的质量和可持续性。这些原则包括：</w:t>
      </w:r>
    </w:p>
    <w:p w:rsidR="00DA3326" w:rsidRPr="00DA3326" w:rsidP="00DA3326" w14:paraId="5033FB1A" w14:textId="77777777">
      <w:pPr>
        <w:ind w:firstLine="560" w:firstLineChars="200"/>
        <w:rPr>
          <w:rFonts w:ascii="仿宋" w:eastAsia="仿宋" w:hAnsi="仿宋"/>
          <w:sz w:val="28"/>
        </w:rPr>
      </w:pPr>
      <w:r w:rsidRPr="00DA3326">
        <w:rPr>
          <w:rFonts w:ascii="仿宋" w:eastAsia="仿宋" w:hAnsi="仿宋"/>
          <w:sz w:val="28"/>
        </w:rPr>
        <w:t>1. 工业化生产：采用工业化方法，以提高建筑的施工效率和质量，并缩短工程周期。</w:t>
      </w:r>
    </w:p>
    <w:p w:rsidR="00DA3326" w:rsidRPr="00DA3326" w:rsidP="00DA3326" w14:paraId="0C38A617" w14:textId="77777777">
      <w:pPr>
        <w:ind w:firstLine="560" w:firstLineChars="200"/>
        <w:rPr>
          <w:rFonts w:ascii="仿宋" w:eastAsia="仿宋" w:hAnsi="仿宋"/>
          <w:sz w:val="28"/>
        </w:rPr>
      </w:pPr>
      <w:r w:rsidRPr="00DA3326">
        <w:rPr>
          <w:rFonts w:ascii="仿宋" w:eastAsia="仿宋" w:hAnsi="仿宋"/>
          <w:sz w:val="28"/>
        </w:rPr>
        <w:t>2. 最优化布局：依据实际情况，采用最优化的布局，以降低建筑体积和成本。</w:t>
      </w:r>
    </w:p>
    <w:p w:rsidR="00DA3326" w:rsidRPr="00DA3326" w:rsidP="00DA3326" w14:paraId="1A4B8728" w14:textId="77777777">
      <w:pPr>
        <w:ind w:firstLine="560" w:firstLineChars="200"/>
        <w:rPr>
          <w:rFonts w:ascii="仿宋" w:eastAsia="仿宋" w:hAnsi="仿宋"/>
          <w:sz w:val="28"/>
        </w:rPr>
      </w:pPr>
      <w:r w:rsidRPr="00DA3326">
        <w:rPr>
          <w:rFonts w:ascii="仿宋" w:eastAsia="仿宋" w:hAnsi="仿宋"/>
          <w:sz w:val="28"/>
        </w:rPr>
        <w:t>3. 轻量结构：选择轻量结构设计，以降低建筑自重，减轻地基负荷，并提高抗震性。</w:t>
      </w:r>
    </w:p>
    <w:p w:rsidR="00DA3326" w:rsidRPr="00DA3326" w:rsidP="00DA3326" w14:paraId="5B8321A2" w14:textId="77777777">
      <w:pPr>
        <w:ind w:firstLine="560" w:firstLineChars="200"/>
        <w:rPr>
          <w:rFonts w:ascii="仿宋" w:eastAsia="仿宋" w:hAnsi="仿宋"/>
          <w:sz w:val="28"/>
        </w:rPr>
      </w:pPr>
      <w:r w:rsidRPr="00DA3326">
        <w:rPr>
          <w:rFonts w:ascii="仿宋" w:eastAsia="仿宋" w:hAnsi="仿宋"/>
          <w:sz w:val="28"/>
        </w:rPr>
        <w:t>4. 灵活性设计：根据不锈钢：不锈钢圆钢项目所在地的地理和气候条件，采取适宜的设计方案，以适应当地环境。</w:t>
      </w:r>
    </w:p>
    <w:p w:rsidR="00DA3326" w:rsidRPr="00DA3326" w:rsidP="00DA3326" w14:paraId="4E74B88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DA3326" w:rsidRPr="00DA3326" w:rsidP="00DA3326" w14:textId="77777777">
      <w:pPr>
        <w:ind w:firstLine="560" w:firstLineChars="200"/>
        <w:rPr>
          <w:rFonts w:ascii="仿宋" w:eastAsia="仿宋" w:hAnsi="仿宋"/>
          <w:sz w:val="28"/>
        </w:rPr>
      </w:pPr>
      <w:r w:rsidRPr="00DA3326">
        <w:rPr>
          <w:rFonts w:ascii="仿宋" w:eastAsia="仿宋" w:hAnsi="仿宋" w:hint="eastAsia"/>
          <w:sz w:val="28"/>
        </w:rPr>
        <w:t>此外，我们严格遵循国家相关规范、规程和法规，包括采光、通风、隔热保温、防火、防腐、抗震等方面的要求，以确保建筑物的安全性和可持续性。</w:t>
      </w:r>
    </w:p>
    <w:p w:rsidR="00DA3326" w:rsidRPr="00DA3326" w:rsidP="00DA3326" w14:paraId="61AF6FA5" w14:textId="77777777">
      <w:pPr>
        <w:ind w:firstLine="560" w:firstLineChars="200"/>
        <w:rPr>
          <w:rFonts w:ascii="仿宋" w:eastAsia="仿宋" w:hAnsi="仿宋"/>
          <w:sz w:val="28"/>
        </w:rPr>
      </w:pPr>
      <w:r w:rsidRPr="00DA3326">
        <w:rPr>
          <w:rFonts w:ascii="仿宋" w:eastAsia="仿宋" w:hAnsi="仿宋" w:hint="eastAsia"/>
          <w:sz w:val="28"/>
        </w:rPr>
        <w:t>在总体布局方面，我们根据不同的功能需求，划分不同的功能区</w:t>
      </w:r>
      <w:r w:rsidRPr="00DA3326">
        <w:rPr>
          <w:rFonts w:ascii="仿宋" w:eastAsia="仿宋" w:hAnsi="仿宋" w:hint="eastAsia"/>
          <w:sz w:val="28"/>
        </w:rPr>
        <w:t>域，并确保人流和车流畅通，使空间布局与周围环境协调一致。此外，我们还考虑特殊要求，如噪音控制、采光、视野、日照、温度、净化等方面。</w:t>
      </w:r>
    </w:p>
    <w:p w:rsidR="00DA3326" w:rsidRPr="00DA3326" w:rsidP="00DA3326" w14:paraId="626D552C" w14:textId="77777777">
      <w:pPr>
        <w:ind w:firstLine="560" w:firstLineChars="200"/>
        <w:rPr>
          <w:rFonts w:ascii="仿宋" w:eastAsia="仿宋" w:hAnsi="仿宋"/>
          <w:sz w:val="28"/>
        </w:rPr>
      </w:pPr>
      <w:r w:rsidRPr="00DA3326">
        <w:rPr>
          <w:rFonts w:ascii="仿宋" w:eastAsia="仿宋" w:hAnsi="仿宋" w:hint="eastAsia"/>
          <w:sz w:val="28"/>
        </w:rPr>
        <w:t>建筑物设计还要满足防火、防空、防腐、防盗等安全要求，同时注重环境美化和绿化，以确保与周围环境和谐一致，并具有独特的特色。</w:t>
      </w:r>
    </w:p>
    <w:p w:rsidR="00DA3326" w:rsidP="00DA3326" w14:paraId="1E5E1772" w14:textId="3FEB8B32">
      <w:pPr>
        <w:ind w:firstLine="560" w:firstLineChars="200"/>
        <w:rPr>
          <w:rFonts w:ascii="仿宋" w:eastAsia="仿宋" w:hAnsi="仿宋" w:hint="eastAsia"/>
          <w:sz w:val="28"/>
        </w:rPr>
      </w:pPr>
      <w:r w:rsidRPr="00DA3326">
        <w:rPr>
          <w:rFonts w:ascii="仿宋" w:eastAsia="仿宋" w:hAnsi="仿宋" w:hint="eastAsia"/>
          <w:sz w:val="28"/>
        </w:rPr>
        <w:t>最后，建筑物设计应采用一体化、模块化的布局和标准化的构件，以便于施工和降低成本。这些原则的贯彻执行有助于确保不锈钢：不锈钢圆钢项目建设安全、技术先进、经济合理、美观实用。</w:t>
      </w:r>
    </w:p>
    <w:p w:rsidR="00DA3326" w:rsidP="00DA3326" w14:paraId="3DBA5972" w14:textId="31064022">
      <w:pPr>
        <w:pStyle w:val="Heading2"/>
      </w:pPr>
      <w:bookmarkStart w:id="18" w:name="_Toc155154580"/>
      <w:r w:rsidRPr="00DA3326">
        <w:t>(七)、土建工程建设指标</w:t>
      </w:r>
      <w:bookmarkEnd w:id="18"/>
    </w:p>
    <w:p w:rsidR="00DA3326" w:rsidRPr="00DA3326" w:rsidP="00DA3326" w14:paraId="31816133" w14:textId="77777777">
      <w:pPr>
        <w:ind w:firstLine="560" w:firstLineChars="200"/>
        <w:rPr>
          <w:rFonts w:ascii="仿宋" w:eastAsia="仿宋" w:hAnsi="仿宋"/>
          <w:sz w:val="28"/>
        </w:rPr>
      </w:pPr>
      <w:r w:rsidRPr="00DA3326">
        <w:rPr>
          <w:rFonts w:ascii="仿宋" w:eastAsia="仿宋" w:hAnsi="仿宋" w:hint="eastAsia"/>
          <w:sz w:val="28"/>
        </w:rPr>
        <w:t>土建工程建设指标是不锈钢：不锈钢圆钢项目规划和建设过程中的关键要素之一，它们在确保不锈钢：不锈钢圆钢项目顺利进行、提高效率、控制成本以及满足法规和环境标准方面发挥着重要作用。对于本工程不锈钢：不锈钢圆钢项目，一些重要的土建工程建设指标包括：</w:t>
      </w:r>
    </w:p>
    <w:p w:rsidR="00DA3326" w:rsidRPr="00DA3326" w:rsidP="00DA3326" w14:paraId="3AF1FF2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A3326">
        <w:rPr>
          <w:rFonts w:ascii="仿宋" w:eastAsia="仿宋" w:hAnsi="仿宋"/>
          <w:sz w:val="28"/>
        </w:rPr>
        <w:t>1. **建筑面积**：不锈钢：不锈钢圆钢项目的总建筑面积被规划为XX平方米，其中包括计容建筑面积，这是为了容纳不锈钢：不锈钢圆钢项目所需的各项设施和功能而设计的建筑面积。这个指标考虑了不锈钢：不锈钢圆钢项目的功能需求和空间分配。</w:t>
      </w:r>
    </w:p>
    <w:p w:rsidR="00DA3326" w:rsidRPr="00DA3326" w:rsidP="00DA3326" w14:paraId="5AD6E838" w14:textId="77777777">
      <w:pPr>
        <w:ind w:firstLine="560" w:firstLineChars="200"/>
        <w:rPr>
          <w:rFonts w:ascii="仿宋" w:eastAsia="仿宋" w:hAnsi="仿宋"/>
          <w:sz w:val="28"/>
        </w:rPr>
      </w:pPr>
      <w:r w:rsidRPr="00DA3326">
        <w:rPr>
          <w:rFonts w:ascii="仿宋" w:eastAsia="仿宋" w:hAnsi="仿宋"/>
          <w:sz w:val="28"/>
        </w:rPr>
        <w:t>2. **建筑工程投资**：计划的建</w:t>
      </w:r>
      <w:r w:rsidRPr="00DA3326">
        <w:rPr>
          <w:rFonts w:ascii="仿宋" w:eastAsia="仿宋" w:hAnsi="仿宋" w:hint="eastAsia"/>
          <w:sz w:val="28"/>
        </w:rPr>
        <w:t>筑工程投资为</w:t>
      </w:r>
      <w:r w:rsidRPr="00DA3326">
        <w:rPr>
          <w:rFonts w:ascii="仿宋" w:eastAsia="仿宋" w:hAnsi="仿宋"/>
          <w:sz w:val="28"/>
        </w:rPr>
        <w:t>XX万元，这个数字占到了不锈钢：不锈钢圆钢项目总投资的XX%。建筑工程投资包括</w:t>
      </w:r>
      <w:r w:rsidRPr="00DA3326">
        <w:rPr>
          <w:rFonts w:ascii="仿宋" w:eastAsia="仿宋" w:hAnsi="仿宋"/>
          <w:sz w:val="28"/>
        </w:rPr>
        <w:t>建筑物的设计、施工、装修和相关设备的安装等费用。这个指标反映了建筑工程在整个不锈钢：不锈钢圆钢项目投资中的重要性。</w:t>
      </w:r>
    </w:p>
    <w:p w:rsidR="00DA3326" w:rsidP="00DA3326" w14:paraId="748260EB" w14:textId="01978463">
      <w:pPr>
        <w:ind w:firstLine="560" w:firstLineChars="200"/>
        <w:rPr>
          <w:rFonts w:ascii="仿宋" w:eastAsia="仿宋" w:hAnsi="仿宋" w:hint="eastAsia"/>
          <w:sz w:val="28"/>
        </w:rPr>
      </w:pPr>
      <w:r w:rsidRPr="00DA3326">
        <w:rPr>
          <w:rFonts w:ascii="仿宋" w:eastAsia="仿宋" w:hAnsi="仿宋" w:hint="eastAsia"/>
          <w:sz w:val="28"/>
        </w:rPr>
        <w:t>这些土建工程建设指标的设定旨在确保不锈钢：不锈钢圆钢项目的建设质量、安全性和可持续性。同时，它们还需要考虑到法规、环境保护和社会责任等方面的要求。通过合理规划和控制这些指标，可以实现不锈钢：不锈钢圆钢项目的顺利进行，并为不锈钢：不锈钢圆钢项目的成功运营打下坚实的基础。</w:t>
      </w:r>
    </w:p>
    <w:p w:rsidR="00DA3326" w:rsidP="00DA3326" w14:paraId="2554AD67" w14:textId="3C8D1927">
      <w:pPr>
        <w:pStyle w:val="Heading1"/>
        <w:rPr>
          <w:rFonts w:hint="eastAsia"/>
        </w:rPr>
      </w:pPr>
      <w:bookmarkStart w:id="19" w:name="_Toc155154581"/>
      <w:r w:rsidRPr="00DA3326">
        <w:rPr>
          <w:rFonts w:hint="eastAsia"/>
        </w:rPr>
        <w:t>三、建设规模</w:t>
      </w:r>
      <w:bookmarkEnd w:id="19"/>
    </w:p>
    <w:p w:rsidR="00DA3326" w:rsidP="00DA3326" w14:paraId="15C1EB05" w14:textId="4B61D630">
      <w:pPr>
        <w:pStyle w:val="Heading2"/>
      </w:pPr>
      <w:bookmarkStart w:id="20" w:name="_Toc155154582"/>
      <w:r w:rsidRPr="00DA3326">
        <w:t>(一)、产品规划</w:t>
      </w:r>
      <w:bookmarkEnd w:id="20"/>
    </w:p>
    <w:p w:rsidR="00DA3326" w:rsidRPr="00DA3326" w:rsidP="00DA3326" w14:paraId="2C1A5B0A" w14:textId="77777777">
      <w:pPr>
        <w:ind w:firstLine="560" w:firstLineChars="200"/>
        <w:rPr>
          <w:rFonts w:ascii="仿宋" w:eastAsia="仿宋" w:hAnsi="仿宋"/>
          <w:sz w:val="28"/>
        </w:rPr>
      </w:pPr>
      <w:r w:rsidRPr="00DA3326">
        <w:rPr>
          <w:rFonts w:ascii="仿宋" w:eastAsia="仿宋" w:hAnsi="仿宋" w:hint="eastAsia"/>
          <w:sz w:val="28"/>
        </w:rPr>
        <w:t>不锈钢：不锈钢圆钢项目的核心产品为高品质精胺。鉴于当前的市场环境，预计年产值将达到惊人的</w:t>
      </w:r>
      <w:r w:rsidRPr="00DA3326">
        <w:rPr>
          <w:rFonts w:ascii="仿宋" w:eastAsia="仿宋" w:hAnsi="仿宋"/>
          <w:sz w:val="28"/>
        </w:rPr>
        <w:t>XXXX万元。</w:t>
      </w:r>
    </w:p>
    <w:p w:rsidR="00DA3326" w:rsidRPr="00DA3326" w:rsidP="00DA3326" w14:paraId="7C8CEA19" w14:textId="77777777">
      <w:pPr>
        <w:ind w:firstLine="560" w:firstLineChars="200"/>
        <w:rPr>
          <w:rFonts w:ascii="仿宋" w:eastAsia="仿宋" w:hAnsi="仿宋"/>
          <w:sz w:val="28"/>
        </w:rPr>
      </w:pPr>
      <w:r w:rsidRPr="00DA3326">
        <w:rPr>
          <w:rFonts w:ascii="仿宋" w:eastAsia="仿宋" w:hAnsi="仿宋" w:hint="eastAsia"/>
          <w:sz w:val="28"/>
        </w:rPr>
        <w:t>基于对国内外市场需求的深入预测，我们可以预见，我国不锈钢：不锈钢圆钢项目产品将主要以国内销售为主，同时积极拓展国际市场。随着我们加大产品宣传力度，降低产品价格，提高产品质量，以及增加产品多样性，我们相信不锈钢：不锈钢圆钢项目产品将会更受市场欢迎。市场需求的分析表明，国内外市场对不锈钢：不锈钢圆钢项目产品的需求量将持续逐年增长，因此市场销售前景非常看好。</w:t>
      </w:r>
    </w:p>
    <w:p w:rsidR="00DA3326" w:rsidP="00DA3326" w14:paraId="01268B14" w14:textId="5773CDA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DA3326" w:rsidP="00DA3326" w14:textId="5773CDAD">
      <w:pPr>
        <w:ind w:firstLine="560" w:firstLineChars="200"/>
        <w:rPr>
          <w:rFonts w:ascii="仿宋" w:eastAsia="仿宋" w:hAnsi="仿宋" w:hint="eastAsia"/>
          <w:sz w:val="28"/>
        </w:rPr>
      </w:pPr>
      <w:r w:rsidRPr="00DA3326">
        <w:rPr>
          <w:rFonts w:ascii="仿宋" w:eastAsia="仿宋" w:hAnsi="仿宋" w:hint="eastAsia"/>
          <w:sz w:val="28"/>
        </w:rPr>
        <w:t>作为不锈钢：不锈钢圆钢项目承办单位，我们计划在不锈钢：不锈钢圆钢项目建设地充分利用得天独厚的地理条件来推动不锈钢：不锈钢圆钢项目的成功。与同行业其他企业相比，我们拥有一系列显著</w:t>
      </w:r>
      <w:r w:rsidRPr="00DA3326">
        <w:rPr>
          <w:rFonts w:ascii="仿宋" w:eastAsia="仿宋" w:hAnsi="仿宋" w:hint="eastAsia"/>
          <w:sz w:val="28"/>
        </w:rPr>
        <w:t>的竞争优势，包括出色的地理位置、低成本的经营条件以及出色的投资回报率。这些因素使我们在行业中具备强大的竞争力，为相关产业的广泛发展创造了广阔前景。</w:t>
      </w:r>
    </w:p>
    <w:p w:rsidR="00DA3326" w:rsidP="00DA3326" w14:paraId="581F0F7E" w14:textId="3AA234AF">
      <w:pPr>
        <w:pStyle w:val="Heading2"/>
      </w:pPr>
      <w:bookmarkStart w:id="21" w:name="_Toc155154583"/>
      <w:r w:rsidRPr="00DA3326">
        <w:t>(二)、建设规模</w:t>
      </w:r>
      <w:bookmarkEnd w:id="21"/>
    </w:p>
    <w:p w:rsidR="00DA3326" w:rsidRPr="00DA3326" w:rsidP="00DA3326" w14:paraId="105A6790" w14:textId="77777777">
      <w:pPr>
        <w:ind w:firstLine="560" w:firstLineChars="200"/>
        <w:rPr>
          <w:rFonts w:ascii="仿宋" w:eastAsia="仿宋" w:hAnsi="仿宋"/>
          <w:sz w:val="28"/>
        </w:rPr>
      </w:pPr>
      <w:r w:rsidRPr="00DA3326">
        <w:rPr>
          <w:rFonts w:ascii="仿宋" w:eastAsia="仿宋" w:hAnsi="仿宋" w:hint="eastAsia"/>
          <w:sz w:val="28"/>
        </w:rPr>
        <w:t>（一）土地使用规模</w:t>
      </w:r>
    </w:p>
    <w:p w:rsidR="00DA3326" w:rsidRPr="00DA3326" w:rsidP="00DA3326" w14:paraId="6195C52E" w14:textId="77777777">
      <w:pPr>
        <w:ind w:firstLine="560" w:firstLineChars="200"/>
        <w:rPr>
          <w:rFonts w:ascii="仿宋" w:eastAsia="仿宋" w:hAnsi="仿宋"/>
          <w:sz w:val="28"/>
        </w:rPr>
      </w:pPr>
      <w:r w:rsidRPr="00DA3326">
        <w:rPr>
          <w:rFonts w:ascii="仿宋" w:eastAsia="仿宋" w:hAnsi="仿宋" w:hint="eastAsia"/>
          <w:sz w:val="28"/>
        </w:rPr>
        <w:t>不锈钢：不锈钢圆钢项目的用地范围总面积达到</w:t>
      </w:r>
      <w:r w:rsidRPr="00DA3326">
        <w:rPr>
          <w:rFonts w:ascii="仿宋" w:eastAsia="仿宋" w:hAnsi="仿宋"/>
          <w:sz w:val="28"/>
        </w:rPr>
        <w:t>XX平方米，相当于大约XX亩土地。其中，有效用地面积占据XX平方米，符合红线范围的土地折算成XX亩。不锈钢：不锈钢圆钢项目的总建筑规模达到XX平方米，其中包括主体工程建设占用的XX平方米，总共可容纳的建筑面积为XX平方米。预计用于建筑工程的资金投入将达到XX万元。</w:t>
      </w:r>
    </w:p>
    <w:p w:rsidR="00DA3326" w:rsidRPr="00DA3326" w:rsidP="00DA3326" w14:paraId="30F773E9" w14:textId="77777777">
      <w:pPr>
        <w:ind w:firstLine="560" w:firstLineChars="200"/>
        <w:rPr>
          <w:rFonts w:ascii="仿宋" w:eastAsia="仿宋" w:hAnsi="仿宋"/>
          <w:sz w:val="28"/>
        </w:rPr>
      </w:pPr>
      <w:r w:rsidRPr="00DA3326">
        <w:rPr>
          <w:rFonts w:ascii="仿宋" w:eastAsia="仿宋" w:hAnsi="仿宋" w:hint="eastAsia"/>
          <w:sz w:val="28"/>
        </w:rPr>
        <w:t>（二）设备采购</w:t>
      </w:r>
    </w:p>
    <w:p w:rsidR="00DA3326" w:rsidRPr="00DA3326" w:rsidP="00DA3326" w14:paraId="1E4319C0" w14:textId="77777777">
      <w:pPr>
        <w:ind w:firstLine="560" w:firstLineChars="200"/>
        <w:rPr>
          <w:rFonts w:ascii="仿宋" w:eastAsia="仿宋" w:hAnsi="仿宋"/>
          <w:sz w:val="28"/>
        </w:rPr>
      </w:pPr>
      <w:r w:rsidRPr="00DA3326">
        <w:rPr>
          <w:rFonts w:ascii="仿宋" w:eastAsia="仿宋" w:hAnsi="仿宋" w:hint="eastAsia"/>
          <w:sz w:val="28"/>
        </w:rPr>
        <w:t>本不锈钢：不锈钢圆钢项目计划购买设备总计</w:t>
      </w:r>
      <w:r w:rsidRPr="00DA3326">
        <w:rPr>
          <w:rFonts w:ascii="仿宋" w:eastAsia="仿宋" w:hAnsi="仿宋"/>
          <w:sz w:val="28"/>
        </w:rPr>
        <w:t>XX台（或套），设备采购费用估计将达到XX万元。</w:t>
      </w:r>
    </w:p>
    <w:p w:rsidR="00DA3326" w:rsidRPr="00DA3326" w:rsidP="00DA3326" w14:paraId="3A4B601A" w14:textId="77777777">
      <w:pPr>
        <w:ind w:firstLine="560" w:firstLineChars="200"/>
        <w:rPr>
          <w:rFonts w:ascii="仿宋" w:eastAsia="仿宋" w:hAnsi="仿宋"/>
          <w:sz w:val="28"/>
        </w:rPr>
      </w:pPr>
      <w:r w:rsidRPr="00DA3326">
        <w:rPr>
          <w:rFonts w:ascii="仿宋" w:eastAsia="仿宋" w:hAnsi="仿宋" w:hint="eastAsia"/>
          <w:sz w:val="28"/>
        </w:rPr>
        <w:t>（三）产能规模</w:t>
      </w:r>
    </w:p>
    <w:p w:rsidR="00DA3326" w:rsidP="00DA3326" w14:paraId="57FF9049" w14:textId="74849A8E">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A3326">
        <w:rPr>
          <w:rFonts w:ascii="仿宋" w:eastAsia="仿宋" w:hAnsi="仿宋" w:hint="eastAsia"/>
          <w:sz w:val="28"/>
        </w:rPr>
        <w:t>不锈钢：不锈钢圆钢项目总共预算投入</w:t>
      </w:r>
      <w:r w:rsidRPr="00DA3326">
        <w:rPr>
          <w:rFonts w:ascii="仿宋" w:eastAsia="仿宋" w:hAnsi="仿宋"/>
          <w:sz w:val="28"/>
        </w:rPr>
        <w:t>XX万元，预计年度的经营收</w:t>
      </w:r>
      <w:r w:rsidRPr="00DA3326">
        <w:rPr>
          <w:rFonts w:ascii="仿宋" w:eastAsia="仿宋" w:hAnsi="仿宋" w:hint="eastAsia"/>
          <w:sz w:val="28"/>
        </w:rPr>
        <w:t>入将达到</w:t>
      </w:r>
      <w:r w:rsidRPr="00DA3326">
        <w:rPr>
          <w:rFonts w:ascii="仿宋" w:eastAsia="仿宋" w:hAnsi="仿宋"/>
          <w:sz w:val="28"/>
        </w:rPr>
        <w:t>XX万元。</w:t>
      </w:r>
    </w:p>
    <w:p w:rsidR="00DA3326" w:rsidP="00DA3326" w14:paraId="51DE6FD3" w14:textId="5D74C486">
      <w:pPr>
        <w:pStyle w:val="Heading1"/>
        <w:rPr>
          <w:rFonts w:hint="eastAsia"/>
        </w:rPr>
      </w:pPr>
      <w:bookmarkStart w:id="22" w:name="_Toc155154584"/>
      <w:r w:rsidRPr="00DA3326">
        <w:rPr>
          <w:rFonts w:hint="eastAsia"/>
        </w:rPr>
        <w:t>四、风险性分析</w:t>
      </w:r>
      <w:bookmarkEnd w:id="22"/>
    </w:p>
    <w:p w:rsidR="00DA3326" w:rsidP="00DA3326" w14:paraId="2A31E0F9" w14:textId="56908234">
      <w:pPr>
        <w:pStyle w:val="Heading2"/>
      </w:pPr>
      <w:bookmarkStart w:id="23" w:name="_Toc155154585"/>
      <w:r w:rsidRPr="00DA3326">
        <w:t>(一)、风险识别与评估</w:t>
      </w:r>
      <w:bookmarkEnd w:id="23"/>
    </w:p>
    <w:p w:rsidR="00DA3326" w:rsidRPr="00DA3326" w:rsidP="00DA3326" w14:paraId="379EFA65" w14:textId="77777777">
      <w:pPr>
        <w:ind w:firstLine="560" w:firstLineChars="200"/>
        <w:rPr>
          <w:rFonts w:ascii="仿宋" w:eastAsia="仿宋" w:hAnsi="仿宋"/>
          <w:sz w:val="28"/>
        </w:rPr>
      </w:pPr>
      <w:r w:rsidRPr="00DA3326">
        <w:rPr>
          <w:rFonts w:ascii="仿宋" w:eastAsia="仿宋" w:hAnsi="仿宋"/>
          <w:sz w:val="28"/>
        </w:rPr>
        <w:t xml:space="preserve"> 风险识别与评估</w:t>
      </w:r>
    </w:p>
    <w:p w:rsidR="00DA3326" w:rsidRPr="00DA3326" w:rsidP="00DA3326" w14:paraId="701CAD22" w14:textId="77777777">
      <w:pPr>
        <w:ind w:firstLine="560" w:firstLineChars="200"/>
        <w:rPr>
          <w:rFonts w:ascii="仿宋" w:eastAsia="仿宋" w:hAnsi="仿宋"/>
          <w:sz w:val="28"/>
        </w:rPr>
      </w:pPr>
      <w:r w:rsidRPr="00DA3326">
        <w:rPr>
          <w:rFonts w:ascii="仿宋" w:eastAsia="仿宋" w:hAnsi="仿宋" w:hint="eastAsia"/>
          <w:sz w:val="28"/>
        </w:rPr>
        <w:t>风险识别与评估是不锈钢：不锈钢圆钢项目招商引资报告中的关键步骤，旨在全面了解不锈钢：不锈钢圆钢项目可能面临的各种风险，并对其进行详尽评估。这一过程有助于制定明智的决策，降低投资风险，并确保不锈钢：不锈钢圆钢项目的可行性。</w:t>
      </w:r>
    </w:p>
    <w:p w:rsidR="00DA3326" w:rsidRPr="00DA3326" w:rsidP="00DA3326" w14:paraId="4249675F" w14:textId="77777777">
      <w:pPr>
        <w:ind w:firstLine="560" w:firstLineChars="200"/>
        <w:rPr>
          <w:rFonts w:ascii="仿宋" w:eastAsia="仿宋" w:hAnsi="仿宋"/>
          <w:sz w:val="28"/>
        </w:rPr>
      </w:pPr>
      <w:r w:rsidRPr="00DA3326">
        <w:rPr>
          <w:rFonts w:ascii="仿宋" w:eastAsia="仿宋" w:hAnsi="仿宋" w:hint="eastAsia"/>
          <w:sz w:val="28"/>
        </w:rPr>
        <w:t>风险识别</w:t>
      </w:r>
    </w:p>
    <w:p w:rsidR="00DA3326" w:rsidRPr="00DA3326" w:rsidP="00DA3326" w14:paraId="21CA9591" w14:textId="77777777">
      <w:pPr>
        <w:ind w:firstLine="560" w:firstLineChars="200"/>
        <w:rPr>
          <w:rFonts w:ascii="仿宋" w:eastAsia="仿宋" w:hAnsi="仿宋"/>
          <w:sz w:val="28"/>
        </w:rPr>
      </w:pPr>
      <w:r w:rsidRPr="00DA3326">
        <w:rPr>
          <w:rFonts w:ascii="仿宋" w:eastAsia="仿宋" w:hAnsi="仿宋" w:hint="eastAsia"/>
          <w:sz w:val="28"/>
        </w:rPr>
        <w:t>风险识别阶段旨在识别与不锈钢：不锈钢圆钢项目相关的各种潜在风险，包括但不限于技术、市场、管理、财务、不锈钢：不锈钢圆钢项目建设和环境方面的风险。这需要广泛的信息收集和分析，包括与行业趋势、竞争对手、市场需求、政策法规和不锈钢：不锈钢圆钢项目特点相关的数据。</w:t>
      </w:r>
    </w:p>
    <w:p w:rsidR="00DA3326" w:rsidRPr="00DA3326" w:rsidP="00DA3326" w14:paraId="171A0F08" w14:textId="77777777">
      <w:pPr>
        <w:ind w:firstLine="560" w:firstLineChars="200"/>
        <w:rPr>
          <w:rFonts w:ascii="仿宋" w:eastAsia="仿宋" w:hAnsi="仿宋"/>
          <w:sz w:val="28"/>
        </w:rPr>
      </w:pPr>
      <w:r w:rsidRPr="00DA3326">
        <w:rPr>
          <w:rFonts w:ascii="仿宋" w:eastAsia="仿宋" w:hAnsi="仿宋" w:hint="eastAsia"/>
          <w:sz w:val="28"/>
        </w:rPr>
        <w:t>技术风险</w:t>
      </w:r>
    </w:p>
    <w:p w:rsidR="00DA3326" w:rsidRPr="00DA3326" w:rsidP="00DA3326" w14:paraId="6F17CA44" w14:textId="77777777">
      <w:pPr>
        <w:ind w:firstLine="560" w:firstLineChars="200"/>
        <w:rPr>
          <w:rFonts w:ascii="仿宋" w:eastAsia="仿宋" w:hAnsi="仿宋"/>
          <w:sz w:val="28"/>
        </w:rPr>
      </w:pPr>
      <w:r w:rsidRPr="00DA3326">
        <w:rPr>
          <w:rFonts w:ascii="仿宋" w:eastAsia="仿宋" w:hAnsi="仿宋" w:hint="eastAsia"/>
          <w:sz w:val="28"/>
        </w:rPr>
        <w:t>技术风险可能涉及到新技术的应用、技术难题的解决以及技术创新的风险。在这一阶段，我们会评估不锈钢：不锈钢圆钢项目所涉及的技术成熟度、可行性和潜在挑战。</w:t>
      </w:r>
    </w:p>
    <w:p w:rsidR="00DA3326" w:rsidRPr="00DA3326" w:rsidP="00DA3326" w14:paraId="2DFC433E" w14:textId="77777777">
      <w:pPr>
        <w:ind w:firstLine="560" w:firstLineChars="200"/>
        <w:rPr>
          <w:rFonts w:ascii="仿宋" w:eastAsia="仿宋" w:hAnsi="仿宋"/>
          <w:sz w:val="28"/>
        </w:rPr>
      </w:pPr>
      <w:r w:rsidRPr="00DA3326">
        <w:rPr>
          <w:rFonts w:ascii="仿宋" w:eastAsia="仿宋" w:hAnsi="仿宋" w:hint="eastAsia"/>
          <w:sz w:val="28"/>
        </w:rPr>
        <w:t>市场风险</w:t>
      </w:r>
    </w:p>
    <w:p w:rsidR="00DA3326" w:rsidRPr="00DA3326" w:rsidP="00DA3326" w14:paraId="5DD6A35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A3326">
        <w:rPr>
          <w:rFonts w:ascii="仿宋" w:eastAsia="仿宋" w:hAnsi="仿宋" w:hint="eastAsia"/>
          <w:sz w:val="28"/>
        </w:rPr>
        <w:t>市场风险主要包括市场需求波动、竞争加剧以及市场规模的变化。我们将分析市场趋势、目标受众、竞争格局以及市场预测，以识别市场风险。</w:t>
      </w:r>
    </w:p>
    <w:p w:rsidR="00DA3326" w:rsidRPr="00DA3326" w:rsidP="00DA3326" w14:paraId="18E704EE" w14:textId="77777777">
      <w:pPr>
        <w:ind w:firstLine="560" w:firstLineChars="200"/>
        <w:rPr>
          <w:rFonts w:ascii="仿宋" w:eastAsia="仿宋" w:hAnsi="仿宋"/>
          <w:sz w:val="28"/>
        </w:rPr>
      </w:pPr>
      <w:r w:rsidRPr="00DA3326">
        <w:rPr>
          <w:rFonts w:ascii="仿宋" w:eastAsia="仿宋" w:hAnsi="仿宋" w:hint="eastAsia"/>
          <w:sz w:val="28"/>
        </w:rPr>
        <w:t>管理风险</w:t>
      </w:r>
    </w:p>
    <w:p w:rsidR="00DA3326" w:rsidRPr="00DA3326" w:rsidP="00DA3326" w14:paraId="6BD59137" w14:textId="77777777">
      <w:pPr>
        <w:ind w:firstLine="560" w:firstLineChars="200"/>
        <w:rPr>
          <w:rFonts w:ascii="仿宋" w:eastAsia="仿宋" w:hAnsi="仿宋"/>
          <w:sz w:val="28"/>
        </w:rPr>
      </w:pPr>
      <w:r w:rsidRPr="00DA3326">
        <w:rPr>
          <w:rFonts w:ascii="仿宋" w:eastAsia="仿宋" w:hAnsi="仿宋" w:hint="eastAsia"/>
          <w:sz w:val="28"/>
        </w:rPr>
        <w:t>管理风险涉及不锈钢：不锈钢圆钢项目管理和运营的各个方面，包括团队协作、组织结构、决策过程和变更管理。在这一阶段，我们会评估不锈钢：不锈钢圆钢项目的管理能力和制度，以识别可能的管</w:t>
      </w:r>
      <w:r w:rsidRPr="00DA3326">
        <w:rPr>
          <w:rFonts w:ascii="仿宋" w:eastAsia="仿宋" w:hAnsi="仿宋" w:hint="eastAsia"/>
          <w:sz w:val="28"/>
        </w:rPr>
        <w:t>理风险。</w:t>
      </w:r>
    </w:p>
    <w:p w:rsidR="00DA3326" w:rsidRPr="00DA3326" w:rsidP="00DA3326" w14:paraId="43F6347F" w14:textId="77777777">
      <w:pPr>
        <w:ind w:firstLine="560" w:firstLineChars="200"/>
        <w:rPr>
          <w:rFonts w:ascii="仿宋" w:eastAsia="仿宋" w:hAnsi="仿宋"/>
          <w:sz w:val="28"/>
        </w:rPr>
      </w:pPr>
      <w:r w:rsidRPr="00DA3326">
        <w:rPr>
          <w:rFonts w:ascii="仿宋" w:eastAsia="仿宋" w:hAnsi="仿宋" w:hint="eastAsia"/>
          <w:sz w:val="28"/>
        </w:rPr>
        <w:t>财务风险</w:t>
      </w:r>
    </w:p>
    <w:p w:rsidR="00DA3326" w:rsidRPr="00DA3326" w:rsidP="00DA3326" w14:paraId="6BC28AC1" w14:textId="77777777">
      <w:pPr>
        <w:ind w:firstLine="560" w:firstLineChars="200"/>
        <w:rPr>
          <w:rFonts w:ascii="仿宋" w:eastAsia="仿宋" w:hAnsi="仿宋"/>
          <w:sz w:val="28"/>
        </w:rPr>
      </w:pPr>
      <w:r w:rsidRPr="00DA3326">
        <w:rPr>
          <w:rFonts w:ascii="仿宋" w:eastAsia="仿宋" w:hAnsi="仿宋" w:hint="eastAsia"/>
          <w:sz w:val="28"/>
        </w:rPr>
        <w:t>财务风险包括资金需求、成本控制、资金来源和财务计划等。我们将分析不锈钢：不锈钢圆钢项目的财务模型、成本结构和资金筹集计划，以确定财务风险。</w:t>
      </w:r>
    </w:p>
    <w:p w:rsidR="00DA3326" w:rsidRPr="00DA3326" w:rsidP="00DA3326" w14:paraId="3A63A2EF" w14:textId="77777777">
      <w:pPr>
        <w:ind w:firstLine="560" w:firstLineChars="200"/>
        <w:rPr>
          <w:rFonts w:ascii="仿宋" w:eastAsia="仿宋" w:hAnsi="仿宋"/>
          <w:sz w:val="28"/>
        </w:rPr>
      </w:pPr>
      <w:r w:rsidRPr="00DA3326">
        <w:rPr>
          <w:rFonts w:ascii="仿宋" w:eastAsia="仿宋" w:hAnsi="仿宋" w:hint="eastAsia"/>
          <w:sz w:val="28"/>
        </w:rPr>
        <w:t>不锈钢：不锈钢圆钢项目建设风险</w:t>
      </w:r>
    </w:p>
    <w:p w:rsidR="00DA3326" w:rsidRPr="00DA3326" w:rsidP="00DA3326" w14:paraId="40563602" w14:textId="77777777">
      <w:pPr>
        <w:ind w:firstLine="560" w:firstLineChars="200"/>
        <w:rPr>
          <w:rFonts w:ascii="仿宋" w:eastAsia="仿宋" w:hAnsi="仿宋"/>
          <w:sz w:val="28"/>
        </w:rPr>
      </w:pPr>
      <w:r w:rsidRPr="00DA3326">
        <w:rPr>
          <w:rFonts w:ascii="仿宋" w:eastAsia="仿宋" w:hAnsi="仿宋" w:hint="eastAsia"/>
          <w:sz w:val="28"/>
        </w:rPr>
        <w:t>不锈钢：不锈钢圆钢项目建设风险涉及不锈钢：不锈钢圆钢项目实施、时间管理、资源分配和执行计划等方面。我们将评估不锈钢：不锈钢圆钢项目建设进展、进度控制和资源管理，以识别潜在的不锈钢：不锈钢圆钢项目建设风险。</w:t>
      </w:r>
    </w:p>
    <w:p w:rsidR="00DA3326" w:rsidRPr="00DA3326" w:rsidP="00DA3326" w14:paraId="171730DB" w14:textId="77777777">
      <w:pPr>
        <w:ind w:firstLine="560" w:firstLineChars="200"/>
        <w:rPr>
          <w:rFonts w:ascii="仿宋" w:eastAsia="仿宋" w:hAnsi="仿宋"/>
          <w:sz w:val="28"/>
        </w:rPr>
      </w:pPr>
      <w:r w:rsidRPr="00DA3326">
        <w:rPr>
          <w:rFonts w:ascii="仿宋" w:eastAsia="仿宋" w:hAnsi="仿宋" w:hint="eastAsia"/>
          <w:sz w:val="28"/>
        </w:rPr>
        <w:t>环境风险</w:t>
      </w:r>
    </w:p>
    <w:p w:rsidR="00DA3326" w:rsidRPr="00DA3326" w:rsidP="00DA3326" w14:paraId="598BFF48" w14:textId="77777777">
      <w:pPr>
        <w:ind w:firstLine="560" w:firstLineChars="200"/>
        <w:rPr>
          <w:rFonts w:ascii="仿宋" w:eastAsia="仿宋" w:hAnsi="仿宋"/>
          <w:sz w:val="28"/>
        </w:rPr>
      </w:pPr>
      <w:r w:rsidRPr="00DA3326">
        <w:rPr>
          <w:rFonts w:ascii="仿宋" w:eastAsia="仿宋" w:hAnsi="仿宋" w:hint="eastAsia"/>
          <w:sz w:val="28"/>
        </w:rPr>
        <w:t>环境风险与不锈钢：不锈钢圆钢项目对环境的影响有关，包括资源利用、环境污染和生态保护等。我们将进行环境影响评估，以识别可能的环境风险。</w:t>
      </w:r>
    </w:p>
    <w:p w:rsidR="00DA3326" w:rsidRPr="00DA3326" w:rsidP="00DA3326" w14:paraId="48FBB36F" w14:textId="77777777">
      <w:pPr>
        <w:ind w:firstLine="560" w:firstLineChars="200"/>
        <w:rPr>
          <w:rFonts w:ascii="仿宋" w:eastAsia="仿宋" w:hAnsi="仿宋"/>
          <w:sz w:val="28"/>
        </w:rPr>
      </w:pPr>
      <w:r w:rsidRPr="00DA3326">
        <w:rPr>
          <w:rFonts w:ascii="仿宋" w:eastAsia="仿宋" w:hAnsi="仿宋" w:hint="eastAsia"/>
          <w:sz w:val="28"/>
        </w:rPr>
        <w:t>风险评估</w:t>
      </w:r>
    </w:p>
    <w:p w:rsidR="00DA3326" w:rsidRPr="00DA3326" w:rsidP="00DA3326" w14:paraId="2929877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A3326">
        <w:rPr>
          <w:rFonts w:ascii="仿宋" w:eastAsia="仿宋" w:hAnsi="仿宋" w:hint="eastAsia"/>
          <w:sz w:val="28"/>
        </w:rPr>
        <w:t>风险评估阶段旨在量化和评估已识别的风险，以确定其潜在影响和可能性。评估过程通常使用风险矩阵、风险评分和风险分析工具，以便更好地理解各项风险的相对重要性。</w:t>
      </w:r>
    </w:p>
    <w:p w:rsidR="00DA3326" w:rsidRPr="00DA3326" w:rsidP="00DA3326" w14:paraId="364C04B8" w14:textId="77777777">
      <w:pPr>
        <w:ind w:firstLine="560" w:firstLineChars="200"/>
        <w:rPr>
          <w:rFonts w:ascii="仿宋" w:eastAsia="仿宋" w:hAnsi="仿宋"/>
          <w:sz w:val="28"/>
        </w:rPr>
      </w:pPr>
      <w:r w:rsidRPr="00DA3326">
        <w:rPr>
          <w:rFonts w:ascii="仿宋" w:eastAsia="仿宋" w:hAnsi="仿宋" w:hint="eastAsia"/>
          <w:sz w:val="28"/>
        </w:rPr>
        <w:t>风险概率</w:t>
      </w:r>
    </w:p>
    <w:p w:rsidR="00DA3326" w:rsidRPr="00DA3326" w:rsidP="00DA3326" w14:paraId="310A5A20" w14:textId="77777777">
      <w:pPr>
        <w:ind w:firstLine="560" w:firstLineChars="200"/>
        <w:rPr>
          <w:rFonts w:ascii="仿宋" w:eastAsia="仿宋" w:hAnsi="仿宋"/>
          <w:sz w:val="28"/>
        </w:rPr>
      </w:pPr>
      <w:r w:rsidRPr="00DA3326">
        <w:rPr>
          <w:rFonts w:ascii="仿宋" w:eastAsia="仿宋" w:hAnsi="仿宋" w:hint="eastAsia"/>
          <w:sz w:val="28"/>
        </w:rPr>
        <w:t>我们将评估各项风险发生的可能性，通常以概率百分比表示，以确定其可能性。</w:t>
      </w:r>
    </w:p>
    <w:p w:rsidR="00DA3326" w:rsidRPr="00DA3326" w:rsidP="00DA3326" w14:paraId="7CF6238B" w14:textId="77777777">
      <w:pPr>
        <w:ind w:firstLine="560" w:firstLineChars="200"/>
        <w:rPr>
          <w:rFonts w:ascii="仿宋" w:eastAsia="仿宋" w:hAnsi="仿宋"/>
          <w:sz w:val="28"/>
        </w:rPr>
      </w:pPr>
      <w:r w:rsidRPr="00DA3326">
        <w:rPr>
          <w:rFonts w:ascii="仿宋" w:eastAsia="仿宋" w:hAnsi="仿宋" w:hint="eastAsia"/>
          <w:sz w:val="28"/>
        </w:rPr>
        <w:t>风险影响</w:t>
      </w:r>
    </w:p>
    <w:p w:rsidR="00DA3326" w:rsidRPr="00DA3326" w:rsidP="00DA3326" w14:paraId="21CF9A11" w14:textId="77777777">
      <w:pPr>
        <w:ind w:firstLine="560" w:firstLineChars="200"/>
        <w:rPr>
          <w:rFonts w:ascii="仿宋" w:eastAsia="仿宋" w:hAnsi="仿宋"/>
          <w:sz w:val="28"/>
        </w:rPr>
      </w:pPr>
      <w:r w:rsidRPr="00DA3326">
        <w:rPr>
          <w:rFonts w:ascii="仿宋" w:eastAsia="仿宋" w:hAnsi="仿宋" w:hint="eastAsia"/>
          <w:sz w:val="28"/>
        </w:rPr>
        <w:t>我们将评估各项风险发生时对不锈钢：不锈钢圆钢项目的影响，包括财务损失、时间延误、声誉风险和法律责任等。</w:t>
      </w:r>
    </w:p>
    <w:p w:rsidR="00DA3326" w:rsidRPr="00DA3326" w:rsidP="00DA3326" w14:paraId="2345D3F1" w14:textId="77777777">
      <w:pPr>
        <w:ind w:firstLine="560" w:firstLineChars="200"/>
        <w:rPr>
          <w:rFonts w:ascii="仿宋" w:eastAsia="仿宋" w:hAnsi="仿宋"/>
          <w:sz w:val="28"/>
        </w:rPr>
      </w:pPr>
      <w:r w:rsidRPr="00DA3326">
        <w:rPr>
          <w:rFonts w:ascii="仿宋" w:eastAsia="仿宋" w:hAnsi="仿宋" w:hint="eastAsia"/>
          <w:sz w:val="28"/>
        </w:rPr>
        <w:t>风险级别</w:t>
      </w:r>
    </w:p>
    <w:p w:rsidR="00DA3326" w:rsidRPr="00DA3326" w:rsidP="00DA3326" w14:paraId="6A4879EA" w14:textId="77777777">
      <w:pPr>
        <w:ind w:firstLine="560" w:firstLineChars="200"/>
        <w:rPr>
          <w:rFonts w:ascii="仿宋" w:eastAsia="仿宋" w:hAnsi="仿宋"/>
          <w:sz w:val="28"/>
        </w:rPr>
      </w:pPr>
      <w:r w:rsidRPr="00DA3326">
        <w:rPr>
          <w:rFonts w:ascii="仿宋" w:eastAsia="仿宋" w:hAnsi="仿宋" w:hint="eastAsia"/>
          <w:sz w:val="28"/>
        </w:rPr>
        <w:t>通过将概率和影响综合考虑，我们将为每项风险分配一个风险级别，以确定其相对重要性和紧急性。</w:t>
      </w:r>
    </w:p>
    <w:p w:rsidR="00DA3326" w:rsidRPr="00DA3326" w:rsidP="00DA3326" w14:paraId="34B60EEC" w14:textId="77777777">
      <w:pPr>
        <w:ind w:firstLine="560" w:firstLineChars="200"/>
        <w:rPr>
          <w:rFonts w:ascii="仿宋" w:eastAsia="仿宋" w:hAnsi="仿宋"/>
          <w:sz w:val="28"/>
        </w:rPr>
      </w:pPr>
      <w:r w:rsidRPr="00DA3326">
        <w:rPr>
          <w:rFonts w:ascii="仿宋" w:eastAsia="仿宋" w:hAnsi="仿宋" w:hint="eastAsia"/>
          <w:sz w:val="28"/>
        </w:rPr>
        <w:t>风险优先级</w:t>
      </w:r>
    </w:p>
    <w:p w:rsidR="00DA3326" w:rsidRPr="00DA3326" w:rsidP="00DA3326" w14:paraId="1A812D51" w14:textId="77777777">
      <w:pPr>
        <w:ind w:firstLine="560" w:firstLineChars="200"/>
        <w:rPr>
          <w:rFonts w:ascii="仿宋" w:eastAsia="仿宋" w:hAnsi="仿宋"/>
          <w:sz w:val="28"/>
        </w:rPr>
      </w:pPr>
      <w:r w:rsidRPr="00DA3326">
        <w:rPr>
          <w:rFonts w:ascii="仿宋" w:eastAsia="仿宋" w:hAnsi="仿宋" w:hint="eastAsia"/>
          <w:sz w:val="28"/>
        </w:rPr>
        <w:t>根据风险级别，我们将确定哪些风险需要优先处理，以最大程度地降低其潜在影响。</w:t>
      </w:r>
    </w:p>
    <w:p w:rsidR="00DA3326" w:rsidP="00DA3326" w14:paraId="286A925B" w14:textId="68B4421B">
      <w:pPr>
        <w:ind w:firstLine="560" w:firstLineChars="200"/>
        <w:rPr>
          <w:rFonts w:ascii="仿宋" w:eastAsia="仿宋" w:hAnsi="仿宋" w:hint="eastAsia"/>
          <w:sz w:val="28"/>
        </w:rPr>
      </w:pPr>
      <w:r w:rsidRPr="00DA3326">
        <w:rPr>
          <w:rFonts w:ascii="仿宋" w:eastAsia="仿宋" w:hAnsi="仿宋" w:hint="eastAsia"/>
          <w:sz w:val="28"/>
        </w:rPr>
        <w:t>风险识别与评估是不锈钢：不锈钢圆钢项目决策的关键组成部分，它提供了有关不锈钢：不锈钢圆钢项目可行性和风险水平的关键信息，有助于制定风险管理计划和决策方案。</w:t>
      </w:r>
    </w:p>
    <w:p w:rsidR="00DA3326" w:rsidP="00DA3326" w14:paraId="7FDB37AC" w14:textId="17F3C463">
      <w:pPr>
        <w:pStyle w:val="Heading2"/>
      </w:pPr>
      <w:bookmarkStart w:id="24" w:name="_Toc155154586"/>
      <w:r w:rsidRPr="00DA3326">
        <w:t>(二)、风险类型及分类</w:t>
      </w:r>
      <w:bookmarkEnd w:id="24"/>
    </w:p>
    <w:p w:rsidR="00DA3326" w:rsidRPr="00DA3326" w:rsidP="00DA3326" w14:paraId="737298B9" w14:textId="77777777">
      <w:pPr>
        <w:ind w:firstLine="560" w:firstLineChars="200"/>
        <w:rPr>
          <w:rFonts w:ascii="仿宋" w:eastAsia="仿宋" w:hAnsi="仿宋"/>
          <w:sz w:val="28"/>
        </w:rPr>
      </w:pPr>
      <w:r w:rsidRPr="00DA3326">
        <w:rPr>
          <w:rFonts w:ascii="仿宋" w:eastAsia="仿宋" w:hAnsi="仿宋" w:hint="eastAsia"/>
          <w:sz w:val="28"/>
        </w:rPr>
        <w:t>风险类型及分类</w:t>
      </w:r>
    </w:p>
    <w:p w:rsidR="00DA3326" w:rsidRPr="00DA3326" w:rsidP="00DA3326" w14:paraId="18E0979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DA3326">
        <w:rPr>
          <w:rFonts w:ascii="仿宋" w:eastAsia="仿宋" w:hAnsi="仿宋" w:hint="eastAsia"/>
          <w:sz w:val="28"/>
        </w:rPr>
        <w:t>在不锈钢：不锈钢圆钢项目招商引资报告中，对风险类型及其分类的明晰描述至关重要。风险类型的明确定义和分类可以帮助不锈钢：不锈钢圆钢项目管理者更好地识别和应对潜在的风险，从而降低投资风险，确保不锈钢：不锈钢圆钢项目的成功实施。</w:t>
      </w:r>
    </w:p>
    <w:p w:rsidR="00DA3326" w:rsidRPr="00DA3326" w:rsidP="00DA3326" w14:paraId="1E2B7692" w14:textId="77777777">
      <w:pPr>
        <w:ind w:firstLine="560" w:firstLineChars="200"/>
        <w:rPr>
          <w:rFonts w:ascii="仿宋" w:eastAsia="仿宋" w:hAnsi="仿宋"/>
          <w:sz w:val="28"/>
        </w:rPr>
      </w:pPr>
      <w:r w:rsidRPr="00DA3326">
        <w:rPr>
          <w:rFonts w:ascii="仿宋" w:eastAsia="仿宋" w:hAnsi="仿宋"/>
          <w:sz w:val="28"/>
        </w:rPr>
        <w:t xml:space="preserve"> 技术风险</w:t>
      </w:r>
    </w:p>
    <w:p w:rsidR="00DA3326" w:rsidRPr="00DA3326" w:rsidP="00DA3326" w14:paraId="69647DEF" w14:textId="77777777">
      <w:pPr>
        <w:ind w:firstLine="560" w:firstLineChars="200"/>
        <w:rPr>
          <w:rFonts w:ascii="仿宋" w:eastAsia="仿宋" w:hAnsi="仿宋"/>
          <w:sz w:val="28"/>
        </w:rPr>
      </w:pPr>
      <w:r w:rsidRPr="00DA3326">
        <w:rPr>
          <w:rFonts w:ascii="仿宋" w:eastAsia="仿宋" w:hAnsi="仿宋"/>
          <w:sz w:val="28"/>
        </w:rPr>
        <w:t xml:space="preserve"> 技术成熟度风险</w:t>
      </w:r>
    </w:p>
    <w:p w:rsidR="00DA3326" w:rsidRPr="00DA3326" w:rsidP="00DA3326" w14:paraId="1459ECB4" w14:textId="77777777">
      <w:pPr>
        <w:ind w:firstLine="560" w:firstLineChars="200"/>
        <w:rPr>
          <w:rFonts w:ascii="仿宋" w:eastAsia="仿宋" w:hAnsi="仿宋"/>
          <w:sz w:val="28"/>
        </w:rPr>
      </w:pPr>
      <w:r w:rsidRPr="00DA3326">
        <w:rPr>
          <w:rFonts w:ascii="仿宋" w:eastAsia="仿宋" w:hAnsi="仿宋" w:hint="eastAsia"/>
          <w:sz w:val="28"/>
        </w:rPr>
        <w:t>这种风险涉及到不锈钢：不锈钢圆钢项目所采用的技术是否已经成熟并可行。如果不锈钢：不锈钢圆钢项目依赖尚未成熟或尚未经过</w:t>
      </w:r>
      <w:r w:rsidRPr="00DA3326">
        <w:rPr>
          <w:rFonts w:ascii="仿宋" w:eastAsia="仿宋" w:hAnsi="仿宋" w:hint="eastAsia"/>
          <w:sz w:val="28"/>
        </w:rPr>
        <w:t>广泛验证的技术，可能会面临技术成熟度风险。</w:t>
      </w:r>
    </w:p>
    <w:p w:rsidR="00DA3326" w:rsidRPr="00DA3326" w:rsidP="00DA3326" w14:paraId="4DFE7DEF" w14:textId="77777777">
      <w:pPr>
        <w:ind w:firstLine="560" w:firstLineChars="200"/>
        <w:rPr>
          <w:rFonts w:ascii="仿宋" w:eastAsia="仿宋" w:hAnsi="仿宋"/>
          <w:sz w:val="28"/>
        </w:rPr>
      </w:pPr>
      <w:r w:rsidRPr="00DA3326">
        <w:rPr>
          <w:rFonts w:ascii="仿宋" w:eastAsia="仿宋" w:hAnsi="仿宋"/>
          <w:sz w:val="28"/>
        </w:rPr>
        <w:t xml:space="preserve"> 技术难题风险</w:t>
      </w:r>
    </w:p>
    <w:p w:rsidR="00DA3326" w:rsidRPr="00DA3326" w:rsidP="00DA3326" w14:paraId="02A8DB40" w14:textId="77777777">
      <w:pPr>
        <w:ind w:firstLine="560" w:firstLineChars="200"/>
        <w:rPr>
          <w:rFonts w:ascii="仿宋" w:eastAsia="仿宋" w:hAnsi="仿宋"/>
          <w:sz w:val="28"/>
        </w:rPr>
      </w:pPr>
      <w:r w:rsidRPr="00DA3326">
        <w:rPr>
          <w:rFonts w:ascii="仿宋" w:eastAsia="仿宋" w:hAnsi="仿宋" w:hint="eastAsia"/>
          <w:sz w:val="28"/>
        </w:rPr>
        <w:t>不锈钢：不锈钢圆钢项目中可能存在技术难题，例如需要解决的复杂技术问题。这种风险可能会导致不锈钢：不锈钢圆钢项目进度延误或成本超支。</w:t>
      </w:r>
    </w:p>
    <w:p w:rsidR="00DA3326" w:rsidRPr="00DA3326" w:rsidP="00DA3326" w14:paraId="68693042" w14:textId="77777777">
      <w:pPr>
        <w:ind w:firstLine="560" w:firstLineChars="200"/>
        <w:rPr>
          <w:rFonts w:ascii="仿宋" w:eastAsia="仿宋" w:hAnsi="仿宋"/>
          <w:sz w:val="28"/>
        </w:rPr>
      </w:pPr>
      <w:r w:rsidRPr="00DA3326">
        <w:rPr>
          <w:rFonts w:ascii="仿宋" w:eastAsia="仿宋" w:hAnsi="仿宋"/>
          <w:sz w:val="28"/>
        </w:rPr>
        <w:t xml:space="preserve"> 技术创新风险</w:t>
      </w:r>
    </w:p>
    <w:p w:rsidR="00DA3326" w:rsidRPr="00DA3326" w:rsidP="00DA3326" w14:paraId="503EE6B6" w14:textId="77777777">
      <w:pPr>
        <w:ind w:firstLine="560" w:firstLineChars="200"/>
        <w:rPr>
          <w:rFonts w:ascii="仿宋" w:eastAsia="仿宋" w:hAnsi="仿宋"/>
          <w:sz w:val="28"/>
        </w:rPr>
      </w:pPr>
      <w:r w:rsidRPr="00DA3326">
        <w:rPr>
          <w:rFonts w:ascii="仿宋" w:eastAsia="仿宋" w:hAnsi="仿宋" w:hint="eastAsia"/>
          <w:sz w:val="28"/>
        </w:rPr>
        <w:t>技术创新风险涉及到不锈钢：不锈钢圆钢项目是否需要采用新颖的技术，这可能会带来不确定性和风险。技术创新风险通常伴随着研发和测试的不确定性。</w:t>
      </w:r>
    </w:p>
    <w:p w:rsidR="00DA3326" w:rsidRPr="00DA3326" w:rsidP="00DA3326" w14:paraId="7A724BF2" w14:textId="77777777">
      <w:pPr>
        <w:ind w:firstLine="560" w:firstLineChars="200"/>
        <w:rPr>
          <w:rFonts w:ascii="仿宋" w:eastAsia="仿宋" w:hAnsi="仿宋"/>
          <w:sz w:val="28"/>
        </w:rPr>
      </w:pPr>
      <w:r w:rsidRPr="00DA3326">
        <w:rPr>
          <w:rFonts w:ascii="仿宋" w:eastAsia="仿宋" w:hAnsi="仿宋"/>
          <w:sz w:val="28"/>
        </w:rPr>
        <w:t xml:space="preserve"> 市场风险</w:t>
      </w:r>
    </w:p>
    <w:p w:rsidR="00DA3326" w:rsidRPr="00DA3326" w:rsidP="00DA3326" w14:paraId="45D4AB86" w14:textId="77777777">
      <w:pPr>
        <w:ind w:firstLine="560" w:firstLineChars="200"/>
        <w:rPr>
          <w:rFonts w:ascii="仿宋" w:eastAsia="仿宋" w:hAnsi="仿宋"/>
          <w:sz w:val="28"/>
        </w:rPr>
      </w:pPr>
      <w:r w:rsidRPr="00DA3326">
        <w:rPr>
          <w:rFonts w:ascii="仿宋" w:eastAsia="仿宋" w:hAnsi="仿宋"/>
          <w:sz w:val="28"/>
        </w:rPr>
        <w:t xml:space="preserve"> 市场需求风险</w:t>
      </w:r>
    </w:p>
    <w:p w:rsidR="00DA3326" w:rsidRPr="00DA3326" w:rsidP="00DA3326" w14:paraId="0A0B7F54" w14:textId="77777777">
      <w:pPr>
        <w:ind w:firstLine="560" w:firstLineChars="200"/>
        <w:rPr>
          <w:rFonts w:ascii="仿宋" w:eastAsia="仿宋" w:hAnsi="仿宋"/>
          <w:sz w:val="28"/>
        </w:rPr>
      </w:pPr>
      <w:r w:rsidRPr="00DA3326">
        <w:rPr>
          <w:rFonts w:ascii="仿宋" w:eastAsia="仿宋" w:hAnsi="仿宋" w:hint="eastAsia"/>
          <w:sz w:val="28"/>
        </w:rPr>
        <w:t>市场需求风险涉及不锈钢：不锈钢圆钢项目产品或服务的市场需求是否足够大，以维持不锈钢：不锈钢圆钢项目的可行性。如果市场需求不足，不锈钢：不锈钢圆钢项目可能难以盈利。</w:t>
      </w:r>
    </w:p>
    <w:p w:rsidR="00DA3326" w:rsidRPr="00DA3326" w:rsidP="00DA3326" w14:paraId="530DF472" w14:textId="77777777">
      <w:pPr>
        <w:ind w:firstLine="560" w:firstLineChars="200"/>
        <w:rPr>
          <w:rFonts w:ascii="仿宋" w:eastAsia="仿宋" w:hAnsi="仿宋"/>
          <w:sz w:val="28"/>
        </w:rPr>
      </w:pPr>
      <w:r w:rsidRPr="00DA3326">
        <w:rPr>
          <w:rFonts w:ascii="仿宋" w:eastAsia="仿宋" w:hAnsi="仿宋"/>
          <w:sz w:val="28"/>
        </w:rPr>
        <w:t xml:space="preserve"> 竞争风险</w:t>
      </w:r>
    </w:p>
    <w:p w:rsidR="00DA3326" w:rsidRPr="00DA3326" w:rsidP="00DA3326" w14:paraId="668DEA8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DA3326">
        <w:rPr>
          <w:rFonts w:ascii="仿宋" w:eastAsia="仿宋" w:hAnsi="仿宋" w:hint="eastAsia"/>
          <w:sz w:val="28"/>
        </w:rPr>
        <w:t>竞争风险包括市场上已有竞争对手或潜在竞争对手对不锈钢：不锈钢圆钢项目的竞争。竞争激烈可能会对不锈钢：不锈钢圆钢项目的市场份额和利润率造成压力。</w:t>
      </w:r>
    </w:p>
    <w:p w:rsidR="00DA3326" w:rsidRPr="00DA3326" w:rsidP="00DA3326" w14:paraId="22DA6184" w14:textId="77777777">
      <w:pPr>
        <w:ind w:firstLine="560" w:firstLineChars="200"/>
        <w:rPr>
          <w:rFonts w:ascii="仿宋" w:eastAsia="仿宋" w:hAnsi="仿宋"/>
          <w:sz w:val="28"/>
        </w:rPr>
      </w:pPr>
      <w:r w:rsidRPr="00DA3326">
        <w:rPr>
          <w:rFonts w:ascii="仿宋" w:eastAsia="仿宋" w:hAnsi="仿宋"/>
          <w:sz w:val="28"/>
        </w:rPr>
        <w:t xml:space="preserve"> 市场规模风险</w:t>
      </w:r>
    </w:p>
    <w:p w:rsidR="00DA3326" w:rsidRPr="00DA3326" w:rsidP="00DA3326" w14:paraId="71FB46BE" w14:textId="77777777">
      <w:pPr>
        <w:ind w:firstLine="560" w:firstLineChars="200"/>
        <w:rPr>
          <w:rFonts w:ascii="仿宋" w:eastAsia="仿宋" w:hAnsi="仿宋"/>
          <w:sz w:val="28"/>
        </w:rPr>
      </w:pPr>
      <w:r w:rsidRPr="00DA3326">
        <w:rPr>
          <w:rFonts w:ascii="仿宋" w:eastAsia="仿宋" w:hAnsi="仿宋" w:hint="eastAsia"/>
          <w:sz w:val="28"/>
        </w:rPr>
        <w:t>市场规模风险与市场的变化和波动有关，可能导致不锈钢：不锈钢圆钢项目的市场前景不确定。市场规模的波动可能会影响不锈钢：不锈钢圆钢项目的收入和盈利潜力。</w:t>
      </w:r>
    </w:p>
    <w:p w:rsidR="00DA3326" w:rsidRPr="00DA3326" w:rsidP="00DA3326" w14:paraId="59FAE5ED" w14:textId="77777777">
      <w:pPr>
        <w:ind w:firstLine="560" w:firstLineChars="200"/>
        <w:rPr>
          <w:rFonts w:ascii="仿宋" w:eastAsia="仿宋" w:hAnsi="仿宋"/>
          <w:sz w:val="28"/>
        </w:rPr>
      </w:pPr>
      <w:r w:rsidRPr="00DA3326">
        <w:rPr>
          <w:rFonts w:ascii="仿宋" w:eastAsia="仿宋" w:hAnsi="仿宋"/>
          <w:sz w:val="28"/>
        </w:rPr>
        <w:t xml:space="preserve"> 管理风险</w:t>
      </w:r>
    </w:p>
    <w:p w:rsidR="00DA3326" w:rsidRPr="00DA3326" w:rsidP="00DA3326" w14:paraId="660F79D0" w14:textId="77777777">
      <w:pPr>
        <w:ind w:firstLine="560" w:firstLineChars="200"/>
        <w:rPr>
          <w:rFonts w:ascii="仿宋" w:eastAsia="仿宋" w:hAnsi="仿宋"/>
          <w:sz w:val="28"/>
        </w:rPr>
      </w:pPr>
      <w:r w:rsidRPr="00DA3326">
        <w:rPr>
          <w:rFonts w:ascii="仿宋" w:eastAsia="仿宋" w:hAnsi="仿宋"/>
          <w:sz w:val="28"/>
        </w:rPr>
        <w:t xml:space="preserve"> 不锈钢：不锈钢圆钢项目管理风险</w:t>
      </w:r>
    </w:p>
    <w:p w:rsidR="00DA3326" w:rsidRPr="00DA3326" w:rsidP="00DA3326" w14:paraId="348F601A" w14:textId="77777777">
      <w:pPr>
        <w:ind w:firstLine="560" w:firstLineChars="200"/>
        <w:rPr>
          <w:rFonts w:ascii="仿宋" w:eastAsia="仿宋" w:hAnsi="仿宋"/>
          <w:sz w:val="28"/>
        </w:rPr>
      </w:pPr>
      <w:r w:rsidRPr="00DA3326">
        <w:rPr>
          <w:rFonts w:ascii="仿宋" w:eastAsia="仿宋" w:hAnsi="仿宋" w:hint="eastAsia"/>
          <w:sz w:val="28"/>
        </w:rPr>
        <w:t>不锈钢：不锈钢圆钢项目管理风险包括不锈钢：不锈钢圆钢项目进度、预算控制和团队协作等方面的挑战。管理风险可能导致不锈钢：不锈钢圆钢项目延误和成本超支。</w:t>
      </w:r>
    </w:p>
    <w:p w:rsidR="00DA3326" w:rsidRPr="00DA3326" w:rsidP="00DA3326" w14:paraId="2A3EAD99" w14:textId="77777777">
      <w:pPr>
        <w:ind w:firstLine="560" w:firstLineChars="200"/>
        <w:rPr>
          <w:rFonts w:ascii="仿宋" w:eastAsia="仿宋" w:hAnsi="仿宋"/>
          <w:sz w:val="28"/>
        </w:rPr>
      </w:pPr>
      <w:r w:rsidRPr="00DA3326">
        <w:rPr>
          <w:rFonts w:ascii="仿宋" w:eastAsia="仿宋" w:hAnsi="仿宋"/>
          <w:sz w:val="28"/>
        </w:rPr>
        <w:t xml:space="preserve"> 决策风险</w:t>
      </w:r>
    </w:p>
    <w:p w:rsidR="00DA3326" w:rsidRPr="00DA3326" w:rsidP="00DA3326" w14:paraId="664A5ADE" w14:textId="77777777">
      <w:pPr>
        <w:ind w:firstLine="560" w:firstLineChars="200"/>
        <w:rPr>
          <w:rFonts w:ascii="仿宋" w:eastAsia="仿宋" w:hAnsi="仿宋"/>
          <w:sz w:val="28"/>
        </w:rPr>
      </w:pPr>
      <w:r w:rsidRPr="00DA3326">
        <w:rPr>
          <w:rFonts w:ascii="仿宋" w:eastAsia="仿宋" w:hAnsi="仿宋" w:hint="eastAsia"/>
          <w:sz w:val="28"/>
        </w:rPr>
        <w:t>决策风险涉及不锈钢：不锈钢圆钢项目管理层的决策是否准确和明智。不正确的决策可能会对不锈钢：不锈钢圆钢项目的整体表现产生负面影响。</w:t>
      </w:r>
    </w:p>
    <w:p w:rsidR="00DA3326" w:rsidRPr="00DA3326" w:rsidP="00DA3326" w14:paraId="336E204D" w14:textId="77777777">
      <w:pPr>
        <w:ind w:firstLine="560" w:firstLineChars="200"/>
        <w:rPr>
          <w:rFonts w:ascii="仿宋" w:eastAsia="仿宋" w:hAnsi="仿宋"/>
          <w:sz w:val="28"/>
        </w:rPr>
      </w:pPr>
      <w:r w:rsidRPr="00DA3326">
        <w:rPr>
          <w:rFonts w:ascii="仿宋" w:eastAsia="仿宋" w:hAnsi="仿宋"/>
          <w:sz w:val="28"/>
        </w:rPr>
        <w:t xml:space="preserve"> 组织结构风险</w:t>
      </w:r>
    </w:p>
    <w:p w:rsidR="00DA3326" w:rsidRPr="00DA3326" w:rsidP="00DA3326" w14:paraId="4998372D" w14:textId="77777777">
      <w:pPr>
        <w:ind w:firstLine="560" w:firstLineChars="200"/>
        <w:rPr>
          <w:rFonts w:ascii="仿宋" w:eastAsia="仿宋" w:hAnsi="仿宋"/>
          <w:sz w:val="28"/>
        </w:rPr>
      </w:pPr>
      <w:r w:rsidRPr="00DA3326">
        <w:rPr>
          <w:rFonts w:ascii="仿宋" w:eastAsia="仿宋" w:hAnsi="仿宋" w:hint="eastAsia"/>
          <w:sz w:val="28"/>
        </w:rPr>
        <w:t>组织结构风险与不锈钢：不锈钢圆钢项目所在组织的能力和资源分配有关。如果组织结构不合理或资源分配不足，不锈钢：不锈钢圆钢项目可能会受到影响。</w:t>
      </w:r>
    </w:p>
    <w:p w:rsidR="00DA3326" w:rsidRPr="00DA3326" w:rsidP="00DA3326" w14:paraId="0D02BD0D" w14:textId="77777777">
      <w:pPr>
        <w:ind w:firstLine="560" w:firstLineChars="200"/>
        <w:rPr>
          <w:rFonts w:ascii="仿宋" w:eastAsia="仿宋" w:hAnsi="仿宋"/>
          <w:sz w:val="28"/>
        </w:rPr>
      </w:pPr>
      <w:r w:rsidRPr="00DA3326">
        <w:rPr>
          <w:rFonts w:ascii="仿宋" w:eastAsia="仿宋" w:hAnsi="仿宋"/>
          <w:sz w:val="28"/>
        </w:rPr>
        <w:t xml:space="preserve"> 财务风险</w:t>
      </w:r>
    </w:p>
    <w:p w:rsidR="00DA3326" w:rsidRPr="00DA3326" w:rsidP="00DA3326" w14:paraId="5C891FE3" w14:textId="77777777">
      <w:pPr>
        <w:ind w:firstLine="560" w:firstLineChars="200"/>
        <w:rPr>
          <w:rFonts w:ascii="仿宋" w:eastAsia="仿宋" w:hAnsi="仿宋"/>
          <w:sz w:val="28"/>
        </w:rPr>
      </w:pPr>
      <w:r w:rsidRPr="00DA3326">
        <w:rPr>
          <w:rFonts w:ascii="仿宋" w:eastAsia="仿宋" w:hAnsi="仿宋"/>
          <w:sz w:val="28"/>
        </w:rPr>
        <w:t xml:space="preserve"> 资金需求风险</w:t>
      </w:r>
    </w:p>
    <w:p w:rsidR="00DA3326" w:rsidRPr="00DA3326" w:rsidP="00DA3326" w14:paraId="259A0EE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DA3326">
        <w:rPr>
          <w:rFonts w:ascii="仿宋" w:eastAsia="仿宋" w:hAnsi="仿宋" w:hint="eastAsia"/>
          <w:sz w:val="28"/>
        </w:rPr>
        <w:t>资金需求风险指不锈钢：不锈钢圆钢项目是否需要大量资金来支持其运营和发展。资金需求不足可能会导致不锈钢：不锈钢圆钢项目中断或失败。</w:t>
      </w:r>
    </w:p>
    <w:p w:rsidR="00DA3326" w:rsidRPr="00DA3326" w:rsidP="00DA3326" w14:paraId="3B2F1F38" w14:textId="77777777">
      <w:pPr>
        <w:ind w:firstLine="560" w:firstLineChars="200"/>
        <w:rPr>
          <w:rFonts w:ascii="仿宋" w:eastAsia="仿宋" w:hAnsi="仿宋"/>
          <w:sz w:val="28"/>
        </w:rPr>
      </w:pPr>
      <w:r w:rsidRPr="00DA3326">
        <w:rPr>
          <w:rFonts w:ascii="仿宋" w:eastAsia="仿宋" w:hAnsi="仿宋"/>
          <w:sz w:val="28"/>
        </w:rPr>
        <w:t xml:space="preserve"> 成本控制风险</w:t>
      </w:r>
    </w:p>
    <w:p w:rsidR="00DA3326" w:rsidRPr="00DA3326" w:rsidP="00DA3326" w14:paraId="005DA22E" w14:textId="77777777">
      <w:pPr>
        <w:ind w:firstLine="560" w:firstLineChars="200"/>
        <w:rPr>
          <w:rFonts w:ascii="仿宋" w:eastAsia="仿宋" w:hAnsi="仿宋"/>
          <w:sz w:val="28"/>
        </w:rPr>
      </w:pPr>
      <w:r w:rsidRPr="00DA3326">
        <w:rPr>
          <w:rFonts w:ascii="仿宋" w:eastAsia="仿宋" w:hAnsi="仿宋" w:hint="eastAsia"/>
          <w:sz w:val="28"/>
        </w:rPr>
        <w:t>成本控制风险与不锈钢：不锈钢圆钢项目的成本管理和控制有关。不合理的成本控制可能会导致不锈钢：不锈钢圆钢项目超出预算。</w:t>
      </w:r>
    </w:p>
    <w:p w:rsidR="00DA3326" w:rsidRPr="00DA3326" w:rsidP="00DA3326" w14:paraId="2291760B" w14:textId="77777777">
      <w:pPr>
        <w:ind w:firstLine="560" w:firstLineChars="200"/>
        <w:rPr>
          <w:rFonts w:ascii="仿宋" w:eastAsia="仿宋" w:hAnsi="仿宋"/>
          <w:sz w:val="28"/>
        </w:rPr>
      </w:pPr>
      <w:r w:rsidRPr="00DA3326">
        <w:rPr>
          <w:rFonts w:ascii="仿宋" w:eastAsia="仿宋" w:hAnsi="仿宋"/>
          <w:sz w:val="28"/>
        </w:rPr>
        <w:t xml:space="preserve"> 资金来</w:t>
      </w:r>
      <w:r w:rsidRPr="00DA3326">
        <w:rPr>
          <w:rFonts w:ascii="仿宋" w:eastAsia="仿宋" w:hAnsi="仿宋" w:hint="eastAsia"/>
          <w:sz w:val="28"/>
        </w:rPr>
        <w:t>源风险</w:t>
      </w:r>
    </w:p>
    <w:p w:rsidR="00DA3326" w:rsidRPr="00DA3326" w:rsidP="00DA3326" w14:paraId="245BC851" w14:textId="77777777">
      <w:pPr>
        <w:ind w:firstLine="560" w:firstLineChars="200"/>
        <w:rPr>
          <w:rFonts w:ascii="仿宋" w:eastAsia="仿宋" w:hAnsi="仿宋"/>
          <w:sz w:val="28"/>
        </w:rPr>
      </w:pPr>
      <w:r w:rsidRPr="00DA3326">
        <w:rPr>
          <w:rFonts w:ascii="仿宋" w:eastAsia="仿宋" w:hAnsi="仿宋" w:hint="eastAsia"/>
          <w:sz w:val="28"/>
        </w:rPr>
        <w:t>资金来源风险涉及不锈钢：不锈钢圆钢项目融资的可行性和可靠性。如果资金来源不确定，不锈钢：不锈钢圆钢项目可能难以获得足够的资金。</w:t>
      </w:r>
    </w:p>
    <w:p w:rsidR="00DA3326" w:rsidRPr="00DA3326" w:rsidP="00DA3326" w14:paraId="2D79EA02" w14:textId="77777777">
      <w:pPr>
        <w:ind w:firstLine="560" w:firstLineChars="200"/>
        <w:rPr>
          <w:rFonts w:ascii="仿宋" w:eastAsia="仿宋" w:hAnsi="仿宋"/>
          <w:sz w:val="28"/>
        </w:rPr>
      </w:pPr>
      <w:r w:rsidRPr="00DA3326">
        <w:rPr>
          <w:rFonts w:ascii="仿宋" w:eastAsia="仿宋" w:hAnsi="仿宋"/>
          <w:sz w:val="28"/>
        </w:rPr>
        <w:t xml:space="preserve"> 不锈钢：不锈钢圆钢项目建设风险</w:t>
      </w:r>
    </w:p>
    <w:p w:rsidR="00DA3326" w:rsidRPr="00DA3326" w:rsidP="00DA3326" w14:paraId="2DD1A251" w14:textId="77777777">
      <w:pPr>
        <w:ind w:firstLine="560" w:firstLineChars="200"/>
        <w:rPr>
          <w:rFonts w:ascii="仿宋" w:eastAsia="仿宋" w:hAnsi="仿宋"/>
          <w:sz w:val="28"/>
        </w:rPr>
      </w:pPr>
      <w:r w:rsidRPr="00DA3326">
        <w:rPr>
          <w:rFonts w:ascii="仿宋" w:eastAsia="仿宋" w:hAnsi="仿宋"/>
          <w:sz w:val="28"/>
        </w:rPr>
        <w:t xml:space="preserve"> 不锈钢：不锈钢圆钢项目实施风险</w:t>
      </w:r>
    </w:p>
    <w:p w:rsidR="00DA3326" w:rsidRPr="00DA3326" w:rsidP="00DA3326" w14:paraId="150FE83A" w14:textId="77777777">
      <w:pPr>
        <w:ind w:firstLine="560" w:firstLineChars="200"/>
        <w:rPr>
          <w:rFonts w:ascii="仿宋" w:eastAsia="仿宋" w:hAnsi="仿宋"/>
          <w:sz w:val="28"/>
        </w:rPr>
      </w:pPr>
      <w:r w:rsidRPr="00DA3326">
        <w:rPr>
          <w:rFonts w:ascii="仿宋" w:eastAsia="仿宋" w:hAnsi="仿宋" w:hint="eastAsia"/>
          <w:sz w:val="28"/>
        </w:rPr>
        <w:t>不锈钢：不锈钢圆钢项目实施风险涉及不锈钢：不锈钢圆钢项目开发和建设的各个方面，包括时间进度、资源分配和技术执行。不锈钢：不锈钢圆钢项目实施风险可能导致不锈钢：不锈钢圆钢项目延误或资源不足。</w:t>
      </w:r>
    </w:p>
    <w:p w:rsidR="00DA3326" w:rsidRPr="00DA3326" w:rsidP="00DA3326" w14:paraId="023BBDBA" w14:textId="77777777">
      <w:pPr>
        <w:ind w:firstLine="560" w:firstLineChars="200"/>
        <w:rPr>
          <w:rFonts w:ascii="仿宋" w:eastAsia="仿宋" w:hAnsi="仿宋"/>
          <w:sz w:val="28"/>
        </w:rPr>
      </w:pPr>
      <w:r w:rsidRPr="00DA3326">
        <w:rPr>
          <w:rFonts w:ascii="仿宋" w:eastAsia="仿宋" w:hAnsi="仿宋"/>
          <w:sz w:val="28"/>
        </w:rPr>
        <w:t xml:space="preserve"> 不锈钢：不锈钢圆钢项目进度控制风险</w:t>
      </w:r>
    </w:p>
    <w:p w:rsidR="00DA3326" w:rsidRPr="00DA3326" w:rsidP="00DA3326" w14:paraId="2BE17CF2" w14:textId="77777777">
      <w:pPr>
        <w:ind w:firstLine="560" w:firstLineChars="200"/>
        <w:rPr>
          <w:rFonts w:ascii="仿宋" w:eastAsia="仿宋" w:hAnsi="仿宋"/>
          <w:sz w:val="28"/>
        </w:rPr>
      </w:pPr>
      <w:r w:rsidRPr="00DA3326">
        <w:rPr>
          <w:rFonts w:ascii="仿宋" w:eastAsia="仿宋" w:hAnsi="仿宋" w:hint="eastAsia"/>
          <w:sz w:val="28"/>
        </w:rPr>
        <w:t>不锈钢：不锈钢圆钢项目进度控制风险与不锈钢：不锈钢圆钢项目进度的管理和控制有关。不合理的进度控制可能导致不锈钢：不锈钢圆钢项目延误和不确定性。</w:t>
      </w:r>
    </w:p>
    <w:p w:rsidR="00DA3326" w:rsidRPr="00DA3326" w:rsidP="00DA3326" w14:paraId="33424CB0" w14:textId="77777777">
      <w:pPr>
        <w:ind w:firstLine="560" w:firstLineChars="200"/>
        <w:rPr>
          <w:rFonts w:ascii="仿宋" w:eastAsia="仿宋" w:hAnsi="仿宋"/>
          <w:sz w:val="28"/>
        </w:rPr>
      </w:pPr>
      <w:r w:rsidRPr="00DA3326">
        <w:rPr>
          <w:rFonts w:ascii="仿宋" w:eastAsia="仿宋" w:hAnsi="仿宋"/>
          <w:sz w:val="28"/>
        </w:rPr>
        <w:t xml:space="preserve"> 不锈钢：不锈钢圆钢项目变更管理风险</w:t>
      </w:r>
    </w:p>
    <w:p w:rsidR="00DA3326" w:rsidRPr="00DA3326" w:rsidP="00DA3326" w14:paraId="624578B5" w14:textId="77777777">
      <w:pPr>
        <w:ind w:firstLine="560" w:firstLineChars="200"/>
        <w:rPr>
          <w:rFonts w:ascii="仿宋" w:eastAsia="仿宋" w:hAnsi="仿宋"/>
          <w:sz w:val="28"/>
        </w:rPr>
      </w:pPr>
      <w:r w:rsidRPr="00DA3326">
        <w:rPr>
          <w:rFonts w:ascii="仿宋" w:eastAsia="仿宋" w:hAnsi="仿宋" w:hint="eastAsia"/>
          <w:sz w:val="28"/>
        </w:rPr>
        <w:t>不锈钢：不锈钢圆钢项目变更管理风险涉及不锈钢：不锈钢圆钢项目变更的管理和控制。不合理的变更管理可能会导致不锈钢：不锈钢圆钢项目混乱和不确定性。</w:t>
      </w:r>
    </w:p>
    <w:p w:rsidR="00DA3326" w:rsidRPr="00DA3326" w:rsidP="00DA3326" w14:paraId="6590BA0C"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DA3326">
        <w:rPr>
          <w:rFonts w:ascii="仿宋" w:eastAsia="仿宋" w:hAnsi="仿宋"/>
          <w:sz w:val="28"/>
        </w:rPr>
        <w:t xml:space="preserve"> 环境风险</w:t>
      </w:r>
    </w:p>
    <w:p w:rsidR="00DA3326" w:rsidRPr="00DA3326" w:rsidP="00DA3326" w14:paraId="7D49084E" w14:textId="77777777">
      <w:pPr>
        <w:ind w:firstLine="560" w:firstLineChars="200"/>
        <w:rPr>
          <w:rFonts w:ascii="仿宋" w:eastAsia="仿宋" w:hAnsi="仿宋"/>
          <w:sz w:val="28"/>
        </w:rPr>
      </w:pPr>
      <w:r w:rsidRPr="00DA3326">
        <w:rPr>
          <w:rFonts w:ascii="仿宋" w:eastAsia="仿宋" w:hAnsi="仿宋"/>
          <w:sz w:val="28"/>
        </w:rPr>
        <w:t xml:space="preserve"> 环境影响风险</w:t>
      </w:r>
    </w:p>
    <w:p w:rsidR="00DA3326" w:rsidRPr="00DA3326" w:rsidP="00DA3326" w14:paraId="03FC7E4A" w14:textId="77777777">
      <w:pPr>
        <w:ind w:firstLine="560" w:firstLineChars="200"/>
        <w:rPr>
          <w:rFonts w:ascii="仿宋" w:eastAsia="仿宋" w:hAnsi="仿宋"/>
          <w:sz w:val="28"/>
        </w:rPr>
      </w:pPr>
      <w:r w:rsidRPr="00DA3326">
        <w:rPr>
          <w:rFonts w:ascii="仿宋" w:eastAsia="仿宋" w:hAnsi="仿宋" w:hint="eastAsia"/>
          <w:sz w:val="28"/>
        </w:rPr>
        <w:t>环境影响风险涉及不锈钢：不锈钢圆钢项目对环境的潜在影响，包括资源利用、环境保护和生态平衡。环境影响风险需要遵守相关法规和标准。</w:t>
      </w:r>
    </w:p>
    <w:p w:rsidR="00DA3326" w:rsidRPr="00DA3326" w:rsidP="00DA3326" w14:paraId="090273F3" w14:textId="77777777">
      <w:pPr>
        <w:ind w:firstLine="560" w:firstLineChars="200"/>
        <w:rPr>
          <w:rFonts w:ascii="仿宋" w:eastAsia="仿宋" w:hAnsi="仿宋"/>
          <w:sz w:val="28"/>
        </w:rPr>
      </w:pPr>
      <w:r w:rsidRPr="00DA3326">
        <w:rPr>
          <w:rFonts w:ascii="仿宋" w:eastAsia="仿宋" w:hAnsi="仿宋"/>
          <w:sz w:val="28"/>
        </w:rPr>
        <w:t xml:space="preserve"> 环境监管风险</w:t>
      </w:r>
    </w:p>
    <w:p w:rsidR="00DA3326" w:rsidRPr="00DA3326" w:rsidP="00DA3326" w14:paraId="710EF294" w14:textId="77777777">
      <w:pPr>
        <w:ind w:firstLine="560" w:firstLineChars="200"/>
        <w:rPr>
          <w:rFonts w:ascii="仿宋" w:eastAsia="仿宋" w:hAnsi="仿宋"/>
          <w:sz w:val="28"/>
        </w:rPr>
      </w:pPr>
      <w:r w:rsidRPr="00DA3326">
        <w:rPr>
          <w:rFonts w:ascii="仿宋" w:eastAsia="仿宋" w:hAnsi="仿宋" w:hint="eastAsia"/>
          <w:sz w:val="28"/>
        </w:rPr>
        <w:t>环境监管风险涉及不锈钢：不锈钢圆钢项目是否符合环境法规和标准。不合规可能会导致法律责任和声誉损失。</w:t>
      </w:r>
    </w:p>
    <w:p w:rsidR="00DA3326" w:rsidP="00DA3326" w14:paraId="0E705400" w14:textId="657CFC9E">
      <w:pPr>
        <w:ind w:firstLine="560" w:firstLineChars="200"/>
        <w:rPr>
          <w:rFonts w:ascii="仿宋" w:eastAsia="仿宋" w:hAnsi="仿宋" w:hint="eastAsia"/>
          <w:sz w:val="28"/>
        </w:rPr>
      </w:pPr>
      <w:r w:rsidRPr="00DA3326">
        <w:rPr>
          <w:rFonts w:ascii="仿宋" w:eastAsia="仿宋" w:hAnsi="仿宋" w:hint="eastAsia"/>
          <w:sz w:val="28"/>
        </w:rPr>
        <w:t>对这些风险类型的分类有助于不锈钢：不锈钢圆钢项目管理团队更全面地了解潜在风险，并采取相应的风险管理措施，以确保不锈钢：不锈钢圆钢项目的可行性和成功实施。</w:t>
      </w:r>
    </w:p>
    <w:p w:rsidR="00DA3326" w:rsidP="00DA3326" w14:paraId="5F673C3E" w14:textId="167EED38">
      <w:pPr>
        <w:pStyle w:val="Heading2"/>
      </w:pPr>
      <w:bookmarkStart w:id="25" w:name="_Toc155154587"/>
      <w:r w:rsidRPr="00DA3326">
        <w:t>(三)、技术风险及应对措施</w:t>
      </w:r>
      <w:bookmarkEnd w:id="25"/>
    </w:p>
    <w:p w:rsidR="00DA3326" w:rsidRPr="00DA3326" w:rsidP="00DA3326" w14:paraId="6C68A020" w14:textId="77777777">
      <w:pPr>
        <w:ind w:firstLine="560" w:firstLineChars="200"/>
        <w:rPr>
          <w:rFonts w:ascii="仿宋" w:eastAsia="仿宋" w:hAnsi="仿宋"/>
          <w:sz w:val="28"/>
        </w:rPr>
      </w:pPr>
      <w:r w:rsidRPr="00DA3326">
        <w:rPr>
          <w:rFonts w:ascii="仿宋" w:eastAsia="仿宋" w:hAnsi="仿宋"/>
          <w:sz w:val="28"/>
        </w:rPr>
        <w:t>3 技术风险及应对措施</w:t>
      </w:r>
    </w:p>
    <w:p w:rsidR="00DA3326" w:rsidRPr="00DA3326" w:rsidP="00DA3326" w14:paraId="21743944" w14:textId="77777777">
      <w:pPr>
        <w:ind w:firstLine="560" w:firstLineChars="200"/>
        <w:rPr>
          <w:rFonts w:ascii="仿宋" w:eastAsia="仿宋" w:hAnsi="仿宋"/>
          <w:sz w:val="28"/>
        </w:rPr>
      </w:pPr>
      <w:r w:rsidRPr="00DA3326">
        <w:rPr>
          <w:rFonts w:ascii="仿宋" w:eastAsia="仿宋" w:hAnsi="仿宋" w:hint="eastAsia"/>
          <w:sz w:val="28"/>
        </w:rPr>
        <w:t>技术风险是在不锈钢：不锈钢圆钢项目中可能出现的风险类型之一，通常涉及到技术的选择、应用和创新方面。在招商引资不锈钢：不锈钢圆钢项目中，技术风险可能会对不锈钢：不锈钢圆钢项目的进展和成功产生影响。因此，对技术风险的识别和应对措施至关重要。</w:t>
      </w:r>
    </w:p>
    <w:p w:rsidR="00DA3326" w:rsidRPr="00DA3326" w:rsidP="00DA3326" w14:paraId="75805E1E" w14:textId="77777777">
      <w:pPr>
        <w:ind w:firstLine="560" w:firstLineChars="200"/>
        <w:rPr>
          <w:rFonts w:ascii="仿宋" w:eastAsia="仿宋" w:hAnsi="仿宋"/>
          <w:sz w:val="28"/>
        </w:rPr>
      </w:pPr>
      <w:r w:rsidRPr="00DA3326">
        <w:rPr>
          <w:rFonts w:ascii="仿宋" w:eastAsia="仿宋" w:hAnsi="仿宋"/>
          <w:sz w:val="28"/>
        </w:rPr>
        <w:t xml:space="preserve"> 技术风险类型</w:t>
      </w:r>
    </w:p>
    <w:p w:rsidR="00DA3326" w:rsidRPr="00DA3326" w:rsidP="00DA3326" w14:paraId="2EF4E779" w14:textId="77777777">
      <w:pPr>
        <w:ind w:firstLine="560" w:firstLineChars="200"/>
        <w:rPr>
          <w:rFonts w:ascii="仿宋" w:eastAsia="仿宋" w:hAnsi="仿宋"/>
          <w:sz w:val="28"/>
        </w:rPr>
      </w:pPr>
      <w:r w:rsidRPr="00DA3326">
        <w:rPr>
          <w:rFonts w:ascii="仿宋" w:eastAsia="仿宋" w:hAnsi="仿宋"/>
          <w:sz w:val="28"/>
        </w:rPr>
        <w:t xml:space="preserve"> 1. 技术成熟度风险</w:t>
      </w:r>
    </w:p>
    <w:p w:rsidR="00DA3326" w:rsidRPr="00DA3326" w:rsidP="00DA3326" w14:paraId="755D420B"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DA3326">
        <w:rPr>
          <w:rFonts w:ascii="仿宋" w:eastAsia="仿宋" w:hAnsi="仿宋" w:hint="eastAsia"/>
          <w:sz w:val="28"/>
        </w:rPr>
        <w:t>描述：</w:t>
      </w:r>
      <w:r w:rsidRPr="00DA3326">
        <w:rPr>
          <w:rFonts w:ascii="仿宋" w:eastAsia="仿宋" w:hAnsi="仿宋"/>
          <w:sz w:val="28"/>
        </w:rPr>
        <w:t xml:space="preserve"> 技术成熟度风险涉及不锈钢：不锈钢圆钢项目所采用的技术是否已经成熟和可行。如果不锈钢：不锈钢圆钢项目依赖尚未成熟或尚未经过广泛验证的技术，可能会面临技术成熟度风险。</w:t>
      </w:r>
    </w:p>
    <w:p w:rsidR="00DA3326" w:rsidRPr="00DA3326" w:rsidP="00DA3326" w14:paraId="316E4DD2" w14:textId="77777777">
      <w:pPr>
        <w:ind w:firstLine="560" w:firstLineChars="200"/>
        <w:rPr>
          <w:rFonts w:ascii="仿宋" w:eastAsia="仿宋" w:hAnsi="仿宋"/>
          <w:sz w:val="28"/>
        </w:rPr>
      </w:pPr>
      <w:r w:rsidRPr="00DA3326">
        <w:rPr>
          <w:rFonts w:ascii="仿宋" w:eastAsia="仿宋" w:hAnsi="仿宋" w:hint="eastAsia"/>
          <w:sz w:val="28"/>
        </w:rPr>
        <w:t>应对措施：</w:t>
      </w:r>
    </w:p>
    <w:p w:rsidR="00DA3326" w:rsidRPr="00DA3326" w:rsidP="00DA3326" w14:paraId="0BAFA2A8" w14:textId="77777777">
      <w:pPr>
        <w:ind w:firstLine="560" w:firstLineChars="200"/>
        <w:rPr>
          <w:rFonts w:ascii="仿宋" w:eastAsia="仿宋" w:hAnsi="仿宋"/>
          <w:sz w:val="28"/>
        </w:rPr>
      </w:pPr>
      <w:r w:rsidRPr="00DA3326">
        <w:rPr>
          <w:rFonts w:ascii="仿宋" w:eastAsia="仿宋" w:hAnsi="仿宋"/>
          <w:sz w:val="28"/>
        </w:rPr>
        <w:t xml:space="preserve"> 进行技术尽职调查，评估</w:t>
      </w:r>
      <w:r w:rsidRPr="00DA3326">
        <w:rPr>
          <w:rFonts w:ascii="仿宋" w:eastAsia="仿宋" w:hAnsi="仿宋" w:hint="eastAsia"/>
          <w:sz w:val="28"/>
        </w:rPr>
        <w:t>所选技术的成熟度和可行性。</w:t>
      </w:r>
    </w:p>
    <w:p w:rsidR="00DA3326" w:rsidRPr="00DA3326" w:rsidP="00DA3326" w14:paraId="4F210230" w14:textId="77777777">
      <w:pPr>
        <w:ind w:firstLine="560" w:firstLineChars="200"/>
        <w:rPr>
          <w:rFonts w:ascii="仿宋" w:eastAsia="仿宋" w:hAnsi="仿宋"/>
          <w:sz w:val="28"/>
        </w:rPr>
      </w:pPr>
      <w:r w:rsidRPr="00DA3326">
        <w:rPr>
          <w:rFonts w:ascii="仿宋" w:eastAsia="仿宋" w:hAnsi="仿宋"/>
          <w:sz w:val="28"/>
        </w:rPr>
        <w:t xml:space="preserve"> 寻找备用技术选项，以降低依赖性。</w:t>
      </w:r>
    </w:p>
    <w:p w:rsidR="00DA3326" w:rsidRPr="00DA3326" w:rsidP="00DA3326" w14:paraId="6934FD27" w14:textId="77777777">
      <w:pPr>
        <w:ind w:firstLine="560" w:firstLineChars="200"/>
        <w:rPr>
          <w:rFonts w:ascii="仿宋" w:eastAsia="仿宋" w:hAnsi="仿宋"/>
          <w:sz w:val="28"/>
        </w:rPr>
      </w:pPr>
      <w:r w:rsidRPr="00DA3326">
        <w:rPr>
          <w:rFonts w:ascii="仿宋" w:eastAsia="仿宋" w:hAnsi="仿宋"/>
          <w:sz w:val="28"/>
        </w:rPr>
        <w:t xml:space="preserve"> 合作或咨询专业技术团队，以确保技术的有效应用。</w:t>
      </w:r>
    </w:p>
    <w:p w:rsidR="00DA3326" w:rsidRPr="00DA3326" w:rsidP="00DA3326" w14:paraId="351D1C96" w14:textId="77777777">
      <w:pPr>
        <w:ind w:firstLine="560" w:firstLineChars="200"/>
        <w:rPr>
          <w:rFonts w:ascii="仿宋" w:eastAsia="仿宋" w:hAnsi="仿宋"/>
          <w:sz w:val="28"/>
        </w:rPr>
      </w:pPr>
      <w:r w:rsidRPr="00DA3326">
        <w:rPr>
          <w:rFonts w:ascii="仿宋" w:eastAsia="仿宋" w:hAnsi="仿宋"/>
          <w:sz w:val="28"/>
        </w:rPr>
        <w:t xml:space="preserve"> 2. 技术难题风险</w:t>
      </w:r>
    </w:p>
    <w:p w:rsidR="00DA3326" w:rsidRPr="00DA3326" w:rsidP="00DA3326" w14:paraId="54FE074D"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技术难题风险涉及到不锈钢：不锈钢圆钢项目中可能存在的技术挑战，例如需要解决的复杂技术问题。这种风险可能会导致不锈钢：不锈钢圆钢项目进度延误或成本超支。</w:t>
      </w:r>
    </w:p>
    <w:p w:rsidR="00DA3326" w:rsidRPr="00DA3326" w:rsidP="00DA3326" w14:paraId="1D285293" w14:textId="77777777">
      <w:pPr>
        <w:ind w:firstLine="560" w:firstLineChars="200"/>
        <w:rPr>
          <w:rFonts w:ascii="仿宋" w:eastAsia="仿宋" w:hAnsi="仿宋"/>
          <w:sz w:val="28"/>
        </w:rPr>
      </w:pPr>
      <w:r w:rsidRPr="00DA3326">
        <w:rPr>
          <w:rFonts w:ascii="仿宋" w:eastAsia="仿宋" w:hAnsi="仿宋" w:hint="eastAsia"/>
          <w:sz w:val="28"/>
        </w:rPr>
        <w:t>应对措施：</w:t>
      </w:r>
    </w:p>
    <w:p w:rsidR="00DA3326" w:rsidRPr="00DA3326" w:rsidP="00DA3326" w14:paraId="7A070A74" w14:textId="77777777">
      <w:pPr>
        <w:ind w:firstLine="560" w:firstLineChars="200"/>
        <w:rPr>
          <w:rFonts w:ascii="仿宋" w:eastAsia="仿宋" w:hAnsi="仿宋"/>
          <w:sz w:val="28"/>
        </w:rPr>
      </w:pPr>
      <w:r w:rsidRPr="00DA3326">
        <w:rPr>
          <w:rFonts w:ascii="仿宋" w:eastAsia="仿宋" w:hAnsi="仿宋"/>
          <w:sz w:val="28"/>
        </w:rPr>
        <w:t xml:space="preserve"> 进行详细的技术风险评估，以确定可能的技术挑战。</w:t>
      </w:r>
    </w:p>
    <w:p w:rsidR="00DA3326" w:rsidRPr="00DA3326" w:rsidP="00DA3326" w14:paraId="6DAA0BF5" w14:textId="77777777">
      <w:pPr>
        <w:ind w:firstLine="560" w:firstLineChars="200"/>
        <w:rPr>
          <w:rFonts w:ascii="仿宋" w:eastAsia="仿宋" w:hAnsi="仿宋"/>
          <w:sz w:val="28"/>
        </w:rPr>
      </w:pPr>
      <w:r w:rsidRPr="00DA3326">
        <w:rPr>
          <w:rFonts w:ascii="仿宋" w:eastAsia="仿宋" w:hAnsi="仿宋"/>
          <w:sz w:val="28"/>
        </w:rPr>
        <w:t xml:space="preserve"> 制定解决方案和应对计划，以应对技术难题。</w:t>
      </w:r>
    </w:p>
    <w:p w:rsidR="00DA3326" w:rsidRPr="00DA3326" w:rsidP="00DA3326" w14:paraId="34EA7848" w14:textId="77777777">
      <w:pPr>
        <w:ind w:firstLine="560" w:firstLineChars="200"/>
        <w:rPr>
          <w:rFonts w:ascii="仿宋" w:eastAsia="仿宋" w:hAnsi="仿宋"/>
          <w:sz w:val="28"/>
        </w:rPr>
      </w:pPr>
      <w:r w:rsidRPr="00DA3326">
        <w:rPr>
          <w:rFonts w:ascii="仿宋" w:eastAsia="仿宋" w:hAnsi="仿宋"/>
          <w:sz w:val="28"/>
        </w:rPr>
        <w:t xml:space="preserve"> 预留额外的时间和资源，以应对潜在的技术挑战。</w:t>
      </w:r>
    </w:p>
    <w:p w:rsidR="00DA3326" w:rsidRPr="00DA3326" w:rsidP="00DA3326" w14:paraId="20D43808" w14:textId="77777777">
      <w:pPr>
        <w:ind w:firstLine="560" w:firstLineChars="200"/>
        <w:rPr>
          <w:rFonts w:ascii="仿宋" w:eastAsia="仿宋" w:hAnsi="仿宋"/>
          <w:sz w:val="28"/>
        </w:rPr>
      </w:pPr>
      <w:r w:rsidRPr="00DA3326">
        <w:rPr>
          <w:rFonts w:ascii="仿宋" w:eastAsia="仿宋" w:hAnsi="仿宋"/>
          <w:sz w:val="28"/>
        </w:rPr>
        <w:t xml:space="preserve"> 3. 技术创新风险</w:t>
      </w:r>
    </w:p>
    <w:p w:rsidR="00DA3326" w:rsidRPr="00DA3326" w:rsidP="00DA3326" w14:paraId="7C9E2D11"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技术创新风险涉及到不锈钢：不锈</w:t>
      </w:r>
      <w:r w:rsidRPr="00DA3326">
        <w:rPr>
          <w:rFonts w:ascii="仿宋" w:eastAsia="仿宋" w:hAnsi="仿宋" w:hint="eastAsia"/>
          <w:sz w:val="28"/>
        </w:rPr>
        <w:t>钢圆钢项目是否需要采用新颖的技术，这可能会带来不确定性和风险。技术创新风险通常伴随着研发和测试的不确定性。</w:t>
      </w:r>
    </w:p>
    <w:p w:rsidR="00DA3326" w:rsidRPr="00DA3326" w:rsidP="00DA3326" w14:paraId="581AD3C7" w14:textId="77777777">
      <w:pPr>
        <w:ind w:firstLine="560" w:firstLineChars="200"/>
        <w:rPr>
          <w:rFonts w:ascii="仿宋" w:eastAsia="仿宋" w:hAnsi="仿宋"/>
          <w:sz w:val="28"/>
        </w:rPr>
      </w:pPr>
      <w:r w:rsidRPr="00DA3326">
        <w:rPr>
          <w:rFonts w:ascii="仿宋" w:eastAsia="仿宋" w:hAnsi="仿宋" w:hint="eastAsia"/>
          <w:sz w:val="28"/>
        </w:rPr>
        <w:t>应对措施：</w:t>
      </w:r>
    </w:p>
    <w:p w:rsidR="00DA3326" w:rsidRPr="00DA3326" w:rsidP="00DA3326" w14:paraId="39E7EEE2" w14:textId="77777777">
      <w:pPr>
        <w:ind w:firstLine="560" w:firstLineChars="200"/>
        <w:rPr>
          <w:rFonts w:ascii="仿宋" w:eastAsia="仿宋" w:hAnsi="仿宋"/>
          <w:sz w:val="28"/>
        </w:rPr>
      </w:pPr>
      <w:r w:rsidRPr="00DA3326">
        <w:rPr>
          <w:rFonts w:ascii="仿宋" w:eastAsia="仿宋" w:hAnsi="仿宋"/>
          <w:sz w:val="28"/>
        </w:rPr>
        <w:t xml:space="preserve"> 开展研发和测试阶段的定期评估，以监测技术创新的进展。</w:t>
      </w:r>
    </w:p>
    <w:p w:rsidR="00DA3326" w:rsidRPr="00DA3326" w:rsidP="00DA3326" w14:paraId="2C0120CC" w14:textId="77777777">
      <w:pPr>
        <w:ind w:firstLine="560" w:firstLineChars="200"/>
        <w:rPr>
          <w:rFonts w:ascii="仿宋" w:eastAsia="仿宋" w:hAnsi="仿宋"/>
          <w:sz w:val="28"/>
        </w:rPr>
      </w:pPr>
      <w:r w:rsidRPr="00DA3326">
        <w:rPr>
          <w:rFonts w:ascii="仿宋" w:eastAsia="仿宋" w:hAnsi="仿宋"/>
          <w:sz w:val="28"/>
        </w:rPr>
        <w:t xml:space="preserve"> 寻找专业技术合作伙伴，以分享风险和知识。</w:t>
      </w:r>
    </w:p>
    <w:p w:rsidR="00DA3326" w:rsidRPr="00DA3326" w:rsidP="00DA3326" w14:paraId="29E5E2C9" w14:textId="77777777">
      <w:pPr>
        <w:ind w:firstLine="560" w:firstLineChars="200"/>
        <w:rPr>
          <w:rFonts w:ascii="仿宋" w:eastAsia="仿宋" w:hAnsi="仿宋"/>
          <w:sz w:val="28"/>
        </w:rPr>
      </w:pPr>
      <w:r w:rsidRPr="00DA3326">
        <w:rPr>
          <w:rFonts w:ascii="仿宋" w:eastAsia="仿宋" w:hAnsi="仿宋"/>
          <w:sz w:val="28"/>
        </w:rPr>
        <w:t xml:space="preserve"> 制定备用计划，以应对技术创新不成功的情况。</w:t>
      </w:r>
    </w:p>
    <w:p w:rsidR="00DA3326" w:rsidRPr="00DA3326" w:rsidP="00DA3326" w14:paraId="109FD0E6" w14:textId="77777777">
      <w:pPr>
        <w:ind w:firstLine="560" w:firstLineChars="200"/>
        <w:rPr>
          <w:rFonts w:ascii="仿宋" w:eastAsia="仿宋" w:hAnsi="仿宋"/>
          <w:sz w:val="28"/>
        </w:rPr>
      </w:pPr>
      <w:r w:rsidRPr="00DA3326">
        <w:rPr>
          <w:rFonts w:ascii="仿宋" w:eastAsia="仿宋" w:hAnsi="仿宋"/>
          <w:sz w:val="28"/>
        </w:rPr>
        <w:t xml:space="preserve"> 应对技术风险的措施</w:t>
      </w:r>
    </w:p>
    <w:p w:rsidR="00DA3326" w:rsidRPr="00DA3326" w:rsidP="00DA3326" w14:paraId="3512F9C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DA3326">
        <w:rPr>
          <w:rFonts w:ascii="仿宋" w:eastAsia="仿宋" w:hAnsi="仿宋"/>
          <w:sz w:val="28"/>
        </w:rPr>
        <w:t xml:space="preserve"> 1. 技术尽职调查</w:t>
      </w:r>
    </w:p>
    <w:p w:rsidR="00DA3326" w:rsidRPr="00DA3326" w:rsidP="00DA3326" w14:paraId="53B1D684" w14:textId="77777777">
      <w:pPr>
        <w:ind w:firstLine="560" w:firstLineChars="200"/>
        <w:rPr>
          <w:rFonts w:ascii="仿宋" w:eastAsia="仿宋" w:hAnsi="仿宋"/>
          <w:sz w:val="28"/>
        </w:rPr>
      </w:pPr>
      <w:r w:rsidRPr="00DA3326">
        <w:rPr>
          <w:rFonts w:ascii="仿宋" w:eastAsia="仿宋" w:hAnsi="仿宋" w:hint="eastAsia"/>
          <w:sz w:val="28"/>
        </w:rPr>
        <w:t>在不锈钢：不锈钢圆钢项目前期，进行充分的技术尽职调查，评估所选技术的成熟度、可行性和风险。这将有助于选择最适合不锈钢：不锈钢圆钢项目的技术，并减轻技术成熟度风险。</w:t>
      </w:r>
    </w:p>
    <w:p w:rsidR="00DA3326" w:rsidRPr="00DA3326" w:rsidP="00DA3326" w14:paraId="7BF4C49C" w14:textId="77777777">
      <w:pPr>
        <w:ind w:firstLine="560" w:firstLineChars="200"/>
        <w:rPr>
          <w:rFonts w:ascii="仿宋" w:eastAsia="仿宋" w:hAnsi="仿宋"/>
          <w:sz w:val="28"/>
        </w:rPr>
      </w:pPr>
      <w:r w:rsidRPr="00DA3326">
        <w:rPr>
          <w:rFonts w:ascii="仿宋" w:eastAsia="仿宋" w:hAnsi="仿宋"/>
          <w:sz w:val="28"/>
        </w:rPr>
        <w:t xml:space="preserve"> 2. 备用技术选项</w:t>
      </w:r>
    </w:p>
    <w:p w:rsidR="00DA3326" w:rsidRPr="00DA3326" w:rsidP="00DA3326" w14:paraId="1A7FC8B2" w14:textId="77777777">
      <w:pPr>
        <w:ind w:firstLine="560" w:firstLineChars="200"/>
        <w:rPr>
          <w:rFonts w:ascii="仿宋" w:eastAsia="仿宋" w:hAnsi="仿宋"/>
          <w:sz w:val="28"/>
        </w:rPr>
      </w:pPr>
      <w:r w:rsidRPr="00DA3326">
        <w:rPr>
          <w:rFonts w:ascii="仿宋" w:eastAsia="仿宋" w:hAnsi="仿宋" w:hint="eastAsia"/>
          <w:sz w:val="28"/>
        </w:rPr>
        <w:t>寻找备用技术选项，以降低对单一技术的依赖性。这样，如果主要技术面临问题，可以迅速切换到备用技术。</w:t>
      </w:r>
    </w:p>
    <w:p w:rsidR="00DA3326" w:rsidRPr="00DA3326" w:rsidP="00DA3326" w14:paraId="30E938BB" w14:textId="77777777">
      <w:pPr>
        <w:ind w:firstLine="560" w:firstLineChars="200"/>
        <w:rPr>
          <w:rFonts w:ascii="仿宋" w:eastAsia="仿宋" w:hAnsi="仿宋"/>
          <w:sz w:val="28"/>
        </w:rPr>
      </w:pPr>
      <w:r w:rsidRPr="00DA3326">
        <w:rPr>
          <w:rFonts w:ascii="仿宋" w:eastAsia="仿宋" w:hAnsi="仿宋"/>
          <w:sz w:val="28"/>
        </w:rPr>
        <w:t xml:space="preserve"> 3. 专业技术团队合作</w:t>
      </w:r>
    </w:p>
    <w:p w:rsidR="00DA3326" w:rsidRPr="00DA3326" w:rsidP="00DA3326" w14:paraId="058BC6BA" w14:textId="77777777">
      <w:pPr>
        <w:ind w:firstLine="560" w:firstLineChars="200"/>
        <w:rPr>
          <w:rFonts w:ascii="仿宋" w:eastAsia="仿宋" w:hAnsi="仿宋"/>
          <w:sz w:val="28"/>
        </w:rPr>
      </w:pPr>
      <w:r w:rsidRPr="00DA3326">
        <w:rPr>
          <w:rFonts w:ascii="仿宋" w:eastAsia="仿宋" w:hAnsi="仿宋" w:hint="eastAsia"/>
          <w:sz w:val="28"/>
        </w:rPr>
        <w:t>与专业技术团队或咨询公司合作，以获取技术领域的专业知识和经验。他们可以提供关于技术应用的建议和指导。</w:t>
      </w:r>
    </w:p>
    <w:p w:rsidR="00DA3326" w:rsidRPr="00DA3326" w:rsidP="00DA3326" w14:paraId="451194F4" w14:textId="77777777">
      <w:pPr>
        <w:ind w:firstLine="560" w:firstLineChars="200"/>
        <w:rPr>
          <w:rFonts w:ascii="仿宋" w:eastAsia="仿宋" w:hAnsi="仿宋"/>
          <w:sz w:val="28"/>
        </w:rPr>
      </w:pPr>
      <w:r w:rsidRPr="00DA3326">
        <w:rPr>
          <w:rFonts w:ascii="仿宋" w:eastAsia="仿宋" w:hAnsi="仿宋"/>
          <w:sz w:val="28"/>
        </w:rPr>
        <w:t xml:space="preserve"> 4. 技术风险管理计划</w:t>
      </w:r>
    </w:p>
    <w:p w:rsidR="00DA3326" w:rsidRPr="00DA3326" w:rsidP="00DA3326" w14:paraId="3A7407D7" w14:textId="77777777">
      <w:pPr>
        <w:ind w:firstLine="560" w:firstLineChars="200"/>
        <w:rPr>
          <w:rFonts w:ascii="仿宋" w:eastAsia="仿宋" w:hAnsi="仿宋"/>
          <w:sz w:val="28"/>
        </w:rPr>
      </w:pPr>
      <w:r w:rsidRPr="00DA3326">
        <w:rPr>
          <w:rFonts w:ascii="仿宋" w:eastAsia="仿宋" w:hAnsi="仿宋" w:hint="eastAsia"/>
          <w:sz w:val="28"/>
        </w:rPr>
        <w:t>制定技术风险管理计划，明确技术挑战和解决方案，预留额外的资源和时间以应对潜在的技术问题。</w:t>
      </w:r>
    </w:p>
    <w:p w:rsidR="00DA3326" w:rsidRPr="00DA3326" w:rsidP="00DA3326" w14:paraId="6EE5696A" w14:textId="77777777">
      <w:pPr>
        <w:ind w:firstLine="560" w:firstLineChars="200"/>
        <w:rPr>
          <w:rFonts w:ascii="仿宋" w:eastAsia="仿宋" w:hAnsi="仿宋"/>
          <w:sz w:val="28"/>
        </w:rPr>
      </w:pPr>
      <w:r w:rsidRPr="00DA3326">
        <w:rPr>
          <w:rFonts w:ascii="仿宋" w:eastAsia="仿宋" w:hAnsi="仿宋"/>
          <w:sz w:val="28"/>
        </w:rPr>
        <w:t xml:space="preserve"> 5. 持续监测和评估</w:t>
      </w:r>
    </w:p>
    <w:p w:rsidR="00DA3326" w:rsidRPr="00DA3326" w:rsidP="00DA3326" w14:paraId="74A6908F" w14:textId="77777777">
      <w:pPr>
        <w:ind w:firstLine="560" w:firstLineChars="200"/>
        <w:rPr>
          <w:rFonts w:ascii="仿宋" w:eastAsia="仿宋" w:hAnsi="仿宋"/>
          <w:sz w:val="28"/>
        </w:rPr>
      </w:pPr>
      <w:r w:rsidRPr="00DA3326">
        <w:rPr>
          <w:rFonts w:ascii="仿宋" w:eastAsia="仿宋" w:hAnsi="仿宋" w:hint="eastAsia"/>
          <w:sz w:val="28"/>
        </w:rPr>
        <w:t>在不锈钢：不锈钢圆钢项目实施过程中，持续监测技术的进展和效果，及时应对可能出现的技术风险。</w:t>
      </w:r>
    </w:p>
    <w:p w:rsidR="00DA3326" w:rsidP="00DA3326" w14:paraId="45C98F7C" w14:textId="12D18667">
      <w:pPr>
        <w:ind w:firstLine="560" w:firstLineChars="200"/>
        <w:rPr>
          <w:rFonts w:ascii="仿宋" w:eastAsia="仿宋" w:hAnsi="仿宋" w:hint="eastAsia"/>
          <w:sz w:val="28"/>
        </w:rPr>
      </w:pPr>
      <w:r w:rsidRPr="00DA3326">
        <w:rPr>
          <w:rFonts w:ascii="仿宋" w:eastAsia="仿宋" w:hAnsi="仿宋" w:hint="eastAsia"/>
          <w:sz w:val="28"/>
        </w:rPr>
        <w:t>通过明晰的技术风险识别和应对措施，不锈钢：不锈钢圆钢项目管理团队可以更好地规避和应对潜在的技术风险，确保不锈钢：不锈钢圆钢项目的成功实施。</w:t>
      </w:r>
    </w:p>
    <w:p w:rsidR="00DA3326" w:rsidP="00DA3326" w14:paraId="12BB492B" w14:textId="35F2A77A">
      <w:pPr>
        <w:pStyle w:val="Heading2"/>
      </w:pPr>
      <w:bookmarkStart w:id="26" w:name="_Toc155154588"/>
      <w:r w:rsidRPr="00DA3326">
        <w:t>(四)、市场风险及应对策略</w:t>
      </w:r>
      <w:bookmarkEnd w:id="26"/>
    </w:p>
    <w:p w:rsidR="00DA3326" w:rsidRPr="00DA3326" w:rsidP="00DA3326" w14:paraId="0D83CA32" w14:textId="77777777">
      <w:pPr>
        <w:ind w:firstLine="560" w:firstLineChars="200"/>
        <w:rPr>
          <w:rFonts w:ascii="仿宋" w:eastAsia="仿宋" w:hAnsi="仿宋"/>
          <w:sz w:val="28"/>
        </w:rPr>
      </w:pPr>
      <w:r w:rsidRPr="00DA3326">
        <w:rPr>
          <w:rFonts w:ascii="仿宋" w:eastAsia="仿宋" w:hAnsi="仿宋"/>
          <w:sz w:val="28"/>
        </w:rPr>
        <w:t>4 市场风险及应对策略</w:t>
      </w:r>
    </w:p>
    <w:p w:rsidR="00DA3326" w:rsidRPr="00DA3326" w:rsidP="00DA3326" w14:paraId="73B1342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DA3326" w:rsidRPr="00DA3326" w:rsidP="00DA3326" w14:textId="77777777">
      <w:pPr>
        <w:ind w:firstLine="560" w:firstLineChars="200"/>
        <w:rPr>
          <w:rFonts w:ascii="仿宋" w:eastAsia="仿宋" w:hAnsi="仿宋"/>
          <w:sz w:val="28"/>
        </w:rPr>
      </w:pPr>
      <w:r w:rsidRPr="00DA3326">
        <w:rPr>
          <w:rFonts w:ascii="仿宋" w:eastAsia="仿宋" w:hAnsi="仿宋" w:hint="eastAsia"/>
          <w:sz w:val="28"/>
        </w:rPr>
        <w:t>市场风险是在招商引资不锈钢：不锈钢圆钢项目中常见的风险类型之一，通常涉及市场需求、竞争状况和市场变化等因素。了解市场风险并制定相应的应对策略是确保不锈钢：不锈钢圆钢项目成功实施的关键步骤。</w:t>
      </w:r>
    </w:p>
    <w:p w:rsidR="00DA3326" w:rsidRPr="00DA3326" w:rsidP="00DA3326" w14:paraId="2660463F" w14:textId="77777777">
      <w:pPr>
        <w:ind w:firstLine="560" w:firstLineChars="200"/>
        <w:rPr>
          <w:rFonts w:ascii="仿宋" w:eastAsia="仿宋" w:hAnsi="仿宋"/>
          <w:sz w:val="28"/>
        </w:rPr>
      </w:pPr>
      <w:r w:rsidRPr="00DA3326">
        <w:rPr>
          <w:rFonts w:ascii="仿宋" w:eastAsia="仿宋" w:hAnsi="仿宋"/>
          <w:sz w:val="28"/>
        </w:rPr>
        <w:t xml:space="preserve"> 市场风险类型</w:t>
      </w:r>
    </w:p>
    <w:p w:rsidR="00DA3326" w:rsidRPr="00DA3326" w:rsidP="00DA3326" w14:paraId="2CA5B5BB" w14:textId="77777777">
      <w:pPr>
        <w:ind w:firstLine="560" w:firstLineChars="200"/>
        <w:rPr>
          <w:rFonts w:ascii="仿宋" w:eastAsia="仿宋" w:hAnsi="仿宋"/>
          <w:sz w:val="28"/>
        </w:rPr>
      </w:pPr>
      <w:r w:rsidRPr="00DA3326">
        <w:rPr>
          <w:rFonts w:ascii="仿宋" w:eastAsia="仿宋" w:hAnsi="仿宋"/>
          <w:sz w:val="28"/>
        </w:rPr>
        <w:t xml:space="preserve"> 1. 市场需求风险</w:t>
      </w:r>
    </w:p>
    <w:p w:rsidR="00DA3326" w:rsidRPr="00DA3326" w:rsidP="00DA3326" w14:paraId="403F8D9D"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市场需求风险涉及不锈钢：不锈钢圆钢项目产品或服务的市场需求是否足够大，以维持不锈钢：不锈钢圆钢项目的可行性。如果市场需求不足，不锈钢：不锈钢圆钢项目可能难以盈利。</w:t>
      </w:r>
    </w:p>
    <w:p w:rsidR="00DA3326" w:rsidRPr="00DA3326" w:rsidP="00DA3326" w14:paraId="6FF9DD25" w14:textId="77777777">
      <w:pPr>
        <w:ind w:firstLine="560" w:firstLineChars="200"/>
        <w:rPr>
          <w:rFonts w:ascii="仿宋" w:eastAsia="仿宋" w:hAnsi="仿宋"/>
          <w:sz w:val="28"/>
        </w:rPr>
      </w:pPr>
      <w:r w:rsidRPr="00DA3326">
        <w:rPr>
          <w:rFonts w:ascii="仿宋" w:eastAsia="仿宋" w:hAnsi="仿宋"/>
          <w:sz w:val="28"/>
        </w:rPr>
        <w:t xml:space="preserve"> 2. 竞争风险</w:t>
      </w:r>
    </w:p>
    <w:p w:rsidR="00DA3326" w:rsidRPr="00DA3326" w:rsidP="00DA3326" w14:paraId="1B587F74"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竞争风险包括市场上已有竞争对手或潜在竞争对手对不锈钢：不锈钢</w:t>
      </w:r>
      <w:r w:rsidRPr="00DA3326">
        <w:rPr>
          <w:rFonts w:ascii="仿宋" w:eastAsia="仿宋" w:hAnsi="仿宋" w:hint="eastAsia"/>
          <w:sz w:val="28"/>
        </w:rPr>
        <w:t>圆钢项目的竞争。竞争激烈可能会对不锈钢：不锈钢圆钢项目的市场份额和利润率造成压力。</w:t>
      </w:r>
    </w:p>
    <w:p w:rsidR="00DA3326" w:rsidRPr="00DA3326" w:rsidP="00DA3326" w14:paraId="7D298327" w14:textId="77777777">
      <w:pPr>
        <w:ind w:firstLine="560" w:firstLineChars="200"/>
        <w:rPr>
          <w:rFonts w:ascii="仿宋" w:eastAsia="仿宋" w:hAnsi="仿宋"/>
          <w:sz w:val="28"/>
        </w:rPr>
      </w:pPr>
      <w:r w:rsidRPr="00DA3326">
        <w:rPr>
          <w:rFonts w:ascii="仿宋" w:eastAsia="仿宋" w:hAnsi="仿宋"/>
          <w:sz w:val="28"/>
        </w:rPr>
        <w:t xml:space="preserve"> 3. 市场规模风险</w:t>
      </w:r>
    </w:p>
    <w:p w:rsidR="00DA3326" w:rsidRPr="00DA3326" w:rsidP="00DA3326" w14:paraId="4E4C8863"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市场规模风险与市场的变化和波动有关，可能导致不锈钢：不锈钢圆钢项目的市场前景不确定。市场规模的波动可能会影响不锈钢：不锈钢圆钢项目的收入和盈利潜力。</w:t>
      </w:r>
    </w:p>
    <w:p w:rsidR="00DA3326" w:rsidRPr="00DA3326" w:rsidP="00DA3326" w14:paraId="01A4D7AB" w14:textId="77777777">
      <w:pPr>
        <w:ind w:firstLine="560" w:firstLineChars="200"/>
        <w:rPr>
          <w:rFonts w:ascii="仿宋" w:eastAsia="仿宋" w:hAnsi="仿宋"/>
          <w:sz w:val="28"/>
        </w:rPr>
      </w:pPr>
      <w:r w:rsidRPr="00DA3326">
        <w:rPr>
          <w:rFonts w:ascii="仿宋" w:eastAsia="仿宋" w:hAnsi="仿宋"/>
          <w:sz w:val="28"/>
        </w:rPr>
        <w:t xml:space="preserve"> 应对市场风险的策略</w:t>
      </w:r>
    </w:p>
    <w:p w:rsidR="00DA3326" w:rsidRPr="00DA3326" w:rsidP="00DA3326" w14:paraId="0F082F91" w14:textId="77777777">
      <w:pPr>
        <w:ind w:firstLine="560" w:firstLineChars="200"/>
        <w:rPr>
          <w:rFonts w:ascii="仿宋" w:eastAsia="仿宋" w:hAnsi="仿宋"/>
          <w:sz w:val="28"/>
        </w:rPr>
      </w:pPr>
      <w:r w:rsidRPr="00DA3326">
        <w:rPr>
          <w:rFonts w:ascii="仿宋" w:eastAsia="仿宋" w:hAnsi="仿宋"/>
          <w:sz w:val="28"/>
        </w:rPr>
        <w:t xml:space="preserve"> 1. 市场研究和定位</w:t>
      </w:r>
    </w:p>
    <w:p w:rsidR="00DA3326" w:rsidRPr="00DA3326" w:rsidP="00DA3326" w14:paraId="463DAB06" w14:textId="77777777">
      <w:pPr>
        <w:ind w:firstLine="560" w:firstLineChars="200"/>
        <w:rPr>
          <w:rFonts w:ascii="仿宋" w:eastAsia="仿宋" w:hAnsi="仿宋"/>
          <w:sz w:val="28"/>
        </w:rPr>
      </w:pPr>
      <w:r w:rsidRPr="00DA3326">
        <w:rPr>
          <w:rFonts w:ascii="仿宋" w:eastAsia="仿宋" w:hAnsi="仿宋" w:hint="eastAsia"/>
          <w:sz w:val="28"/>
        </w:rPr>
        <w:t>进行全面的市场研究，了解市场需求、趋势和受众。根据市场研究结果，精确定位不锈钢：不锈钢圆钢项目的目标市场和受众，以满足他们的需求。</w:t>
      </w:r>
    </w:p>
    <w:p w:rsidR="00DA3326" w:rsidRPr="00DA3326" w:rsidP="00DA3326" w14:paraId="3BB81A2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DA3326">
        <w:rPr>
          <w:rFonts w:ascii="仿宋" w:eastAsia="仿宋" w:hAnsi="仿宋"/>
          <w:sz w:val="28"/>
        </w:rPr>
        <w:t xml:space="preserve"> 2. 竞争分析和差异化</w:t>
      </w:r>
    </w:p>
    <w:p w:rsidR="00DA3326" w:rsidRPr="00DA3326" w:rsidP="00DA3326" w14:paraId="26E298C1" w14:textId="77777777">
      <w:pPr>
        <w:ind w:firstLine="560" w:firstLineChars="200"/>
        <w:rPr>
          <w:rFonts w:ascii="仿宋" w:eastAsia="仿宋" w:hAnsi="仿宋"/>
          <w:sz w:val="28"/>
        </w:rPr>
      </w:pPr>
      <w:r w:rsidRPr="00DA3326">
        <w:rPr>
          <w:rFonts w:ascii="仿宋" w:eastAsia="仿宋" w:hAnsi="仿宋" w:hint="eastAsia"/>
          <w:sz w:val="28"/>
        </w:rPr>
        <w:t>进行竞争对手分析，了解市场上已有的竞争对手以及潜在的竞争对手。制定差异化战略，突出不锈钢：不锈钢圆钢项目的独特价值和优势。</w:t>
      </w:r>
    </w:p>
    <w:p w:rsidR="00DA3326" w:rsidRPr="00DA3326" w:rsidP="00DA3326" w14:paraId="61314B33" w14:textId="77777777">
      <w:pPr>
        <w:ind w:firstLine="560" w:firstLineChars="200"/>
        <w:rPr>
          <w:rFonts w:ascii="仿宋" w:eastAsia="仿宋" w:hAnsi="仿宋"/>
          <w:sz w:val="28"/>
        </w:rPr>
      </w:pPr>
      <w:r w:rsidRPr="00DA3326">
        <w:rPr>
          <w:rFonts w:ascii="仿宋" w:eastAsia="仿宋" w:hAnsi="仿宋"/>
          <w:sz w:val="28"/>
        </w:rPr>
        <w:t xml:space="preserve"> 3. 多元化市场策略</w:t>
      </w:r>
    </w:p>
    <w:p w:rsidR="00DA3326" w:rsidRPr="00DA3326" w:rsidP="00DA3326" w14:paraId="219B369F" w14:textId="77777777">
      <w:pPr>
        <w:ind w:firstLine="560" w:firstLineChars="200"/>
        <w:rPr>
          <w:rFonts w:ascii="仿宋" w:eastAsia="仿宋" w:hAnsi="仿宋"/>
          <w:sz w:val="28"/>
        </w:rPr>
      </w:pPr>
      <w:r w:rsidRPr="00DA3326">
        <w:rPr>
          <w:rFonts w:ascii="仿宋" w:eastAsia="仿宋" w:hAnsi="仿宋" w:hint="eastAsia"/>
          <w:sz w:val="28"/>
        </w:rPr>
        <w:t>不依赖于单一市场，而是探索多元化市场策略。拓展市场份额，同时减轻对单一市场的依赖性。</w:t>
      </w:r>
    </w:p>
    <w:p w:rsidR="00DA3326" w:rsidRPr="00DA3326" w:rsidP="00DA3326" w14:paraId="26F548C6" w14:textId="77777777">
      <w:pPr>
        <w:ind w:firstLine="560" w:firstLineChars="200"/>
        <w:rPr>
          <w:rFonts w:ascii="仿宋" w:eastAsia="仿宋" w:hAnsi="仿宋"/>
          <w:sz w:val="28"/>
        </w:rPr>
      </w:pPr>
      <w:r w:rsidRPr="00DA3326">
        <w:rPr>
          <w:rFonts w:ascii="仿宋" w:eastAsia="仿宋" w:hAnsi="仿宋"/>
          <w:sz w:val="28"/>
        </w:rPr>
        <w:t xml:space="preserve"> 4. 市场规模预测和应对计划</w:t>
      </w:r>
    </w:p>
    <w:p w:rsidR="00DA3326" w:rsidRPr="00DA3326" w:rsidP="00DA3326" w14:paraId="229CA1F7" w14:textId="77777777">
      <w:pPr>
        <w:ind w:firstLine="560" w:firstLineChars="200"/>
        <w:rPr>
          <w:rFonts w:ascii="仿宋" w:eastAsia="仿宋" w:hAnsi="仿宋"/>
          <w:sz w:val="28"/>
        </w:rPr>
      </w:pPr>
      <w:r w:rsidRPr="00DA3326">
        <w:rPr>
          <w:rFonts w:ascii="仿宋" w:eastAsia="仿宋" w:hAnsi="仿宋" w:hint="eastAsia"/>
          <w:sz w:val="28"/>
        </w:rPr>
        <w:t>对市场规模进行预测，并制定应对计划，以应对市场规模波动。这包括根据市场变化调整市场策略和资源分配。</w:t>
      </w:r>
    </w:p>
    <w:p w:rsidR="00DA3326" w:rsidRPr="00DA3326" w:rsidP="00DA3326" w14:paraId="5024F8E3" w14:textId="77777777">
      <w:pPr>
        <w:ind w:firstLine="560" w:firstLineChars="200"/>
        <w:rPr>
          <w:rFonts w:ascii="仿宋" w:eastAsia="仿宋" w:hAnsi="仿宋"/>
          <w:sz w:val="28"/>
        </w:rPr>
      </w:pPr>
      <w:r w:rsidRPr="00DA3326">
        <w:rPr>
          <w:rFonts w:ascii="仿宋" w:eastAsia="仿宋" w:hAnsi="仿宋"/>
          <w:sz w:val="28"/>
        </w:rPr>
        <w:t xml:space="preserve"> 5. 客户关系管理</w:t>
      </w:r>
    </w:p>
    <w:p w:rsidR="00DA3326" w:rsidRPr="00DA3326" w:rsidP="00DA3326" w14:paraId="6136941C" w14:textId="77777777">
      <w:pPr>
        <w:ind w:firstLine="560" w:firstLineChars="200"/>
        <w:rPr>
          <w:rFonts w:ascii="仿宋" w:eastAsia="仿宋" w:hAnsi="仿宋"/>
          <w:sz w:val="28"/>
        </w:rPr>
      </w:pPr>
      <w:r w:rsidRPr="00DA3326">
        <w:rPr>
          <w:rFonts w:ascii="仿宋" w:eastAsia="仿宋" w:hAnsi="仿宋" w:hint="eastAsia"/>
          <w:sz w:val="28"/>
        </w:rPr>
        <w:t>建立牢固的客户关系，维护现有客户并吸引新客户。提供卓越的客户服务和持续的价值，以保持客户满意度。</w:t>
      </w:r>
    </w:p>
    <w:p w:rsidR="00DA3326" w:rsidRPr="00DA3326" w:rsidP="00DA3326" w14:paraId="05B71726" w14:textId="77777777">
      <w:pPr>
        <w:ind w:firstLine="560" w:firstLineChars="200"/>
        <w:rPr>
          <w:rFonts w:ascii="仿宋" w:eastAsia="仿宋" w:hAnsi="仿宋"/>
          <w:sz w:val="28"/>
        </w:rPr>
      </w:pPr>
      <w:r w:rsidRPr="00DA3326">
        <w:rPr>
          <w:rFonts w:ascii="仿宋" w:eastAsia="仿宋" w:hAnsi="仿宋"/>
          <w:sz w:val="28"/>
        </w:rPr>
        <w:t xml:space="preserve"> 6. 市场扩展和多元化产品线</w:t>
      </w:r>
    </w:p>
    <w:p w:rsidR="00DA3326" w:rsidRPr="00DA3326" w:rsidP="00DA3326" w14:paraId="5C0E955B" w14:textId="77777777">
      <w:pPr>
        <w:ind w:firstLine="560" w:firstLineChars="200"/>
        <w:rPr>
          <w:rFonts w:ascii="仿宋" w:eastAsia="仿宋" w:hAnsi="仿宋"/>
          <w:sz w:val="28"/>
        </w:rPr>
      </w:pPr>
      <w:r w:rsidRPr="00DA3326">
        <w:rPr>
          <w:rFonts w:ascii="仿宋" w:eastAsia="仿宋" w:hAnsi="仿宋" w:hint="eastAsia"/>
          <w:sz w:val="28"/>
        </w:rPr>
        <w:t>考虑市场扩展和多元化产品线，以满足不同市场需求。这有助于降低市场风险，并提高不锈钢：不锈钢圆钢项目的灵活性。</w:t>
      </w:r>
    </w:p>
    <w:p w:rsidR="00DA3326" w:rsidP="00DA3326" w14:paraId="2AF71555" w14:textId="3684ABFC">
      <w:pPr>
        <w:ind w:firstLine="560" w:firstLineChars="200"/>
        <w:rPr>
          <w:rFonts w:ascii="仿宋" w:eastAsia="仿宋" w:hAnsi="仿宋" w:hint="eastAsia"/>
          <w:sz w:val="28"/>
        </w:rPr>
      </w:pPr>
      <w:r w:rsidRPr="00DA3326">
        <w:rPr>
          <w:rFonts w:ascii="仿宋" w:eastAsia="仿宋" w:hAnsi="仿宋" w:hint="eastAsia"/>
          <w:sz w:val="28"/>
        </w:rPr>
        <w:t>市场风险是不锈钢：不锈钢圆钢项目实施过程中需要高度关注的方面。通过有效的市场研究、竞争分析和战略规划，不锈钢：不锈钢圆钢项目管理团队可以更好地应对市场风险，确保不锈钢：不锈钢圆钢项目的成功实施和可持续发展。</w:t>
      </w:r>
    </w:p>
    <w:p w:rsidR="00DA3326" w:rsidP="00DA3326" w14:paraId="54D717E7" w14:textId="5ABCE736">
      <w:pPr>
        <w:pStyle w:val="Heading2"/>
      </w:pPr>
      <w:bookmarkStart w:id="27" w:name="_Toc155154589"/>
      <w:r w:rsidRPr="00DA3326">
        <w:t>(五)、管理风险及规避方法</w:t>
      </w:r>
      <w:bookmarkEnd w:id="27"/>
    </w:p>
    <w:p w:rsidR="00DA3326" w:rsidRPr="00DA3326" w:rsidP="00DA3326" w14:paraId="280E18D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DA3326">
        <w:rPr>
          <w:rFonts w:ascii="仿宋" w:eastAsia="仿宋" w:hAnsi="仿宋"/>
          <w:sz w:val="28"/>
        </w:rPr>
        <w:t>5 管理风险及规避方法</w:t>
      </w:r>
    </w:p>
    <w:p w:rsidR="00DA3326" w:rsidRPr="00DA3326" w:rsidP="00DA3326" w14:paraId="0F2EBD55" w14:textId="77777777">
      <w:pPr>
        <w:ind w:firstLine="560" w:firstLineChars="200"/>
        <w:rPr>
          <w:rFonts w:ascii="仿宋" w:eastAsia="仿宋" w:hAnsi="仿宋"/>
          <w:sz w:val="28"/>
        </w:rPr>
      </w:pPr>
      <w:r w:rsidRPr="00DA3326">
        <w:rPr>
          <w:rFonts w:ascii="仿宋" w:eastAsia="仿宋" w:hAnsi="仿宋" w:hint="eastAsia"/>
          <w:sz w:val="28"/>
        </w:rPr>
        <w:t>管理风险是不锈钢：不锈钢圆钢项目招商引资报告中至关重要的一部分，因为管理风险的不当可能会导致不锈钢：不锈钢圆钢项目延误、成本超支和资源浪费。在不锈钢：不锈钢圆钢项目中明确定义管理风险并制定规避方法是确保不锈钢：不锈钢圆钢项目成功的关键。</w:t>
      </w:r>
    </w:p>
    <w:p w:rsidR="00DA3326" w:rsidRPr="00DA3326" w:rsidP="00DA3326" w14:paraId="28AF7B31" w14:textId="77777777">
      <w:pPr>
        <w:ind w:firstLine="560" w:firstLineChars="200"/>
        <w:rPr>
          <w:rFonts w:ascii="仿宋" w:eastAsia="仿宋" w:hAnsi="仿宋"/>
          <w:sz w:val="28"/>
        </w:rPr>
      </w:pPr>
      <w:r w:rsidRPr="00DA3326">
        <w:rPr>
          <w:rFonts w:ascii="仿宋" w:eastAsia="仿宋" w:hAnsi="仿宋"/>
          <w:sz w:val="28"/>
        </w:rPr>
        <w:t xml:space="preserve"> 管理风险类型</w:t>
      </w:r>
    </w:p>
    <w:p w:rsidR="00DA3326" w:rsidRPr="00DA3326" w:rsidP="00DA3326" w14:paraId="32698701" w14:textId="77777777">
      <w:pPr>
        <w:ind w:firstLine="560" w:firstLineChars="200"/>
        <w:rPr>
          <w:rFonts w:ascii="仿宋" w:eastAsia="仿宋" w:hAnsi="仿宋"/>
          <w:sz w:val="28"/>
        </w:rPr>
      </w:pPr>
      <w:r w:rsidRPr="00DA3326">
        <w:rPr>
          <w:rFonts w:ascii="仿宋" w:eastAsia="仿宋" w:hAnsi="仿宋"/>
          <w:sz w:val="28"/>
        </w:rPr>
        <w:t xml:space="preserve"> 1. 不锈钢：不锈钢圆钢项目管理风险</w:t>
      </w:r>
    </w:p>
    <w:p w:rsidR="00DA3326" w:rsidRPr="00DA3326" w:rsidP="00DA3326" w14:paraId="115D872D"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不锈钢：不锈钢圆钢项目管理风险涉及不锈钢：不锈钢圆钢项目进度、预算控制和团队协作等方面的挑战。管理风险可能会导致不锈钢：不锈钢圆钢项目延误和成本超支。</w:t>
      </w:r>
    </w:p>
    <w:p w:rsidR="00DA3326" w:rsidRPr="00DA3326" w:rsidP="00DA3326" w14:paraId="3B282751" w14:textId="77777777">
      <w:pPr>
        <w:ind w:firstLine="560" w:firstLineChars="200"/>
        <w:rPr>
          <w:rFonts w:ascii="仿宋" w:eastAsia="仿宋" w:hAnsi="仿宋"/>
          <w:sz w:val="28"/>
        </w:rPr>
      </w:pPr>
      <w:r w:rsidRPr="00DA3326">
        <w:rPr>
          <w:rFonts w:ascii="仿宋" w:eastAsia="仿宋" w:hAnsi="仿宋"/>
          <w:sz w:val="28"/>
        </w:rPr>
        <w:t xml:space="preserve"> 2. 决策风险</w:t>
      </w:r>
    </w:p>
    <w:p w:rsidR="00DA3326" w:rsidRPr="00DA3326" w:rsidP="00DA3326" w14:paraId="4F44DBB9"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决策风</w:t>
      </w:r>
      <w:r w:rsidRPr="00DA3326">
        <w:rPr>
          <w:rFonts w:ascii="仿宋" w:eastAsia="仿宋" w:hAnsi="仿宋" w:hint="eastAsia"/>
          <w:sz w:val="28"/>
        </w:rPr>
        <w:t>险涉及不锈钢：不锈钢圆钢项目管理层的决策是否准确和明智。不正确的决策可能会对不锈钢：不锈钢圆钢项目的整体表现产生负面影响。</w:t>
      </w:r>
    </w:p>
    <w:p w:rsidR="00DA3326" w:rsidRPr="00DA3326" w:rsidP="00DA3326" w14:paraId="75A5004E" w14:textId="77777777">
      <w:pPr>
        <w:ind w:firstLine="560" w:firstLineChars="200"/>
        <w:rPr>
          <w:rFonts w:ascii="仿宋" w:eastAsia="仿宋" w:hAnsi="仿宋"/>
          <w:sz w:val="28"/>
        </w:rPr>
      </w:pPr>
      <w:r w:rsidRPr="00DA3326">
        <w:rPr>
          <w:rFonts w:ascii="仿宋" w:eastAsia="仿宋" w:hAnsi="仿宋"/>
          <w:sz w:val="28"/>
        </w:rPr>
        <w:t xml:space="preserve"> 3. 组织结构风险</w:t>
      </w:r>
    </w:p>
    <w:p w:rsidR="00DA3326" w:rsidRPr="00DA3326" w:rsidP="00DA3326" w14:paraId="4C7DF6C0"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组织结构风险与不锈钢：不锈钢圆钢项目所在组织的能力和资源分配有关。如果组织结构不合理或资源分配不足，不锈钢：不锈钢圆钢项目可能会受到影响。</w:t>
      </w:r>
    </w:p>
    <w:p w:rsidR="00DA3326" w:rsidRPr="00DA3326" w:rsidP="00DA3326" w14:paraId="3DD661BC" w14:textId="77777777">
      <w:pPr>
        <w:ind w:firstLine="560" w:firstLineChars="200"/>
        <w:rPr>
          <w:rFonts w:ascii="仿宋" w:eastAsia="仿宋" w:hAnsi="仿宋"/>
          <w:sz w:val="28"/>
        </w:rPr>
      </w:pPr>
      <w:r w:rsidRPr="00DA3326">
        <w:rPr>
          <w:rFonts w:ascii="仿宋" w:eastAsia="仿宋" w:hAnsi="仿宋"/>
          <w:sz w:val="28"/>
        </w:rPr>
        <w:t xml:space="preserve"> 应对管理风险的规避方法</w:t>
      </w:r>
    </w:p>
    <w:p w:rsidR="00DA3326" w:rsidRPr="00DA3326" w:rsidP="00DA3326" w14:paraId="42A11DD1" w14:textId="77777777">
      <w:pPr>
        <w:ind w:firstLine="560" w:firstLineChars="200"/>
        <w:rPr>
          <w:rFonts w:ascii="仿宋" w:eastAsia="仿宋" w:hAnsi="仿宋"/>
          <w:sz w:val="28"/>
        </w:rPr>
      </w:pPr>
      <w:r w:rsidRPr="00DA3326">
        <w:rPr>
          <w:rFonts w:ascii="仿宋" w:eastAsia="仿宋" w:hAnsi="仿宋"/>
          <w:sz w:val="28"/>
        </w:rPr>
        <w:t xml:space="preserve"> 1. 不锈钢：不锈钢圆钢项目管理计划</w:t>
      </w:r>
    </w:p>
    <w:p w:rsidR="00DA3326" w:rsidRPr="00DA3326" w:rsidP="00DA3326" w14:paraId="735C749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DA3326">
        <w:rPr>
          <w:rFonts w:ascii="仿宋" w:eastAsia="仿宋" w:hAnsi="仿宋" w:hint="eastAsia"/>
          <w:sz w:val="28"/>
        </w:rPr>
        <w:t>制定详细的不锈钢：不锈钢圆钢项目管理计划，包括不锈钢：不锈钢圆钢项目进度、资源分配和团队协作。明确的计划有助于规避不锈钢：不锈钢圆钢项目管理风险。</w:t>
      </w:r>
    </w:p>
    <w:p w:rsidR="00DA3326" w:rsidRPr="00DA3326" w:rsidP="00DA3326" w14:paraId="092EC25A" w14:textId="77777777">
      <w:pPr>
        <w:ind w:firstLine="560" w:firstLineChars="200"/>
        <w:rPr>
          <w:rFonts w:ascii="仿宋" w:eastAsia="仿宋" w:hAnsi="仿宋"/>
          <w:sz w:val="28"/>
        </w:rPr>
      </w:pPr>
      <w:r w:rsidRPr="00DA3326">
        <w:rPr>
          <w:rFonts w:ascii="仿宋" w:eastAsia="仿宋" w:hAnsi="仿宋"/>
          <w:sz w:val="28"/>
        </w:rPr>
        <w:t xml:space="preserve"> 2. 风险评估和监测</w:t>
      </w:r>
    </w:p>
    <w:p w:rsidR="00DA3326" w:rsidRPr="00DA3326" w:rsidP="00DA3326" w14:paraId="240FE1ED" w14:textId="77777777">
      <w:pPr>
        <w:ind w:firstLine="560" w:firstLineChars="200"/>
        <w:rPr>
          <w:rFonts w:ascii="仿宋" w:eastAsia="仿宋" w:hAnsi="仿宋"/>
          <w:sz w:val="28"/>
        </w:rPr>
      </w:pPr>
      <w:r w:rsidRPr="00DA3326">
        <w:rPr>
          <w:rFonts w:ascii="仿宋" w:eastAsia="仿宋" w:hAnsi="仿宋" w:hint="eastAsia"/>
          <w:sz w:val="28"/>
        </w:rPr>
        <w:t>进行定期的风险评估和监测，以识别可能的管理风险。早期识别风险可以采取措施加以解决。</w:t>
      </w:r>
    </w:p>
    <w:p w:rsidR="00DA3326" w:rsidRPr="00DA3326" w:rsidP="00DA3326" w14:paraId="0C73DC6E" w14:textId="77777777">
      <w:pPr>
        <w:ind w:firstLine="560" w:firstLineChars="200"/>
        <w:rPr>
          <w:rFonts w:ascii="仿宋" w:eastAsia="仿宋" w:hAnsi="仿宋"/>
          <w:sz w:val="28"/>
        </w:rPr>
      </w:pPr>
      <w:r w:rsidRPr="00DA3326">
        <w:rPr>
          <w:rFonts w:ascii="仿宋" w:eastAsia="仿宋" w:hAnsi="仿宋"/>
          <w:sz w:val="28"/>
        </w:rPr>
        <w:t xml:space="preserve"> 3. 决策支持系统</w:t>
      </w:r>
    </w:p>
    <w:p w:rsidR="00DA3326" w:rsidRPr="00DA3326" w:rsidP="00DA3326" w14:paraId="5801548E" w14:textId="77777777">
      <w:pPr>
        <w:ind w:firstLine="560" w:firstLineChars="200"/>
        <w:rPr>
          <w:rFonts w:ascii="仿宋" w:eastAsia="仿宋" w:hAnsi="仿宋"/>
          <w:sz w:val="28"/>
        </w:rPr>
      </w:pPr>
      <w:r w:rsidRPr="00DA3326">
        <w:rPr>
          <w:rFonts w:ascii="仿宋" w:eastAsia="仿宋" w:hAnsi="仿宋" w:hint="eastAsia"/>
          <w:sz w:val="28"/>
        </w:rPr>
        <w:t>建立决策支持系统，为管理层提供准确的信息和数据，以支持明智的决策制定。</w:t>
      </w:r>
    </w:p>
    <w:p w:rsidR="00DA3326" w:rsidRPr="00DA3326" w:rsidP="00DA3326" w14:paraId="47331B60" w14:textId="77777777">
      <w:pPr>
        <w:ind w:firstLine="560" w:firstLineChars="200"/>
        <w:rPr>
          <w:rFonts w:ascii="仿宋" w:eastAsia="仿宋" w:hAnsi="仿宋"/>
          <w:sz w:val="28"/>
        </w:rPr>
      </w:pPr>
      <w:r w:rsidRPr="00DA3326">
        <w:rPr>
          <w:rFonts w:ascii="仿宋" w:eastAsia="仿宋" w:hAnsi="仿宋"/>
          <w:sz w:val="28"/>
        </w:rPr>
        <w:t xml:space="preserve"> 4. 不锈钢：不锈钢圆钢项目管理培训</w:t>
      </w:r>
    </w:p>
    <w:p w:rsidR="00DA3326" w:rsidRPr="00DA3326" w:rsidP="00DA3326" w14:paraId="0A9B06D5" w14:textId="77777777">
      <w:pPr>
        <w:ind w:firstLine="560" w:firstLineChars="200"/>
        <w:rPr>
          <w:rFonts w:ascii="仿宋" w:eastAsia="仿宋" w:hAnsi="仿宋"/>
          <w:sz w:val="28"/>
        </w:rPr>
      </w:pPr>
      <w:r w:rsidRPr="00DA3326">
        <w:rPr>
          <w:rFonts w:ascii="仿宋" w:eastAsia="仿宋" w:hAnsi="仿宋" w:hint="eastAsia"/>
          <w:sz w:val="28"/>
        </w:rPr>
        <w:t>提供不锈钢：不锈钢圆钢项目管理培训，以提高团队的不锈钢：不锈钢圆钢项目管理能力。合格的不锈钢：不锈钢圆钢项目经理和团队成员能够降低不锈钢：不锈钢圆钢项目管理风险。</w:t>
      </w:r>
    </w:p>
    <w:p w:rsidR="00DA3326" w:rsidRPr="00DA3326" w:rsidP="00DA3326" w14:paraId="5E07BC2E" w14:textId="77777777">
      <w:pPr>
        <w:ind w:firstLine="560" w:firstLineChars="200"/>
        <w:rPr>
          <w:rFonts w:ascii="仿宋" w:eastAsia="仿宋" w:hAnsi="仿宋"/>
          <w:sz w:val="28"/>
        </w:rPr>
      </w:pPr>
      <w:r w:rsidRPr="00DA3326">
        <w:rPr>
          <w:rFonts w:ascii="仿宋" w:eastAsia="仿宋" w:hAnsi="仿宋"/>
          <w:sz w:val="28"/>
        </w:rPr>
        <w:t xml:space="preserve"> 5. 组织结构优化</w:t>
      </w:r>
    </w:p>
    <w:p w:rsidR="00DA3326" w:rsidRPr="00DA3326" w:rsidP="00DA3326" w14:paraId="21BE939A" w14:textId="77777777">
      <w:pPr>
        <w:ind w:firstLine="560" w:firstLineChars="200"/>
        <w:rPr>
          <w:rFonts w:ascii="仿宋" w:eastAsia="仿宋" w:hAnsi="仿宋"/>
          <w:sz w:val="28"/>
        </w:rPr>
      </w:pPr>
      <w:r w:rsidRPr="00DA3326">
        <w:rPr>
          <w:rFonts w:ascii="仿宋" w:eastAsia="仿宋" w:hAnsi="仿宋" w:hint="eastAsia"/>
          <w:sz w:val="28"/>
        </w:rPr>
        <w:t>优化组织结构和资源分配，确保不锈钢：不锈钢圆钢项目所在组织有足够的能力和资源来支持不锈钢：不锈钢圆钢项目的成功实施。</w:t>
      </w:r>
    </w:p>
    <w:p w:rsidR="00DA3326" w:rsidRPr="00DA3326" w:rsidP="00DA3326" w14:paraId="26ABE171" w14:textId="77777777">
      <w:pPr>
        <w:ind w:firstLine="560" w:firstLineChars="200"/>
        <w:rPr>
          <w:rFonts w:ascii="仿宋" w:eastAsia="仿宋" w:hAnsi="仿宋"/>
          <w:sz w:val="28"/>
        </w:rPr>
      </w:pPr>
      <w:r w:rsidRPr="00DA3326">
        <w:rPr>
          <w:rFonts w:ascii="仿宋" w:eastAsia="仿宋" w:hAnsi="仿宋"/>
          <w:sz w:val="28"/>
        </w:rPr>
        <w:t xml:space="preserve"> 决策风险及规避方法</w:t>
      </w:r>
    </w:p>
    <w:p w:rsidR="00DA3326" w:rsidRPr="00DA3326" w:rsidP="00DA3326" w14:paraId="7CE7855E" w14:textId="77777777">
      <w:pPr>
        <w:ind w:firstLine="560" w:firstLineChars="200"/>
        <w:rPr>
          <w:rFonts w:ascii="仿宋" w:eastAsia="仿宋" w:hAnsi="仿宋"/>
          <w:sz w:val="28"/>
        </w:rPr>
      </w:pPr>
      <w:r w:rsidRPr="00DA3326">
        <w:rPr>
          <w:rFonts w:ascii="仿宋" w:eastAsia="仿宋" w:hAnsi="仿宋"/>
          <w:sz w:val="28"/>
        </w:rPr>
        <w:t xml:space="preserve"> 1. 决策分析</w:t>
      </w:r>
    </w:p>
    <w:p w:rsidR="00DA3326" w:rsidRPr="00DA3326" w:rsidP="00DA3326" w14:paraId="72EBCA4D" w14:textId="77777777">
      <w:pPr>
        <w:ind w:firstLine="560" w:firstLineChars="200"/>
        <w:rPr>
          <w:rFonts w:ascii="仿宋" w:eastAsia="仿宋" w:hAnsi="仿宋"/>
          <w:sz w:val="28"/>
        </w:rPr>
      </w:pPr>
      <w:r w:rsidRPr="00DA3326">
        <w:rPr>
          <w:rFonts w:ascii="仿宋" w:eastAsia="仿宋" w:hAnsi="仿宋" w:hint="eastAsia"/>
          <w:sz w:val="28"/>
        </w:rPr>
        <w:t>使用决策分析工具和方法，如决策树、成本效益分析和风险评估，来支持决策制定过程。</w:t>
      </w:r>
    </w:p>
    <w:p w:rsidR="00DA3326" w:rsidRPr="00DA3326" w:rsidP="00DA3326" w14:paraId="1A396911" w14:textId="77777777">
      <w:pPr>
        <w:ind w:firstLine="560" w:firstLineChars="200"/>
        <w:rPr>
          <w:rFonts w:ascii="仿宋" w:eastAsia="仿宋" w:hAnsi="仿宋"/>
          <w:sz w:val="28"/>
        </w:rPr>
      </w:pPr>
      <w:r w:rsidRPr="00DA3326">
        <w:rPr>
          <w:rFonts w:ascii="仿宋" w:eastAsia="仿宋" w:hAnsi="仿宋"/>
          <w:sz w:val="28"/>
        </w:rPr>
        <w:t xml:space="preserve"> 2. 多元化决策制定</w:t>
      </w:r>
    </w:p>
    <w:p w:rsidR="00DA3326" w:rsidRPr="00DA3326" w:rsidP="00DA3326" w14:paraId="424717FC" w14:textId="77777777">
      <w:pPr>
        <w:ind w:firstLine="560" w:firstLineChars="200"/>
        <w:rPr>
          <w:rFonts w:ascii="仿宋" w:eastAsia="仿宋" w:hAnsi="仿宋"/>
          <w:sz w:val="28"/>
        </w:rPr>
      </w:pPr>
      <w:r w:rsidRPr="00DA3326">
        <w:rPr>
          <w:rFonts w:ascii="仿宋" w:eastAsia="仿宋" w:hAnsi="仿宋" w:hint="eastAsia"/>
          <w:sz w:val="28"/>
        </w:rPr>
        <w:t>采用多元化决策制定方法，包括多方参与、专家咨询和决策团队的协作，以确保决策更加全面和准确。</w:t>
      </w:r>
    </w:p>
    <w:p w:rsidR="00DA3326" w:rsidRPr="00DA3326" w:rsidP="00DA3326" w14:paraId="2DC9C8F3" w14:textId="77777777">
      <w:pPr>
        <w:ind w:firstLine="560" w:firstLineChars="200"/>
        <w:rPr>
          <w:rFonts w:ascii="仿宋" w:eastAsia="仿宋" w:hAnsi="仿宋"/>
          <w:sz w:val="28"/>
        </w:rPr>
      </w:pPr>
      <w:r w:rsidRPr="00DA3326">
        <w:rPr>
          <w:rFonts w:ascii="仿宋" w:eastAsia="仿宋" w:hAnsi="仿宋"/>
          <w:sz w:val="28"/>
        </w:rPr>
        <w:t xml:space="preserve"> 3. 风险评估</w:t>
      </w:r>
    </w:p>
    <w:p w:rsidR="00DA3326" w:rsidRPr="00DA3326" w:rsidP="00DA3326" w14:paraId="2D5159F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DA3326" w:rsidRPr="00DA3326" w:rsidP="00DA3326" w14:textId="77777777">
      <w:pPr>
        <w:ind w:firstLine="560" w:firstLineChars="200"/>
        <w:rPr>
          <w:rFonts w:ascii="仿宋" w:eastAsia="仿宋" w:hAnsi="仿宋"/>
          <w:sz w:val="28"/>
        </w:rPr>
      </w:pPr>
      <w:r w:rsidRPr="00DA3326">
        <w:rPr>
          <w:rFonts w:ascii="仿宋" w:eastAsia="仿宋" w:hAnsi="仿宋" w:hint="eastAsia"/>
          <w:sz w:val="28"/>
        </w:rPr>
        <w:t>在决策制定中考虑风险评估，评估不同决策选项可能产生的风险和不确定性。</w:t>
      </w:r>
    </w:p>
    <w:p w:rsidR="00DA3326" w:rsidRPr="00DA3326" w:rsidP="00DA3326" w14:paraId="5E2E8EA9" w14:textId="77777777">
      <w:pPr>
        <w:ind w:firstLine="560" w:firstLineChars="200"/>
        <w:rPr>
          <w:rFonts w:ascii="仿宋" w:eastAsia="仿宋" w:hAnsi="仿宋"/>
          <w:sz w:val="28"/>
        </w:rPr>
      </w:pPr>
      <w:r w:rsidRPr="00DA3326">
        <w:rPr>
          <w:rFonts w:ascii="仿宋" w:eastAsia="仿宋" w:hAnsi="仿宋"/>
          <w:sz w:val="28"/>
        </w:rPr>
        <w:t xml:space="preserve"> 4. 决策后续审查</w:t>
      </w:r>
    </w:p>
    <w:p w:rsidR="00DA3326" w:rsidRPr="00DA3326" w:rsidP="00DA3326" w14:paraId="1E95BA28" w14:textId="77777777">
      <w:pPr>
        <w:ind w:firstLine="560" w:firstLineChars="200"/>
        <w:rPr>
          <w:rFonts w:ascii="仿宋" w:eastAsia="仿宋" w:hAnsi="仿宋"/>
          <w:sz w:val="28"/>
        </w:rPr>
      </w:pPr>
      <w:r w:rsidRPr="00DA3326">
        <w:rPr>
          <w:rFonts w:ascii="仿宋" w:eastAsia="仿宋" w:hAnsi="仿宋" w:hint="eastAsia"/>
          <w:sz w:val="28"/>
        </w:rPr>
        <w:t>建立决策后续审查机制，以监测决策的实施和效果，并在必要时进行调整。</w:t>
      </w:r>
    </w:p>
    <w:p w:rsidR="00DA3326" w:rsidP="00DA3326" w14:paraId="1D842D59" w14:textId="0F2CC3F9">
      <w:pPr>
        <w:ind w:firstLine="560" w:firstLineChars="200"/>
        <w:rPr>
          <w:rFonts w:ascii="仿宋" w:eastAsia="仿宋" w:hAnsi="仿宋" w:hint="eastAsia"/>
          <w:sz w:val="28"/>
        </w:rPr>
      </w:pPr>
      <w:r w:rsidRPr="00DA3326">
        <w:rPr>
          <w:rFonts w:ascii="仿宋" w:eastAsia="仿宋" w:hAnsi="仿宋" w:hint="eastAsia"/>
          <w:sz w:val="28"/>
        </w:rPr>
        <w:t>管理风险是不锈钢：不锈钢圆钢项目管理的核心任务之一，有效的管理风险可以降低不锈钢：不锈钢圆钢项目的不确定性，提高不锈钢：不锈钢圆钢项目的成功率。通过明确的规避方法和决策风险管理策略，不锈钢：不锈钢圆钢项目管理团队可以更好地应对各种管理风险。</w:t>
      </w:r>
    </w:p>
    <w:p w:rsidR="00DA3326" w:rsidP="00DA3326" w14:paraId="5E5C784D" w14:textId="1C8011B1">
      <w:pPr>
        <w:pStyle w:val="Heading2"/>
      </w:pPr>
      <w:bookmarkStart w:id="28" w:name="_Toc155154590"/>
      <w:r w:rsidRPr="00DA3326">
        <w:t>(六)、财务风险及防范措施</w:t>
      </w:r>
      <w:bookmarkEnd w:id="28"/>
    </w:p>
    <w:p w:rsidR="00DA3326" w:rsidRPr="00DA3326" w:rsidP="00DA3326" w14:paraId="549A1B34" w14:textId="77777777">
      <w:pPr>
        <w:ind w:firstLine="560" w:firstLineChars="200"/>
        <w:rPr>
          <w:rFonts w:ascii="仿宋" w:eastAsia="仿宋" w:hAnsi="仿宋"/>
          <w:sz w:val="28"/>
        </w:rPr>
      </w:pPr>
      <w:r w:rsidRPr="00DA3326">
        <w:rPr>
          <w:rFonts w:ascii="仿宋" w:eastAsia="仿宋" w:hAnsi="仿宋"/>
          <w:sz w:val="28"/>
        </w:rPr>
        <w:t>6 财务风险及防范措施</w:t>
      </w:r>
    </w:p>
    <w:p w:rsidR="00DA3326" w:rsidRPr="00DA3326" w:rsidP="00DA3326" w14:paraId="7D39D479" w14:textId="77777777">
      <w:pPr>
        <w:ind w:firstLine="560" w:firstLineChars="200"/>
        <w:rPr>
          <w:rFonts w:ascii="仿宋" w:eastAsia="仿宋" w:hAnsi="仿宋"/>
          <w:sz w:val="28"/>
        </w:rPr>
      </w:pPr>
      <w:r w:rsidRPr="00DA3326">
        <w:rPr>
          <w:rFonts w:ascii="仿宋" w:eastAsia="仿宋" w:hAnsi="仿宋" w:hint="eastAsia"/>
          <w:sz w:val="28"/>
        </w:rPr>
        <w:t>财务风险在不锈钢：不锈钢圆钢项目招商引资中是一个关键的方面，因为财务问题可能会导致不锈钢：不锈钢圆钢项目资金不足、成本超支和财务不稳定。了解财务风险并制定相应的防范措施是确保不锈钢：不锈钢圆钢项目顺利实施的重要步骤。</w:t>
      </w:r>
    </w:p>
    <w:p w:rsidR="00DA3326" w:rsidRPr="00DA3326" w:rsidP="00DA3326" w14:paraId="44E0DEA3" w14:textId="77777777">
      <w:pPr>
        <w:ind w:firstLine="560" w:firstLineChars="200"/>
        <w:rPr>
          <w:rFonts w:ascii="仿宋" w:eastAsia="仿宋" w:hAnsi="仿宋"/>
          <w:sz w:val="28"/>
        </w:rPr>
      </w:pPr>
      <w:r w:rsidRPr="00DA3326">
        <w:rPr>
          <w:rFonts w:ascii="仿宋" w:eastAsia="仿宋" w:hAnsi="仿宋"/>
          <w:sz w:val="28"/>
        </w:rPr>
        <w:t xml:space="preserve"> 财务风险类型</w:t>
      </w:r>
    </w:p>
    <w:p w:rsidR="00DA3326" w:rsidRPr="00DA3326" w:rsidP="00DA3326" w14:paraId="3C558FB6" w14:textId="77777777">
      <w:pPr>
        <w:ind w:firstLine="560" w:firstLineChars="200"/>
        <w:rPr>
          <w:rFonts w:ascii="仿宋" w:eastAsia="仿宋" w:hAnsi="仿宋"/>
          <w:sz w:val="28"/>
        </w:rPr>
      </w:pPr>
      <w:r w:rsidRPr="00DA3326">
        <w:rPr>
          <w:rFonts w:ascii="仿宋" w:eastAsia="仿宋" w:hAnsi="仿宋"/>
          <w:sz w:val="28"/>
        </w:rPr>
        <w:t xml:space="preserve"> 1. 资金需求风险</w:t>
      </w:r>
    </w:p>
    <w:p w:rsidR="00DA3326" w:rsidRPr="00DA3326" w:rsidP="00DA3326" w14:paraId="5424579E"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资金需求风险指不锈钢：不锈钢圆钢项目是否需要大量资金来支持其运营和发展。资金需求不足可能会导致不锈钢：不锈钢圆钢项目中断或失败。</w:t>
      </w:r>
    </w:p>
    <w:p w:rsidR="00DA3326" w:rsidRPr="00DA3326" w:rsidP="00DA3326" w14:paraId="338114CE"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DA3326">
        <w:rPr>
          <w:rFonts w:ascii="仿宋" w:eastAsia="仿宋" w:hAnsi="仿宋"/>
          <w:sz w:val="28"/>
        </w:rPr>
        <w:t xml:space="preserve"> 2. 成本控制风险</w:t>
      </w:r>
    </w:p>
    <w:p w:rsidR="00DA3326" w:rsidRPr="00DA3326" w:rsidP="00DA3326" w14:paraId="67023A5F"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成本控制风险与不锈钢：不锈钢圆钢项目的成本管理和控制有关。不合</w:t>
      </w:r>
      <w:r w:rsidRPr="00DA3326">
        <w:rPr>
          <w:rFonts w:ascii="仿宋" w:eastAsia="仿宋" w:hAnsi="仿宋" w:hint="eastAsia"/>
          <w:sz w:val="28"/>
        </w:rPr>
        <w:t>理的成本控制可能会导致不锈钢：不锈钢圆钢项目超出预算。</w:t>
      </w:r>
    </w:p>
    <w:p w:rsidR="00DA3326" w:rsidRPr="00DA3326" w:rsidP="00DA3326" w14:paraId="4A3337E7" w14:textId="77777777">
      <w:pPr>
        <w:ind w:firstLine="560" w:firstLineChars="200"/>
        <w:rPr>
          <w:rFonts w:ascii="仿宋" w:eastAsia="仿宋" w:hAnsi="仿宋"/>
          <w:sz w:val="28"/>
        </w:rPr>
      </w:pPr>
      <w:r w:rsidRPr="00DA3326">
        <w:rPr>
          <w:rFonts w:ascii="仿宋" w:eastAsia="仿宋" w:hAnsi="仿宋"/>
          <w:sz w:val="28"/>
        </w:rPr>
        <w:t xml:space="preserve"> 3. 资金来源风险</w:t>
      </w:r>
    </w:p>
    <w:p w:rsidR="00DA3326" w:rsidRPr="00DA3326" w:rsidP="00DA3326" w14:paraId="7CCDCD65" w14:textId="77777777">
      <w:pPr>
        <w:ind w:firstLine="560" w:firstLineChars="200"/>
        <w:rPr>
          <w:rFonts w:ascii="仿宋" w:eastAsia="仿宋" w:hAnsi="仿宋"/>
          <w:sz w:val="28"/>
        </w:rPr>
      </w:pPr>
      <w:r w:rsidRPr="00DA3326">
        <w:rPr>
          <w:rFonts w:ascii="仿宋" w:eastAsia="仿宋" w:hAnsi="仿宋" w:hint="eastAsia"/>
          <w:sz w:val="28"/>
        </w:rPr>
        <w:t>描述：</w:t>
      </w:r>
      <w:r w:rsidRPr="00DA3326">
        <w:rPr>
          <w:rFonts w:ascii="仿宋" w:eastAsia="仿宋" w:hAnsi="仿宋"/>
          <w:sz w:val="28"/>
        </w:rPr>
        <w:t xml:space="preserve"> 资金来源风险涉及不锈钢：不锈钢圆钢项目融资的可行性和可靠性。如果资金来源不确定，不锈钢：不锈钢圆钢项目可能难以获得足够的资金。</w:t>
      </w:r>
    </w:p>
    <w:p w:rsidR="00DA3326" w:rsidRPr="00DA3326" w:rsidP="00DA3326" w14:paraId="039EA3B7" w14:textId="77777777">
      <w:pPr>
        <w:ind w:firstLine="560" w:firstLineChars="200"/>
        <w:rPr>
          <w:rFonts w:ascii="仿宋" w:eastAsia="仿宋" w:hAnsi="仿宋"/>
          <w:sz w:val="28"/>
        </w:rPr>
      </w:pPr>
      <w:r w:rsidRPr="00DA3326">
        <w:rPr>
          <w:rFonts w:ascii="仿宋" w:eastAsia="仿宋" w:hAnsi="仿宋"/>
          <w:sz w:val="28"/>
        </w:rPr>
        <w:t xml:space="preserve"> 防范财务风险的措施</w:t>
      </w:r>
    </w:p>
    <w:p w:rsidR="00DA3326" w:rsidRPr="00DA3326" w:rsidP="00DA3326" w14:paraId="024EEF24" w14:textId="77777777">
      <w:pPr>
        <w:ind w:firstLine="560" w:firstLineChars="200"/>
        <w:rPr>
          <w:rFonts w:ascii="仿宋" w:eastAsia="仿宋" w:hAnsi="仿宋"/>
          <w:sz w:val="28"/>
        </w:rPr>
      </w:pPr>
      <w:r w:rsidRPr="00DA3326">
        <w:rPr>
          <w:rFonts w:ascii="仿宋" w:eastAsia="仿宋" w:hAnsi="仿宋"/>
          <w:sz w:val="28"/>
        </w:rPr>
        <w:t xml:space="preserve"> 1. 资金需求预测</w:t>
      </w:r>
    </w:p>
    <w:p w:rsidR="00DA3326" w:rsidRPr="00DA3326" w:rsidP="00DA3326" w14:paraId="3BFC13E1" w14:textId="77777777">
      <w:pPr>
        <w:ind w:firstLine="560" w:firstLineChars="200"/>
        <w:rPr>
          <w:rFonts w:ascii="仿宋" w:eastAsia="仿宋" w:hAnsi="仿宋"/>
          <w:sz w:val="28"/>
        </w:rPr>
      </w:pPr>
      <w:r w:rsidRPr="00DA3326">
        <w:rPr>
          <w:rFonts w:ascii="仿宋" w:eastAsia="仿宋" w:hAnsi="仿宋" w:hint="eastAsia"/>
          <w:sz w:val="28"/>
        </w:rPr>
        <w:t>进行详细的资金需求预测，以确定不锈钢：不锈钢圆钢项目所需的资金量和时间表。确保不锈钢：不锈钢圆钢项目有足够的资金支持。</w:t>
      </w:r>
    </w:p>
    <w:p w:rsidR="00DA3326" w:rsidRPr="00DA3326" w:rsidP="00DA3326" w14:paraId="42802EB7" w14:textId="77777777">
      <w:pPr>
        <w:ind w:firstLine="560" w:firstLineChars="200"/>
        <w:rPr>
          <w:rFonts w:ascii="仿宋" w:eastAsia="仿宋" w:hAnsi="仿宋"/>
          <w:sz w:val="28"/>
        </w:rPr>
      </w:pPr>
      <w:r w:rsidRPr="00DA3326">
        <w:rPr>
          <w:rFonts w:ascii="仿宋" w:eastAsia="仿宋" w:hAnsi="仿宋"/>
          <w:sz w:val="28"/>
        </w:rPr>
        <w:t xml:space="preserve"> 2. 成本控制策略</w:t>
      </w:r>
    </w:p>
    <w:p w:rsidR="00DA3326" w:rsidRPr="00DA3326" w:rsidP="00DA3326" w14:paraId="51A5DD1B" w14:textId="77777777">
      <w:pPr>
        <w:ind w:firstLine="560" w:firstLineChars="200"/>
        <w:rPr>
          <w:rFonts w:ascii="仿宋" w:eastAsia="仿宋" w:hAnsi="仿宋"/>
          <w:sz w:val="28"/>
        </w:rPr>
      </w:pPr>
      <w:r w:rsidRPr="00DA3326">
        <w:rPr>
          <w:rFonts w:ascii="仿宋" w:eastAsia="仿宋" w:hAnsi="仿宋" w:hint="eastAsia"/>
          <w:sz w:val="28"/>
        </w:rPr>
        <w:t>制定严格的成本控制策略，包括成本预算和监测机制。确保不锈钢：不锈钢圆钢项目在预算内运营。</w:t>
      </w:r>
    </w:p>
    <w:p w:rsidR="00DA3326" w:rsidRPr="00DA3326" w:rsidP="00DA3326" w14:paraId="3EA8E5E5" w14:textId="77777777">
      <w:pPr>
        <w:ind w:firstLine="560" w:firstLineChars="200"/>
        <w:rPr>
          <w:rFonts w:ascii="仿宋" w:eastAsia="仿宋" w:hAnsi="仿宋"/>
          <w:sz w:val="28"/>
        </w:rPr>
      </w:pPr>
      <w:r w:rsidRPr="00DA3326">
        <w:rPr>
          <w:rFonts w:ascii="仿宋" w:eastAsia="仿宋" w:hAnsi="仿宋"/>
          <w:sz w:val="28"/>
        </w:rPr>
        <w:t xml:space="preserve"> 3. 多元化资金来</w:t>
      </w:r>
      <w:r w:rsidRPr="00DA3326">
        <w:rPr>
          <w:rFonts w:ascii="仿宋" w:eastAsia="仿宋" w:hAnsi="仿宋" w:hint="eastAsia"/>
          <w:sz w:val="28"/>
        </w:rPr>
        <w:t>源</w:t>
      </w:r>
    </w:p>
    <w:p w:rsidR="00DA3326" w:rsidRPr="00DA3326" w:rsidP="00DA3326" w14:paraId="6252CFB5" w14:textId="77777777">
      <w:pPr>
        <w:ind w:firstLine="560" w:firstLineChars="200"/>
        <w:rPr>
          <w:rFonts w:ascii="仿宋" w:eastAsia="仿宋" w:hAnsi="仿宋"/>
          <w:sz w:val="28"/>
        </w:rPr>
      </w:pPr>
      <w:r w:rsidRPr="00DA3326">
        <w:rPr>
          <w:rFonts w:ascii="仿宋" w:eastAsia="仿宋" w:hAnsi="仿宋" w:hint="eastAsia"/>
          <w:sz w:val="28"/>
        </w:rPr>
        <w:t>寻找多元化的资金来源，减轻对单一资金来源的依赖性。这包括贷款、股权融资和合作伙伴投资。</w:t>
      </w:r>
    </w:p>
    <w:p w:rsidR="00DA3326" w:rsidRPr="00DA3326" w:rsidP="00DA3326" w14:paraId="2FC6E5C3" w14:textId="77777777">
      <w:pPr>
        <w:ind w:firstLine="560" w:firstLineChars="200"/>
        <w:rPr>
          <w:rFonts w:ascii="仿宋" w:eastAsia="仿宋" w:hAnsi="仿宋"/>
          <w:sz w:val="28"/>
        </w:rPr>
      </w:pPr>
      <w:r w:rsidRPr="00DA3326">
        <w:rPr>
          <w:rFonts w:ascii="仿宋" w:eastAsia="仿宋" w:hAnsi="仿宋"/>
          <w:sz w:val="28"/>
        </w:rPr>
        <w:t xml:space="preserve"> 4. 风险管理计划</w:t>
      </w:r>
    </w:p>
    <w:p w:rsidR="00DA3326" w:rsidRPr="00DA3326" w:rsidP="00DA3326" w14:paraId="30934D0A" w14:textId="77777777">
      <w:pPr>
        <w:ind w:firstLine="560" w:firstLineChars="200"/>
        <w:rPr>
          <w:rFonts w:ascii="仿宋" w:eastAsia="仿宋" w:hAnsi="仿宋"/>
          <w:sz w:val="28"/>
        </w:rPr>
      </w:pPr>
      <w:r w:rsidRPr="00DA3326">
        <w:rPr>
          <w:rFonts w:ascii="仿宋" w:eastAsia="仿宋" w:hAnsi="仿宋" w:hint="eastAsia"/>
          <w:sz w:val="28"/>
        </w:rPr>
        <w:t>制定财务风险管理计划，明确潜在风险和应对措施。建立紧急备用计划以应对不确定的财务情况。</w:t>
      </w:r>
    </w:p>
    <w:p w:rsidR="00DA3326" w:rsidRPr="00DA3326" w:rsidP="00DA3326" w14:paraId="66EC1F0D" w14:textId="77777777">
      <w:pPr>
        <w:ind w:firstLine="560" w:firstLineChars="200"/>
        <w:rPr>
          <w:rFonts w:ascii="仿宋" w:eastAsia="仿宋" w:hAnsi="仿宋"/>
          <w:sz w:val="28"/>
        </w:rPr>
      </w:pPr>
      <w:r w:rsidRPr="00DA3326">
        <w:rPr>
          <w:rFonts w:ascii="仿宋" w:eastAsia="仿宋" w:hAnsi="仿宋"/>
          <w:sz w:val="28"/>
        </w:rPr>
        <w:t xml:space="preserve"> 5. 资金储备</w:t>
      </w:r>
    </w:p>
    <w:p w:rsidR="00DA3326" w:rsidRPr="00DA3326" w:rsidP="00DA3326" w14:paraId="72AC116C" w14:textId="77777777">
      <w:pPr>
        <w:ind w:firstLine="560" w:firstLineChars="200"/>
        <w:rPr>
          <w:rFonts w:ascii="仿宋" w:eastAsia="仿宋" w:hAnsi="仿宋"/>
          <w:sz w:val="28"/>
        </w:rPr>
      </w:pPr>
      <w:r w:rsidRPr="00DA3326">
        <w:rPr>
          <w:rFonts w:ascii="仿宋" w:eastAsia="仿宋" w:hAnsi="仿宋"/>
          <w:sz w:val="28"/>
        </w:rPr>
        <w:br/>
      </w:r>
      <w:r w:rsidRPr="00DA332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rPr>
          <w:t>https://d.book118.com/195001111043011040</w:t>
        </w:r>
      </w:hyperlink>
    </w:p>
    <w:p w:rsidR="00DA3326" w:rsidRPr="00DA3326" w:rsidP="00DA3326">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paraId="754D8D9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paraId="029F389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paraId="3B3F01A7"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A3326" w14:paraId="7890DD5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paraId="1E5D371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A332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A332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A332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A332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A332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A332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A332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A332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A332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A332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A332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A332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A332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A332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DA332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A332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DA332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DA332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A332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DA332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DA332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A332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DA332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DA332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DA332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DA332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DA332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DA332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DA332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DA332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A332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DA332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DA332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DA332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A332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A332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P="00732DDC" w14:textId="5AA8A0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DA332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paraId="6AB237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paraId="0DF0547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paraId="3D20444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rsidRPr="00DA3326" w:rsidP="00DA3326" w14:textId="79168833">
    <w:pPr>
      <w:pStyle w:val="Header"/>
      <w:rPr>
        <w:rFonts w:ascii="仿宋" w:eastAsia="仿宋" w:hAnsi="仿宋"/>
      </w:rPr>
    </w:pPr>
    <w:r w:rsidRPr="00DA3326">
      <w:rPr>
        <w:rFonts w:ascii="仿宋" w:eastAsia="仿宋" w:hAnsi="仿宋" w:hint="eastAsia"/>
      </w:rPr>
      <w:t>不锈钢：不锈钢圆钢项目招商引资推介报告</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32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326"/>
    <w:rsid w:val="00732DDC"/>
    <w:rsid w:val="00CB3EBC"/>
    <w:rsid w:val="00CF0DFC"/>
    <w:rsid w:val="00DA3326"/>
    <w:rsid w:val="00EF781E"/>
    <w:rsid w:val="00FB7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341CF4"/>
  <w15:chartTrackingRefBased/>
  <w15:docId w15:val="{2A1F6692-1419-4EB1-B4A7-1E4A93AA3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A332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33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A3326"/>
    <w:rPr>
      <w:b/>
      <w:bCs/>
      <w:kern w:val="44"/>
      <w:sz w:val="44"/>
      <w:szCs w:val="44"/>
    </w:rPr>
  </w:style>
  <w:style w:type="character" w:customStyle="1" w:styleId="2">
    <w:name w:val="标题 2 字符"/>
    <w:basedOn w:val="DefaultParagraphFont"/>
    <w:link w:val="Heading2"/>
    <w:uiPriority w:val="9"/>
    <w:rsid w:val="00DA332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A332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A3326"/>
    <w:rPr>
      <w:sz w:val="18"/>
      <w:szCs w:val="18"/>
    </w:rPr>
  </w:style>
  <w:style w:type="paragraph" w:styleId="Footer">
    <w:name w:val="footer"/>
    <w:basedOn w:val="Normal"/>
    <w:link w:val="a0"/>
    <w:uiPriority w:val="99"/>
    <w:unhideWhenUsed/>
    <w:rsid w:val="00DA332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A3326"/>
    <w:rPr>
      <w:sz w:val="18"/>
      <w:szCs w:val="18"/>
    </w:rPr>
  </w:style>
  <w:style w:type="character" w:styleId="PageNumber">
    <w:name w:val="page number"/>
    <w:basedOn w:val="DefaultParagraphFont"/>
    <w:uiPriority w:val="99"/>
    <w:semiHidden/>
    <w:unhideWhenUsed/>
    <w:rsid w:val="00DA3326"/>
  </w:style>
  <w:style w:type="paragraph" w:styleId="TOC1">
    <w:name w:val="toc 1"/>
    <w:basedOn w:val="Normal"/>
    <w:next w:val="Normal"/>
    <w:autoRedefine/>
    <w:uiPriority w:val="39"/>
    <w:unhideWhenUsed/>
    <w:rsid w:val="00DA3326"/>
  </w:style>
  <w:style w:type="paragraph" w:styleId="TOC2">
    <w:name w:val="toc 2"/>
    <w:basedOn w:val="Normal"/>
    <w:next w:val="Normal"/>
    <w:autoRedefine/>
    <w:uiPriority w:val="39"/>
    <w:unhideWhenUsed/>
    <w:rsid w:val="00DA33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195001111043011040"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6327</Words>
  <Characters>36069</Characters>
  <Application>Microsoft Office Word</Application>
  <DocSecurity>0</DocSecurity>
  <Lines>300</Lines>
  <Paragraphs>84</Paragraphs>
  <ScaleCrop>false</ScaleCrop>
  <Company/>
  <LinksUpToDate>false</LinksUpToDate>
  <CharactersWithSpaces>42312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2024-01-02T22:08:00Z</dcterms:created>
  <dcterms:modified xsi:type="dcterms:W3CDTF">2024-01-02T22:09:00Z</dcterms:modified>
</cp:coreProperties>
</file>