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客货运输机相关行业公司成立方案及可行性研究报告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104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_Toc3104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40" w:history="1">
        <w:r>
          <w:rPr>
            <w:rFonts w:ascii="仿宋" w:eastAsia="仿宋" w:hAnsi="仿宋" w:cs="仿宋" w:hint="eastAsia"/>
            <w:lang w:eastAsia="zh-CN"/>
          </w:rPr>
          <w:t>一、客货运输机项目概况</w:t>
        </w:r>
        <w:r>
          <w:tab/>
        </w:r>
        <w:r>
          <w:fldChar w:fldCharType="begin"/>
        </w:r>
        <w:r>
          <w:instrText xml:space="preserve"> PAGEREF _Toc29640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77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_Toc21577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74" w:history="1">
        <w:r>
          <w:rPr>
            <w:rFonts w:ascii="仿宋" w:eastAsia="仿宋" w:hAnsi="仿宋" w:cs="仿宋" w:hint="eastAsia"/>
            <w:lang w:eastAsia="zh-CN"/>
          </w:rPr>
          <w:t>(二)、客货运输机项目提出的理由</w:t>
        </w:r>
        <w:r>
          <w:tab/>
        </w:r>
        <w:r>
          <w:fldChar w:fldCharType="begin"/>
        </w:r>
        <w:r>
          <w:instrText xml:space="preserve"> PAGEREF _Toc12874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" w:history="1">
        <w:r>
          <w:rPr>
            <w:rFonts w:ascii="仿宋" w:eastAsia="仿宋" w:hAnsi="仿宋" w:cs="仿宋" w:hint="eastAsia"/>
            <w:lang w:eastAsia="zh-CN"/>
          </w:rPr>
          <w:t>(三)、客货运输机项目选址</w:t>
        </w:r>
        <w:r>
          <w:tab/>
        </w:r>
        <w:r>
          <w:fldChar w:fldCharType="begin"/>
        </w:r>
        <w:r>
          <w:instrText xml:space="preserve"> PAGEREF _Toc2022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86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_Toc11686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32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_Toc10332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54" w:history="1">
        <w:r>
          <w:rPr>
            <w:rFonts w:ascii="仿宋" w:eastAsia="仿宋" w:hAnsi="仿宋" w:cs="仿宋" w:hint="eastAsia"/>
            <w:lang w:eastAsia="zh-CN"/>
          </w:rPr>
          <w:t>(六)、客货运输机项目投资</w:t>
        </w:r>
        <w:r>
          <w:tab/>
        </w:r>
        <w:r>
          <w:fldChar w:fldCharType="begin"/>
        </w:r>
        <w:r>
          <w:instrText xml:space="preserve"> PAGEREF _Toc5454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22" w:history="1">
        <w:r>
          <w:rPr>
            <w:rFonts w:ascii="仿宋" w:eastAsia="仿宋" w:hAnsi="仿宋" w:cs="仿宋" w:hint="eastAsia"/>
            <w:lang w:eastAsia="zh-CN"/>
          </w:rPr>
          <w:t>(七)、客货运输机项目进度规划</w:t>
        </w:r>
        <w:r>
          <w:tab/>
        </w:r>
        <w:r>
          <w:fldChar w:fldCharType="begin"/>
        </w:r>
        <w:r>
          <w:instrText xml:space="preserve"> PAGEREF _Toc5222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97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_Toc28097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38" w:history="1">
        <w:r>
          <w:rPr>
            <w:rFonts w:ascii="仿宋" w:eastAsia="仿宋" w:hAnsi="仿宋" w:cs="仿宋" w:hint="eastAsia"/>
            <w:lang w:eastAsia="zh-CN"/>
          </w:rPr>
          <w:t>(九)、客货运输机项目综合评价</w:t>
        </w:r>
        <w:r>
          <w:tab/>
        </w:r>
        <w:r>
          <w:fldChar w:fldCharType="begin"/>
        </w:r>
        <w:r>
          <w:instrText xml:space="preserve"> PAGEREF _Toc9338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86" w:history="1">
        <w:r>
          <w:rPr>
            <w:rFonts w:ascii="仿宋" w:eastAsia="仿宋" w:hAnsi="仿宋" w:cs="仿宋" w:hint="eastAsia"/>
            <w:lang w:eastAsia="zh-CN"/>
          </w:rPr>
          <w:t>二、客货运输机筹建公司基本信息</w:t>
        </w:r>
        <w:r>
          <w:tab/>
        </w:r>
        <w:r>
          <w:fldChar w:fldCharType="begin"/>
        </w:r>
        <w:r>
          <w:instrText xml:space="preserve"> PAGEREF _Toc9186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16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_Toc14116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09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_Toc5209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96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_Toc5496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72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_Toc28372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84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_Toc6084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3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_Toc23638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95" w:history="1">
        <w:r>
          <w:rPr>
            <w:rFonts w:ascii="仿宋" w:eastAsia="仿宋" w:hAnsi="仿宋" w:cs="仿宋" w:hint="eastAsia"/>
            <w:lang w:eastAsia="zh-CN"/>
          </w:rPr>
          <w:t>三、公司成立方案</w:t>
        </w:r>
        <w:r>
          <w:tab/>
        </w:r>
        <w:r>
          <w:fldChar w:fldCharType="begin"/>
        </w:r>
        <w:r>
          <w:instrText xml:space="preserve"> PAGEREF _Toc29995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82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_Toc18682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7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_Toc15575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06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_Toc29906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3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_Toc11737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64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_Toc19664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5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_Toc2805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63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_Toc21463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82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_Toc12782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54" w:history="1">
        <w:r>
          <w:rPr>
            <w:rFonts w:ascii="仿宋" w:eastAsia="仿宋" w:hAnsi="仿宋" w:cs="仿宋" w:hint="eastAsia"/>
            <w:lang w:eastAsia="zh-CN"/>
          </w:rPr>
          <w:t>(一)、客货运输机项目选址原则</w:t>
        </w:r>
        <w:r>
          <w:tab/>
        </w:r>
        <w:r>
          <w:fldChar w:fldCharType="begin"/>
        </w:r>
        <w:r>
          <w:instrText xml:space="preserve"> PAGEREF _Toc25954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60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_Toc14860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34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_Toc9834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4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_Toc15344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73" w:history="1">
        <w:r>
          <w:rPr>
            <w:rFonts w:ascii="仿宋" w:eastAsia="仿宋" w:hAnsi="仿宋" w:cs="仿宋" w:hint="eastAsia"/>
            <w:lang w:eastAsia="zh-CN"/>
          </w:rPr>
          <w:t>(五)、客货运输机项目选址综合评价</w:t>
        </w:r>
        <w:r>
          <w:tab/>
        </w:r>
        <w:r>
          <w:fldChar w:fldCharType="begin"/>
        </w:r>
        <w:r>
          <w:instrText xml:space="preserve"> PAGEREF _Toc24173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59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_Toc13559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6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_Toc456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25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_Toc19125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21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_Toc16321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71" w:history="1">
        <w:r>
          <w:rPr>
            <w:rFonts w:ascii="仿宋" w:eastAsia="仿宋" w:hAnsi="仿宋" w:cs="仿宋" w:hint="eastAsia"/>
            <w:lang w:eastAsia="zh-CN"/>
          </w:rPr>
          <w:t>六、客货运输机项目经济效益</w:t>
        </w:r>
        <w:r>
          <w:tab/>
        </w:r>
        <w:r>
          <w:fldChar w:fldCharType="begin"/>
        </w:r>
        <w:r>
          <w:instrText xml:space="preserve"> PAGEREF _Toc5971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31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_Toc14831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32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_Toc11732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97" w:history="1">
        <w:r>
          <w:rPr>
            <w:rFonts w:ascii="仿宋" w:eastAsia="仿宋" w:hAnsi="仿宋" w:cs="仿宋" w:hint="eastAsia"/>
            <w:lang w:eastAsia="zh-CN"/>
          </w:rPr>
          <w:t>(三)、客货运输机项目盈利能力分析</w:t>
        </w:r>
        <w:r>
          <w:tab/>
        </w:r>
        <w:r>
          <w:fldChar w:fldCharType="begin"/>
        </w:r>
        <w:r>
          <w:instrText xml:space="preserve"> PAGEREF _Toc30697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58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_Toc15758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52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_Toc352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13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_Toc13913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70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_Toc6670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7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_Toc6976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6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_Toc13860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09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_Toc24509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81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_Toc13081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9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_Toc19391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1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_Toc1301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56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_Toc31256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3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_Toc4334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78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_Toc9278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45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_Toc30345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47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_Toc24547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97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_Toc13397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81" w:history="1">
        <w:r>
          <w:rPr>
            <w:rFonts w:ascii="仿宋" w:eastAsia="仿宋" w:hAnsi="仿宋" w:cs="仿宋" w:hint="eastAsia"/>
            <w:lang w:eastAsia="zh-CN"/>
          </w:rPr>
          <w:t>八、客货运输机项目风险分析</w:t>
        </w:r>
        <w:r>
          <w:tab/>
        </w:r>
        <w:r>
          <w:fldChar w:fldCharType="begin"/>
        </w:r>
        <w:r>
          <w:instrText xml:space="preserve"> PAGEREF _Toc12781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6" w:history="1">
        <w:r>
          <w:rPr>
            <w:rFonts w:ascii="仿宋" w:eastAsia="仿宋" w:hAnsi="仿宋" w:cs="仿宋" w:hint="eastAsia"/>
            <w:lang w:eastAsia="zh-CN"/>
          </w:rPr>
          <w:t>(一)、客货运输机项目风险分析</w:t>
        </w:r>
        <w:r>
          <w:tab/>
        </w:r>
        <w:r>
          <w:fldChar w:fldCharType="begin"/>
        </w:r>
        <w:r>
          <w:instrText xml:space="preserve"> PAGEREF _Toc776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95" w:history="1">
        <w:r>
          <w:rPr>
            <w:rFonts w:ascii="仿宋" w:eastAsia="仿宋" w:hAnsi="仿宋" w:cs="仿宋" w:hint="eastAsia"/>
            <w:lang w:eastAsia="zh-CN"/>
          </w:rPr>
          <w:t>(二)、客货运输机项目风险对策</w:t>
        </w:r>
        <w:r>
          <w:tab/>
        </w:r>
        <w:r>
          <w:fldChar w:fldCharType="begin"/>
        </w:r>
        <w:r>
          <w:instrText xml:space="preserve"> PAGEREF _Toc16895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75" w:history="1">
        <w:r>
          <w:rPr>
            <w:rFonts w:ascii="仿宋" w:eastAsia="仿宋" w:hAnsi="仿宋" w:cs="仿宋" w:hint="eastAsia"/>
            <w:lang w:eastAsia="zh-CN"/>
          </w:rPr>
          <w:t>九、公司组建背景分析</w:t>
        </w:r>
        <w:r>
          <w:tab/>
        </w:r>
        <w:r>
          <w:fldChar w:fldCharType="begin"/>
        </w:r>
        <w:r>
          <w:instrText xml:space="preserve"> PAGEREF _Toc32375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2" w:history="1">
        <w:r>
          <w:rPr>
            <w:rFonts w:ascii="仿宋" w:eastAsia="仿宋" w:hAnsi="仿宋" w:cs="仿宋" w:hint="eastAsia"/>
            <w:lang w:eastAsia="zh-CN"/>
          </w:rPr>
          <w:t>(一)、客货运输机项目背景分析</w:t>
        </w:r>
        <w:r>
          <w:tab/>
        </w:r>
        <w:r>
          <w:fldChar w:fldCharType="begin"/>
        </w:r>
        <w:r>
          <w:instrText xml:space="preserve"> PAGEREF _Toc27752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02" w:history="1">
        <w:r>
          <w:rPr>
            <w:rFonts w:ascii="仿宋" w:eastAsia="仿宋" w:hAnsi="仿宋" w:cs="仿宋" w:hint="eastAsia"/>
            <w:lang w:eastAsia="zh-CN"/>
          </w:rPr>
          <w:t>(二)、客货运输机项目建设必要性分析</w:t>
        </w:r>
        <w:r>
          <w:tab/>
        </w:r>
        <w:r>
          <w:fldChar w:fldCharType="begin"/>
        </w:r>
        <w:r>
          <w:instrText xml:space="preserve"> PAGEREF _Toc19002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02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_Toc17602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31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_Toc14431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718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_Toc5718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18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_Toc27318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8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_Toc6328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17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_Toc27517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6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_Toc576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94" w:history="1">
        <w:r>
          <w:rPr>
            <w:rFonts w:ascii="仿宋" w:eastAsia="仿宋" w:hAnsi="仿宋" w:cs="仿宋" w:hint="eastAsia"/>
            <w:lang w:eastAsia="zh-CN"/>
          </w:rPr>
          <w:t>(五)、客货运输机项目总投资</w:t>
        </w:r>
        <w:r>
          <w:tab/>
        </w:r>
        <w:r>
          <w:fldChar w:fldCharType="begin"/>
        </w:r>
        <w:r>
          <w:instrText xml:space="preserve"> PAGEREF _Toc24694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02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_Toc12102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24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_Toc21424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2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_Toc3152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19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_Toc10119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45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_Toc8845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44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_Toc14244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20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_Toc24920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69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_Toc30469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49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_Toc21649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06" w:history="1">
        <w:r>
          <w:rPr>
            <w:rFonts w:ascii="仿宋" w:eastAsia="仿宋" w:hAnsi="仿宋" w:cs="仿宋" w:hint="eastAsia"/>
            <w:lang w:eastAsia="zh-CN"/>
          </w:rPr>
          <w:t>十三、推进公司成立的必要性分析</w:t>
        </w:r>
        <w:r>
          <w:tab/>
        </w:r>
        <w:r>
          <w:fldChar w:fldCharType="begin"/>
        </w:r>
        <w:r>
          <w:instrText xml:space="preserve"> PAGEREF _Toc7006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01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_Toc14101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11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_Toc10311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9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_Toc2459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" w:history="1">
        <w:r>
          <w:rPr>
            <w:rFonts w:ascii="仿宋" w:eastAsia="仿宋" w:hAnsi="仿宋" w:cs="仿宋" w:hint="eastAsia"/>
            <w:lang w:eastAsia="zh-CN"/>
          </w:rPr>
          <w:t>十四、社会和环境责任</w:t>
        </w:r>
        <w:r>
          <w:tab/>
        </w:r>
        <w:r>
          <w:fldChar w:fldCharType="begin"/>
        </w:r>
        <w:r>
          <w:instrText xml:space="preserve"> PAGEREF _Toc277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2966" w:history="1">
        <w:r>
          <w:rPr>
            <w:rFonts w:ascii="仿宋" w:eastAsia="仿宋" w:hAnsi="仿宋" w:cs="仿宋" w:hint="eastAsia"/>
            <w:lang w:eastAsia="zh-CN"/>
          </w:rPr>
          <w:t>(一)、社会责任客货运输机项目</w:t>
        </w:r>
        <w:r>
          <w:tab/>
        </w:r>
        <w:r>
          <w:fldChar w:fldCharType="begin"/>
        </w:r>
        <w:r>
          <w:instrText xml:space="preserve"> PAGEREF _Toc22966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67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_Toc7767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6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_Toc476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332" w:history="1">
        <w:r>
          <w:rPr>
            <w:rFonts w:ascii="仿宋" w:eastAsia="仿宋" w:hAnsi="仿宋" w:cs="仿宋" w:hint="eastAsia"/>
            <w:lang w:eastAsia="zh-CN"/>
          </w:rPr>
          <w:t>十五、风险分析</w:t>
        </w:r>
        <w:r>
          <w:tab/>
        </w:r>
        <w:r>
          <w:fldChar w:fldCharType="begin"/>
        </w:r>
        <w:r>
          <w:instrText xml:space="preserve"> PAGEREF _Toc11332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52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_Toc12952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05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_Toc16805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98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_Toc22098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104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640"/>
      <w:r>
        <w:rPr>
          <w:rFonts w:ascii="仿宋" w:eastAsia="仿宋" w:hAnsi="仿宋" w:cs="仿宋" w:hint="eastAsia"/>
          <w:sz w:val="28"/>
          <w:lang w:eastAsia="zh-CN"/>
        </w:rPr>
        <w:t>一、客货运输机项目概况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1577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2874"/>
      <w:r>
        <w:rPr>
          <w:rFonts w:ascii="仿宋" w:eastAsia="仿宋" w:hAnsi="仿宋" w:cs="仿宋" w:hint="eastAsia"/>
          <w:sz w:val="28"/>
          <w:lang w:eastAsia="zh-CN"/>
        </w:rPr>
        <w:t>(二)、客货运输机项目提出的理由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客货运输机项目提出的理由可能包括以下几个方面：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市场需求：随着人们对生活品质的追求，对客货运输机的需求也在不断增加。市场上对于高品质、符合个性化需求的客货运输机需求量大，因此客货运输机项目可以满足这一市场需求。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利润空间：客货运输机行业的利润空间较大，通过生产和销售高品质的客货运输机，可以获得可观的利润。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https://d.book118.com/195021012131011100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客货运输机相关行业公司成立方案及可行性研究报告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客货运输机相关行业公司成立方案及可行性研究报告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客货运输机相关行业公司成立方案及可行性研究报告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客货运输机相关行业公司成立方案及可行性研究报告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客货运输机相关行业公司成立方案及可行性研究报告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95021012131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2024-01-17T08:43:00Z</dcterms:created>
  <dcterms:modified xsi:type="dcterms:W3CDTF">2024-01-17T08:44:01Z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735EAD8CAC2249CE8B6C91509A13952D_11</vt:lpwstr>
  </property>
  <property fmtid="{D5CDD505-2E9C-101B-9397-08002B2CF9AE}" pid="3" name="KSOProductBuildVer">
    <vt:lpwstr>2052-12.1.0.16120</vt:lpwstr>
  </property>
</Properties>
</file>