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理发剪项目规划设计蓝图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76" w:history="1">
        <w:r>
          <w:rPr>
            <w:rFonts w:ascii="仿宋" w:eastAsia="仿宋" w:hAnsi="仿宋" w:cs="仿宋" w:hint="eastAsia"/>
            <w:lang w:eastAsia="zh-CN"/>
          </w:rPr>
          <w:t>概论</w:t>
        </w:r>
        <w:r>
          <w:tab/>
        </w:r>
        <w:r>
          <w:fldChar w:fldCharType="begin"/>
        </w:r>
        <w:r>
          <w:instrText xml:space="preserve"> PAGEREF _Toc30176 \h </w:instrText>
        </w:r>
        <w:r>
          <w:fldChar w:fldCharType="separate"/>
        </w:r>
        <w:r>
          <w:t>3</w:t>
        </w:r>
        <w:r>
          <w:fldChar w:fldCharType="end"/>
        </w:r>
      </w:hyperlink>
    </w:p>
    <w:p>
      <w:pPr>
        <w:pStyle w:val="TOC1"/>
        <w:tabs>
          <w:tab w:val="right" w:leader="dot" w:pos="8306"/>
        </w:tabs>
      </w:pPr>
      <w:hyperlink w:anchor="_Toc11711" w:history="1">
        <w:r>
          <w:rPr>
            <w:rFonts w:ascii="仿宋" w:eastAsia="仿宋" w:hAnsi="仿宋" w:cs="仿宋" w:hint="eastAsia"/>
            <w:lang w:eastAsia="zh-CN"/>
          </w:rPr>
          <w:t>一、市场分析、调研</w:t>
        </w:r>
        <w:r>
          <w:tab/>
        </w:r>
        <w:r>
          <w:fldChar w:fldCharType="begin"/>
        </w:r>
        <w:r>
          <w:instrText xml:space="preserve"> PAGEREF _Toc11711 \h </w:instrText>
        </w:r>
        <w:r>
          <w:fldChar w:fldCharType="separate"/>
        </w:r>
        <w:r>
          <w:t>3</w:t>
        </w:r>
        <w:r>
          <w:fldChar w:fldCharType="end"/>
        </w:r>
      </w:hyperlink>
    </w:p>
    <w:p>
      <w:pPr>
        <w:pStyle w:val="TOC2"/>
        <w:tabs>
          <w:tab w:val="right" w:leader="dot" w:pos="8306"/>
        </w:tabs>
      </w:pPr>
      <w:hyperlink w:anchor="_Toc25744" w:history="1">
        <w:r>
          <w:rPr>
            <w:rFonts w:ascii="仿宋" w:eastAsia="仿宋" w:hAnsi="仿宋" w:cs="仿宋" w:hint="eastAsia"/>
            <w:lang w:eastAsia="zh-CN"/>
          </w:rPr>
          <w:t>(一)、理发剪行业分析</w:t>
        </w:r>
        <w:r>
          <w:tab/>
        </w:r>
        <w:r>
          <w:fldChar w:fldCharType="begin"/>
        </w:r>
        <w:r>
          <w:instrText xml:space="preserve"> PAGEREF _Toc25744 \h </w:instrText>
        </w:r>
        <w:r>
          <w:fldChar w:fldCharType="separate"/>
        </w:r>
        <w:r>
          <w:t>3</w:t>
        </w:r>
        <w:r>
          <w:fldChar w:fldCharType="end"/>
        </w:r>
      </w:hyperlink>
    </w:p>
    <w:p>
      <w:pPr>
        <w:pStyle w:val="TOC2"/>
        <w:tabs>
          <w:tab w:val="right" w:leader="dot" w:pos="8306"/>
        </w:tabs>
      </w:pPr>
      <w:hyperlink w:anchor="_Toc7044" w:history="1">
        <w:r>
          <w:rPr>
            <w:rFonts w:ascii="仿宋" w:eastAsia="仿宋" w:hAnsi="仿宋" w:cs="仿宋" w:hint="eastAsia"/>
            <w:lang w:eastAsia="zh-CN"/>
          </w:rPr>
          <w:t>(二)、理发剪市场分析预测</w:t>
        </w:r>
        <w:r>
          <w:tab/>
        </w:r>
        <w:r>
          <w:fldChar w:fldCharType="begin"/>
        </w:r>
        <w:r>
          <w:instrText xml:space="preserve"> PAGEREF _Toc7044 \h </w:instrText>
        </w:r>
        <w:r>
          <w:fldChar w:fldCharType="separate"/>
        </w:r>
        <w:r>
          <w:t>4</w:t>
        </w:r>
        <w:r>
          <w:fldChar w:fldCharType="end"/>
        </w:r>
      </w:hyperlink>
    </w:p>
    <w:p>
      <w:pPr>
        <w:pStyle w:val="TOC1"/>
        <w:tabs>
          <w:tab w:val="right" w:leader="dot" w:pos="8306"/>
        </w:tabs>
      </w:pPr>
      <w:hyperlink w:anchor="_Toc16485" w:history="1">
        <w:r>
          <w:rPr>
            <w:rFonts w:ascii="仿宋" w:eastAsia="仿宋" w:hAnsi="仿宋" w:cs="仿宋" w:hint="eastAsia"/>
            <w:lang w:eastAsia="zh-CN"/>
          </w:rPr>
          <w:t>二、理发剪项目绩效评估</w:t>
        </w:r>
        <w:r>
          <w:tab/>
        </w:r>
        <w:r>
          <w:fldChar w:fldCharType="begin"/>
        </w:r>
        <w:r>
          <w:instrText xml:space="preserve"> PAGEREF _Toc16485 \h </w:instrText>
        </w:r>
        <w:r>
          <w:fldChar w:fldCharType="separate"/>
        </w:r>
        <w:r>
          <w:t>5</w:t>
        </w:r>
        <w:r>
          <w:fldChar w:fldCharType="end"/>
        </w:r>
      </w:hyperlink>
    </w:p>
    <w:p>
      <w:pPr>
        <w:pStyle w:val="TOC2"/>
        <w:tabs>
          <w:tab w:val="right" w:leader="dot" w:pos="8306"/>
        </w:tabs>
      </w:pPr>
      <w:hyperlink w:anchor="_Toc8376" w:history="1">
        <w:r>
          <w:rPr>
            <w:rFonts w:ascii="仿宋" w:eastAsia="仿宋" w:hAnsi="仿宋" w:cs="仿宋" w:hint="eastAsia"/>
            <w:lang w:eastAsia="zh-CN"/>
          </w:rPr>
          <w:t>(一)、绩效评估指标</w:t>
        </w:r>
        <w:r>
          <w:tab/>
        </w:r>
        <w:r>
          <w:fldChar w:fldCharType="begin"/>
        </w:r>
        <w:r>
          <w:instrText xml:space="preserve"> PAGEREF _Toc8376 \h </w:instrText>
        </w:r>
        <w:r>
          <w:fldChar w:fldCharType="separate"/>
        </w:r>
        <w:r>
          <w:t>5</w:t>
        </w:r>
        <w:r>
          <w:fldChar w:fldCharType="end"/>
        </w:r>
      </w:hyperlink>
    </w:p>
    <w:p>
      <w:pPr>
        <w:pStyle w:val="TOC2"/>
        <w:tabs>
          <w:tab w:val="right" w:leader="dot" w:pos="8306"/>
        </w:tabs>
      </w:pPr>
      <w:hyperlink w:anchor="_Toc20039" w:history="1">
        <w:r>
          <w:rPr>
            <w:rFonts w:ascii="仿宋" w:eastAsia="仿宋" w:hAnsi="仿宋" w:cs="仿宋" w:hint="eastAsia"/>
            <w:lang w:eastAsia="zh-CN"/>
          </w:rPr>
          <w:t>(二)、绩效评估方法</w:t>
        </w:r>
        <w:r>
          <w:tab/>
        </w:r>
        <w:r>
          <w:fldChar w:fldCharType="begin"/>
        </w:r>
        <w:r>
          <w:instrText xml:space="preserve"> PAGEREF _Toc20039 \h </w:instrText>
        </w:r>
        <w:r>
          <w:fldChar w:fldCharType="separate"/>
        </w:r>
        <w:r>
          <w:t>6</w:t>
        </w:r>
        <w:r>
          <w:fldChar w:fldCharType="end"/>
        </w:r>
      </w:hyperlink>
    </w:p>
    <w:p>
      <w:pPr>
        <w:pStyle w:val="TOC2"/>
        <w:tabs>
          <w:tab w:val="right" w:leader="dot" w:pos="8306"/>
        </w:tabs>
      </w:pPr>
      <w:hyperlink w:anchor="_Toc26546" w:history="1">
        <w:r>
          <w:rPr>
            <w:rFonts w:ascii="仿宋" w:eastAsia="仿宋" w:hAnsi="仿宋" w:cs="仿宋" w:hint="eastAsia"/>
            <w:lang w:eastAsia="zh-CN"/>
          </w:rPr>
          <w:t>(三)、绩效评估周期</w:t>
        </w:r>
        <w:r>
          <w:tab/>
        </w:r>
        <w:r>
          <w:fldChar w:fldCharType="begin"/>
        </w:r>
        <w:r>
          <w:instrText xml:space="preserve"> PAGEREF _Toc26546 \h </w:instrText>
        </w:r>
        <w:r>
          <w:fldChar w:fldCharType="separate"/>
        </w:r>
        <w:r>
          <w:t>7</w:t>
        </w:r>
        <w:r>
          <w:fldChar w:fldCharType="end"/>
        </w:r>
      </w:hyperlink>
    </w:p>
    <w:p>
      <w:pPr>
        <w:pStyle w:val="TOC1"/>
        <w:tabs>
          <w:tab w:val="right" w:leader="dot" w:pos="8306"/>
        </w:tabs>
      </w:pPr>
      <w:hyperlink w:anchor="_Toc19479" w:history="1">
        <w:r>
          <w:rPr>
            <w:rFonts w:ascii="仿宋" w:eastAsia="仿宋" w:hAnsi="仿宋" w:cs="仿宋" w:hint="eastAsia"/>
            <w:lang w:eastAsia="zh-CN"/>
          </w:rPr>
          <w:t>三、理发剪项目概论</w:t>
        </w:r>
        <w:r>
          <w:tab/>
        </w:r>
        <w:r>
          <w:fldChar w:fldCharType="begin"/>
        </w:r>
        <w:r>
          <w:instrText xml:space="preserve"> PAGEREF _Toc19479 \h </w:instrText>
        </w:r>
        <w:r>
          <w:fldChar w:fldCharType="separate"/>
        </w:r>
        <w:r>
          <w:t>8</w:t>
        </w:r>
        <w:r>
          <w:fldChar w:fldCharType="end"/>
        </w:r>
      </w:hyperlink>
    </w:p>
    <w:p>
      <w:pPr>
        <w:pStyle w:val="TOC2"/>
        <w:tabs>
          <w:tab w:val="right" w:leader="dot" w:pos="8306"/>
        </w:tabs>
      </w:pPr>
      <w:hyperlink w:anchor="_Toc2091" w:history="1">
        <w:r>
          <w:rPr>
            <w:rFonts w:ascii="仿宋" w:eastAsia="仿宋" w:hAnsi="仿宋" w:cs="仿宋" w:hint="eastAsia"/>
            <w:lang w:eastAsia="zh-CN"/>
          </w:rPr>
          <w:t>(一)、理发剪项目概况</w:t>
        </w:r>
        <w:r>
          <w:tab/>
        </w:r>
        <w:r>
          <w:fldChar w:fldCharType="begin"/>
        </w:r>
        <w:r>
          <w:instrText xml:space="preserve"> PAGEREF _Toc2091 \h </w:instrText>
        </w:r>
        <w:r>
          <w:fldChar w:fldCharType="separate"/>
        </w:r>
        <w:r>
          <w:t>8</w:t>
        </w:r>
        <w:r>
          <w:fldChar w:fldCharType="end"/>
        </w:r>
      </w:hyperlink>
    </w:p>
    <w:p>
      <w:pPr>
        <w:pStyle w:val="TOC2"/>
        <w:tabs>
          <w:tab w:val="right" w:leader="dot" w:pos="8306"/>
        </w:tabs>
      </w:pPr>
      <w:hyperlink w:anchor="_Toc26268" w:history="1">
        <w:r>
          <w:rPr>
            <w:rFonts w:ascii="仿宋" w:eastAsia="仿宋" w:hAnsi="仿宋" w:cs="仿宋" w:hint="eastAsia"/>
            <w:lang w:eastAsia="zh-CN"/>
          </w:rPr>
          <w:t>(二)、理发剪项目目标</w:t>
        </w:r>
        <w:r>
          <w:tab/>
        </w:r>
        <w:r>
          <w:fldChar w:fldCharType="begin"/>
        </w:r>
        <w:r>
          <w:instrText xml:space="preserve"> PAGEREF _Toc26268 \h </w:instrText>
        </w:r>
        <w:r>
          <w:fldChar w:fldCharType="separate"/>
        </w:r>
        <w:r>
          <w:t>10</w:t>
        </w:r>
        <w:r>
          <w:fldChar w:fldCharType="end"/>
        </w:r>
      </w:hyperlink>
    </w:p>
    <w:p>
      <w:pPr>
        <w:pStyle w:val="TOC2"/>
        <w:tabs>
          <w:tab w:val="right" w:leader="dot" w:pos="8306"/>
        </w:tabs>
      </w:pPr>
      <w:hyperlink w:anchor="_Toc26608" w:history="1">
        <w:r>
          <w:rPr>
            <w:rFonts w:ascii="仿宋" w:eastAsia="仿宋" w:hAnsi="仿宋" w:cs="仿宋" w:hint="eastAsia"/>
            <w:lang w:eastAsia="zh-CN"/>
          </w:rPr>
          <w:t>(三)、理发剪项目提出的理由</w:t>
        </w:r>
        <w:r>
          <w:tab/>
        </w:r>
        <w:r>
          <w:fldChar w:fldCharType="begin"/>
        </w:r>
        <w:r>
          <w:instrText xml:space="preserve"> PAGEREF _Toc26608 \h </w:instrText>
        </w:r>
        <w:r>
          <w:fldChar w:fldCharType="separate"/>
        </w:r>
        <w:r>
          <w:t>11</w:t>
        </w:r>
        <w:r>
          <w:fldChar w:fldCharType="end"/>
        </w:r>
      </w:hyperlink>
    </w:p>
    <w:p>
      <w:pPr>
        <w:pStyle w:val="TOC2"/>
        <w:tabs>
          <w:tab w:val="right" w:leader="dot" w:pos="8306"/>
        </w:tabs>
      </w:pPr>
      <w:hyperlink w:anchor="_Toc20460" w:history="1">
        <w:r>
          <w:rPr>
            <w:rFonts w:ascii="仿宋" w:eastAsia="仿宋" w:hAnsi="仿宋" w:cs="仿宋" w:hint="eastAsia"/>
            <w:lang w:eastAsia="zh-CN"/>
          </w:rPr>
          <w:t>(四)、理发剪项目意义</w:t>
        </w:r>
        <w:r>
          <w:tab/>
        </w:r>
        <w:r>
          <w:fldChar w:fldCharType="begin"/>
        </w:r>
        <w:r>
          <w:instrText xml:space="preserve"> PAGEREF _Toc20460 \h </w:instrText>
        </w:r>
        <w:r>
          <w:fldChar w:fldCharType="separate"/>
        </w:r>
        <w:r>
          <w:t>12</w:t>
        </w:r>
        <w:r>
          <w:fldChar w:fldCharType="end"/>
        </w:r>
      </w:hyperlink>
    </w:p>
    <w:p>
      <w:pPr>
        <w:pStyle w:val="TOC2"/>
        <w:tabs>
          <w:tab w:val="right" w:leader="dot" w:pos="8306"/>
        </w:tabs>
      </w:pPr>
      <w:hyperlink w:anchor="_Toc20029" w:history="1">
        <w:r>
          <w:rPr>
            <w:rFonts w:ascii="仿宋" w:eastAsia="仿宋" w:hAnsi="仿宋" w:cs="仿宋" w:hint="eastAsia"/>
            <w:lang w:eastAsia="zh-CN"/>
          </w:rPr>
          <w:t>(五)、理发剪项目背景</w:t>
        </w:r>
        <w:r>
          <w:tab/>
        </w:r>
        <w:r>
          <w:fldChar w:fldCharType="begin"/>
        </w:r>
        <w:r>
          <w:instrText xml:space="preserve"> PAGEREF _Toc20029 \h </w:instrText>
        </w:r>
        <w:r>
          <w:fldChar w:fldCharType="separate"/>
        </w:r>
        <w:r>
          <w:t>13</w:t>
        </w:r>
        <w:r>
          <w:fldChar w:fldCharType="end"/>
        </w:r>
      </w:hyperlink>
    </w:p>
    <w:p>
      <w:pPr>
        <w:pStyle w:val="TOC1"/>
        <w:tabs>
          <w:tab w:val="right" w:leader="dot" w:pos="8306"/>
        </w:tabs>
      </w:pPr>
      <w:hyperlink w:anchor="_Toc490" w:history="1">
        <w:r>
          <w:rPr>
            <w:rFonts w:ascii="仿宋" w:eastAsia="仿宋" w:hAnsi="仿宋" w:cs="仿宋" w:hint="eastAsia"/>
            <w:lang w:eastAsia="zh-CN"/>
          </w:rPr>
          <w:t>四、理发剪项目建设单位说明</w:t>
        </w:r>
        <w:r>
          <w:tab/>
        </w:r>
        <w:r>
          <w:fldChar w:fldCharType="begin"/>
        </w:r>
        <w:r>
          <w:instrText xml:space="preserve"> PAGEREF _Toc490 \h </w:instrText>
        </w:r>
        <w:r>
          <w:fldChar w:fldCharType="separate"/>
        </w:r>
        <w:r>
          <w:t>14</w:t>
        </w:r>
        <w:r>
          <w:fldChar w:fldCharType="end"/>
        </w:r>
      </w:hyperlink>
    </w:p>
    <w:p>
      <w:pPr>
        <w:pStyle w:val="TOC2"/>
        <w:tabs>
          <w:tab w:val="right" w:leader="dot" w:pos="8306"/>
        </w:tabs>
      </w:pPr>
      <w:hyperlink w:anchor="_Toc9911" w:history="1">
        <w:r>
          <w:rPr>
            <w:rFonts w:ascii="仿宋" w:eastAsia="仿宋" w:hAnsi="仿宋" w:cs="仿宋" w:hint="eastAsia"/>
            <w:lang w:eastAsia="zh-CN"/>
          </w:rPr>
          <w:t>(一)、理发剪项目承办单位基本情况</w:t>
        </w:r>
        <w:r>
          <w:tab/>
        </w:r>
        <w:r>
          <w:fldChar w:fldCharType="begin"/>
        </w:r>
        <w:r>
          <w:instrText xml:space="preserve"> PAGEREF _Toc9911 \h </w:instrText>
        </w:r>
        <w:r>
          <w:fldChar w:fldCharType="separate"/>
        </w:r>
        <w:r>
          <w:t>14</w:t>
        </w:r>
        <w:r>
          <w:fldChar w:fldCharType="end"/>
        </w:r>
      </w:hyperlink>
    </w:p>
    <w:p>
      <w:pPr>
        <w:pStyle w:val="TOC2"/>
        <w:tabs>
          <w:tab w:val="right" w:leader="dot" w:pos="8306"/>
        </w:tabs>
      </w:pPr>
      <w:hyperlink w:anchor="_Toc21960" w:history="1">
        <w:r>
          <w:rPr>
            <w:rFonts w:ascii="仿宋" w:eastAsia="仿宋" w:hAnsi="仿宋" w:cs="仿宋" w:hint="eastAsia"/>
            <w:lang w:eastAsia="zh-CN"/>
          </w:rPr>
          <w:t>(二)、公司经济效益分析</w:t>
        </w:r>
        <w:r>
          <w:tab/>
        </w:r>
        <w:r>
          <w:fldChar w:fldCharType="begin"/>
        </w:r>
        <w:r>
          <w:instrText xml:space="preserve"> PAGEREF _Toc21960 \h </w:instrText>
        </w:r>
        <w:r>
          <w:fldChar w:fldCharType="separate"/>
        </w:r>
        <w:r>
          <w:t>15</w:t>
        </w:r>
        <w:r>
          <w:fldChar w:fldCharType="end"/>
        </w:r>
      </w:hyperlink>
    </w:p>
    <w:p>
      <w:pPr>
        <w:pStyle w:val="TOC1"/>
        <w:tabs>
          <w:tab w:val="right" w:leader="dot" w:pos="8306"/>
        </w:tabs>
      </w:pPr>
      <w:hyperlink w:anchor="_Toc6490" w:history="1">
        <w:r>
          <w:rPr>
            <w:rFonts w:ascii="仿宋" w:eastAsia="仿宋" w:hAnsi="仿宋" w:cs="仿宋" w:hint="eastAsia"/>
            <w:lang w:eastAsia="zh-CN"/>
          </w:rPr>
          <w:t>五、理发剪项目危机管理</w:t>
        </w:r>
        <w:r>
          <w:tab/>
        </w:r>
        <w:r>
          <w:fldChar w:fldCharType="begin"/>
        </w:r>
        <w:r>
          <w:instrText xml:space="preserve"> PAGEREF _Toc6490 \h </w:instrText>
        </w:r>
        <w:r>
          <w:fldChar w:fldCharType="separate"/>
        </w:r>
        <w:r>
          <w:t>16</w:t>
        </w:r>
        <w:r>
          <w:fldChar w:fldCharType="end"/>
        </w:r>
      </w:hyperlink>
    </w:p>
    <w:p>
      <w:pPr>
        <w:pStyle w:val="TOC2"/>
        <w:tabs>
          <w:tab w:val="right" w:leader="dot" w:pos="8306"/>
        </w:tabs>
      </w:pPr>
      <w:hyperlink w:anchor="_Toc8385" w:history="1">
        <w:r>
          <w:rPr>
            <w:rFonts w:ascii="仿宋" w:eastAsia="仿宋" w:hAnsi="仿宋" w:cs="仿宋" w:hint="eastAsia"/>
            <w:lang w:eastAsia="zh-CN"/>
          </w:rPr>
          <w:t>(一)、危机预警与识别</w:t>
        </w:r>
        <w:r>
          <w:tab/>
        </w:r>
        <w:r>
          <w:fldChar w:fldCharType="begin"/>
        </w:r>
        <w:r>
          <w:instrText xml:space="preserve"> PAGEREF _Toc8385 \h </w:instrText>
        </w:r>
        <w:r>
          <w:fldChar w:fldCharType="separate"/>
        </w:r>
        <w:r>
          <w:t>16</w:t>
        </w:r>
        <w:r>
          <w:fldChar w:fldCharType="end"/>
        </w:r>
      </w:hyperlink>
    </w:p>
    <w:p>
      <w:pPr>
        <w:pStyle w:val="TOC2"/>
        <w:tabs>
          <w:tab w:val="right" w:leader="dot" w:pos="8306"/>
        </w:tabs>
      </w:pPr>
      <w:hyperlink w:anchor="_Toc1767" w:history="1">
        <w:r>
          <w:rPr>
            <w:rFonts w:ascii="仿宋" w:eastAsia="仿宋" w:hAnsi="仿宋" w:cs="仿宋" w:hint="eastAsia"/>
            <w:lang w:eastAsia="zh-CN"/>
          </w:rPr>
          <w:t>(二)、危机应对与恢复</w:t>
        </w:r>
        <w:r>
          <w:tab/>
        </w:r>
        <w:r>
          <w:fldChar w:fldCharType="begin"/>
        </w:r>
        <w:r>
          <w:instrText xml:space="preserve"> PAGEREF _Toc1767 \h </w:instrText>
        </w:r>
        <w:r>
          <w:fldChar w:fldCharType="separate"/>
        </w:r>
        <w:r>
          <w:t>17</w:t>
        </w:r>
        <w:r>
          <w:fldChar w:fldCharType="end"/>
        </w:r>
      </w:hyperlink>
    </w:p>
    <w:p>
      <w:pPr>
        <w:pStyle w:val="TOC1"/>
        <w:tabs>
          <w:tab w:val="right" w:leader="dot" w:pos="8306"/>
        </w:tabs>
      </w:pPr>
      <w:hyperlink w:anchor="_Toc18265" w:history="1">
        <w:r>
          <w:rPr>
            <w:rFonts w:ascii="仿宋" w:eastAsia="仿宋" w:hAnsi="仿宋" w:cs="仿宋" w:hint="eastAsia"/>
            <w:lang w:eastAsia="zh-CN"/>
          </w:rPr>
          <w:t>六、理发剪项目土建工程</w:t>
        </w:r>
        <w:r>
          <w:tab/>
        </w:r>
        <w:r>
          <w:fldChar w:fldCharType="begin"/>
        </w:r>
        <w:r>
          <w:instrText xml:space="preserve"> PAGEREF _Toc18265 \h </w:instrText>
        </w:r>
        <w:r>
          <w:fldChar w:fldCharType="separate"/>
        </w:r>
        <w:r>
          <w:t>18</w:t>
        </w:r>
        <w:r>
          <w:fldChar w:fldCharType="end"/>
        </w:r>
      </w:hyperlink>
    </w:p>
    <w:p>
      <w:pPr>
        <w:pStyle w:val="TOC2"/>
        <w:tabs>
          <w:tab w:val="right" w:leader="dot" w:pos="8306"/>
        </w:tabs>
      </w:pPr>
      <w:hyperlink w:anchor="_Toc13701" w:history="1">
        <w:r>
          <w:rPr>
            <w:rFonts w:ascii="仿宋" w:eastAsia="仿宋" w:hAnsi="仿宋" w:cs="仿宋" w:hint="eastAsia"/>
            <w:lang w:eastAsia="zh-CN"/>
          </w:rPr>
          <w:t>(一)、建筑工程设计原则</w:t>
        </w:r>
        <w:r>
          <w:tab/>
        </w:r>
        <w:r>
          <w:fldChar w:fldCharType="begin"/>
        </w:r>
        <w:r>
          <w:instrText xml:space="preserve"> PAGEREF _Toc13701 \h </w:instrText>
        </w:r>
        <w:r>
          <w:fldChar w:fldCharType="separate"/>
        </w:r>
        <w:r>
          <w:t>18</w:t>
        </w:r>
        <w:r>
          <w:fldChar w:fldCharType="end"/>
        </w:r>
      </w:hyperlink>
    </w:p>
    <w:p>
      <w:pPr>
        <w:pStyle w:val="TOC2"/>
        <w:tabs>
          <w:tab w:val="right" w:leader="dot" w:pos="8306"/>
        </w:tabs>
      </w:pPr>
      <w:hyperlink w:anchor="_Toc1000" w:history="1">
        <w:r>
          <w:rPr>
            <w:rFonts w:ascii="仿宋" w:eastAsia="仿宋" w:hAnsi="仿宋" w:cs="仿宋" w:hint="eastAsia"/>
            <w:lang w:eastAsia="zh-CN"/>
          </w:rPr>
          <w:t>(二)、土建工程设计年限及安全等级</w:t>
        </w:r>
        <w:r>
          <w:tab/>
        </w:r>
        <w:r>
          <w:fldChar w:fldCharType="begin"/>
        </w:r>
        <w:r>
          <w:instrText xml:space="preserve"> PAGEREF _Toc1000 \h </w:instrText>
        </w:r>
        <w:r>
          <w:fldChar w:fldCharType="separate"/>
        </w:r>
        <w:r>
          <w:t>19</w:t>
        </w:r>
        <w:r>
          <w:fldChar w:fldCharType="end"/>
        </w:r>
      </w:hyperlink>
    </w:p>
    <w:p>
      <w:pPr>
        <w:pStyle w:val="TOC2"/>
        <w:tabs>
          <w:tab w:val="right" w:leader="dot" w:pos="8306"/>
        </w:tabs>
      </w:pPr>
      <w:hyperlink w:anchor="_Toc6074" w:history="1">
        <w:r>
          <w:rPr>
            <w:rFonts w:ascii="仿宋" w:eastAsia="仿宋" w:hAnsi="仿宋" w:cs="仿宋" w:hint="eastAsia"/>
            <w:lang w:eastAsia="zh-CN"/>
          </w:rPr>
          <w:t>(三)、建筑工程设计总体要求</w:t>
        </w:r>
        <w:r>
          <w:tab/>
        </w:r>
        <w:r>
          <w:fldChar w:fldCharType="begin"/>
        </w:r>
        <w:r>
          <w:instrText xml:space="preserve"> PAGEREF _Toc6074 \h </w:instrText>
        </w:r>
        <w:r>
          <w:fldChar w:fldCharType="separate"/>
        </w:r>
        <w:r>
          <w:t>20</w:t>
        </w:r>
        <w:r>
          <w:fldChar w:fldCharType="end"/>
        </w:r>
      </w:hyperlink>
    </w:p>
    <w:p>
      <w:pPr>
        <w:pStyle w:val="TOC2"/>
        <w:tabs>
          <w:tab w:val="right" w:leader="dot" w:pos="8306"/>
        </w:tabs>
      </w:pPr>
      <w:hyperlink w:anchor="_Toc16959" w:history="1">
        <w:r>
          <w:rPr>
            <w:rFonts w:ascii="仿宋" w:eastAsia="仿宋" w:hAnsi="仿宋" w:cs="仿宋" w:hint="eastAsia"/>
            <w:lang w:eastAsia="zh-CN"/>
          </w:rPr>
          <w:t>(四)、土建工程建设指标</w:t>
        </w:r>
        <w:r>
          <w:tab/>
        </w:r>
        <w:r>
          <w:fldChar w:fldCharType="begin"/>
        </w:r>
        <w:r>
          <w:instrText xml:space="preserve"> PAGEREF _Toc16959 \h </w:instrText>
        </w:r>
        <w:r>
          <w:fldChar w:fldCharType="separate"/>
        </w:r>
        <w:r>
          <w:t>21</w:t>
        </w:r>
        <w:r>
          <w:fldChar w:fldCharType="end"/>
        </w:r>
      </w:hyperlink>
    </w:p>
    <w:p>
      <w:pPr>
        <w:pStyle w:val="TOC1"/>
        <w:tabs>
          <w:tab w:val="right" w:leader="dot" w:pos="8306"/>
        </w:tabs>
      </w:pPr>
      <w:hyperlink w:anchor="_Toc10220" w:history="1">
        <w:r>
          <w:rPr>
            <w:rFonts w:ascii="仿宋" w:eastAsia="仿宋" w:hAnsi="仿宋" w:cs="仿宋" w:hint="eastAsia"/>
            <w:lang w:eastAsia="zh-CN"/>
          </w:rPr>
          <w:t>七、理发剪项目计划安排</w:t>
        </w:r>
        <w:r>
          <w:tab/>
        </w:r>
        <w:r>
          <w:fldChar w:fldCharType="begin"/>
        </w:r>
        <w:r>
          <w:instrText xml:space="preserve"> PAGEREF _Toc10220 \h </w:instrText>
        </w:r>
        <w:r>
          <w:fldChar w:fldCharType="separate"/>
        </w:r>
        <w:r>
          <w:t>21</w:t>
        </w:r>
        <w:r>
          <w:fldChar w:fldCharType="end"/>
        </w:r>
      </w:hyperlink>
    </w:p>
    <w:p>
      <w:pPr>
        <w:pStyle w:val="TOC2"/>
        <w:tabs>
          <w:tab w:val="right" w:leader="dot" w:pos="8306"/>
        </w:tabs>
      </w:pPr>
      <w:hyperlink w:anchor="_Toc16802" w:history="1">
        <w:r>
          <w:rPr>
            <w:rFonts w:ascii="仿宋" w:eastAsia="仿宋" w:hAnsi="仿宋" w:cs="仿宋" w:hint="eastAsia"/>
            <w:lang w:eastAsia="zh-CN"/>
          </w:rPr>
          <w:t>(一)、建设周期</w:t>
        </w:r>
        <w:r>
          <w:tab/>
        </w:r>
        <w:r>
          <w:fldChar w:fldCharType="begin"/>
        </w:r>
        <w:r>
          <w:instrText xml:space="preserve"> PAGEREF _Toc16802 \h </w:instrText>
        </w:r>
        <w:r>
          <w:fldChar w:fldCharType="separate"/>
        </w:r>
        <w:r>
          <w:t>21</w:t>
        </w:r>
        <w:r>
          <w:fldChar w:fldCharType="end"/>
        </w:r>
      </w:hyperlink>
    </w:p>
    <w:p>
      <w:pPr>
        <w:pStyle w:val="TOC2"/>
        <w:tabs>
          <w:tab w:val="right" w:leader="dot" w:pos="8306"/>
        </w:tabs>
      </w:pPr>
      <w:hyperlink w:anchor="_Toc25851" w:history="1">
        <w:r>
          <w:rPr>
            <w:rFonts w:ascii="仿宋" w:eastAsia="仿宋" w:hAnsi="仿宋" w:cs="仿宋" w:hint="eastAsia"/>
            <w:lang w:eastAsia="zh-CN"/>
          </w:rPr>
          <w:t>(二)、建设进度</w:t>
        </w:r>
        <w:r>
          <w:tab/>
        </w:r>
        <w:r>
          <w:fldChar w:fldCharType="begin"/>
        </w:r>
        <w:r>
          <w:instrText xml:space="preserve"> PAGEREF _Toc25851 \h </w:instrText>
        </w:r>
        <w:r>
          <w:fldChar w:fldCharType="separate"/>
        </w:r>
        <w:r>
          <w:t>22</w:t>
        </w:r>
        <w:r>
          <w:fldChar w:fldCharType="end"/>
        </w:r>
      </w:hyperlink>
    </w:p>
    <w:p>
      <w:pPr>
        <w:pStyle w:val="TOC2"/>
        <w:tabs>
          <w:tab w:val="right" w:leader="dot" w:pos="8306"/>
        </w:tabs>
      </w:pPr>
      <w:hyperlink w:anchor="_Toc30577" w:history="1">
        <w:r>
          <w:rPr>
            <w:rFonts w:ascii="仿宋" w:eastAsia="仿宋" w:hAnsi="仿宋" w:cs="仿宋" w:hint="eastAsia"/>
            <w:lang w:eastAsia="zh-CN"/>
          </w:rPr>
          <w:t>(三)、进度安排注意事项</w:t>
        </w:r>
        <w:r>
          <w:tab/>
        </w:r>
        <w:r>
          <w:fldChar w:fldCharType="begin"/>
        </w:r>
        <w:r>
          <w:instrText xml:space="preserve"> PAGEREF _Toc30577 \h </w:instrText>
        </w:r>
        <w:r>
          <w:fldChar w:fldCharType="separate"/>
        </w:r>
        <w:r>
          <w:t>23</w:t>
        </w:r>
        <w:r>
          <w:fldChar w:fldCharType="end"/>
        </w:r>
      </w:hyperlink>
    </w:p>
    <w:p>
      <w:pPr>
        <w:pStyle w:val="TOC2"/>
        <w:tabs>
          <w:tab w:val="right" w:leader="dot" w:pos="8306"/>
        </w:tabs>
      </w:pPr>
      <w:hyperlink w:anchor="_Toc8384" w:history="1">
        <w:r>
          <w:rPr>
            <w:rFonts w:ascii="仿宋" w:eastAsia="仿宋" w:hAnsi="仿宋" w:cs="仿宋" w:hint="eastAsia"/>
            <w:lang w:eastAsia="zh-CN"/>
          </w:rPr>
          <w:t>(四)、人力资源配置</w:t>
        </w:r>
        <w:r>
          <w:tab/>
        </w:r>
        <w:r>
          <w:fldChar w:fldCharType="begin"/>
        </w:r>
        <w:r>
          <w:instrText xml:space="preserve"> PAGEREF _Toc8384 \h </w:instrText>
        </w:r>
        <w:r>
          <w:fldChar w:fldCharType="separate"/>
        </w:r>
        <w:r>
          <w:t>25</w:t>
        </w:r>
        <w:r>
          <w:fldChar w:fldCharType="end"/>
        </w:r>
      </w:hyperlink>
    </w:p>
    <w:p>
      <w:pPr>
        <w:pStyle w:val="TOC1"/>
        <w:tabs>
          <w:tab w:val="right" w:leader="dot" w:pos="8306"/>
        </w:tabs>
      </w:pPr>
      <w:hyperlink w:anchor="_Toc16433" w:history="1">
        <w:r>
          <w:rPr>
            <w:rFonts w:ascii="仿宋" w:eastAsia="仿宋" w:hAnsi="仿宋" w:cs="仿宋" w:hint="eastAsia"/>
            <w:lang w:eastAsia="zh-CN"/>
          </w:rPr>
          <w:t>八、理发剪项目经营效益</w:t>
        </w:r>
        <w:r>
          <w:tab/>
        </w:r>
        <w:r>
          <w:fldChar w:fldCharType="begin"/>
        </w:r>
        <w:r>
          <w:instrText xml:space="preserve"> PAGEREF _Toc16433 \h </w:instrText>
        </w:r>
        <w:r>
          <w:fldChar w:fldCharType="separate"/>
        </w:r>
        <w:r>
          <w:t>25</w:t>
        </w:r>
        <w:r>
          <w:fldChar w:fldCharType="end"/>
        </w:r>
      </w:hyperlink>
    </w:p>
    <w:p>
      <w:pPr>
        <w:pStyle w:val="TOC2"/>
        <w:tabs>
          <w:tab w:val="right" w:leader="dot" w:pos="8306"/>
        </w:tabs>
      </w:pPr>
      <w:hyperlink w:anchor="_Toc6003" w:history="1">
        <w:r>
          <w:rPr>
            <w:rFonts w:ascii="仿宋" w:eastAsia="仿宋" w:hAnsi="仿宋" w:cs="仿宋" w:hint="eastAsia"/>
            <w:lang w:eastAsia="zh-CN"/>
          </w:rPr>
          <w:t>(一)、经济评价财务测算</w:t>
        </w:r>
        <w:r>
          <w:tab/>
        </w:r>
        <w:r>
          <w:fldChar w:fldCharType="begin"/>
        </w:r>
        <w:r>
          <w:instrText xml:space="preserve"> PAGEREF _Toc6003 \h </w:instrText>
        </w:r>
        <w:r>
          <w:fldChar w:fldCharType="separate"/>
        </w:r>
        <w:r>
          <w:t>25</w:t>
        </w:r>
        <w:r>
          <w:fldChar w:fldCharType="end"/>
        </w:r>
      </w:hyperlink>
    </w:p>
    <w:p>
      <w:pPr>
        <w:pStyle w:val="TOC2"/>
        <w:tabs>
          <w:tab w:val="right" w:leader="dot" w:pos="8306"/>
        </w:tabs>
      </w:pPr>
      <w:hyperlink w:anchor="_Toc6620" w:history="1">
        <w:r>
          <w:rPr>
            <w:rFonts w:ascii="仿宋" w:eastAsia="仿宋" w:hAnsi="仿宋" w:cs="仿宋" w:hint="eastAsia"/>
            <w:lang w:eastAsia="zh-CN"/>
          </w:rPr>
          <w:t>(二)、理发剪项目盈利能力分析</w:t>
        </w:r>
        <w:r>
          <w:tab/>
        </w:r>
        <w:r>
          <w:fldChar w:fldCharType="begin"/>
        </w:r>
        <w:r>
          <w:instrText xml:space="preserve"> PAGEREF _Toc6620 \h </w:instrText>
        </w:r>
        <w:r>
          <w:fldChar w:fldCharType="separate"/>
        </w:r>
        <w:r>
          <w:t>27</w:t>
        </w:r>
        <w:r>
          <w:fldChar w:fldCharType="end"/>
        </w:r>
      </w:hyperlink>
    </w:p>
    <w:p>
      <w:pPr>
        <w:pStyle w:val="TOC1"/>
        <w:tabs>
          <w:tab w:val="right" w:leader="dot" w:pos="8306"/>
        </w:tabs>
      </w:pPr>
      <w:hyperlink w:anchor="_Toc16195" w:history="1">
        <w:r>
          <w:rPr>
            <w:rFonts w:ascii="仿宋" w:eastAsia="仿宋" w:hAnsi="仿宋" w:cs="仿宋" w:hint="eastAsia"/>
            <w:lang w:eastAsia="zh-CN"/>
          </w:rPr>
          <w:t>九、生产安全保护</w:t>
        </w:r>
        <w:r>
          <w:tab/>
        </w:r>
        <w:r>
          <w:fldChar w:fldCharType="begin"/>
        </w:r>
        <w:r>
          <w:instrText xml:space="preserve"> PAGEREF _Toc16195 \h </w:instrText>
        </w:r>
        <w:r>
          <w:fldChar w:fldCharType="separate"/>
        </w:r>
        <w:r>
          <w:t>27</w:t>
        </w:r>
        <w:r>
          <w:fldChar w:fldCharType="end"/>
        </w:r>
      </w:hyperlink>
    </w:p>
    <w:p>
      <w:pPr>
        <w:pStyle w:val="TOC2"/>
        <w:tabs>
          <w:tab w:val="right" w:leader="dot" w:pos="8306"/>
        </w:tabs>
      </w:pPr>
      <w:hyperlink w:anchor="_Toc14745" w:history="1">
        <w:r>
          <w:rPr>
            <w:rFonts w:ascii="仿宋" w:eastAsia="仿宋" w:hAnsi="仿宋" w:cs="仿宋" w:hint="eastAsia"/>
            <w:lang w:eastAsia="zh-CN"/>
          </w:rPr>
          <w:t>(一)、消防安全</w:t>
        </w:r>
        <w:r>
          <w:tab/>
        </w:r>
        <w:r>
          <w:fldChar w:fldCharType="begin"/>
        </w:r>
        <w:r>
          <w:instrText xml:space="preserve"> PAGEREF _Toc14745 \h </w:instrText>
        </w:r>
        <w:r>
          <w:fldChar w:fldCharType="separate"/>
        </w:r>
        <w:r>
          <w:t>27</w:t>
        </w:r>
        <w:r>
          <w:fldChar w:fldCharType="end"/>
        </w:r>
      </w:hyperlink>
    </w:p>
    <w:p>
      <w:pPr>
        <w:pStyle w:val="TOC2"/>
        <w:tabs>
          <w:tab w:val="right" w:leader="dot" w:pos="8306"/>
        </w:tabs>
      </w:pPr>
      <w:hyperlink w:anchor="_Toc31141" w:history="1">
        <w:r>
          <w:rPr>
            <w:rFonts w:ascii="仿宋" w:eastAsia="仿宋" w:hAnsi="仿宋" w:cs="仿宋" w:hint="eastAsia"/>
            <w:lang w:eastAsia="zh-CN"/>
          </w:rPr>
          <w:t>(二)、防火防爆总图布置措施</w:t>
        </w:r>
        <w:r>
          <w:tab/>
        </w:r>
        <w:r>
          <w:fldChar w:fldCharType="begin"/>
        </w:r>
        <w:r>
          <w:instrText xml:space="preserve"> PAGEREF _Toc31141 \h </w:instrText>
        </w:r>
        <w:r>
          <w:fldChar w:fldCharType="separate"/>
        </w:r>
        <w:r>
          <w:t>29</w:t>
        </w:r>
        <w:r>
          <w:fldChar w:fldCharType="end"/>
        </w:r>
      </w:hyperlink>
    </w:p>
    <w:p>
      <w:pPr>
        <w:pStyle w:val="TOC2"/>
        <w:tabs>
          <w:tab w:val="right" w:leader="dot" w:pos="8306"/>
        </w:tabs>
      </w:pPr>
      <w:hyperlink w:anchor="_Toc8269" w:history="1">
        <w:r>
          <w:rPr>
            <w:rFonts w:ascii="仿宋" w:eastAsia="仿宋" w:hAnsi="仿宋" w:cs="仿宋" w:hint="eastAsia"/>
            <w:lang w:eastAsia="zh-CN"/>
          </w:rPr>
          <w:t>(三)、自然灾害防范措施</w:t>
        </w:r>
        <w:r>
          <w:tab/>
        </w:r>
        <w:r>
          <w:fldChar w:fldCharType="begin"/>
        </w:r>
        <w:r>
          <w:instrText xml:space="preserve"> PAGEREF _Toc8269 \h </w:instrText>
        </w:r>
        <w:r>
          <w:fldChar w:fldCharType="separate"/>
        </w:r>
        <w:r>
          <w:t>30</w:t>
        </w:r>
        <w:r>
          <w:fldChar w:fldCharType="end"/>
        </w:r>
      </w:hyperlink>
    </w:p>
    <w:p>
      <w:pPr>
        <w:pStyle w:val="TOC2"/>
        <w:tabs>
          <w:tab w:val="right" w:leader="dot" w:pos="8306"/>
        </w:tabs>
      </w:pPr>
      <w:hyperlink w:anchor="_Toc23587" w:history="1">
        <w:r>
          <w:rPr>
            <w:rFonts w:ascii="仿宋" w:eastAsia="仿宋" w:hAnsi="仿宋" w:cs="仿宋" w:hint="eastAsia"/>
            <w:lang w:eastAsia="zh-CN"/>
          </w:rPr>
          <w:t>(四)、安全色及安全标志使用要求</w:t>
        </w:r>
        <w:r>
          <w:tab/>
        </w:r>
        <w:r>
          <w:fldChar w:fldCharType="begin"/>
        </w:r>
        <w:r>
          <w:instrText xml:space="preserve"> PAGEREF _Toc23587 \h </w:instrText>
        </w:r>
        <w:r>
          <w:fldChar w:fldCharType="separate"/>
        </w:r>
        <w:r>
          <w:t>31</w:t>
        </w:r>
        <w:r>
          <w:fldChar w:fldCharType="end"/>
        </w:r>
      </w:hyperlink>
    </w:p>
    <w:p>
      <w:pPr>
        <w:pStyle w:val="TOC2"/>
        <w:tabs>
          <w:tab w:val="right" w:leader="dot" w:pos="8306"/>
        </w:tabs>
      </w:pPr>
      <w:hyperlink w:anchor="_Toc11430" w:history="1">
        <w:r>
          <w:rPr>
            <w:rFonts w:ascii="仿宋" w:eastAsia="仿宋" w:hAnsi="仿宋" w:cs="仿宋" w:hint="eastAsia"/>
            <w:lang w:eastAsia="zh-CN"/>
          </w:rPr>
          <w:t>(五)、防尘防毒措施</w:t>
        </w:r>
        <w:r>
          <w:tab/>
        </w:r>
        <w:r>
          <w:fldChar w:fldCharType="begin"/>
        </w:r>
        <w:r>
          <w:instrText xml:space="preserve"> PAGEREF _Toc11430 \h </w:instrText>
        </w:r>
        <w:r>
          <w:fldChar w:fldCharType="separate"/>
        </w:r>
        <w:r>
          <w:t>31</w:t>
        </w:r>
        <w:r>
          <w:fldChar w:fldCharType="end"/>
        </w:r>
      </w:hyperlink>
    </w:p>
    <w:p>
      <w:pPr>
        <w:pStyle w:val="TOC2"/>
        <w:tabs>
          <w:tab w:val="right" w:leader="dot" w:pos="8306"/>
        </w:tabs>
      </w:pPr>
      <w:hyperlink w:anchor="_Toc13499" w:history="1">
        <w:r>
          <w:rPr>
            <w:rFonts w:ascii="仿宋" w:eastAsia="仿宋" w:hAnsi="仿宋" w:cs="仿宋" w:hint="eastAsia"/>
            <w:lang w:eastAsia="zh-CN"/>
          </w:rPr>
          <w:t>(六)、防静电、触电防护及防雷措施</w:t>
        </w:r>
        <w:r>
          <w:tab/>
        </w:r>
        <w:r>
          <w:fldChar w:fldCharType="begin"/>
        </w:r>
        <w:r>
          <w:instrText xml:space="preserve"> PAGEREF _Toc13499 \h </w:instrText>
        </w:r>
        <w:r>
          <w:fldChar w:fldCharType="separate"/>
        </w:r>
        <w:r>
          <w:t>32</w:t>
        </w:r>
        <w:r>
          <w:fldChar w:fldCharType="end"/>
        </w:r>
      </w:hyperlink>
    </w:p>
    <w:p>
      <w:pPr>
        <w:pStyle w:val="TOC2"/>
        <w:tabs>
          <w:tab w:val="right" w:leader="dot" w:pos="8306"/>
        </w:tabs>
      </w:pPr>
      <w:hyperlink w:anchor="_Toc24208" w:history="1">
        <w:r>
          <w:rPr>
            <w:rFonts w:ascii="仿宋" w:eastAsia="仿宋" w:hAnsi="仿宋" w:cs="仿宋" w:hint="eastAsia"/>
            <w:lang w:eastAsia="zh-CN"/>
          </w:rPr>
          <w:t>(七)、机械设备安全保障措施</w:t>
        </w:r>
        <w:r>
          <w:tab/>
        </w:r>
        <w:r>
          <w:fldChar w:fldCharType="begin"/>
        </w:r>
        <w:r>
          <w:instrText xml:space="preserve"> PAGEREF _Toc24208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74" w:history="1">
        <w:r>
          <w:rPr>
            <w:rFonts w:ascii="仿宋" w:eastAsia="仿宋" w:hAnsi="仿宋" w:cs="仿宋" w:hint="eastAsia"/>
            <w:lang w:eastAsia="zh-CN"/>
          </w:rPr>
          <w:t>十、理发剪项目人力资源管理</w:t>
        </w:r>
        <w:r>
          <w:tab/>
        </w:r>
        <w:r>
          <w:fldChar w:fldCharType="begin"/>
        </w:r>
        <w:r>
          <w:instrText xml:space="preserve"> PAGEREF _Toc19974 \h </w:instrText>
        </w:r>
        <w:r>
          <w:fldChar w:fldCharType="separate"/>
        </w:r>
        <w:r>
          <w:t>35</w:t>
        </w:r>
        <w:r>
          <w:fldChar w:fldCharType="end"/>
        </w:r>
      </w:hyperlink>
    </w:p>
    <w:p>
      <w:pPr>
        <w:pStyle w:val="TOC2"/>
        <w:tabs>
          <w:tab w:val="right" w:leader="dot" w:pos="8306"/>
        </w:tabs>
      </w:pPr>
      <w:hyperlink w:anchor="_Toc24368" w:history="1">
        <w:r>
          <w:rPr>
            <w:rFonts w:ascii="仿宋" w:eastAsia="仿宋" w:hAnsi="仿宋" w:cs="仿宋" w:hint="eastAsia"/>
            <w:lang w:eastAsia="zh-CN"/>
          </w:rPr>
          <w:t>(一)、建立健全的预算管理制度</w:t>
        </w:r>
        <w:r>
          <w:tab/>
        </w:r>
        <w:r>
          <w:fldChar w:fldCharType="begin"/>
        </w:r>
        <w:r>
          <w:instrText xml:space="preserve"> PAGEREF _Toc24368 \h </w:instrText>
        </w:r>
        <w:r>
          <w:fldChar w:fldCharType="separate"/>
        </w:r>
        <w:r>
          <w:t>35</w:t>
        </w:r>
        <w:r>
          <w:fldChar w:fldCharType="end"/>
        </w:r>
      </w:hyperlink>
    </w:p>
    <w:p>
      <w:pPr>
        <w:pStyle w:val="TOC2"/>
        <w:tabs>
          <w:tab w:val="right" w:leader="dot" w:pos="8306"/>
        </w:tabs>
      </w:pPr>
      <w:hyperlink w:anchor="_Toc22975" w:history="1">
        <w:r>
          <w:rPr>
            <w:rFonts w:ascii="仿宋" w:eastAsia="仿宋" w:hAnsi="仿宋" w:cs="仿宋" w:hint="eastAsia"/>
            <w:lang w:eastAsia="zh-CN"/>
          </w:rPr>
          <w:t>(二)、加强资金流动监控</w:t>
        </w:r>
        <w:r>
          <w:tab/>
        </w:r>
        <w:r>
          <w:fldChar w:fldCharType="begin"/>
        </w:r>
        <w:r>
          <w:instrText xml:space="preserve"> PAGEREF _Toc22975 \h </w:instrText>
        </w:r>
        <w:r>
          <w:fldChar w:fldCharType="separate"/>
        </w:r>
        <w:r>
          <w:t>37</w:t>
        </w:r>
        <w:r>
          <w:fldChar w:fldCharType="end"/>
        </w:r>
      </w:hyperlink>
    </w:p>
    <w:p>
      <w:pPr>
        <w:pStyle w:val="TOC2"/>
        <w:tabs>
          <w:tab w:val="right" w:leader="dot" w:pos="8306"/>
        </w:tabs>
      </w:pPr>
      <w:hyperlink w:anchor="_Toc14810" w:history="1">
        <w:r>
          <w:rPr>
            <w:rFonts w:ascii="仿宋" w:eastAsia="仿宋" w:hAnsi="仿宋" w:cs="仿宋" w:hint="eastAsia"/>
            <w:lang w:eastAsia="zh-CN"/>
          </w:rPr>
          <w:t>(三)、制定完善的风险控制机制</w:t>
        </w:r>
        <w:r>
          <w:tab/>
        </w:r>
        <w:r>
          <w:fldChar w:fldCharType="begin"/>
        </w:r>
        <w:r>
          <w:instrText xml:space="preserve"> PAGEREF _Toc14810 \h </w:instrText>
        </w:r>
        <w:r>
          <w:fldChar w:fldCharType="separate"/>
        </w:r>
        <w:r>
          <w:t>38</w:t>
        </w:r>
        <w:r>
          <w:fldChar w:fldCharType="end"/>
        </w:r>
      </w:hyperlink>
    </w:p>
    <w:p>
      <w:pPr>
        <w:pStyle w:val="TOC2"/>
        <w:tabs>
          <w:tab w:val="right" w:leader="dot" w:pos="8306"/>
        </w:tabs>
      </w:pPr>
      <w:hyperlink w:anchor="_Toc23654" w:history="1">
        <w:r>
          <w:rPr>
            <w:rFonts w:ascii="仿宋" w:eastAsia="仿宋" w:hAnsi="仿宋" w:cs="仿宋" w:hint="eastAsia"/>
            <w:lang w:eastAsia="zh-CN"/>
          </w:rPr>
          <w:t>(四)、优化成本管理</w:t>
        </w:r>
        <w:r>
          <w:tab/>
        </w:r>
        <w:r>
          <w:fldChar w:fldCharType="begin"/>
        </w:r>
        <w:r>
          <w:instrText xml:space="preserve"> PAGEREF _Toc23654 \h </w:instrText>
        </w:r>
        <w:r>
          <w:fldChar w:fldCharType="separate"/>
        </w:r>
        <w:r>
          <w:t>39</w:t>
        </w:r>
        <w:r>
          <w:fldChar w:fldCharType="end"/>
        </w:r>
      </w:hyperlink>
    </w:p>
    <w:p>
      <w:pPr>
        <w:pStyle w:val="TOC1"/>
        <w:tabs>
          <w:tab w:val="right" w:leader="dot" w:pos="8306"/>
        </w:tabs>
      </w:pPr>
      <w:hyperlink w:anchor="_Toc21918" w:history="1">
        <w:r>
          <w:rPr>
            <w:rFonts w:ascii="仿宋" w:eastAsia="仿宋" w:hAnsi="仿宋" w:cs="仿宋" w:hint="eastAsia"/>
            <w:lang w:eastAsia="zh-CN"/>
          </w:rPr>
          <w:t>十一、理发剪项目创新与研发</w:t>
        </w:r>
        <w:r>
          <w:tab/>
        </w:r>
        <w:r>
          <w:fldChar w:fldCharType="begin"/>
        </w:r>
        <w:r>
          <w:instrText xml:space="preserve"> PAGEREF _Toc21918 \h </w:instrText>
        </w:r>
        <w:r>
          <w:fldChar w:fldCharType="separate"/>
        </w:r>
        <w:r>
          <w:t>40</w:t>
        </w:r>
        <w:r>
          <w:fldChar w:fldCharType="end"/>
        </w:r>
      </w:hyperlink>
    </w:p>
    <w:p>
      <w:pPr>
        <w:pStyle w:val="TOC2"/>
        <w:tabs>
          <w:tab w:val="right" w:leader="dot" w:pos="8306"/>
        </w:tabs>
      </w:pPr>
      <w:hyperlink w:anchor="_Toc2830" w:history="1">
        <w:r>
          <w:rPr>
            <w:rFonts w:ascii="仿宋" w:eastAsia="仿宋" w:hAnsi="仿宋" w:cs="仿宋" w:hint="eastAsia"/>
            <w:lang w:eastAsia="zh-CN"/>
          </w:rPr>
          <w:t>(一)、创新策略与方向</w:t>
        </w:r>
        <w:r>
          <w:tab/>
        </w:r>
        <w:r>
          <w:fldChar w:fldCharType="begin"/>
        </w:r>
        <w:r>
          <w:instrText xml:space="preserve"> PAGEREF _Toc2830 \h </w:instrText>
        </w:r>
        <w:r>
          <w:fldChar w:fldCharType="separate"/>
        </w:r>
        <w:r>
          <w:t>40</w:t>
        </w:r>
        <w:r>
          <w:fldChar w:fldCharType="end"/>
        </w:r>
      </w:hyperlink>
    </w:p>
    <w:p>
      <w:pPr>
        <w:pStyle w:val="TOC2"/>
        <w:tabs>
          <w:tab w:val="right" w:leader="dot" w:pos="8306"/>
        </w:tabs>
      </w:pPr>
      <w:hyperlink w:anchor="_Toc31844" w:history="1">
        <w:r>
          <w:rPr>
            <w:rFonts w:ascii="仿宋" w:eastAsia="仿宋" w:hAnsi="仿宋" w:cs="仿宋" w:hint="eastAsia"/>
            <w:lang w:eastAsia="zh-CN"/>
          </w:rPr>
          <w:t>(二)、研发规划与投入</w:t>
        </w:r>
        <w:r>
          <w:tab/>
        </w:r>
        <w:r>
          <w:fldChar w:fldCharType="begin"/>
        </w:r>
        <w:r>
          <w:instrText xml:space="preserve"> PAGEREF _Toc31844 \h </w:instrText>
        </w:r>
        <w:r>
          <w:fldChar w:fldCharType="separate"/>
        </w:r>
        <w:r>
          <w:t>42</w:t>
        </w:r>
        <w:r>
          <w:fldChar w:fldCharType="end"/>
        </w:r>
      </w:hyperlink>
    </w:p>
    <w:p>
      <w:pPr>
        <w:pStyle w:val="TOC1"/>
        <w:tabs>
          <w:tab w:val="right" w:leader="dot" w:pos="8306"/>
        </w:tabs>
      </w:pPr>
      <w:hyperlink w:anchor="_Toc21663" w:history="1">
        <w:r>
          <w:rPr>
            <w:rFonts w:ascii="仿宋" w:eastAsia="仿宋" w:hAnsi="仿宋" w:cs="仿宋" w:hint="eastAsia"/>
            <w:lang w:eastAsia="zh-CN"/>
          </w:rPr>
          <w:t>十二、理发剪项目风险管理</w:t>
        </w:r>
        <w:r>
          <w:tab/>
        </w:r>
        <w:r>
          <w:fldChar w:fldCharType="begin"/>
        </w:r>
        <w:r>
          <w:instrText xml:space="preserve"> PAGEREF _Toc21663 \h </w:instrText>
        </w:r>
        <w:r>
          <w:fldChar w:fldCharType="separate"/>
        </w:r>
        <w:r>
          <w:t>43</w:t>
        </w:r>
        <w:r>
          <w:fldChar w:fldCharType="end"/>
        </w:r>
      </w:hyperlink>
    </w:p>
    <w:p>
      <w:pPr>
        <w:pStyle w:val="TOC2"/>
        <w:tabs>
          <w:tab w:val="right" w:leader="dot" w:pos="8306"/>
        </w:tabs>
      </w:pPr>
      <w:hyperlink w:anchor="_Toc25513" w:history="1">
        <w:r>
          <w:rPr>
            <w:rFonts w:ascii="仿宋" w:eastAsia="仿宋" w:hAnsi="仿宋" w:cs="仿宋" w:hint="eastAsia"/>
            <w:lang w:eastAsia="zh-CN"/>
          </w:rPr>
          <w:t>(一)、风险识别与评估</w:t>
        </w:r>
        <w:r>
          <w:tab/>
        </w:r>
        <w:r>
          <w:fldChar w:fldCharType="begin"/>
        </w:r>
        <w:r>
          <w:instrText xml:space="preserve"> PAGEREF _Toc25513 \h </w:instrText>
        </w:r>
        <w:r>
          <w:fldChar w:fldCharType="separate"/>
        </w:r>
        <w:r>
          <w:t>43</w:t>
        </w:r>
        <w:r>
          <w:fldChar w:fldCharType="end"/>
        </w:r>
      </w:hyperlink>
    </w:p>
    <w:p>
      <w:pPr>
        <w:pStyle w:val="TOC2"/>
        <w:tabs>
          <w:tab w:val="right" w:leader="dot" w:pos="8306"/>
        </w:tabs>
      </w:pPr>
      <w:hyperlink w:anchor="_Toc23050" w:history="1">
        <w:r>
          <w:rPr>
            <w:rFonts w:ascii="仿宋" w:eastAsia="仿宋" w:hAnsi="仿宋" w:cs="仿宋" w:hint="eastAsia"/>
            <w:lang w:eastAsia="zh-CN"/>
          </w:rPr>
          <w:t>(二)、风险应对策略</w:t>
        </w:r>
        <w:r>
          <w:tab/>
        </w:r>
        <w:r>
          <w:fldChar w:fldCharType="begin"/>
        </w:r>
        <w:r>
          <w:instrText xml:space="preserve"> PAGEREF _Toc23050 \h </w:instrText>
        </w:r>
        <w:r>
          <w:fldChar w:fldCharType="separate"/>
        </w:r>
        <w:r>
          <w:t>45</w:t>
        </w:r>
        <w:r>
          <w:fldChar w:fldCharType="end"/>
        </w:r>
      </w:hyperlink>
    </w:p>
    <w:p>
      <w:pPr>
        <w:pStyle w:val="TOC2"/>
        <w:tabs>
          <w:tab w:val="right" w:leader="dot" w:pos="8306"/>
        </w:tabs>
      </w:pPr>
      <w:hyperlink w:anchor="_Toc3161" w:history="1">
        <w:r>
          <w:rPr>
            <w:rFonts w:ascii="仿宋" w:eastAsia="仿宋" w:hAnsi="仿宋" w:cs="仿宋" w:hint="eastAsia"/>
            <w:lang w:eastAsia="zh-CN"/>
          </w:rPr>
          <w:t>(三)、风险监控与控制</w:t>
        </w:r>
        <w:r>
          <w:tab/>
        </w:r>
        <w:r>
          <w:fldChar w:fldCharType="begin"/>
        </w:r>
        <w:r>
          <w:instrText xml:space="preserve"> PAGEREF _Toc3161 \h </w:instrText>
        </w:r>
        <w:r>
          <w:fldChar w:fldCharType="separate"/>
        </w:r>
        <w:r>
          <w:t>46</w:t>
        </w:r>
        <w:r>
          <w:fldChar w:fldCharType="end"/>
        </w:r>
      </w:hyperlink>
    </w:p>
    <w:p>
      <w:pPr>
        <w:pStyle w:val="TOC1"/>
        <w:tabs>
          <w:tab w:val="right" w:leader="dot" w:pos="8306"/>
        </w:tabs>
      </w:pPr>
      <w:hyperlink w:anchor="_Toc30022" w:history="1">
        <w:r>
          <w:rPr>
            <w:rFonts w:ascii="仿宋" w:eastAsia="仿宋" w:hAnsi="仿宋" w:cs="仿宋" w:hint="eastAsia"/>
            <w:lang w:eastAsia="zh-CN"/>
          </w:rPr>
          <w:t>十三、理发剪项目工程方案分析</w:t>
        </w:r>
        <w:r>
          <w:tab/>
        </w:r>
        <w:r>
          <w:fldChar w:fldCharType="begin"/>
        </w:r>
        <w:r>
          <w:instrText xml:space="preserve"> PAGEREF _Toc30022 \h </w:instrText>
        </w:r>
        <w:r>
          <w:fldChar w:fldCharType="separate"/>
        </w:r>
        <w:r>
          <w:t>47</w:t>
        </w:r>
        <w:r>
          <w:fldChar w:fldCharType="end"/>
        </w:r>
      </w:hyperlink>
    </w:p>
    <w:p>
      <w:pPr>
        <w:pStyle w:val="TOC2"/>
        <w:tabs>
          <w:tab w:val="right" w:leader="dot" w:pos="8306"/>
        </w:tabs>
      </w:pPr>
      <w:hyperlink w:anchor="_Toc14947" w:history="1">
        <w:r>
          <w:rPr>
            <w:rFonts w:ascii="仿宋" w:eastAsia="仿宋" w:hAnsi="仿宋" w:cs="仿宋" w:hint="eastAsia"/>
            <w:lang w:eastAsia="zh-CN"/>
          </w:rPr>
          <w:t>(一)、建筑工程设计原则</w:t>
        </w:r>
        <w:r>
          <w:tab/>
        </w:r>
        <w:r>
          <w:fldChar w:fldCharType="begin"/>
        </w:r>
        <w:r>
          <w:instrText xml:space="preserve"> PAGEREF _Toc14947 \h </w:instrText>
        </w:r>
        <w:r>
          <w:fldChar w:fldCharType="separate"/>
        </w:r>
        <w:r>
          <w:t>47</w:t>
        </w:r>
        <w:r>
          <w:fldChar w:fldCharType="end"/>
        </w:r>
      </w:hyperlink>
    </w:p>
    <w:p>
      <w:pPr>
        <w:pStyle w:val="TOC2"/>
        <w:tabs>
          <w:tab w:val="right" w:leader="dot" w:pos="8306"/>
        </w:tabs>
      </w:pPr>
      <w:hyperlink w:anchor="_Toc11536" w:history="1">
        <w:r>
          <w:rPr>
            <w:rFonts w:ascii="仿宋" w:eastAsia="仿宋" w:hAnsi="仿宋" w:cs="仿宋" w:hint="eastAsia"/>
            <w:lang w:eastAsia="zh-CN"/>
          </w:rPr>
          <w:t>(二)、土建工程建设指标</w:t>
        </w:r>
        <w:r>
          <w:tab/>
        </w:r>
        <w:r>
          <w:fldChar w:fldCharType="begin"/>
        </w:r>
        <w:r>
          <w:instrText xml:space="preserve"> PAGEREF _Toc11536 \h </w:instrText>
        </w:r>
        <w:r>
          <w:fldChar w:fldCharType="separate"/>
        </w:r>
        <w:r>
          <w:t>51</w:t>
        </w:r>
        <w:r>
          <w:fldChar w:fldCharType="end"/>
        </w:r>
      </w:hyperlink>
    </w:p>
    <w:p>
      <w:pPr>
        <w:pStyle w:val="TOC1"/>
        <w:tabs>
          <w:tab w:val="right" w:leader="dot" w:pos="8306"/>
        </w:tabs>
      </w:pPr>
      <w:hyperlink w:anchor="_Toc2546" w:history="1">
        <w:r>
          <w:rPr>
            <w:rFonts w:ascii="仿宋" w:eastAsia="仿宋" w:hAnsi="仿宋" w:cs="仿宋" w:hint="eastAsia"/>
            <w:lang w:eastAsia="zh-CN"/>
          </w:rPr>
          <w:t>十四、理发剪项目变更管理</w:t>
        </w:r>
        <w:r>
          <w:tab/>
        </w:r>
        <w:r>
          <w:fldChar w:fldCharType="begin"/>
        </w:r>
        <w:r>
          <w:instrText xml:space="preserve"> PAGEREF _Toc2546 \h </w:instrText>
        </w:r>
        <w:r>
          <w:fldChar w:fldCharType="separate"/>
        </w:r>
        <w:r>
          <w:t>52</w:t>
        </w:r>
        <w:r>
          <w:fldChar w:fldCharType="end"/>
        </w:r>
      </w:hyperlink>
    </w:p>
    <w:p>
      <w:pPr>
        <w:pStyle w:val="TOC2"/>
        <w:tabs>
          <w:tab w:val="right" w:leader="dot" w:pos="8306"/>
        </w:tabs>
      </w:pPr>
      <w:hyperlink w:anchor="_Toc9149" w:history="1">
        <w:r>
          <w:rPr>
            <w:rFonts w:ascii="仿宋" w:eastAsia="仿宋" w:hAnsi="仿宋" w:cs="仿宋" w:hint="eastAsia"/>
            <w:lang w:eastAsia="zh-CN"/>
          </w:rPr>
          <w:t>(一)、变更申请与评估</w:t>
        </w:r>
        <w:r>
          <w:tab/>
        </w:r>
        <w:r>
          <w:fldChar w:fldCharType="begin"/>
        </w:r>
        <w:r>
          <w:instrText xml:space="preserve"> PAGEREF _Toc9149 \h </w:instrText>
        </w:r>
        <w:r>
          <w:fldChar w:fldCharType="separate"/>
        </w:r>
        <w:r>
          <w:t>52</w:t>
        </w:r>
        <w:r>
          <w:fldChar w:fldCharType="end"/>
        </w:r>
      </w:hyperlink>
    </w:p>
    <w:p>
      <w:pPr>
        <w:pStyle w:val="TOC2"/>
        <w:tabs>
          <w:tab w:val="right" w:leader="dot" w:pos="8306"/>
        </w:tabs>
      </w:pPr>
      <w:hyperlink w:anchor="_Toc6007" w:history="1">
        <w:r>
          <w:rPr>
            <w:rFonts w:ascii="仿宋" w:eastAsia="仿宋" w:hAnsi="仿宋" w:cs="仿宋" w:hint="eastAsia"/>
            <w:lang w:eastAsia="zh-CN"/>
          </w:rPr>
          <w:t>(二)、变更实施与控制</w:t>
        </w:r>
        <w:r>
          <w:tab/>
        </w:r>
        <w:r>
          <w:fldChar w:fldCharType="begin"/>
        </w:r>
        <w:r>
          <w:instrText xml:space="preserve"> PAGEREF _Toc6007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71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744"/>
      <w:r>
        <w:rPr>
          <w:rFonts w:ascii="仿宋" w:eastAsia="仿宋" w:hAnsi="仿宋" w:cs="仿宋" w:hint="eastAsia"/>
          <w:lang w:eastAsia="zh-CN"/>
        </w:rPr>
        <w:t>(一)、理发剪行业分析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理发剪行业一直以来都是市场的关注焦点。行业内的发展趋势、竞争态势以及潜在机会都对理发剪项目的推进产生深远的影响。通过深入研究行业的整体概貌，我们将更好地理解行业的核心特征，为理发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理发剪行业，技术一直是推动创新和发展的关键因素。我们将对当前技术趋势进行详尽分析，包括但不限于人工智能、大数据应用、先进制造技术等。这有助于理发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理发剪项目成功的基础。我们将对主要竞争对手进行深入研究，包括其市场份额、产品特点、市场定位等。通过全面了解竞争对手的优势和劣势，理发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044"/>
      <w:r>
        <w:rPr>
          <w:rFonts w:ascii="仿宋" w:eastAsia="仿宋" w:hAnsi="仿宋" w:cs="仿宋" w:hint="eastAsia"/>
          <w:sz w:val="28"/>
          <w:lang w:eastAsia="zh-CN"/>
        </w:rPr>
        <w:t>(二)、理发剪市场分析预测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通过对市场规模的深入调研，我们将预测理发剪市场未来的增长趋势。这包括市场的整体规模、各细分领域的发展趋势等。理发剪项目可以根据市场的扩张速度和潜在机会，制定更符合市场需求的发展策略。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了解消费者的需求是市场分析的核心。我们将通过调查研究，深入挖掘目标消费者的需求特点、购买习惯以及对产品和服务的期望。这有助于理发剪项目更好地定位目标市场，提供更符合消费者期待的解决方案。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理发剪项目实施过程中需要充分考虑的因素。我们将对市场风险进行全面评估，包括但不限于政策法规风险、市场竞争风险、技术变革风险等。通过对潜在风险的深入分析，理发剪项目可以制定相应的风险缓解策略，降低不确定性对理发剪项目的影响。</w:t>
      </w:r>
    </w:p>
    <w:p>
      <w:pPr>
        <w:pStyle w:val="Heading1"/>
        <w:ind w:firstLine="560" w:firstLineChars="200"/>
        <w:rPr>
          <w:rFonts w:ascii="仿宋" w:eastAsia="仿宋" w:hAnsi="仿宋" w:cs="仿宋" w:hint="eastAsia"/>
          <w:sz w:val="28"/>
          <w:lang w:eastAsia="zh-CN"/>
        </w:rPr>
      </w:pPr>
      <w:bookmarkStart w:id="5" w:name="_Toc16485"/>
      <w:r>
        <w:rPr>
          <w:rFonts w:ascii="仿宋" w:eastAsia="仿宋" w:hAnsi="仿宋" w:cs="仿宋" w:hint="eastAsia"/>
          <w:sz w:val="28"/>
          <w:lang w:eastAsia="zh-CN"/>
        </w:rPr>
        <w:t>二、理发剪项目绩效评估</w:t>
      </w:r>
      <w:bookmarkEnd w:id="5"/>
    </w:p>
    <w:p>
      <w:pPr>
        <w:pStyle w:val="Heading2"/>
        <w:rPr>
          <w:rFonts w:ascii="仿宋" w:eastAsia="仿宋" w:hAnsi="仿宋" w:cs="仿宋" w:hint="eastAsia"/>
          <w:lang w:eastAsia="zh-CN"/>
        </w:rPr>
      </w:pPr>
      <w:bookmarkStart w:id="6" w:name="_Toc837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在理发剪项目中，我们设计了一套全面的绩效评估指标，以确保理发剪项目的可控和成功交付。这些指标跨足理发剪项目目标、成本、进度和质量等多个维度，为我们提供了全面洞察理发剪项目的健康状况。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目标达成率是我们关注的首要指标。我们设定了明确的目标，并通过定期监测和评估，迅速发现并应对潜在的目标偏差。这为理发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成本绩效是另一个核心关注点。通过实际成本与预算成本的对比分析，我们深入了解成本差异的原因，及时调整资源分配，保持理发剪项目在经济效益方面的合理水平。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进度作为关键的绩效指标之一，得到了精心的关注。我们制定了详细的理发剪项目进度计划，并设立了进度符合度指标，确保实际进度与计划进度保持一致。这使我们能够快速发现和解决潜在的进度问题，保持理发剪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理发剪项目绩效的不可或缺的一环。我们引入了一系列的质量标准和客户满意度指标，以确保理发剪项目交付的成果在质量上达到或超越预期水平。通过持续监测这些指标，我们努力提升理发剪项目整体质量水平，为理发剪项目的成功交付提供有力保障。通过这些科学且全面的绩效评估，我们能够更好地引导理发剪项目的持续改进，确保理发剪项目目标的顺利达成。</w:t>
      </w:r>
    </w:p>
    <w:p>
      <w:pPr>
        <w:pStyle w:val="Heading2"/>
        <w:ind w:firstLine="560" w:firstLineChars="200"/>
        <w:rPr>
          <w:rFonts w:ascii="仿宋" w:eastAsia="仿宋" w:hAnsi="仿宋" w:cs="仿宋" w:hint="eastAsia"/>
          <w:sz w:val="28"/>
          <w:lang w:eastAsia="zh-CN"/>
        </w:rPr>
      </w:pPr>
      <w:bookmarkStart w:id="7" w:name="_Toc2003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绩效评估是理发剪项目中的关键环节，为确保理发剪项目达到预期目标，我们采用了多层次、多维度的绩效评估方法。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理发剪项目的战略目标对齐，确保每个决策和行动都与理发剪项目整体目标保持一致。团队会定期召开战略对齐会议，审视当前工作与理发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理发剪项目进度、质量、成本和风险等方面。这些指标通过数据收集和分析，为理发剪项目管理团队提供了客观的评估依据。例如，我们通过理发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绩效评估不仅仅停留在理发剪项目内部，还考虑了理发剪项目对外部环境的影响。我们定期进行干系人满意度调查，以了解各利益相关方对理发剪项目的期望和满意度，并及时做出调整。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这种多层次、多角度的绩效评估方法，使得我们能够全面了解理发剪项目的运行状态，及时做出调整，确保理发剪项目在不断变化的环境中保持稳健前行。</w:t>
      </w:r>
    </w:p>
    <w:p>
      <w:pPr>
        <w:pStyle w:val="Heading2"/>
        <w:ind w:firstLine="560" w:firstLineChars="200"/>
        <w:rPr>
          <w:rFonts w:ascii="仿宋" w:eastAsia="仿宋" w:hAnsi="仿宋" w:cs="仿宋" w:hint="eastAsia"/>
          <w:sz w:val="28"/>
          <w:lang w:eastAsia="zh-CN"/>
        </w:rPr>
      </w:pPr>
      <w:bookmarkStart w:id="8" w:name="_Toc2654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为了确保理发剪项目的有效管理和不断优化，我们采用了精心设计的绩效评估周期。这个周期旨在实现灵活、实时和全面的评估，以适应理发剪项目执行中的各种挑战。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理发剪项目的不同需求，分为短期、中期和长期。短期评估关注每个迭代或工作周期，以及时发现和解决当前任务中的问题。中期评估涵盖几个迭代，深入了解整体理发剪项目的趋势和性能。长期评估则着眼于整个理发剪项目阶段，确保理发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理发剪项目管理工具和协作平台，团队成员能够随时更新和分享理发剪项目数据。这种实时性的反馈机制使我们能够及时察觉潜在问题，快速调整，保持理发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理发剪项目的决策制定密不可分。每个周期的理发剪项目回顾会议成为集体总结经验、识别问题深层次原因并找到创新解决方案的平台。这种定期的反思与调整机制使理发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479"/>
      <w:r>
        <w:rPr>
          <w:rFonts w:ascii="仿宋" w:eastAsia="仿宋" w:hAnsi="仿宋" w:cs="仿宋" w:hint="eastAsia"/>
          <w:sz w:val="28"/>
          <w:lang w:eastAsia="zh-CN"/>
        </w:rPr>
        <w:t>三、理发剪项目概论</w:t>
      </w:r>
      <w:bookmarkEnd w:id="9"/>
    </w:p>
    <w:p>
      <w:pPr>
        <w:pStyle w:val="Heading2"/>
        <w:rPr>
          <w:rFonts w:ascii="仿宋" w:eastAsia="仿宋" w:hAnsi="仿宋" w:cs="仿宋" w:hint="eastAsia"/>
          <w:lang w:eastAsia="zh-CN"/>
        </w:rPr>
      </w:pPr>
      <w:bookmarkStart w:id="10" w:name="_Toc2091"/>
      <w:r>
        <w:rPr>
          <w:rFonts w:ascii="仿宋" w:eastAsia="仿宋" w:hAnsi="仿宋" w:cs="仿宋" w:hint="eastAsia"/>
          <w:lang w:eastAsia="zh-CN"/>
        </w:rPr>
        <w:t>(一)、理发剪项目概况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起源追溯至对市场的深入洞察。市场的不断演变与变革为理发剪项目提供了难得的机遇。当前市场存在的需求缺口和变革的大环境共同构成了理发剪项目的背景。这个理发剪项目旨在充分利用市场机遇，填补行业中尚未满足的需求，为客户提供全新的解决方案。市场的变革和需求的增长使得这个理发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理发剪项目名称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正式命名为理发剪。这个名称不仅仅是一个标识，更代表了理发剪项目的核心理念和愿景。它蕴含着理发剪项目所要解决问题的关键字，具有强烈的表达和辨识度，为理发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理发剪项目目标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理发剪项目的核心目标是提供一种全新、高效的解决方案，满足客户日益增长的需求。理发剪项目追求的不仅仅是满足市场需求，更是在市场中获得卓越的竞争优势。通过不断提升产品或服务的质量和创新水平，理发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理发剪项目范围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全面涵盖了产品研发、制造、市场推广和售后服务，确保从产品设计到最终用户体验的全方位关注。这一全面的理发剪项目范围是为了确保理发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理发剪项目时间表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理发剪项目计划在未来18个月内完成，包括研发、测试、市场试点和正式推出等不同阶段。这个时间表的合理设计是为了确保理发剪项目各个阶段的顺利推进，以便按时交付高质量的成果。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理发剪项目预算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理发剪项目总预算估算为XX百万美元，主要分配在研发、市场推广、人员培训和运营等方面。这一充足的预算为理发剪项目提供了充足的资源，确保理发剪项目在各个方面都能取得优异的表现。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理发剪项目风险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理发剪项目可能面临的风险包括市场接受度低、技术难题、竞争激烈等。理发剪项目团队已经制定了相应的风险应对计划，通过前瞻性的风险管理，确保理发剪项目在面对不确定性时能够迅速做出应对。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理发剪项目团队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理发剪项目汇聚了一支经验丰富、多领域专业素养的核心团队，确保理发剪项目在各个方面都能拥有高水平的执行力。团队的协同作战是理发剪项目成功的关键因素之一。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理发剪项目背景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理发剪项目的背景根植于市场对更高效、创新产品的渴望，同时也受到科技发展对行业格局的深刻改变的影响。这为理发剪项目提供了广阔的发展空间和市场需求。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理发剪项目现状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截至目前，理发剪项目已完成市场调研和技术验证，取得了初步的成功。这为理发剪项目在未来的发展奠定了坚实的基础，为更远大的目标打下了坚实的基石。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6268"/>
      <w:r>
        <w:rPr>
          <w:rFonts w:ascii="仿宋" w:eastAsia="仿宋" w:hAnsi="仿宋" w:cs="仿宋" w:hint="eastAsia"/>
          <w:sz w:val="28"/>
          <w:lang w:eastAsia="zh-CN"/>
        </w:rPr>
        <w:t>(二)、理发剪项目目标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keyword》理发剪项目首要业务目标是在市场中占据有利地位，实现产品/服务的成功推广和销售。通过不断提升产品质量、创新性，理发剪项目追求成为行业中的领导者，赢得更多客户的青睐。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在科技迅速发展的时代，理发剪项目着眼于技术创新。通过持续的研发和技术升级，理发剪项目旨在推出更具创新性的产品或服务，以满足市场对新鲜、先进解决方案的需求。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为了建立可持续的客户关系，理发剪项目设定了客户满意度目标。通过提供卓越的产品质量和优质的客户服务，理发剪项目追求赢得客户的信任和忠诚度，确保他们的满意度达到行业领先水平。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理发剪项目注重社会责任和可持续发展。通过实施环保、社会责任理发剪项目，理发剪项目致力于在经济发展的同时保护环境，促进社会公平，实现可持续经营。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理发剪项目的团队是实现目标的核心驱动力。因此，理发剪项目设定了团队发展目标，包括提升团队成员的专业技能、培养领导力，以及搭建协同高效的团队工作氛围。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6608"/>
      <w:r>
        <w:rPr>
          <w:rFonts w:ascii="仿宋" w:eastAsia="仿宋" w:hAnsi="仿宋" w:cs="仿宋" w:hint="eastAsia"/>
          <w:sz w:val="28"/>
          <w:lang w:eastAsia="zh-CN"/>
        </w:rPr>
        <w:t>(三)、理发剪项目提出的理由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理发剪项目提出的理由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提出源于对市场机遇的深刻洞察。当前市场中存在的需求缺口和行业发展趋势表明，有巨大的商业机会等待被开发。通过准确捕捉市场机遇，理发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理念基于对技术创新的信仰。通过持续的研发和技术投入，理发剪项目有望推出更具创新性的产品或服务。在科技飞速发展的当下，理发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提出是为了增强企业的行业竞争力。通过提升产品或服务的质量和独特性，理发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响应了消费者需求的变化。随着社会和科技的不断发展，消费者对产品和服务的需求也在发生变化。通过深入了解并及时回应消费者的新需求，理发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理发剪项目的提出是企业战略发展规划的一部分。在面对日益激烈的市场竞争和不断变化的商业环境中，理发剪项目作为企业战略的一环，旨在为企业开辟新的增长领域，巩固企业在行业中的地位。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理发剪项目的提出不仅仅是基于商业考量，还注重社会责任。通过推出环保、社会责任等方面的理发剪项目，理发剪企业可以在社会中树立积极形象，为社会做出积极贡献，实现经济效益和社会效益的双赢。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理发剪项目的提出反映了对利益相关者期望的关注。包括客户、员工、投资者等利益相关者在企业发展中都有着各自的期望，理发剪项目力求在满足这些期望的同时，取得更大的共赢。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0460"/>
      <w:r>
        <w:rPr>
          <w:rFonts w:ascii="仿宋" w:eastAsia="仿宋" w:hAnsi="仿宋" w:cs="仿宋" w:hint="eastAsia"/>
          <w:sz w:val="28"/>
          <w:lang w:eastAsia="zh-CN"/>
        </w:rPr>
        <w:t>(四)、理发剪项目意义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在实施理发剪项目的过程中，我们不仅仅是在追逐商业成功，更是为企业和社会的多个层面创造了深远的意义。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首要意义在于提升企业的市场竞争力。通过持续的创新和对产品质量的高标准要求，理发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理发剪项目的推进将促使行业技术水平的提升。通过引入先进技术和创新性解决方案，理发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在社会层面，理发剪项目不仅创造了大量就业机会，提高了就业水平，还注重社会责任和环保。通过参与社会公益事业和推动环保理发剪项目，理发剪项目为社会贡献了一份力量，体现了企业对社会的积极回馈。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综合而言，理发剪项目意义重大，不仅推动了企业的发展，也为行业和社会的进步贡献了积极力量。这是一个全面而深刻的影响，将在未来产生可持续的正面效应。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0029"/>
      <w:r>
        <w:rPr>
          <w:rFonts w:ascii="仿宋" w:eastAsia="仿宋" w:hAnsi="仿宋" w:cs="仿宋" w:hint="eastAsia"/>
          <w:sz w:val="28"/>
          <w:lang w:eastAsia="zh-CN"/>
        </w:rPr>
        <w:t>(五)、理发剪项目背景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在当今迅猛发展的商业环境中，理发剪项目的动因根植于对多方面因素的审慎考量。这个理发剪项目的提出并非孤立的决策，而是对企业所处背景深入思考的产物。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市场的不断演变是理发剪项目背后的首要原因。科技的迅速发展和全球市场的快速变化使得企业必须灵活应对。理发剪项目应运而生，旨在通过创新性的解决方案迎合市场的多变需求，赢得竞争中的先机。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竞争的激烈程度也是理发剪项目背景中不可忽视的一环。企业需要在激烈竞争中脱颖而出，为此，理发剪项目致力于打破常规，提供独特的价值主张，以吸引客户并确保市场份额的增长。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技术的迅速发展为企业带来了机遇与挑战。作为理发剪项目启动的背景之一，对新兴技术的应用将有助于提升企业的技术水平，使其在不断演进的商业环境中保持竞争优势。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此外，社会对企业责任的期望也在逐渐升高。理发剪项目充分融入了社会责任的理念，通过可持续经营和社会公益理发剪项目，企图为社会贡献一份力量，在商业成功的同时关注社会价值。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90"/>
      <w:r>
        <w:rPr>
          <w:rFonts w:ascii="仿宋" w:eastAsia="仿宋" w:hAnsi="仿宋" w:cs="仿宋" w:hint="eastAsia"/>
          <w:sz w:val="28"/>
          <w:lang w:eastAsia="zh-CN"/>
        </w:rPr>
        <w:t>四、理发剪项目建设单位说明</w:t>
      </w:r>
      <w:bookmarkEnd w:id="15"/>
    </w:p>
    <w:p>
      <w:pPr>
        <w:pStyle w:val="Heading2"/>
        <w:rPr>
          <w:rFonts w:ascii="仿宋" w:eastAsia="仿宋" w:hAnsi="仿宋" w:cs="仿宋" w:hint="eastAsia"/>
          <w:lang w:eastAsia="zh-CN"/>
        </w:rPr>
      </w:pPr>
      <w:bookmarkStart w:id="16" w:name="_Toc9911"/>
      <w:r>
        <w:rPr>
          <w:rFonts w:ascii="仿宋" w:eastAsia="仿宋" w:hAnsi="仿宋" w:cs="仿宋" w:hint="eastAsia"/>
          <w:lang w:eastAsia="zh-CN"/>
        </w:rPr>
        <w:t>(一)、理发剪项目承办单位基本情况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196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理发剪项目承办单位的XXXX，我们着眼于实现可持续的经济效益。通过技术创新和解决方案的提供，公司预计在理发剪项目执行期间将获得可观的收入增长。这一收入来源主要包括理发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同时，我们注重成本控制和效率提升，以确保理发剪项目的可持续盈利。透过精细的管理和资源优化，公司期望实现理发剪项目利润最大化。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理发剪项目实施进行全面的投资评估，包括理发剪项目启动阶段的资金投入和后续运营成本。通过对理发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理发剪项目实施过程中具备足够的资金流动性，公司将进行详尽的现金流分析。这包括资金需求的合理预测、理发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6490"/>
      <w:r>
        <w:rPr>
          <w:rFonts w:ascii="仿宋" w:eastAsia="仿宋" w:hAnsi="仿宋" w:cs="仿宋" w:hint="eastAsia"/>
          <w:sz w:val="28"/>
          <w:lang w:eastAsia="zh-CN"/>
        </w:rPr>
        <w:t>五、理发剪项目危机管理</w:t>
      </w:r>
      <w:bookmarkEnd w:id="18"/>
    </w:p>
    <w:p>
      <w:pPr>
        <w:pStyle w:val="Heading2"/>
        <w:rPr>
          <w:rFonts w:ascii="仿宋" w:eastAsia="仿宋" w:hAnsi="仿宋" w:cs="仿宋" w:hint="eastAsia"/>
          <w:lang w:eastAsia="zh-CN"/>
        </w:rPr>
      </w:pPr>
      <w:bookmarkStart w:id="19" w:name="_Toc838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理发剪项目危机管理中，危机预警与识别是确保理发剪项目稳健运行的核心步骤。通过建立全面的监测机制，理发剪项目团队旨在及时发现和理解潜在的风险和危机因素，以便采取及时的预防和应对措施，确保理发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首先，通过深入的风险评估，理发剪项目团队全面分析了整个理发剪项目和各个阶段可能存在的威胁。这包括准确评估每个潜在风险的发生概率和可能影响的程度，为后续危机预警提供了有力支持。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理发剪项目团队着重于明确定义理发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理发剪项目进展的持续监控，团队能够及时发现潜在问题并作出迅速反应。理发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在这一阶段，团队的专业素养和反应速度将发挥至关重要的作用，以确保潜在危机能够在初期得到有效的处理，最大程度地减轻负面影响。通过危机预警与识别，理发剪项目得以更有序、可控地推进。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https://d.book118.com/195034232312011040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835048"/>
    <w:rsid w:val="778350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03423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2024-01-08T17:59:00Z</dcterms:created>
  <dcterms:modified xsi:type="dcterms:W3CDTF">2024-01-08T17:59:14Z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E2876161806A402ABE3604AF54549527_11</vt:lpwstr>
  </property>
  <property fmtid="{D5CDD505-2E9C-101B-9397-08002B2CF9AE}" pid="3" name="KSOProductBuildVer">
    <vt:lpwstr>2052-12.1.0.16120</vt:lpwstr>
  </property>
</Properties>
</file>