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2018-2023年泉州海洋职业学院高职单招（数学／语文／英语）历年常考试题库含答案解析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《五代史伶官传序》是一篇史论典范，其作者是（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B.欧阳修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C.白居易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D.柳宗元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下列文章中，带有寓言性的散文是（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A.《种树郭橐驼传》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B.《季氏将伐颛臾》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C.《谏逐客书》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D.《答司马谏议书》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郭沫若《炉中煤》写于（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A.五四时期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B.抗日战争爆发初期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C.抗日战争胜利之时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D.新中国建立之时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《日出》中没有下面哪一个人物（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A.翠翠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B.陈白露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C.翠喜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D.小东西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“豪放派”的代表词人是（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A.柳永、辛弃疾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B.李清照、柳永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C.辛弃疾、李清照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D.苏轼、辛弃疾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《秋水》中北海若对“自多”的态度是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A.反对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B.赞成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C.无所谓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D.顺其自然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短篇小说《断魂枪》所描写的时代背景是（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A.古代社会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B.近代中国（辛亥革命前后）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C.元代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D.戊戌变法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关于艾青《我爱这土地》一诗，下列表述错误的是（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A.此诗写作于抗日战争临近胜利之时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B.此诗抒发了诗人深沉炽烈的爱国主义情感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C.“被暴风雨所打击着的土地”，象征着敌人对祖国的侵略和践踏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D.“激怒的风”象征着中国人民的愤怒与反抗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“多行不义必自毙”出自（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A.《季氏将伐颛臾》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B.《寡人之于国也》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C.《谏逐客书》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D.《郑伯克段于鄢》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“精神上的缺陷没有一种是不能由相当的学问来补救的”一语出自（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A.培根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B.莫泊桑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C.富兰克林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D.契诃夫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从内容上说，《氓》是一首（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A.战争诗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B.劳动诗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C.祭祀诗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D.弃妇诗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下列成语出于庄子《秋水》的是（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A.贻笑大方、分崩离析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B.望洋兴叹、祸起萧墙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C.分崩离析、祸起萧墙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D.望洋兴叹、贻笑大方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下列关于闻一多的表述，错误的一项是（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A.闻一多是新月社成员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B.《死水》是闻一多的代表作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C.闻一多诗歌的艺术风格是飘逸清丽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D.《发现》一诗抒发了闻一多的爱国主义激情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spacing w:after="200" w:line="276" w:lineRule="auto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有“曲状元”之称的元曲作家是（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A.关汉卿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https://d.book118.com/195100200330011112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195100200330011112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