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FS-L系列柔软剂合作协议书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74" w:history="1">
        <w:r>
          <w:rPr>
            <w:rFonts w:ascii="仿宋" w:eastAsia="仿宋" w:hAnsi="仿宋" w:cs="仿宋" w:hint="eastAsia"/>
            <w:lang w:eastAsia="zh-CN"/>
          </w:rPr>
          <w:t>序言</w:t>
        </w:r>
        <w:r>
          <w:tab/>
        </w:r>
        <w:r>
          <w:fldChar w:fldCharType="begin"/>
        </w:r>
        <w:r>
          <w:instrText xml:space="preserve"> PAGEREF _Toc8874 \h </w:instrText>
        </w:r>
        <w:r>
          <w:fldChar w:fldCharType="separate"/>
        </w:r>
        <w:r>
          <w:t>3</w:t>
        </w:r>
        <w:r>
          <w:fldChar w:fldCharType="end"/>
        </w:r>
      </w:hyperlink>
    </w:p>
    <w:p>
      <w:pPr>
        <w:pStyle w:val="TOC1"/>
        <w:tabs>
          <w:tab w:val="right" w:leader="dot" w:pos="8306"/>
        </w:tabs>
      </w:pPr>
      <w:hyperlink w:anchor="_Toc27243" w:history="1">
        <w:r>
          <w:rPr>
            <w:rFonts w:ascii="仿宋" w:eastAsia="仿宋" w:hAnsi="仿宋" w:cs="仿宋" w:hint="eastAsia"/>
            <w:lang w:eastAsia="zh-CN"/>
          </w:rPr>
          <w:t>一、FS-L系列柔软剂项目建设地分析</w:t>
        </w:r>
        <w:r>
          <w:tab/>
        </w:r>
        <w:r>
          <w:fldChar w:fldCharType="begin"/>
        </w:r>
        <w:r>
          <w:instrText xml:space="preserve"> PAGEREF _Toc27243 \h </w:instrText>
        </w:r>
        <w:r>
          <w:fldChar w:fldCharType="separate"/>
        </w:r>
        <w:r>
          <w:t>3</w:t>
        </w:r>
        <w:r>
          <w:fldChar w:fldCharType="end"/>
        </w:r>
      </w:hyperlink>
    </w:p>
    <w:p>
      <w:pPr>
        <w:pStyle w:val="TOC2"/>
        <w:tabs>
          <w:tab w:val="right" w:leader="dot" w:pos="8306"/>
        </w:tabs>
      </w:pPr>
      <w:hyperlink w:anchor="_Toc16799" w:history="1">
        <w:r>
          <w:rPr>
            <w:rFonts w:ascii="仿宋" w:eastAsia="仿宋" w:hAnsi="仿宋" w:cs="仿宋" w:hint="eastAsia"/>
            <w:lang w:eastAsia="zh-CN"/>
          </w:rPr>
          <w:t>(一)、FS-L系列柔软剂项目选址原则</w:t>
        </w:r>
        <w:r>
          <w:tab/>
        </w:r>
        <w:r>
          <w:fldChar w:fldCharType="begin"/>
        </w:r>
        <w:r>
          <w:instrText xml:space="preserve"> PAGEREF _Toc16799 \h </w:instrText>
        </w:r>
        <w:r>
          <w:fldChar w:fldCharType="separate"/>
        </w:r>
        <w:r>
          <w:t>3</w:t>
        </w:r>
        <w:r>
          <w:fldChar w:fldCharType="end"/>
        </w:r>
      </w:hyperlink>
    </w:p>
    <w:p>
      <w:pPr>
        <w:pStyle w:val="TOC2"/>
        <w:tabs>
          <w:tab w:val="right" w:leader="dot" w:pos="8306"/>
        </w:tabs>
      </w:pPr>
      <w:hyperlink w:anchor="_Toc30344" w:history="1">
        <w:r>
          <w:rPr>
            <w:rFonts w:ascii="仿宋" w:eastAsia="仿宋" w:hAnsi="仿宋" w:cs="仿宋" w:hint="eastAsia"/>
            <w:lang w:eastAsia="zh-CN"/>
          </w:rPr>
          <w:t>(二)、FS-L系列柔软剂项目选址</w:t>
        </w:r>
        <w:r>
          <w:tab/>
        </w:r>
        <w:r>
          <w:fldChar w:fldCharType="begin"/>
        </w:r>
        <w:r>
          <w:instrText xml:space="preserve"> PAGEREF _Toc30344 \h </w:instrText>
        </w:r>
        <w:r>
          <w:fldChar w:fldCharType="separate"/>
        </w:r>
        <w:r>
          <w:t>4</w:t>
        </w:r>
        <w:r>
          <w:fldChar w:fldCharType="end"/>
        </w:r>
      </w:hyperlink>
    </w:p>
    <w:p>
      <w:pPr>
        <w:pStyle w:val="TOC2"/>
        <w:tabs>
          <w:tab w:val="right" w:leader="dot" w:pos="8306"/>
        </w:tabs>
      </w:pPr>
      <w:hyperlink w:anchor="_Toc5741" w:history="1">
        <w:r>
          <w:rPr>
            <w:rFonts w:ascii="仿宋" w:eastAsia="仿宋" w:hAnsi="仿宋" w:cs="仿宋" w:hint="eastAsia"/>
            <w:lang w:eastAsia="zh-CN"/>
          </w:rPr>
          <w:t>(三)、建设条件分析</w:t>
        </w:r>
        <w:r>
          <w:tab/>
        </w:r>
        <w:r>
          <w:fldChar w:fldCharType="begin"/>
        </w:r>
        <w:r>
          <w:instrText xml:space="preserve"> PAGEREF _Toc5741 \h </w:instrText>
        </w:r>
        <w:r>
          <w:fldChar w:fldCharType="separate"/>
        </w:r>
        <w:r>
          <w:t>5</w:t>
        </w:r>
        <w:r>
          <w:fldChar w:fldCharType="end"/>
        </w:r>
      </w:hyperlink>
    </w:p>
    <w:p>
      <w:pPr>
        <w:pStyle w:val="TOC2"/>
        <w:tabs>
          <w:tab w:val="right" w:leader="dot" w:pos="8306"/>
        </w:tabs>
      </w:pPr>
      <w:hyperlink w:anchor="_Toc28754" w:history="1">
        <w:r>
          <w:rPr>
            <w:rFonts w:ascii="仿宋" w:eastAsia="仿宋" w:hAnsi="仿宋" w:cs="仿宋" w:hint="eastAsia"/>
            <w:lang w:eastAsia="zh-CN"/>
          </w:rPr>
          <w:t>(四)、用地控制指标</w:t>
        </w:r>
        <w:r>
          <w:tab/>
        </w:r>
        <w:r>
          <w:fldChar w:fldCharType="begin"/>
        </w:r>
        <w:r>
          <w:instrText xml:space="preserve"> PAGEREF _Toc28754 \h </w:instrText>
        </w:r>
        <w:r>
          <w:fldChar w:fldCharType="separate"/>
        </w:r>
        <w:r>
          <w:t>6</w:t>
        </w:r>
        <w:r>
          <w:fldChar w:fldCharType="end"/>
        </w:r>
      </w:hyperlink>
    </w:p>
    <w:p>
      <w:pPr>
        <w:pStyle w:val="TOC2"/>
        <w:tabs>
          <w:tab w:val="right" w:leader="dot" w:pos="8306"/>
        </w:tabs>
      </w:pPr>
      <w:hyperlink w:anchor="_Toc5527" w:history="1">
        <w:r>
          <w:rPr>
            <w:rFonts w:ascii="仿宋" w:eastAsia="仿宋" w:hAnsi="仿宋" w:cs="仿宋" w:hint="eastAsia"/>
            <w:lang w:eastAsia="zh-CN"/>
          </w:rPr>
          <w:t>(五)、用地总体要求</w:t>
        </w:r>
        <w:r>
          <w:tab/>
        </w:r>
        <w:r>
          <w:fldChar w:fldCharType="begin"/>
        </w:r>
        <w:r>
          <w:instrText xml:space="preserve"> PAGEREF _Toc5527 \h </w:instrText>
        </w:r>
        <w:r>
          <w:fldChar w:fldCharType="separate"/>
        </w:r>
        <w:r>
          <w:t>7</w:t>
        </w:r>
        <w:r>
          <w:fldChar w:fldCharType="end"/>
        </w:r>
      </w:hyperlink>
    </w:p>
    <w:p>
      <w:pPr>
        <w:pStyle w:val="TOC2"/>
        <w:tabs>
          <w:tab w:val="right" w:leader="dot" w:pos="8306"/>
        </w:tabs>
      </w:pPr>
      <w:hyperlink w:anchor="_Toc11741" w:history="1">
        <w:r>
          <w:rPr>
            <w:rFonts w:ascii="仿宋" w:eastAsia="仿宋" w:hAnsi="仿宋" w:cs="仿宋" w:hint="eastAsia"/>
            <w:lang w:eastAsia="zh-CN"/>
          </w:rPr>
          <w:t>(六)、节约用地措施</w:t>
        </w:r>
        <w:r>
          <w:tab/>
        </w:r>
        <w:r>
          <w:fldChar w:fldCharType="begin"/>
        </w:r>
        <w:r>
          <w:instrText xml:space="preserve"> PAGEREF _Toc11741 \h </w:instrText>
        </w:r>
        <w:r>
          <w:fldChar w:fldCharType="separate"/>
        </w:r>
        <w:r>
          <w:t>8</w:t>
        </w:r>
        <w:r>
          <w:fldChar w:fldCharType="end"/>
        </w:r>
      </w:hyperlink>
    </w:p>
    <w:p>
      <w:pPr>
        <w:pStyle w:val="TOC2"/>
        <w:tabs>
          <w:tab w:val="right" w:leader="dot" w:pos="8306"/>
        </w:tabs>
      </w:pPr>
      <w:hyperlink w:anchor="_Toc10746" w:history="1">
        <w:r>
          <w:rPr>
            <w:rFonts w:ascii="仿宋" w:eastAsia="仿宋" w:hAnsi="仿宋" w:cs="仿宋" w:hint="eastAsia"/>
            <w:lang w:eastAsia="zh-CN"/>
          </w:rPr>
          <w:t>(七)、总图布置方案</w:t>
        </w:r>
        <w:r>
          <w:tab/>
        </w:r>
        <w:r>
          <w:fldChar w:fldCharType="begin"/>
        </w:r>
        <w:r>
          <w:instrText xml:space="preserve"> PAGEREF _Toc10746 \h </w:instrText>
        </w:r>
        <w:r>
          <w:fldChar w:fldCharType="separate"/>
        </w:r>
        <w:r>
          <w:t>9</w:t>
        </w:r>
        <w:r>
          <w:fldChar w:fldCharType="end"/>
        </w:r>
      </w:hyperlink>
    </w:p>
    <w:p>
      <w:pPr>
        <w:pStyle w:val="TOC2"/>
        <w:tabs>
          <w:tab w:val="right" w:leader="dot" w:pos="8306"/>
        </w:tabs>
      </w:pPr>
      <w:hyperlink w:anchor="_Toc3911" w:history="1">
        <w:r>
          <w:rPr>
            <w:rFonts w:ascii="仿宋" w:eastAsia="仿宋" w:hAnsi="仿宋" w:cs="仿宋" w:hint="eastAsia"/>
            <w:lang w:eastAsia="zh-CN"/>
          </w:rPr>
          <w:t>(八)、运输组成</w:t>
        </w:r>
        <w:r>
          <w:tab/>
        </w:r>
        <w:r>
          <w:fldChar w:fldCharType="begin"/>
        </w:r>
        <w:r>
          <w:instrText xml:space="preserve"> PAGEREF _Toc3911 \h </w:instrText>
        </w:r>
        <w:r>
          <w:fldChar w:fldCharType="separate"/>
        </w:r>
        <w:r>
          <w:t>11</w:t>
        </w:r>
        <w:r>
          <w:fldChar w:fldCharType="end"/>
        </w:r>
      </w:hyperlink>
    </w:p>
    <w:p>
      <w:pPr>
        <w:pStyle w:val="TOC2"/>
        <w:tabs>
          <w:tab w:val="right" w:leader="dot" w:pos="8306"/>
        </w:tabs>
      </w:pPr>
      <w:hyperlink w:anchor="_Toc6442" w:history="1">
        <w:r>
          <w:rPr>
            <w:rFonts w:ascii="仿宋" w:eastAsia="仿宋" w:hAnsi="仿宋" w:cs="仿宋" w:hint="eastAsia"/>
            <w:lang w:eastAsia="zh-CN"/>
          </w:rPr>
          <w:t>(九)、选址综合评价</w:t>
        </w:r>
        <w:r>
          <w:tab/>
        </w:r>
        <w:r>
          <w:fldChar w:fldCharType="begin"/>
        </w:r>
        <w:r>
          <w:instrText xml:space="preserve"> PAGEREF _Toc6442 \h </w:instrText>
        </w:r>
        <w:r>
          <w:fldChar w:fldCharType="separate"/>
        </w:r>
        <w:r>
          <w:t>14</w:t>
        </w:r>
        <w:r>
          <w:fldChar w:fldCharType="end"/>
        </w:r>
      </w:hyperlink>
    </w:p>
    <w:p>
      <w:pPr>
        <w:pStyle w:val="TOC1"/>
        <w:tabs>
          <w:tab w:val="right" w:leader="dot" w:pos="8306"/>
        </w:tabs>
      </w:pPr>
      <w:hyperlink w:anchor="_Toc14866" w:history="1">
        <w:r>
          <w:rPr>
            <w:rFonts w:ascii="仿宋" w:eastAsia="仿宋" w:hAnsi="仿宋" w:cs="仿宋" w:hint="eastAsia"/>
            <w:lang w:eastAsia="zh-CN"/>
          </w:rPr>
          <w:t>二、背景和必要性研究</w:t>
        </w:r>
        <w:r>
          <w:tab/>
        </w:r>
        <w:r>
          <w:fldChar w:fldCharType="begin"/>
        </w:r>
        <w:r>
          <w:instrText xml:space="preserve"> PAGEREF _Toc14866 \h </w:instrText>
        </w:r>
        <w:r>
          <w:fldChar w:fldCharType="separate"/>
        </w:r>
        <w:r>
          <w:t>14</w:t>
        </w:r>
        <w:r>
          <w:fldChar w:fldCharType="end"/>
        </w:r>
      </w:hyperlink>
    </w:p>
    <w:p>
      <w:pPr>
        <w:pStyle w:val="TOC2"/>
        <w:tabs>
          <w:tab w:val="right" w:leader="dot" w:pos="8306"/>
        </w:tabs>
      </w:pPr>
      <w:hyperlink w:anchor="_Toc6101" w:history="1">
        <w:r>
          <w:rPr>
            <w:rFonts w:ascii="仿宋" w:eastAsia="仿宋" w:hAnsi="仿宋" w:cs="仿宋" w:hint="eastAsia"/>
            <w:lang w:eastAsia="zh-CN"/>
          </w:rPr>
          <w:t>(一)、FS-L系列柔软剂项目承办单位背景分析</w:t>
        </w:r>
        <w:r>
          <w:tab/>
        </w:r>
        <w:r>
          <w:fldChar w:fldCharType="begin"/>
        </w:r>
        <w:r>
          <w:instrText xml:space="preserve"> PAGEREF _Toc6101 \h </w:instrText>
        </w:r>
        <w:r>
          <w:fldChar w:fldCharType="separate"/>
        </w:r>
        <w:r>
          <w:t>14</w:t>
        </w:r>
        <w:r>
          <w:fldChar w:fldCharType="end"/>
        </w:r>
      </w:hyperlink>
    </w:p>
    <w:p>
      <w:pPr>
        <w:pStyle w:val="TOC2"/>
        <w:tabs>
          <w:tab w:val="right" w:leader="dot" w:pos="8306"/>
        </w:tabs>
      </w:pPr>
      <w:hyperlink w:anchor="_Toc2183" w:history="1">
        <w:r>
          <w:rPr>
            <w:rFonts w:ascii="仿宋" w:eastAsia="仿宋" w:hAnsi="仿宋" w:cs="仿宋" w:hint="eastAsia"/>
            <w:lang w:eastAsia="zh-CN"/>
          </w:rPr>
          <w:t>(二)、FS-L系列柔软剂项目背景分析</w:t>
        </w:r>
        <w:r>
          <w:tab/>
        </w:r>
        <w:r>
          <w:fldChar w:fldCharType="begin"/>
        </w:r>
        <w:r>
          <w:instrText xml:space="preserve"> PAGEREF _Toc2183 \h </w:instrText>
        </w:r>
        <w:r>
          <w:fldChar w:fldCharType="separate"/>
        </w:r>
        <w:r>
          <w:t>15</w:t>
        </w:r>
        <w:r>
          <w:fldChar w:fldCharType="end"/>
        </w:r>
      </w:hyperlink>
    </w:p>
    <w:p>
      <w:pPr>
        <w:pStyle w:val="TOC1"/>
        <w:tabs>
          <w:tab w:val="right" w:leader="dot" w:pos="8306"/>
        </w:tabs>
      </w:pPr>
      <w:hyperlink w:anchor="_Toc30253" w:history="1">
        <w:r>
          <w:rPr>
            <w:rFonts w:ascii="仿宋" w:eastAsia="仿宋" w:hAnsi="仿宋" w:cs="仿宋" w:hint="eastAsia"/>
            <w:lang w:eastAsia="zh-CN"/>
          </w:rPr>
          <w:t>三、建设规划分析</w:t>
        </w:r>
        <w:r>
          <w:tab/>
        </w:r>
        <w:r>
          <w:fldChar w:fldCharType="begin"/>
        </w:r>
        <w:r>
          <w:instrText xml:space="preserve"> PAGEREF _Toc30253 \h </w:instrText>
        </w:r>
        <w:r>
          <w:fldChar w:fldCharType="separate"/>
        </w:r>
        <w:r>
          <w:t>16</w:t>
        </w:r>
        <w:r>
          <w:fldChar w:fldCharType="end"/>
        </w:r>
      </w:hyperlink>
    </w:p>
    <w:p>
      <w:pPr>
        <w:pStyle w:val="TOC2"/>
        <w:tabs>
          <w:tab w:val="right" w:leader="dot" w:pos="8306"/>
        </w:tabs>
      </w:pPr>
      <w:hyperlink w:anchor="_Toc5365" w:history="1">
        <w:r>
          <w:rPr>
            <w:rFonts w:ascii="仿宋" w:eastAsia="仿宋" w:hAnsi="仿宋" w:cs="仿宋" w:hint="eastAsia"/>
            <w:lang w:eastAsia="zh-CN"/>
          </w:rPr>
          <w:t>(一)、产品规划</w:t>
        </w:r>
        <w:r>
          <w:tab/>
        </w:r>
        <w:r>
          <w:fldChar w:fldCharType="begin"/>
        </w:r>
        <w:r>
          <w:instrText xml:space="preserve"> PAGEREF _Toc5365 \h </w:instrText>
        </w:r>
        <w:r>
          <w:fldChar w:fldCharType="separate"/>
        </w:r>
        <w:r>
          <w:t>16</w:t>
        </w:r>
        <w:r>
          <w:fldChar w:fldCharType="end"/>
        </w:r>
      </w:hyperlink>
    </w:p>
    <w:p>
      <w:pPr>
        <w:pStyle w:val="TOC2"/>
        <w:tabs>
          <w:tab w:val="right" w:leader="dot" w:pos="8306"/>
        </w:tabs>
      </w:pPr>
      <w:hyperlink w:anchor="_Toc19618" w:history="1">
        <w:r>
          <w:rPr>
            <w:rFonts w:ascii="仿宋" w:eastAsia="仿宋" w:hAnsi="仿宋" w:cs="仿宋" w:hint="eastAsia"/>
            <w:lang w:eastAsia="zh-CN"/>
          </w:rPr>
          <w:t>(二)、建设规模</w:t>
        </w:r>
        <w:r>
          <w:tab/>
        </w:r>
        <w:r>
          <w:fldChar w:fldCharType="begin"/>
        </w:r>
        <w:r>
          <w:instrText xml:space="preserve"> PAGEREF _Toc19618 \h </w:instrText>
        </w:r>
        <w:r>
          <w:fldChar w:fldCharType="separate"/>
        </w:r>
        <w:r>
          <w:t>17</w:t>
        </w:r>
        <w:r>
          <w:fldChar w:fldCharType="end"/>
        </w:r>
      </w:hyperlink>
    </w:p>
    <w:p>
      <w:pPr>
        <w:pStyle w:val="TOC1"/>
        <w:tabs>
          <w:tab w:val="right" w:leader="dot" w:pos="8306"/>
        </w:tabs>
      </w:pPr>
      <w:hyperlink w:anchor="_Toc18430" w:history="1">
        <w:r>
          <w:rPr>
            <w:rFonts w:ascii="仿宋" w:eastAsia="仿宋" w:hAnsi="仿宋" w:cs="仿宋" w:hint="eastAsia"/>
            <w:lang w:eastAsia="zh-CN"/>
          </w:rPr>
          <w:t>四、风险应对评估</w:t>
        </w:r>
        <w:r>
          <w:tab/>
        </w:r>
        <w:r>
          <w:fldChar w:fldCharType="begin"/>
        </w:r>
        <w:r>
          <w:instrText xml:space="preserve"> PAGEREF _Toc18430 \h </w:instrText>
        </w:r>
        <w:r>
          <w:fldChar w:fldCharType="separate"/>
        </w:r>
        <w:r>
          <w:t>18</w:t>
        </w:r>
        <w:r>
          <w:fldChar w:fldCharType="end"/>
        </w:r>
      </w:hyperlink>
    </w:p>
    <w:p>
      <w:pPr>
        <w:pStyle w:val="TOC2"/>
        <w:tabs>
          <w:tab w:val="right" w:leader="dot" w:pos="8306"/>
        </w:tabs>
      </w:pPr>
      <w:hyperlink w:anchor="_Toc4981" w:history="1">
        <w:r>
          <w:rPr>
            <w:rFonts w:ascii="仿宋" w:eastAsia="仿宋" w:hAnsi="仿宋" w:cs="仿宋" w:hint="eastAsia"/>
            <w:lang w:eastAsia="zh-CN"/>
          </w:rPr>
          <w:t>(一)、政策风险分析</w:t>
        </w:r>
        <w:r>
          <w:tab/>
        </w:r>
        <w:r>
          <w:fldChar w:fldCharType="begin"/>
        </w:r>
        <w:r>
          <w:instrText xml:space="preserve"> PAGEREF _Toc4981 \h </w:instrText>
        </w:r>
        <w:r>
          <w:fldChar w:fldCharType="separate"/>
        </w:r>
        <w:r>
          <w:t>18</w:t>
        </w:r>
        <w:r>
          <w:fldChar w:fldCharType="end"/>
        </w:r>
      </w:hyperlink>
    </w:p>
    <w:p>
      <w:pPr>
        <w:pStyle w:val="TOC2"/>
        <w:tabs>
          <w:tab w:val="right" w:leader="dot" w:pos="8306"/>
        </w:tabs>
      </w:pPr>
      <w:hyperlink w:anchor="_Toc19036" w:history="1">
        <w:r>
          <w:rPr>
            <w:rFonts w:ascii="仿宋" w:eastAsia="仿宋" w:hAnsi="仿宋" w:cs="仿宋" w:hint="eastAsia"/>
            <w:lang w:eastAsia="zh-CN"/>
          </w:rPr>
          <w:t>(二)、社会风险分析</w:t>
        </w:r>
        <w:r>
          <w:tab/>
        </w:r>
        <w:r>
          <w:fldChar w:fldCharType="begin"/>
        </w:r>
        <w:r>
          <w:instrText xml:space="preserve"> PAGEREF _Toc19036 \h </w:instrText>
        </w:r>
        <w:r>
          <w:fldChar w:fldCharType="separate"/>
        </w:r>
        <w:r>
          <w:t>18</w:t>
        </w:r>
        <w:r>
          <w:fldChar w:fldCharType="end"/>
        </w:r>
      </w:hyperlink>
    </w:p>
    <w:p>
      <w:pPr>
        <w:pStyle w:val="TOC2"/>
        <w:tabs>
          <w:tab w:val="right" w:leader="dot" w:pos="8306"/>
        </w:tabs>
      </w:pPr>
      <w:hyperlink w:anchor="_Toc9202" w:history="1">
        <w:r>
          <w:rPr>
            <w:rFonts w:ascii="仿宋" w:eastAsia="仿宋" w:hAnsi="仿宋" w:cs="仿宋" w:hint="eastAsia"/>
            <w:lang w:eastAsia="zh-CN"/>
          </w:rPr>
          <w:t>(三)、市场风险分析</w:t>
        </w:r>
        <w:r>
          <w:tab/>
        </w:r>
        <w:r>
          <w:fldChar w:fldCharType="begin"/>
        </w:r>
        <w:r>
          <w:instrText xml:space="preserve"> PAGEREF _Toc9202 \h </w:instrText>
        </w:r>
        <w:r>
          <w:fldChar w:fldCharType="separate"/>
        </w:r>
        <w:r>
          <w:t>19</w:t>
        </w:r>
        <w:r>
          <w:fldChar w:fldCharType="end"/>
        </w:r>
      </w:hyperlink>
    </w:p>
    <w:p>
      <w:pPr>
        <w:pStyle w:val="TOC2"/>
        <w:tabs>
          <w:tab w:val="right" w:leader="dot" w:pos="8306"/>
        </w:tabs>
      </w:pPr>
      <w:hyperlink w:anchor="_Toc32194" w:history="1">
        <w:r>
          <w:rPr>
            <w:rFonts w:ascii="仿宋" w:eastAsia="仿宋" w:hAnsi="仿宋" w:cs="仿宋" w:hint="eastAsia"/>
            <w:lang w:eastAsia="zh-CN"/>
          </w:rPr>
          <w:t>(四)、资金风险分析</w:t>
        </w:r>
        <w:r>
          <w:tab/>
        </w:r>
        <w:r>
          <w:fldChar w:fldCharType="begin"/>
        </w:r>
        <w:r>
          <w:instrText xml:space="preserve"> PAGEREF _Toc32194 \h </w:instrText>
        </w:r>
        <w:r>
          <w:fldChar w:fldCharType="separate"/>
        </w:r>
        <w:r>
          <w:t>19</w:t>
        </w:r>
        <w:r>
          <w:fldChar w:fldCharType="end"/>
        </w:r>
      </w:hyperlink>
    </w:p>
    <w:p>
      <w:pPr>
        <w:pStyle w:val="TOC2"/>
        <w:tabs>
          <w:tab w:val="right" w:leader="dot" w:pos="8306"/>
        </w:tabs>
      </w:pPr>
      <w:hyperlink w:anchor="_Toc22600" w:history="1">
        <w:r>
          <w:rPr>
            <w:rFonts w:ascii="仿宋" w:eastAsia="仿宋" w:hAnsi="仿宋" w:cs="仿宋" w:hint="eastAsia"/>
            <w:lang w:eastAsia="zh-CN"/>
          </w:rPr>
          <w:t>(五)、技术风险分析</w:t>
        </w:r>
        <w:r>
          <w:tab/>
        </w:r>
        <w:r>
          <w:fldChar w:fldCharType="begin"/>
        </w:r>
        <w:r>
          <w:instrText xml:space="preserve"> PAGEREF _Toc22600 \h </w:instrText>
        </w:r>
        <w:r>
          <w:fldChar w:fldCharType="separate"/>
        </w:r>
        <w:r>
          <w:t>19</w:t>
        </w:r>
        <w:r>
          <w:fldChar w:fldCharType="end"/>
        </w:r>
      </w:hyperlink>
    </w:p>
    <w:p>
      <w:pPr>
        <w:pStyle w:val="TOC2"/>
        <w:tabs>
          <w:tab w:val="right" w:leader="dot" w:pos="8306"/>
        </w:tabs>
      </w:pPr>
      <w:hyperlink w:anchor="_Toc32195" w:history="1">
        <w:r>
          <w:rPr>
            <w:rFonts w:ascii="仿宋" w:eastAsia="仿宋" w:hAnsi="仿宋" w:cs="仿宋" w:hint="eastAsia"/>
            <w:lang w:eastAsia="zh-CN"/>
          </w:rPr>
          <w:t>(六)、财务风险分析</w:t>
        </w:r>
        <w:r>
          <w:tab/>
        </w:r>
        <w:r>
          <w:fldChar w:fldCharType="begin"/>
        </w:r>
        <w:r>
          <w:instrText xml:space="preserve"> PAGEREF _Toc32195 \h </w:instrText>
        </w:r>
        <w:r>
          <w:fldChar w:fldCharType="separate"/>
        </w:r>
        <w:r>
          <w:t>19</w:t>
        </w:r>
        <w:r>
          <w:fldChar w:fldCharType="end"/>
        </w:r>
      </w:hyperlink>
    </w:p>
    <w:p>
      <w:pPr>
        <w:pStyle w:val="TOC2"/>
        <w:tabs>
          <w:tab w:val="right" w:leader="dot" w:pos="8306"/>
        </w:tabs>
      </w:pPr>
      <w:hyperlink w:anchor="_Toc26461" w:history="1">
        <w:r>
          <w:rPr>
            <w:rFonts w:ascii="仿宋" w:eastAsia="仿宋" w:hAnsi="仿宋" w:cs="仿宋" w:hint="eastAsia"/>
            <w:lang w:eastAsia="zh-CN"/>
          </w:rPr>
          <w:t>(七)、管理风险分析</w:t>
        </w:r>
        <w:r>
          <w:tab/>
        </w:r>
        <w:r>
          <w:fldChar w:fldCharType="begin"/>
        </w:r>
        <w:r>
          <w:instrText xml:space="preserve"> PAGEREF _Toc26461 \h </w:instrText>
        </w:r>
        <w:r>
          <w:fldChar w:fldCharType="separate"/>
        </w:r>
        <w:r>
          <w:t>20</w:t>
        </w:r>
        <w:r>
          <w:fldChar w:fldCharType="end"/>
        </w:r>
      </w:hyperlink>
    </w:p>
    <w:p>
      <w:pPr>
        <w:pStyle w:val="TOC2"/>
        <w:tabs>
          <w:tab w:val="right" w:leader="dot" w:pos="8306"/>
        </w:tabs>
      </w:pPr>
      <w:hyperlink w:anchor="_Toc28897" w:history="1">
        <w:r>
          <w:rPr>
            <w:rFonts w:ascii="仿宋" w:eastAsia="仿宋" w:hAnsi="仿宋" w:cs="仿宋" w:hint="eastAsia"/>
            <w:lang w:eastAsia="zh-CN"/>
          </w:rPr>
          <w:t>(八)、其它风险分析</w:t>
        </w:r>
        <w:r>
          <w:tab/>
        </w:r>
        <w:r>
          <w:fldChar w:fldCharType="begin"/>
        </w:r>
        <w:r>
          <w:instrText xml:space="preserve"> PAGEREF _Toc28897 \h </w:instrText>
        </w:r>
        <w:r>
          <w:fldChar w:fldCharType="separate"/>
        </w:r>
        <w:r>
          <w:t>20</w:t>
        </w:r>
        <w:r>
          <w:fldChar w:fldCharType="end"/>
        </w:r>
      </w:hyperlink>
    </w:p>
    <w:p>
      <w:pPr>
        <w:pStyle w:val="TOC1"/>
        <w:tabs>
          <w:tab w:val="right" w:leader="dot" w:pos="8306"/>
        </w:tabs>
      </w:pPr>
      <w:hyperlink w:anchor="_Toc17426" w:history="1">
        <w:r>
          <w:rPr>
            <w:rFonts w:ascii="仿宋" w:eastAsia="仿宋" w:hAnsi="仿宋" w:cs="仿宋" w:hint="eastAsia"/>
            <w:lang w:eastAsia="zh-CN"/>
          </w:rPr>
          <w:t>五、科技创新与研发</w:t>
        </w:r>
        <w:r>
          <w:tab/>
        </w:r>
        <w:r>
          <w:fldChar w:fldCharType="begin"/>
        </w:r>
        <w:r>
          <w:instrText xml:space="preserve"> PAGEREF _Toc17426 \h </w:instrText>
        </w:r>
        <w:r>
          <w:fldChar w:fldCharType="separate"/>
        </w:r>
        <w:r>
          <w:t>20</w:t>
        </w:r>
        <w:r>
          <w:fldChar w:fldCharType="end"/>
        </w:r>
      </w:hyperlink>
    </w:p>
    <w:p>
      <w:pPr>
        <w:pStyle w:val="TOC2"/>
        <w:tabs>
          <w:tab w:val="right" w:leader="dot" w:pos="8306"/>
        </w:tabs>
      </w:pPr>
      <w:hyperlink w:anchor="_Toc29494" w:history="1">
        <w:r>
          <w:rPr>
            <w:rFonts w:ascii="仿宋" w:eastAsia="仿宋" w:hAnsi="仿宋" w:cs="仿宋" w:hint="eastAsia"/>
            <w:lang w:eastAsia="zh-CN"/>
          </w:rPr>
          <w:t>(一)、科技创新战略规划</w:t>
        </w:r>
        <w:r>
          <w:tab/>
        </w:r>
        <w:r>
          <w:fldChar w:fldCharType="begin"/>
        </w:r>
        <w:r>
          <w:instrText xml:space="preserve"> PAGEREF _Toc29494 \h </w:instrText>
        </w:r>
        <w:r>
          <w:fldChar w:fldCharType="separate"/>
        </w:r>
        <w:r>
          <w:t>20</w:t>
        </w:r>
        <w:r>
          <w:fldChar w:fldCharType="end"/>
        </w:r>
      </w:hyperlink>
    </w:p>
    <w:p>
      <w:pPr>
        <w:pStyle w:val="TOC2"/>
        <w:tabs>
          <w:tab w:val="right" w:leader="dot" w:pos="8306"/>
        </w:tabs>
      </w:pPr>
      <w:hyperlink w:anchor="_Toc17361" w:history="1">
        <w:r>
          <w:rPr>
            <w:rFonts w:ascii="仿宋" w:eastAsia="仿宋" w:hAnsi="仿宋" w:cs="仿宋" w:hint="eastAsia"/>
            <w:lang w:eastAsia="zh-CN"/>
          </w:rPr>
          <w:t>(二)、研发团队建设</w:t>
        </w:r>
        <w:r>
          <w:tab/>
        </w:r>
        <w:r>
          <w:fldChar w:fldCharType="begin"/>
        </w:r>
        <w:r>
          <w:instrText xml:space="preserve"> PAGEREF _Toc17361 \h </w:instrText>
        </w:r>
        <w:r>
          <w:fldChar w:fldCharType="separate"/>
        </w:r>
        <w:r>
          <w:t>22</w:t>
        </w:r>
        <w:r>
          <w:fldChar w:fldCharType="end"/>
        </w:r>
      </w:hyperlink>
    </w:p>
    <w:p>
      <w:pPr>
        <w:pStyle w:val="TOC2"/>
        <w:tabs>
          <w:tab w:val="right" w:leader="dot" w:pos="8306"/>
        </w:tabs>
      </w:pPr>
      <w:hyperlink w:anchor="_Toc28508" w:history="1">
        <w:r>
          <w:rPr>
            <w:rFonts w:ascii="仿宋" w:eastAsia="仿宋" w:hAnsi="仿宋" w:cs="仿宋" w:hint="eastAsia"/>
            <w:lang w:eastAsia="zh-CN"/>
          </w:rPr>
          <w:t>(三)、知识产权保护机制</w:t>
        </w:r>
        <w:r>
          <w:tab/>
        </w:r>
        <w:r>
          <w:fldChar w:fldCharType="begin"/>
        </w:r>
        <w:r>
          <w:instrText xml:space="preserve"> PAGEREF _Toc28508 \h </w:instrText>
        </w:r>
        <w:r>
          <w:fldChar w:fldCharType="separate"/>
        </w:r>
        <w:r>
          <w:t>23</w:t>
        </w:r>
        <w:r>
          <w:fldChar w:fldCharType="end"/>
        </w:r>
      </w:hyperlink>
    </w:p>
    <w:p>
      <w:pPr>
        <w:pStyle w:val="TOC2"/>
        <w:tabs>
          <w:tab w:val="right" w:leader="dot" w:pos="8306"/>
        </w:tabs>
      </w:pPr>
      <w:hyperlink w:anchor="_Toc11865" w:history="1">
        <w:r>
          <w:rPr>
            <w:rFonts w:ascii="仿宋" w:eastAsia="仿宋" w:hAnsi="仿宋" w:cs="仿宋" w:hint="eastAsia"/>
            <w:lang w:eastAsia="zh-CN"/>
          </w:rPr>
          <w:t>(四)、技术引进与应用</w:t>
        </w:r>
        <w:r>
          <w:tab/>
        </w:r>
        <w:r>
          <w:fldChar w:fldCharType="begin"/>
        </w:r>
        <w:r>
          <w:instrText xml:space="preserve"> PAGEREF _Toc11865 \h </w:instrText>
        </w:r>
        <w:r>
          <w:fldChar w:fldCharType="separate"/>
        </w:r>
        <w:r>
          <w:t>24</w:t>
        </w:r>
        <w:r>
          <w:fldChar w:fldCharType="end"/>
        </w:r>
      </w:hyperlink>
    </w:p>
    <w:p>
      <w:pPr>
        <w:pStyle w:val="TOC1"/>
        <w:tabs>
          <w:tab w:val="right" w:leader="dot" w:pos="8306"/>
        </w:tabs>
      </w:pPr>
      <w:hyperlink w:anchor="_Toc8050" w:history="1">
        <w:r>
          <w:rPr>
            <w:rFonts w:ascii="仿宋" w:eastAsia="仿宋" w:hAnsi="仿宋" w:cs="仿宋" w:hint="eastAsia"/>
            <w:lang w:eastAsia="zh-CN"/>
          </w:rPr>
          <w:t>六、危机管理与应急响应</w:t>
        </w:r>
        <w:r>
          <w:tab/>
        </w:r>
        <w:r>
          <w:fldChar w:fldCharType="begin"/>
        </w:r>
        <w:r>
          <w:instrText xml:space="preserve"> PAGEREF _Toc8050 \h </w:instrText>
        </w:r>
        <w:r>
          <w:fldChar w:fldCharType="separate"/>
        </w:r>
        <w:r>
          <w:t>25</w:t>
        </w:r>
        <w:r>
          <w:fldChar w:fldCharType="end"/>
        </w:r>
      </w:hyperlink>
    </w:p>
    <w:p>
      <w:pPr>
        <w:pStyle w:val="TOC2"/>
        <w:tabs>
          <w:tab w:val="right" w:leader="dot" w:pos="8306"/>
        </w:tabs>
      </w:pPr>
      <w:hyperlink w:anchor="_Toc10537" w:history="1">
        <w:r>
          <w:rPr>
            <w:rFonts w:ascii="仿宋" w:eastAsia="仿宋" w:hAnsi="仿宋" w:cs="仿宋" w:hint="eastAsia"/>
            <w:lang w:eastAsia="zh-CN"/>
          </w:rPr>
          <w:t>(一)、危机管理计划制定</w:t>
        </w:r>
        <w:r>
          <w:tab/>
        </w:r>
        <w:r>
          <w:fldChar w:fldCharType="begin"/>
        </w:r>
        <w:r>
          <w:instrText xml:space="preserve"> PAGEREF _Toc10537 \h </w:instrText>
        </w:r>
        <w:r>
          <w:fldChar w:fldCharType="separate"/>
        </w:r>
        <w:r>
          <w:t>25</w:t>
        </w:r>
        <w:r>
          <w:fldChar w:fldCharType="end"/>
        </w:r>
      </w:hyperlink>
    </w:p>
    <w:p>
      <w:pPr>
        <w:pStyle w:val="TOC2"/>
        <w:tabs>
          <w:tab w:val="right" w:leader="dot" w:pos="8306"/>
        </w:tabs>
      </w:pPr>
      <w:hyperlink w:anchor="_Toc32627" w:history="1">
        <w:r>
          <w:rPr>
            <w:rFonts w:ascii="仿宋" w:eastAsia="仿宋" w:hAnsi="仿宋" w:cs="仿宋" w:hint="eastAsia"/>
            <w:lang w:eastAsia="zh-CN"/>
          </w:rPr>
          <w:t>(二)、应急响应流程</w:t>
        </w:r>
        <w:r>
          <w:tab/>
        </w:r>
        <w:r>
          <w:fldChar w:fldCharType="begin"/>
        </w:r>
        <w:r>
          <w:instrText xml:space="preserve"> PAGEREF _Toc32627 \h </w:instrText>
        </w:r>
        <w:r>
          <w:fldChar w:fldCharType="separate"/>
        </w:r>
        <w:r>
          <w:t>26</w:t>
        </w:r>
        <w:r>
          <w:fldChar w:fldCharType="end"/>
        </w:r>
      </w:hyperlink>
    </w:p>
    <w:p>
      <w:pPr>
        <w:pStyle w:val="TOC2"/>
        <w:tabs>
          <w:tab w:val="right" w:leader="dot" w:pos="8306"/>
        </w:tabs>
      </w:pPr>
      <w:hyperlink w:anchor="_Toc17139" w:history="1">
        <w:r>
          <w:rPr>
            <w:rFonts w:ascii="仿宋" w:eastAsia="仿宋" w:hAnsi="仿宋" w:cs="仿宋" w:hint="eastAsia"/>
            <w:lang w:eastAsia="zh-CN"/>
          </w:rPr>
          <w:t>(三)、危机公关与舆情管理</w:t>
        </w:r>
        <w:r>
          <w:tab/>
        </w:r>
        <w:r>
          <w:fldChar w:fldCharType="begin"/>
        </w:r>
        <w:r>
          <w:instrText xml:space="preserve"> PAGEREF _Toc17139 \h </w:instrText>
        </w:r>
        <w:r>
          <w:fldChar w:fldCharType="separate"/>
        </w:r>
        <w:r>
          <w:t>27</w:t>
        </w:r>
        <w:r>
          <w:fldChar w:fldCharType="end"/>
        </w:r>
      </w:hyperlink>
    </w:p>
    <w:p>
      <w:pPr>
        <w:pStyle w:val="TOC2"/>
        <w:tabs>
          <w:tab w:val="right" w:leader="dot" w:pos="8306"/>
        </w:tabs>
      </w:pPr>
      <w:hyperlink w:anchor="_Toc839" w:history="1">
        <w:r>
          <w:rPr>
            <w:rFonts w:ascii="仿宋" w:eastAsia="仿宋" w:hAnsi="仿宋" w:cs="仿宋" w:hint="eastAsia"/>
            <w:lang w:eastAsia="zh-CN"/>
          </w:rPr>
          <w:t>(四)、事故调查与报告</w:t>
        </w:r>
        <w:r>
          <w:tab/>
        </w:r>
        <w:r>
          <w:fldChar w:fldCharType="begin"/>
        </w:r>
        <w:r>
          <w:instrText xml:space="preserve"> PAGEREF _Toc839 \h </w:instrText>
        </w:r>
        <w:r>
          <w:fldChar w:fldCharType="separate"/>
        </w:r>
        <w:r>
          <w:t>28</w:t>
        </w:r>
        <w:r>
          <w:fldChar w:fldCharType="end"/>
        </w:r>
      </w:hyperlink>
    </w:p>
    <w:p>
      <w:pPr>
        <w:pStyle w:val="TOC1"/>
        <w:tabs>
          <w:tab w:val="right" w:leader="dot" w:pos="8306"/>
        </w:tabs>
      </w:pPr>
      <w:hyperlink w:anchor="_Toc18433" w:history="1">
        <w:r>
          <w:rPr>
            <w:rFonts w:ascii="仿宋" w:eastAsia="仿宋" w:hAnsi="仿宋" w:cs="仿宋" w:hint="eastAsia"/>
            <w:lang w:eastAsia="zh-CN"/>
          </w:rPr>
          <w:t>七、人员培训与发展</w:t>
        </w:r>
        <w:r>
          <w:tab/>
        </w:r>
        <w:r>
          <w:fldChar w:fldCharType="begin"/>
        </w:r>
        <w:r>
          <w:instrText xml:space="preserve"> PAGEREF _Toc18433 \h </w:instrText>
        </w:r>
        <w:r>
          <w:fldChar w:fldCharType="separate"/>
        </w:r>
        <w:r>
          <w:t>29</w:t>
        </w:r>
        <w:r>
          <w:fldChar w:fldCharType="end"/>
        </w:r>
      </w:hyperlink>
    </w:p>
    <w:p>
      <w:pPr>
        <w:pStyle w:val="TOC2"/>
        <w:tabs>
          <w:tab w:val="right" w:leader="dot" w:pos="8306"/>
        </w:tabs>
      </w:pPr>
      <w:hyperlink w:anchor="_Toc13859" w:history="1">
        <w:r>
          <w:rPr>
            <w:rFonts w:ascii="仿宋" w:eastAsia="仿宋" w:hAnsi="仿宋" w:cs="仿宋" w:hint="eastAsia"/>
            <w:lang w:eastAsia="zh-CN"/>
          </w:rPr>
          <w:t>(一)、培训需求分析</w:t>
        </w:r>
        <w:r>
          <w:tab/>
        </w:r>
        <w:r>
          <w:fldChar w:fldCharType="begin"/>
        </w:r>
        <w:r>
          <w:instrText xml:space="preserve"> PAGEREF _Toc13859 \h </w:instrText>
        </w:r>
        <w:r>
          <w:fldChar w:fldCharType="separate"/>
        </w:r>
        <w:r>
          <w:t>29</w:t>
        </w:r>
        <w:r>
          <w:fldChar w:fldCharType="end"/>
        </w:r>
      </w:hyperlink>
    </w:p>
    <w:p>
      <w:pPr>
        <w:pStyle w:val="TOC2"/>
        <w:tabs>
          <w:tab w:val="right" w:leader="dot" w:pos="8306"/>
        </w:tabs>
      </w:pPr>
      <w:hyperlink w:anchor="_Toc3703" w:history="1">
        <w:r>
          <w:rPr>
            <w:rFonts w:ascii="仿宋" w:eastAsia="仿宋" w:hAnsi="仿宋" w:cs="仿宋" w:hint="eastAsia"/>
            <w:lang w:eastAsia="zh-CN"/>
          </w:rPr>
          <w:t>(二)、培训计划制定</w:t>
        </w:r>
        <w:r>
          <w:tab/>
        </w:r>
        <w:r>
          <w:fldChar w:fldCharType="begin"/>
        </w:r>
        <w:r>
          <w:instrText xml:space="preserve"> PAGEREF _Toc3703 \h </w:instrText>
        </w:r>
        <w:r>
          <w:fldChar w:fldCharType="separate"/>
        </w:r>
        <w:r>
          <w:t>30</w:t>
        </w:r>
        <w:r>
          <w:fldChar w:fldCharType="end"/>
        </w:r>
      </w:hyperlink>
    </w:p>
    <w:p>
      <w:pPr>
        <w:pStyle w:val="TOC2"/>
        <w:tabs>
          <w:tab w:val="right" w:leader="dot" w:pos="8306"/>
        </w:tabs>
      </w:pPr>
      <w:hyperlink w:anchor="_Toc22080" w:history="1">
        <w:r>
          <w:rPr>
            <w:rFonts w:ascii="仿宋" w:eastAsia="仿宋" w:hAnsi="仿宋" w:cs="仿宋" w:hint="eastAsia"/>
            <w:lang w:eastAsia="zh-CN"/>
          </w:rPr>
          <w:t>(三)、培训执行与评估</w:t>
        </w:r>
        <w:r>
          <w:tab/>
        </w:r>
        <w:r>
          <w:fldChar w:fldCharType="begin"/>
        </w:r>
        <w:r>
          <w:instrText xml:space="preserve"> PAGEREF _Toc22080 \h </w:instrText>
        </w:r>
        <w:r>
          <w:fldChar w:fldCharType="separate"/>
        </w:r>
        <w:r>
          <w:t>31</w:t>
        </w:r>
        <w:r>
          <w:fldChar w:fldCharType="end"/>
        </w:r>
      </w:hyperlink>
    </w:p>
    <w:p>
      <w:pPr>
        <w:pStyle w:val="TOC2"/>
        <w:tabs>
          <w:tab w:val="right" w:leader="dot" w:pos="8306"/>
        </w:tabs>
      </w:pPr>
      <w:hyperlink w:anchor="_Toc8649" w:history="1">
        <w:r>
          <w:rPr>
            <w:rFonts w:ascii="仿宋" w:eastAsia="仿宋" w:hAnsi="仿宋" w:cs="仿宋" w:hint="eastAsia"/>
            <w:lang w:eastAsia="zh-CN"/>
          </w:rPr>
          <w:t>(四)、员工职业发展规划</w:t>
        </w:r>
        <w:r>
          <w:tab/>
        </w:r>
        <w:r>
          <w:fldChar w:fldCharType="begin"/>
        </w:r>
        <w:r>
          <w:instrText xml:space="preserve"> PAGEREF _Toc8649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54" w:history="1">
        <w:r>
          <w:rPr>
            <w:rFonts w:ascii="仿宋" w:eastAsia="仿宋" w:hAnsi="仿宋" w:cs="仿宋" w:hint="eastAsia"/>
            <w:lang w:eastAsia="zh-CN"/>
          </w:rPr>
          <w:t>八、质量管理与监督</w:t>
        </w:r>
        <w:r>
          <w:tab/>
        </w:r>
        <w:r>
          <w:fldChar w:fldCharType="begin"/>
        </w:r>
        <w:r>
          <w:instrText xml:space="preserve"> PAGEREF _Toc22254 \h </w:instrText>
        </w:r>
        <w:r>
          <w:fldChar w:fldCharType="separate"/>
        </w:r>
        <w:r>
          <w:t>34</w:t>
        </w:r>
        <w:r>
          <w:fldChar w:fldCharType="end"/>
        </w:r>
      </w:hyperlink>
    </w:p>
    <w:p>
      <w:pPr>
        <w:pStyle w:val="TOC2"/>
        <w:tabs>
          <w:tab w:val="right" w:leader="dot" w:pos="8306"/>
        </w:tabs>
      </w:pPr>
      <w:hyperlink w:anchor="_Toc12017" w:history="1">
        <w:r>
          <w:rPr>
            <w:rFonts w:ascii="仿宋" w:eastAsia="仿宋" w:hAnsi="仿宋" w:cs="仿宋" w:hint="eastAsia"/>
            <w:lang w:eastAsia="zh-CN"/>
          </w:rPr>
          <w:t>(一)、质量管理原则</w:t>
        </w:r>
        <w:r>
          <w:tab/>
        </w:r>
        <w:r>
          <w:fldChar w:fldCharType="begin"/>
        </w:r>
        <w:r>
          <w:instrText xml:space="preserve"> PAGEREF _Toc12017 \h </w:instrText>
        </w:r>
        <w:r>
          <w:fldChar w:fldCharType="separate"/>
        </w:r>
        <w:r>
          <w:t>34</w:t>
        </w:r>
        <w:r>
          <w:fldChar w:fldCharType="end"/>
        </w:r>
      </w:hyperlink>
    </w:p>
    <w:p>
      <w:pPr>
        <w:pStyle w:val="TOC2"/>
        <w:tabs>
          <w:tab w:val="right" w:leader="dot" w:pos="8306"/>
        </w:tabs>
      </w:pPr>
      <w:hyperlink w:anchor="_Toc17542" w:history="1">
        <w:r>
          <w:rPr>
            <w:rFonts w:ascii="仿宋" w:eastAsia="仿宋" w:hAnsi="仿宋" w:cs="仿宋" w:hint="eastAsia"/>
            <w:lang w:eastAsia="zh-CN"/>
          </w:rPr>
          <w:t>(二)、质量控制措施</w:t>
        </w:r>
        <w:r>
          <w:tab/>
        </w:r>
        <w:r>
          <w:fldChar w:fldCharType="begin"/>
        </w:r>
        <w:r>
          <w:instrText xml:space="preserve"> PAGEREF _Toc17542 \h </w:instrText>
        </w:r>
        <w:r>
          <w:fldChar w:fldCharType="separate"/>
        </w:r>
        <w:r>
          <w:t>36</w:t>
        </w:r>
        <w:r>
          <w:fldChar w:fldCharType="end"/>
        </w:r>
      </w:hyperlink>
    </w:p>
    <w:p>
      <w:pPr>
        <w:pStyle w:val="TOC2"/>
        <w:tabs>
          <w:tab w:val="right" w:leader="dot" w:pos="8306"/>
        </w:tabs>
      </w:pPr>
      <w:hyperlink w:anchor="_Toc24345" w:history="1">
        <w:r>
          <w:rPr>
            <w:rFonts w:ascii="仿宋" w:eastAsia="仿宋" w:hAnsi="仿宋" w:cs="仿宋" w:hint="eastAsia"/>
            <w:lang w:eastAsia="zh-CN"/>
          </w:rPr>
          <w:t>(三)、监督与评估机制</w:t>
        </w:r>
        <w:r>
          <w:tab/>
        </w:r>
        <w:r>
          <w:fldChar w:fldCharType="begin"/>
        </w:r>
        <w:r>
          <w:instrText xml:space="preserve"> PAGEREF _Toc24345 \h </w:instrText>
        </w:r>
        <w:r>
          <w:fldChar w:fldCharType="separate"/>
        </w:r>
        <w:r>
          <w:t>38</w:t>
        </w:r>
        <w:r>
          <w:fldChar w:fldCharType="end"/>
        </w:r>
      </w:hyperlink>
    </w:p>
    <w:p>
      <w:pPr>
        <w:pStyle w:val="TOC2"/>
        <w:tabs>
          <w:tab w:val="right" w:leader="dot" w:pos="8306"/>
        </w:tabs>
      </w:pPr>
      <w:hyperlink w:anchor="_Toc8410" w:history="1">
        <w:r>
          <w:rPr>
            <w:rFonts w:ascii="仿宋" w:eastAsia="仿宋" w:hAnsi="仿宋" w:cs="仿宋" w:hint="eastAsia"/>
            <w:lang w:eastAsia="zh-CN"/>
          </w:rPr>
          <w:t>(四)、持续改进与反馈</w:t>
        </w:r>
        <w:r>
          <w:tab/>
        </w:r>
        <w:r>
          <w:fldChar w:fldCharType="begin"/>
        </w:r>
        <w:r>
          <w:instrText xml:space="preserve"> PAGEREF _Toc8410 \h </w:instrText>
        </w:r>
        <w:r>
          <w:fldChar w:fldCharType="separate"/>
        </w:r>
        <w:r>
          <w:t>39</w:t>
        </w:r>
        <w:r>
          <w:fldChar w:fldCharType="end"/>
        </w:r>
      </w:hyperlink>
    </w:p>
    <w:p>
      <w:pPr>
        <w:pStyle w:val="TOC1"/>
        <w:tabs>
          <w:tab w:val="right" w:leader="dot" w:pos="8306"/>
        </w:tabs>
      </w:pPr>
      <w:hyperlink w:anchor="_Toc31962" w:history="1">
        <w:r>
          <w:rPr>
            <w:rFonts w:ascii="仿宋" w:eastAsia="仿宋" w:hAnsi="仿宋" w:cs="仿宋" w:hint="eastAsia"/>
            <w:lang w:eastAsia="zh-CN"/>
          </w:rPr>
          <w:t>九、员工福利与团队建设</w:t>
        </w:r>
        <w:r>
          <w:tab/>
        </w:r>
        <w:r>
          <w:fldChar w:fldCharType="begin"/>
        </w:r>
        <w:r>
          <w:instrText xml:space="preserve"> PAGEREF _Toc31962 \h </w:instrText>
        </w:r>
        <w:r>
          <w:fldChar w:fldCharType="separate"/>
        </w:r>
        <w:r>
          <w:t>42</w:t>
        </w:r>
        <w:r>
          <w:fldChar w:fldCharType="end"/>
        </w:r>
      </w:hyperlink>
    </w:p>
    <w:p>
      <w:pPr>
        <w:pStyle w:val="TOC2"/>
        <w:tabs>
          <w:tab w:val="right" w:leader="dot" w:pos="8306"/>
        </w:tabs>
      </w:pPr>
      <w:hyperlink w:anchor="_Toc17410" w:history="1">
        <w:r>
          <w:rPr>
            <w:rFonts w:ascii="仿宋" w:eastAsia="仿宋" w:hAnsi="仿宋" w:cs="仿宋" w:hint="eastAsia"/>
            <w:lang w:eastAsia="zh-CN"/>
          </w:rPr>
          <w:t>(一)、员工福利政策制定</w:t>
        </w:r>
        <w:r>
          <w:tab/>
        </w:r>
        <w:r>
          <w:fldChar w:fldCharType="begin"/>
        </w:r>
        <w:r>
          <w:instrText xml:space="preserve"> PAGEREF _Toc17410 \h </w:instrText>
        </w:r>
        <w:r>
          <w:fldChar w:fldCharType="separate"/>
        </w:r>
        <w:r>
          <w:t>42</w:t>
        </w:r>
        <w:r>
          <w:fldChar w:fldCharType="end"/>
        </w:r>
      </w:hyperlink>
    </w:p>
    <w:p>
      <w:pPr>
        <w:pStyle w:val="TOC2"/>
        <w:tabs>
          <w:tab w:val="right" w:leader="dot" w:pos="8306"/>
        </w:tabs>
      </w:pPr>
      <w:hyperlink w:anchor="_Toc24644" w:history="1">
        <w:r>
          <w:rPr>
            <w:rFonts w:ascii="仿宋" w:eastAsia="仿宋" w:hAnsi="仿宋" w:cs="仿宋" w:hint="eastAsia"/>
            <w:lang w:eastAsia="zh-CN"/>
          </w:rPr>
          <w:t>(二)、团队建设活动规划</w:t>
        </w:r>
        <w:r>
          <w:tab/>
        </w:r>
        <w:r>
          <w:fldChar w:fldCharType="begin"/>
        </w:r>
        <w:r>
          <w:instrText xml:space="preserve"> PAGEREF _Toc24644 \h </w:instrText>
        </w:r>
        <w:r>
          <w:fldChar w:fldCharType="separate"/>
        </w:r>
        <w:r>
          <w:t>43</w:t>
        </w:r>
        <w:r>
          <w:fldChar w:fldCharType="end"/>
        </w:r>
      </w:hyperlink>
    </w:p>
    <w:p>
      <w:pPr>
        <w:pStyle w:val="TOC2"/>
        <w:tabs>
          <w:tab w:val="right" w:leader="dot" w:pos="8306"/>
        </w:tabs>
      </w:pPr>
      <w:hyperlink w:anchor="_Toc27836" w:history="1">
        <w:r>
          <w:rPr>
            <w:rFonts w:ascii="仿宋" w:eastAsia="仿宋" w:hAnsi="仿宋" w:cs="仿宋" w:hint="eastAsia"/>
            <w:lang w:eastAsia="zh-CN"/>
          </w:rPr>
          <w:t>(三)、员工关怀与激励措施</w:t>
        </w:r>
        <w:r>
          <w:tab/>
        </w:r>
        <w:r>
          <w:fldChar w:fldCharType="begin"/>
        </w:r>
        <w:r>
          <w:instrText xml:space="preserve"> PAGEREF _Toc27836 \h </w:instrText>
        </w:r>
        <w:r>
          <w:fldChar w:fldCharType="separate"/>
        </w:r>
        <w:r>
          <w:t>44</w:t>
        </w:r>
        <w:r>
          <w:fldChar w:fldCharType="end"/>
        </w:r>
      </w:hyperlink>
    </w:p>
    <w:p>
      <w:pPr>
        <w:pStyle w:val="TOC2"/>
        <w:tabs>
          <w:tab w:val="right" w:leader="dot" w:pos="8306"/>
        </w:tabs>
      </w:pPr>
      <w:hyperlink w:anchor="_Toc16455" w:history="1">
        <w:r>
          <w:rPr>
            <w:rFonts w:ascii="仿宋" w:eastAsia="仿宋" w:hAnsi="仿宋" w:cs="仿宋" w:hint="eastAsia"/>
            <w:lang w:eastAsia="zh-CN"/>
          </w:rPr>
          <w:t>(四)、团队文化与价值观塑造</w:t>
        </w:r>
        <w:r>
          <w:tab/>
        </w:r>
        <w:r>
          <w:fldChar w:fldCharType="begin"/>
        </w:r>
        <w:r>
          <w:instrText xml:space="preserve"> PAGEREF _Toc16455 \h </w:instrText>
        </w:r>
        <w:r>
          <w:fldChar w:fldCharType="separate"/>
        </w:r>
        <w:r>
          <w:t>45</w:t>
        </w:r>
        <w:r>
          <w:fldChar w:fldCharType="end"/>
        </w:r>
      </w:hyperlink>
    </w:p>
    <w:p>
      <w:pPr>
        <w:pStyle w:val="TOC1"/>
        <w:tabs>
          <w:tab w:val="right" w:leader="dot" w:pos="8306"/>
        </w:tabs>
      </w:pPr>
      <w:hyperlink w:anchor="_Toc17602" w:history="1">
        <w:r>
          <w:rPr>
            <w:rFonts w:ascii="仿宋" w:eastAsia="仿宋" w:hAnsi="仿宋" w:cs="仿宋" w:hint="eastAsia"/>
            <w:lang w:eastAsia="zh-CN"/>
          </w:rPr>
          <w:t>十、成本控制与效益提升</w:t>
        </w:r>
        <w:r>
          <w:tab/>
        </w:r>
        <w:r>
          <w:fldChar w:fldCharType="begin"/>
        </w:r>
        <w:r>
          <w:instrText xml:space="preserve"> PAGEREF _Toc17602 \h </w:instrText>
        </w:r>
        <w:r>
          <w:fldChar w:fldCharType="separate"/>
        </w:r>
        <w:r>
          <w:t>47</w:t>
        </w:r>
        <w:r>
          <w:fldChar w:fldCharType="end"/>
        </w:r>
      </w:hyperlink>
    </w:p>
    <w:p>
      <w:pPr>
        <w:pStyle w:val="TOC2"/>
        <w:tabs>
          <w:tab w:val="right" w:leader="dot" w:pos="8306"/>
        </w:tabs>
      </w:pPr>
      <w:hyperlink w:anchor="_Toc15408" w:history="1">
        <w:r>
          <w:rPr>
            <w:rFonts w:ascii="仿宋" w:eastAsia="仿宋" w:hAnsi="仿宋" w:cs="仿宋" w:hint="eastAsia"/>
            <w:lang w:eastAsia="zh-CN"/>
          </w:rPr>
          <w:t>(一)、成本核算与预算管理</w:t>
        </w:r>
        <w:r>
          <w:tab/>
        </w:r>
        <w:r>
          <w:fldChar w:fldCharType="begin"/>
        </w:r>
        <w:r>
          <w:instrText xml:space="preserve"> PAGEREF _Toc15408 \h </w:instrText>
        </w:r>
        <w:r>
          <w:fldChar w:fldCharType="separate"/>
        </w:r>
        <w:r>
          <w:t>47</w:t>
        </w:r>
        <w:r>
          <w:fldChar w:fldCharType="end"/>
        </w:r>
      </w:hyperlink>
    </w:p>
    <w:p>
      <w:pPr>
        <w:pStyle w:val="TOC2"/>
        <w:tabs>
          <w:tab w:val="right" w:leader="dot" w:pos="8306"/>
        </w:tabs>
      </w:pPr>
      <w:hyperlink w:anchor="_Toc182" w:history="1">
        <w:r>
          <w:rPr>
            <w:rFonts w:ascii="仿宋" w:eastAsia="仿宋" w:hAnsi="仿宋" w:cs="仿宋" w:hint="eastAsia"/>
            <w:lang w:eastAsia="zh-CN"/>
          </w:rPr>
          <w:t>(二)、资源利用效率评估</w:t>
        </w:r>
        <w:r>
          <w:tab/>
        </w:r>
        <w:r>
          <w:fldChar w:fldCharType="begin"/>
        </w:r>
        <w:r>
          <w:instrText xml:space="preserve"> PAGEREF _Toc182 \h </w:instrText>
        </w:r>
        <w:r>
          <w:fldChar w:fldCharType="separate"/>
        </w:r>
        <w:r>
          <w:t>49</w:t>
        </w:r>
        <w:r>
          <w:fldChar w:fldCharType="end"/>
        </w:r>
      </w:hyperlink>
    </w:p>
    <w:p>
      <w:pPr>
        <w:pStyle w:val="TOC2"/>
        <w:tabs>
          <w:tab w:val="right" w:leader="dot" w:pos="8306"/>
        </w:tabs>
      </w:pPr>
      <w:hyperlink w:anchor="_Toc18016" w:history="1">
        <w:r>
          <w:rPr>
            <w:rFonts w:ascii="仿宋" w:eastAsia="仿宋" w:hAnsi="仿宋" w:cs="仿宋" w:hint="eastAsia"/>
            <w:lang w:eastAsia="zh-CN"/>
          </w:rPr>
          <w:t>(三)、降本增效的具体措施</w:t>
        </w:r>
        <w:r>
          <w:tab/>
        </w:r>
        <w:r>
          <w:fldChar w:fldCharType="begin"/>
        </w:r>
        <w:r>
          <w:instrText xml:space="preserve"> PAGEREF _Toc18016 \h </w:instrText>
        </w:r>
        <w:r>
          <w:fldChar w:fldCharType="separate"/>
        </w:r>
        <w:r>
          <w:t>51</w:t>
        </w:r>
        <w:r>
          <w:fldChar w:fldCharType="end"/>
        </w:r>
      </w:hyperlink>
    </w:p>
    <w:p>
      <w:pPr>
        <w:pStyle w:val="TOC2"/>
        <w:tabs>
          <w:tab w:val="right" w:leader="dot" w:pos="8306"/>
        </w:tabs>
      </w:pPr>
      <w:hyperlink w:anchor="_Toc16542" w:history="1">
        <w:r>
          <w:rPr>
            <w:rFonts w:ascii="仿宋" w:eastAsia="仿宋" w:hAnsi="仿宋" w:cs="仿宋" w:hint="eastAsia"/>
            <w:lang w:eastAsia="zh-CN"/>
          </w:rPr>
          <w:t>(四)、成本与效益的平衡策略</w:t>
        </w:r>
        <w:r>
          <w:tab/>
        </w:r>
        <w:r>
          <w:fldChar w:fldCharType="begin"/>
        </w:r>
        <w:r>
          <w:instrText xml:space="preserve"> PAGEREF _Toc16542 \h </w:instrText>
        </w:r>
        <w:r>
          <w:fldChar w:fldCharType="separate"/>
        </w:r>
        <w:r>
          <w:t>52</w:t>
        </w:r>
        <w:r>
          <w:fldChar w:fldCharType="end"/>
        </w:r>
      </w:hyperlink>
    </w:p>
    <w:p>
      <w:pPr>
        <w:pStyle w:val="TOC1"/>
        <w:tabs>
          <w:tab w:val="right" w:leader="dot" w:pos="8306"/>
        </w:tabs>
      </w:pPr>
      <w:hyperlink w:anchor="_Toc8549" w:history="1">
        <w:r>
          <w:rPr>
            <w:rFonts w:ascii="仿宋" w:eastAsia="仿宋" w:hAnsi="仿宋" w:cs="仿宋" w:hint="eastAsia"/>
            <w:lang w:eastAsia="zh-CN"/>
          </w:rPr>
          <w:t>十一、危机管理与应急响应</w:t>
        </w:r>
        <w:r>
          <w:tab/>
        </w:r>
        <w:r>
          <w:fldChar w:fldCharType="begin"/>
        </w:r>
        <w:r>
          <w:instrText xml:space="preserve"> PAGEREF _Toc8549 \h </w:instrText>
        </w:r>
        <w:r>
          <w:fldChar w:fldCharType="separate"/>
        </w:r>
        <w:r>
          <w:t>54</w:t>
        </w:r>
        <w:r>
          <w:fldChar w:fldCharType="end"/>
        </w:r>
      </w:hyperlink>
    </w:p>
    <w:p>
      <w:pPr>
        <w:pStyle w:val="TOC2"/>
        <w:tabs>
          <w:tab w:val="right" w:leader="dot" w:pos="8306"/>
        </w:tabs>
      </w:pPr>
      <w:hyperlink w:anchor="_Toc15615" w:history="1">
        <w:r>
          <w:rPr>
            <w:rFonts w:ascii="仿宋" w:eastAsia="仿宋" w:hAnsi="仿宋" w:cs="仿宋" w:hint="eastAsia"/>
            <w:lang w:eastAsia="zh-CN"/>
          </w:rPr>
          <w:t>(一)、危机预警机制</w:t>
        </w:r>
        <w:r>
          <w:tab/>
        </w:r>
        <w:r>
          <w:fldChar w:fldCharType="begin"/>
        </w:r>
        <w:r>
          <w:instrText xml:space="preserve"> PAGEREF _Toc15615 \h </w:instrText>
        </w:r>
        <w:r>
          <w:fldChar w:fldCharType="separate"/>
        </w:r>
        <w:r>
          <w:t>54</w:t>
        </w:r>
        <w:r>
          <w:fldChar w:fldCharType="end"/>
        </w:r>
      </w:hyperlink>
    </w:p>
    <w:p>
      <w:pPr>
        <w:pStyle w:val="TOC2"/>
        <w:tabs>
          <w:tab w:val="right" w:leader="dot" w:pos="8306"/>
        </w:tabs>
      </w:pPr>
      <w:hyperlink w:anchor="_Toc27412" w:history="1">
        <w:r>
          <w:rPr>
            <w:rFonts w:ascii="仿宋" w:eastAsia="仿宋" w:hAnsi="仿宋" w:cs="仿宋" w:hint="eastAsia"/>
            <w:lang w:eastAsia="zh-CN"/>
          </w:rPr>
          <w:t>(二)、应急预案与演练</w:t>
        </w:r>
        <w:r>
          <w:tab/>
        </w:r>
        <w:r>
          <w:fldChar w:fldCharType="begin"/>
        </w:r>
        <w:r>
          <w:instrText xml:space="preserve"> PAGEREF _Toc27412 \h </w:instrText>
        </w:r>
        <w:r>
          <w:fldChar w:fldCharType="separate"/>
        </w:r>
        <w:r>
          <w:t>55</w:t>
        </w:r>
        <w:r>
          <w:fldChar w:fldCharType="end"/>
        </w:r>
      </w:hyperlink>
    </w:p>
    <w:p>
      <w:pPr>
        <w:pStyle w:val="TOC2"/>
        <w:tabs>
          <w:tab w:val="right" w:leader="dot" w:pos="8306"/>
        </w:tabs>
      </w:pPr>
      <w:hyperlink w:anchor="_Toc28187" w:history="1">
        <w:r>
          <w:rPr>
            <w:rFonts w:ascii="仿宋" w:eastAsia="仿宋" w:hAnsi="仿宋" w:cs="仿宋" w:hint="eastAsia"/>
            <w:lang w:eastAsia="zh-CN"/>
          </w:rPr>
          <w:t>(三)、公关与舆情管理</w:t>
        </w:r>
        <w:r>
          <w:tab/>
        </w:r>
        <w:r>
          <w:fldChar w:fldCharType="begin"/>
        </w:r>
        <w:r>
          <w:instrText xml:space="preserve"> PAGEREF _Toc28187 \h </w:instrText>
        </w:r>
        <w:r>
          <w:fldChar w:fldCharType="separate"/>
        </w:r>
        <w:r>
          <w:t>56</w:t>
        </w:r>
        <w:r>
          <w:fldChar w:fldCharType="end"/>
        </w:r>
      </w:hyperlink>
    </w:p>
    <w:p>
      <w:pPr>
        <w:pStyle w:val="TOC2"/>
        <w:tabs>
          <w:tab w:val="right" w:leader="dot" w:pos="8306"/>
        </w:tabs>
      </w:pPr>
      <w:hyperlink w:anchor="_Toc19811" w:history="1">
        <w:r>
          <w:rPr>
            <w:rFonts w:ascii="仿宋" w:eastAsia="仿宋" w:hAnsi="仿宋" w:cs="仿宋" w:hint="eastAsia"/>
            <w:lang w:eastAsia="zh-CN"/>
          </w:rPr>
          <w:t>(四)、危机后期修复与改进</w:t>
        </w:r>
        <w:r>
          <w:tab/>
        </w:r>
        <w:r>
          <w:fldChar w:fldCharType="begin"/>
        </w:r>
        <w:r>
          <w:instrText xml:space="preserve"> PAGEREF _Toc19811 \h </w:instrText>
        </w:r>
        <w:r>
          <w:fldChar w:fldCharType="separate"/>
        </w:r>
        <w:r>
          <w:t>58</w:t>
        </w:r>
        <w:r>
          <w:fldChar w:fldCharType="end"/>
        </w:r>
      </w:hyperlink>
    </w:p>
    <w:p>
      <w:pPr>
        <w:pStyle w:val="TOC1"/>
        <w:tabs>
          <w:tab w:val="right" w:leader="dot" w:pos="8306"/>
        </w:tabs>
      </w:pPr>
      <w:hyperlink w:anchor="_Toc1506" w:history="1">
        <w:r>
          <w:rPr>
            <w:rFonts w:ascii="仿宋" w:eastAsia="仿宋" w:hAnsi="仿宋" w:cs="仿宋" w:hint="eastAsia"/>
            <w:lang w:eastAsia="zh-CN"/>
          </w:rPr>
          <w:t>十二、合规与风险管理</w:t>
        </w:r>
        <w:r>
          <w:tab/>
        </w:r>
        <w:r>
          <w:fldChar w:fldCharType="begin"/>
        </w:r>
        <w:r>
          <w:instrText xml:space="preserve"> PAGEREF _Toc1506 \h </w:instrText>
        </w:r>
        <w:r>
          <w:fldChar w:fldCharType="separate"/>
        </w:r>
        <w:r>
          <w:t>60</w:t>
        </w:r>
        <w:r>
          <w:fldChar w:fldCharType="end"/>
        </w:r>
      </w:hyperlink>
    </w:p>
    <w:p>
      <w:pPr>
        <w:pStyle w:val="TOC2"/>
        <w:tabs>
          <w:tab w:val="right" w:leader="dot" w:pos="8306"/>
        </w:tabs>
      </w:pPr>
      <w:hyperlink w:anchor="_Toc27403" w:history="1">
        <w:r>
          <w:rPr>
            <w:rFonts w:ascii="仿宋" w:eastAsia="仿宋" w:hAnsi="仿宋" w:cs="仿宋" w:hint="eastAsia"/>
            <w:lang w:eastAsia="zh-CN"/>
          </w:rPr>
          <w:t>(一)、法律法规合规体系</w:t>
        </w:r>
        <w:r>
          <w:tab/>
        </w:r>
        <w:r>
          <w:fldChar w:fldCharType="begin"/>
        </w:r>
        <w:r>
          <w:instrText xml:space="preserve"> PAGEREF _Toc27403 \h </w:instrText>
        </w:r>
        <w:r>
          <w:fldChar w:fldCharType="separate"/>
        </w:r>
        <w:r>
          <w:t>60</w:t>
        </w:r>
        <w:r>
          <w:fldChar w:fldCharType="end"/>
        </w:r>
      </w:hyperlink>
    </w:p>
    <w:p>
      <w:pPr>
        <w:pStyle w:val="TOC2"/>
        <w:tabs>
          <w:tab w:val="right" w:leader="dot" w:pos="8306"/>
        </w:tabs>
      </w:pPr>
      <w:hyperlink w:anchor="_Toc6799" w:history="1">
        <w:r>
          <w:rPr>
            <w:rFonts w:ascii="仿宋" w:eastAsia="仿宋" w:hAnsi="仿宋" w:cs="仿宋" w:hint="eastAsia"/>
            <w:lang w:eastAsia="zh-CN"/>
          </w:rPr>
          <w:t>(二)、内部控制与风险评估</w:t>
        </w:r>
        <w:r>
          <w:tab/>
        </w:r>
        <w:r>
          <w:fldChar w:fldCharType="begin"/>
        </w:r>
        <w:r>
          <w:instrText xml:space="preserve"> PAGEREF _Toc6799 \h </w:instrText>
        </w:r>
        <w:r>
          <w:fldChar w:fldCharType="separate"/>
        </w:r>
        <w:r>
          <w:t>61</w:t>
        </w:r>
        <w:r>
          <w:fldChar w:fldCharType="end"/>
        </w:r>
      </w:hyperlink>
    </w:p>
    <w:p>
      <w:pPr>
        <w:pStyle w:val="TOC2"/>
        <w:tabs>
          <w:tab w:val="right" w:leader="dot" w:pos="8306"/>
        </w:tabs>
      </w:pPr>
      <w:hyperlink w:anchor="_Toc3641" w:history="1">
        <w:r>
          <w:rPr>
            <w:rFonts w:ascii="仿宋" w:eastAsia="仿宋" w:hAnsi="仿宋" w:cs="仿宋" w:hint="eastAsia"/>
            <w:lang w:eastAsia="zh-CN"/>
          </w:rPr>
          <w:t>(三)、合规培训与执行</w:t>
        </w:r>
        <w:r>
          <w:tab/>
        </w:r>
        <w:r>
          <w:fldChar w:fldCharType="begin"/>
        </w:r>
        <w:r>
          <w:instrText xml:space="preserve"> PAGEREF _Toc3641 \h </w:instrText>
        </w:r>
        <w:r>
          <w:fldChar w:fldCharType="separate"/>
        </w:r>
        <w:r>
          <w:t>62</w:t>
        </w:r>
        <w:r>
          <w:fldChar w:fldCharType="end"/>
        </w:r>
      </w:hyperlink>
    </w:p>
    <w:p>
      <w:pPr>
        <w:pStyle w:val="TOC2"/>
        <w:tabs>
          <w:tab w:val="right" w:leader="dot" w:pos="8306"/>
        </w:tabs>
      </w:pPr>
      <w:hyperlink w:anchor="_Toc3850" w:history="1">
        <w:r>
          <w:rPr>
            <w:rFonts w:ascii="仿宋" w:eastAsia="仿宋" w:hAnsi="仿宋" w:cs="仿宋" w:hint="eastAsia"/>
            <w:lang w:eastAsia="zh-CN"/>
          </w:rPr>
          <w:t>(四)、合规监测与修正机制</w:t>
        </w:r>
        <w:r>
          <w:tab/>
        </w:r>
        <w:r>
          <w:fldChar w:fldCharType="begin"/>
        </w:r>
        <w:r>
          <w:instrText xml:space="preserve"> PAGEREF _Toc3850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27243"/>
      <w:r>
        <w:rPr>
          <w:rFonts w:ascii="仿宋" w:eastAsia="仿宋" w:hAnsi="仿宋" w:cs="仿宋" w:hint="eastAsia"/>
          <w:sz w:val="28"/>
          <w:lang w:eastAsia="zh-CN"/>
        </w:rPr>
        <w:t>一、FS-L系列柔软剂项目建设地分析</w:t>
      </w:r>
      <w:bookmarkEnd w:id="2"/>
    </w:p>
    <w:p>
      <w:pPr>
        <w:pStyle w:val="Heading2"/>
        <w:rPr>
          <w:rFonts w:ascii="仿宋" w:eastAsia="仿宋" w:hAnsi="仿宋" w:cs="仿宋" w:hint="eastAsia"/>
          <w:lang w:eastAsia="zh-CN"/>
        </w:rPr>
      </w:pPr>
      <w:bookmarkStart w:id="3" w:name="_Toc16799"/>
      <w:r>
        <w:rPr>
          <w:rFonts w:ascii="仿宋" w:eastAsia="仿宋" w:hAnsi="仿宋" w:cs="仿宋" w:hint="eastAsia"/>
          <w:lang w:eastAsia="zh-CN"/>
        </w:rPr>
        <w:t>(一)、FS-L系列柔软剂项目选址原则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确保FS-L系列柔软剂项目建设不会对周围环境造成污染，或者任何潜在的污染都将控制在国家法律和标准允许的范围内。FS-L系列柔软剂项目建设的区域将依据城市总体规划，以确保布局相对独立，便于进行科研、生产经营和管理活动。同时，FS-L系列柔软剂项目建设区域与城市建设地的联系也将得到全面考虑，以促使FS-L系列柔软剂项目与城市的发展更为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FS-L系列柔软剂项目建设方案将在满足FS-L系列柔软剂项目产品生产工艺、消防安全、环境保护卫生等要求的前提下，尽量合并建筑，以提高资源利用效率。在布置方面，将充分利用自然空间，贯彻执行“十分珍惜和合理利用土地”的基本国策，根据具体情况因地制宜，合理布置FS-L系列柔软剂项目建设，确保土地利用的合理性和可持续性。这样的FS-L系列柔软剂项目规划将确保在FS-L系列柔软剂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4" w:name="_Toc30344"/>
      <w:r>
        <w:rPr>
          <w:rFonts w:ascii="仿宋" w:eastAsia="仿宋" w:hAnsi="仿宋" w:cs="仿宋" w:hint="eastAsia"/>
          <w:sz w:val="28"/>
          <w:lang w:eastAsia="zh-CN"/>
        </w:rPr>
        <w:t>(二)、FS-L系列柔软剂项目选址</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FS-L系列柔软剂项目选址在 xxx 产业示范园区，这一选址的决定经过了充分的论证和考量。首先，xxx 产业示范园区作为地区内产业发展的重要引擎，具备了先进的基础设施和产业配套条件，为FS-L系列柔软剂项目的顺利开展提供了有力支持。其次，该示范园区拥有便捷的交通网络和优越的地理位置，有利于原材料供应、产品流通以及人员往来，提高了FS-L系列柔软剂项目的运营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此外，xxx 产业示范园区还注重生态环保和绿色发展，与FS-L系列柔软剂项目的环保理念高度契合。选址于示范园区，不仅可以有效整合各类资源，降低FS-L系列柔软剂项目建设和运营的成本，同时也有助于提升FS-L系列柔软剂项目的整体竞争力。综合考虑产业集聚效应、交通便捷性以及生态环保等多方面因素，选址于 xxx 产业示范园区对FS-L系列柔软剂项目的可持续发展具有积极的促进作用。</w:t>
      </w:r>
    </w:p>
    <w:p>
      <w:pPr>
        <w:pStyle w:val="Heading2"/>
        <w:ind w:firstLine="560" w:firstLineChars="200"/>
        <w:rPr>
          <w:rFonts w:ascii="仿宋" w:eastAsia="仿宋" w:hAnsi="仿宋" w:cs="仿宋" w:hint="eastAsia"/>
          <w:sz w:val="28"/>
          <w:lang w:eastAsia="zh-CN"/>
        </w:rPr>
      </w:pPr>
      <w:bookmarkStart w:id="5" w:name="_Toc5741"/>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FS-L系列柔软剂项目承办单位目前资产运营状况良好，财务管理制度健全且完善，企业财务雄厚。凭借卓越的产品质量、科学的管理模式以及灵活畅通的销售网络，该单位连年实现盈利，为FS-L系列柔软剂项目建设提供充足的计划自筹资金。当地人民政府和主管部门高度重视FS-L系列柔软剂项目建设，土地、规划、建设等管理部门提出了切实可行的实施方案和保障措施，并给予充分的认可。此外，FS-L系列柔软剂项目建设区域拥有充足的水、电、气等资源供给，足以满足FS-L系列柔软剂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FS-L系列柔软剂项目可依托FS-L系列柔软剂项目建设地成熟的公用工程、辅助工程、储运设施等富余资源，同时拥有丰富的劳动力资源和完善的社会服务体系。这将有助于加速FS-L系列柔软剂项目建设进度，降低建设成本，实现FS-L系列柔软剂项目投资的节约，提升FS-L系列柔软剂项目承办单位的综合经济效益。</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FS-L系列柔软剂项目承办单位具备一大批丰富经验的FS-L系列柔软剂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FS-L系列柔软剂项目承办单位还与多家科研院所建立了长期的合作关系，并设立了向科研开发倾斜的奖励机制，每年投入专项资金用于重点产品和关键工艺的研发奖励。这为FS-L系列柔软剂项目的科研创新提供了有力的支持。</w:t>
      </w:r>
    </w:p>
    <w:p>
      <w:pPr>
        <w:pStyle w:val="Heading2"/>
        <w:ind w:firstLine="560" w:firstLineChars="200"/>
        <w:rPr>
          <w:rFonts w:ascii="仿宋" w:eastAsia="仿宋" w:hAnsi="仿宋" w:cs="仿宋" w:hint="eastAsia"/>
          <w:sz w:val="28"/>
          <w:lang w:eastAsia="zh-CN"/>
        </w:rPr>
      </w:pPr>
      <w:bookmarkStart w:id="6" w:name="_Toc2875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FS-L系列柔软剂项目选址于 xxx 产业示范园区，关于用地控制指标的规划与管理，本FS-L系列柔软剂项目将严格遵循国家和地方的相关法规和标准。用地控制指标包括但不限于以下几个方面：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FS-L系列柔软剂项目将严格按照规划建设主体工程的需要，确保建筑物基底占地面积在符合法规的范围内，以最大限度地利用土地，提高用地利用效率。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根据示范园区的总体规划，FS-L系列柔软剂项目将遵循相应的建筑密度标准，合理规划建设，保障FS-L系列柔软剂项目建设的紧凑性和高效性。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在FS-L系列柔软剂项目建设中，将注重绿化工作，确保绿化率达到或超过规划要求。通过科学合理的绿化设计，提升FS-L系列柔软剂项目周边的生态环境，使其更加宜居宜业。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FS-L系列柔软剂项目将根据规划要求，合理规划地上和地下层数，确保建设的稳定性和安全性。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其他控制要素： 根据示范园区的具体规划和相关法规，FS-L系列柔软剂项目还将遵循其他用地控制指标，如建筑线、退让线等，确保FS-L系列柔软剂项目的建设与周边环境的和谐相处。</w:t>
      </w:r>
    </w:p>
    <w:p>
      <w:pPr>
        <w:pStyle w:val="Heading2"/>
        <w:ind w:firstLine="560" w:firstLineChars="200"/>
        <w:rPr>
          <w:rFonts w:ascii="仿宋" w:eastAsia="仿宋" w:hAnsi="仿宋" w:cs="仿宋" w:hint="eastAsia"/>
          <w:sz w:val="28"/>
          <w:lang w:eastAsia="zh-CN"/>
        </w:rPr>
      </w:pPr>
      <w:bookmarkStart w:id="7" w:name="_Toc5527"/>
      <w:r>
        <w:rPr>
          <w:rFonts w:ascii="仿宋" w:eastAsia="仿宋" w:hAnsi="仿宋" w:cs="仿宋" w:hint="eastAsia"/>
          <w:sz w:val="28"/>
          <w:lang w:eastAsia="zh-CN"/>
        </w:rPr>
        <w:t>(五)、用地总体要求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在本期工程FS-L系列柔软剂项目的建设规划中，涉及到一系列关键的建设指标，这些指标将有助于确保FS-L系列柔软剂项目的合理规划和高效建设。具体而言：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FS-L系列柔软剂项目的建筑系数为XXX%。该系数是对FS-L系列柔软剂项目建筑面积与用地面积的比例控制，通过设定合理的建筑系数，可以确保FS-L系列柔软剂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FS-L系列柔软剂项目的建筑容积率为XXX。该率值衡量了建筑物总体积与用地面积的比例，是规划中用来控制建筑高度和密度的关键参数。通过合理控制建筑容积率，可以在确保建筑物结构合理的同时，使FS-L系列柔软剂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FS-L系列柔软剂项目的生态品质，本期工程FS-L系列柔软剂项目将严格执行绿化覆盖率标准，目标值为XXX%。这意味着在FS-L系列柔软剂项目建设区域，将有相应的绿化面积，以促进生态平衡、改善空气质量，并提供良好的休闲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固定资产投资强度：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FS-L系列柔软剂项目的固定资产投资强度为XXX万元/亩。该指标表征了每亩土地上的固定资产投资额，是评估FS-L系列柔软剂项目投资规模的重要参考。通过科学合理地控制投资强度，可以实现资金的有效利用，确保FS-L系列柔软剂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这些建设规划指标将有助于FS-L系列柔软剂项目在建设过程中充分考虑资源利用效率、环境保护、投资效益等多个方面，实现可持续发展的目标。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8" w:name="_Toc11741"/>
      <w:r>
        <w:rPr>
          <w:rFonts w:ascii="仿宋" w:eastAsia="仿宋" w:hAnsi="仿宋" w:cs="仿宋" w:hint="eastAsia"/>
          <w:sz w:val="28"/>
          <w:lang w:eastAsia="zh-CN"/>
        </w:rPr>
        <w:t>(六)、节约用地措施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FS-L系列柔软剂项目建设坚持专业化生产原则，将主要生产过程和关键工序由FS-L系列柔软剂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FS-L系列柔软剂项目采用高效的生产工艺，通过科学的设备布局，最大程度地提高生产效率，减少生产空间的浪费。这包括合理的生产流程设计，避免不必要的物料运输和仓储空间占用。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FS-L系列柔软剂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在生产过程中，FS-L系列柔软剂项目将注重资源的综合利用，减少废弃物的产生。通过回收再利用、能源回收等手段，最大化地减少对新资源的依赖，实现对土地资源的更为有效的利用。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FS-L系列柔软剂项目建设在土地资源的规划和使用上不仅注重高效性和科技性，同时保持对生态环境的尊重。这种全方位的土地资源节约措施将有助于FS-L系列柔软剂项目的可持续发展和为社会创造更多的经济效益。</w:t>
      </w:r>
    </w:p>
    <w:p>
      <w:pPr>
        <w:pStyle w:val="Heading2"/>
        <w:ind w:firstLine="560" w:firstLineChars="200"/>
        <w:rPr>
          <w:rFonts w:ascii="仿宋" w:eastAsia="仿宋" w:hAnsi="仿宋" w:cs="仿宋" w:hint="eastAsia"/>
          <w:sz w:val="28"/>
          <w:lang w:eastAsia="zh-CN"/>
        </w:rPr>
      </w:pPr>
      <w:bookmarkStart w:id="9" w:name="_Toc10746"/>
      <w:r>
        <w:rPr>
          <w:rFonts w:ascii="仿宋" w:eastAsia="仿宋" w:hAnsi="仿宋" w:cs="仿宋" w:hint="eastAsia"/>
          <w:sz w:val="28"/>
          <w:lang w:eastAsia="zh-CN"/>
        </w:rPr>
        <w:t>(七)、总图布置方案</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在FS-L系列柔软剂项目规划中，总图布置方案是确保各个组成部分协调有序、高效运作的关键。以下是总图布置方案的主要考虑因素：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FS-L系列柔软剂项目整体布局应基于高效生产流程和员工流动，确保各功能区域之间协调有序。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引入环保设计理念，设置废弃物处理区域和环保设施，确保FS-L系列柔软剂项目对环境的影响最小化。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安排紧急设备和安全设备的布局，提高应急处理效率，确保FS-L系列柔软剂项目安全运行。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留出足够的空间，以便未来FS-L系列柔软剂项目扩建和设备更新。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总图布置方案应充分考虑以上因素，以确保FS-L系列柔软剂项目在运作中能够高效、安全、可持续地发展。该方案的设计应符合FS-L系列柔软剂项目的整体战略规划和长期发展目标。</w:t>
      </w:r>
    </w:p>
    <w:p>
      <w:pPr>
        <w:pStyle w:val="Heading2"/>
        <w:ind w:firstLine="560" w:firstLineChars="200"/>
        <w:rPr>
          <w:rFonts w:ascii="仿宋" w:eastAsia="仿宋" w:hAnsi="仿宋" w:cs="仿宋" w:hint="eastAsia"/>
          <w:sz w:val="28"/>
          <w:lang w:eastAsia="zh-CN"/>
        </w:rPr>
      </w:pPr>
      <w:bookmarkStart w:id="10" w:name="_Toc3911"/>
      <w:r>
        <w:rPr>
          <w:rFonts w:ascii="仿宋" w:eastAsia="仿宋" w:hAnsi="仿宋" w:cs="仿宋" w:hint="eastAsia"/>
          <w:sz w:val="28"/>
          <w:lang w:eastAsia="zh-CN"/>
        </w:rPr>
        <w:t>(八)、运输组成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FS-L系列柔软剂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FS-L系列柔软剂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场外运输主要包括原材料的供给和产品的外运。远距离运输采用汽车或铁路解决，而区域内社会运输力量充足，可以满足本期工程FS-L系列柔软剂项目场外远距离运输需求。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FS-L系列柔软剂项目选址位于XXX产业示范园区，将确保运输活动对周围环境不产生污染，且不超过国家法律和标准允许的范围。FS-L系列柔软剂项目建设区域布局相对独立，便于科研、生产和管理活动，同时与建成区有便捷联系，确保FS-L系列柔软剂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FS-L系列柔软剂项目建设方案将遵循土地利用的基本国策，采用因地制宜的方式进行合理布置，最大限度地减少土地利用的负面影响。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FS-L系列柔软剂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综合考虑了物流系统的整体设计、运输安全、环保和社会影响、运输成本优化等方面，FS-L系列柔软剂项目将致力于打造高效、安全、环保的物流体系，以支持FS-L系列柔软剂项目的顺利实施和可持续发展。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6442"/>
      <w:r>
        <w:rPr>
          <w:rFonts w:ascii="仿宋" w:eastAsia="仿宋" w:hAnsi="仿宋" w:cs="仿宋" w:hint="eastAsia"/>
          <w:sz w:val="28"/>
          <w:lang w:eastAsia="zh-CN"/>
        </w:rPr>
        <w:t>(九)、选址综合评价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FS-L系列柔软剂项目选址地理位置优越，交通便利，具有显著的区位优势。该地区通讯便捷，水资源丰富，能源供应充足，这为FS-L系列柔软剂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2" w:name="_Toc14866"/>
      <w:r>
        <w:rPr>
          <w:rFonts w:ascii="仿宋" w:eastAsia="仿宋" w:hAnsi="仿宋" w:cs="仿宋" w:hint="eastAsia"/>
          <w:sz w:val="28"/>
          <w:lang w:eastAsia="zh-CN"/>
        </w:rPr>
        <w:t>二、背景和必要性研究</w:t>
      </w:r>
      <w:bookmarkEnd w:id="12"/>
    </w:p>
    <w:p>
      <w:pPr>
        <w:pStyle w:val="Heading2"/>
        <w:rPr>
          <w:rFonts w:ascii="仿宋" w:eastAsia="仿宋" w:hAnsi="仿宋" w:cs="仿宋" w:hint="eastAsia"/>
          <w:lang w:eastAsia="zh-CN"/>
        </w:rPr>
      </w:pPr>
      <w:bookmarkStart w:id="13" w:name="_Toc6101"/>
      <w:r>
        <w:rPr>
          <w:rFonts w:ascii="仿宋" w:eastAsia="仿宋" w:hAnsi="仿宋" w:cs="仿宋" w:hint="eastAsia"/>
          <w:lang w:eastAsia="zh-CN"/>
        </w:rPr>
        <w:t>(一)、FS-L系列柔软剂项目承办单位背景分析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14" w:name="_Toc2183"/>
      <w:r>
        <w:rPr>
          <w:rFonts w:ascii="仿宋" w:eastAsia="仿宋" w:hAnsi="仿宋" w:cs="仿宋" w:hint="eastAsia"/>
          <w:sz w:val="28"/>
          <w:lang w:eastAsia="zh-CN"/>
        </w:rPr>
        <w:t>(二)、FS-L系列柔软剂项目背景分析</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FS-L系列柔软剂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15" w:name="_Toc30253"/>
      <w:r>
        <w:rPr>
          <w:rFonts w:ascii="仿宋" w:eastAsia="仿宋" w:hAnsi="仿宋" w:cs="仿宋" w:hint="eastAsia"/>
          <w:sz w:val="28"/>
          <w:lang w:eastAsia="zh-CN"/>
        </w:rPr>
        <w:t>三、建设规划分析</w:t>
      </w:r>
      <w:bookmarkEnd w:id="15"/>
    </w:p>
    <w:p>
      <w:pPr>
        <w:pStyle w:val="Heading2"/>
        <w:rPr>
          <w:rFonts w:ascii="仿宋" w:eastAsia="仿宋" w:hAnsi="仿宋" w:cs="仿宋" w:hint="eastAsia"/>
          <w:lang w:eastAsia="zh-CN"/>
        </w:rPr>
      </w:pPr>
      <w:bookmarkStart w:id="16" w:name="_Toc536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FS-L系列柔软剂项目产品方案的确定是基于多方面因素的综合考虑。我们充分考虑了国家及地方产业发展政策、市场需求状况、资源供应情况、企业资金筹措能力、生产工艺技术水平的先进程度以及FS-L系列柔软剂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FS-L系列柔软剂项目产品需求市场作为出发点和落脚点。根据市场的动态变化，我们将灵活调整产品结构，真正做到市场需求决定产品生产。市场热点在哪里，我们的创新工作就紧随其后。为了适应市场需求的变化，我们将合理确定FS-L系列柔软剂项目产品生产方案，并通过增加产品高附加值的方式，满足人们对FS-L系列柔软剂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17" w:name="_Toc1961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FS-L系列柔软剂项目总征地面积为XX平方米，相当于约XX亩，其中净用地面积为XX平方米，处于红线范围内，折合约XX亩。FS-L系列柔软剂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FS-L系列柔软剂项目计划购置的设备总数为XX台（套），设备购置费用将达到XX万元。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FS-L系列柔软剂项目的计划总投资为XX万元，预计年实现的营业收入将达到XX万元。这一投资将为FS-L系列柔软剂项目提供充足的资金支持，确保FS-L系列柔软剂项目能够高效运营并实现可观的经济效益。</w:t>
      </w:r>
    </w:p>
    <w:p>
      <w:pPr>
        <w:pStyle w:val="Heading1"/>
        <w:ind w:firstLine="560" w:firstLineChars="200"/>
        <w:rPr>
          <w:rFonts w:ascii="仿宋" w:eastAsia="仿宋" w:hAnsi="仿宋" w:cs="仿宋" w:hint="eastAsia"/>
          <w:sz w:val="28"/>
          <w:lang w:eastAsia="zh-CN"/>
        </w:rPr>
      </w:pPr>
      <w:bookmarkStart w:id="18" w:name="_Toc18430"/>
      <w:r>
        <w:rPr>
          <w:rFonts w:ascii="仿宋" w:eastAsia="仿宋" w:hAnsi="仿宋" w:cs="仿宋" w:hint="eastAsia"/>
          <w:sz w:val="28"/>
          <w:lang w:eastAsia="zh-CN"/>
        </w:rPr>
        <w:t>四、风险应对评估</w:t>
      </w:r>
      <w:bookmarkEnd w:id="18"/>
    </w:p>
    <w:p>
      <w:pPr>
        <w:pStyle w:val="Heading2"/>
        <w:rPr>
          <w:rFonts w:ascii="仿宋" w:eastAsia="仿宋" w:hAnsi="仿宋" w:cs="仿宋" w:hint="eastAsia"/>
          <w:lang w:eastAsia="zh-CN"/>
        </w:rPr>
      </w:pPr>
      <w:bookmarkStart w:id="19" w:name="_Toc4981"/>
      <w:r>
        <w:rPr>
          <w:rFonts w:ascii="仿宋" w:eastAsia="仿宋" w:hAnsi="仿宋" w:cs="仿宋" w:hint="eastAsia"/>
          <w:lang w:eastAsia="zh-CN"/>
        </w:rPr>
        <w:t>(一)、政策风险分析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FS-L系列柔软剂项目实施过程中，政策因素可能对FS-L系列柔软剂项目产生一定的影响。为了应对潜在的政策风险，我们将密切关注国家和地方相关政策的变化。与相关政府部门建立良好的沟通渠道，及时获取政策信息，确保FS-L系列柔软剂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20" w:name="_Toc19036"/>
      <w:r>
        <w:rPr>
          <w:rFonts w:ascii="仿宋" w:eastAsia="仿宋" w:hAnsi="仿宋" w:cs="仿宋" w:hint="eastAsia"/>
          <w:sz w:val="28"/>
          <w:lang w:eastAsia="zh-CN"/>
        </w:rPr>
        <w:t>(二)、社会风险分析</w:t>
      </w:r>
      <w:bookmarkEnd w:id="20"/>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21" w:name="_Toc9202"/>
      <w:r>
        <w:rPr>
          <w:rFonts w:ascii="仿宋" w:eastAsia="仿宋" w:hAnsi="仿宋" w:cs="仿宋" w:hint="eastAsia"/>
          <w:sz w:val="28"/>
          <w:lang w:eastAsia="zh-CN"/>
        </w:rPr>
        <w:t>(三)、市场风险分析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FS-L系列柔软剂项目面临的重要挑战之一。我们将进行全面的市场调研，了解目标市场的需求和竞争格局。同时，制定灵活的市场推广策略，以适应市场变化。建立多层次、多元化的市场渠道，降低单一市场对FS-L系列柔软剂项目的风险影响。</w:t>
      </w:r>
    </w:p>
    <w:p>
      <w:pPr>
        <w:pStyle w:val="Heading2"/>
        <w:ind w:firstLine="560" w:firstLineChars="200"/>
        <w:rPr>
          <w:rFonts w:ascii="仿宋" w:eastAsia="仿宋" w:hAnsi="仿宋" w:cs="仿宋" w:hint="eastAsia"/>
          <w:sz w:val="28"/>
          <w:lang w:eastAsia="zh-CN"/>
        </w:rPr>
      </w:pPr>
      <w:bookmarkStart w:id="22" w:name="_Toc32194"/>
      <w:r>
        <w:rPr>
          <w:rFonts w:ascii="仿宋" w:eastAsia="仿宋" w:hAnsi="仿宋" w:cs="仿宋" w:hint="eastAsia"/>
          <w:sz w:val="28"/>
          <w:lang w:eastAsia="zh-CN"/>
        </w:rPr>
        <w:t>(四)、资金风险分析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FS-L系列柔软剂项目成功实施的基础。我们将建立健全的资金管理制度，定期进行资金流量分析，确保FS-L系列柔软剂项目运营资金的充足。与金融机构建立良好的合作关系，提前制定应对资金紧张的预案，以确保FS-L系列柔软剂项目的资金安全。</w:t>
      </w:r>
    </w:p>
    <w:p>
      <w:pPr>
        <w:pStyle w:val="Heading2"/>
        <w:ind w:firstLine="560" w:firstLineChars="200"/>
        <w:rPr>
          <w:rFonts w:ascii="仿宋" w:eastAsia="仿宋" w:hAnsi="仿宋" w:cs="仿宋" w:hint="eastAsia"/>
          <w:sz w:val="28"/>
          <w:lang w:eastAsia="zh-CN"/>
        </w:rPr>
      </w:pPr>
      <w:bookmarkStart w:id="23" w:name="_Toc22600"/>
      <w:r>
        <w:rPr>
          <w:rFonts w:ascii="仿宋" w:eastAsia="仿宋" w:hAnsi="仿宋" w:cs="仿宋" w:hint="eastAsia"/>
          <w:sz w:val="28"/>
          <w:lang w:eastAsia="zh-CN"/>
        </w:rPr>
        <w:t>(五)、技术风险分析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FS-L系列柔软剂项目实施中不可避免的挑战。我们将进行全面的技术评估，确保所采用的技术方案是成熟、可行的。与专业技术团队建立良好的合作关系，及时解决技术难题，确保FS-L系列柔软剂项目按计划进行。</w:t>
      </w:r>
    </w:p>
    <w:p>
      <w:pPr>
        <w:pStyle w:val="Heading2"/>
        <w:ind w:firstLine="560" w:firstLineChars="200"/>
        <w:rPr>
          <w:rFonts w:ascii="仿宋" w:eastAsia="仿宋" w:hAnsi="仿宋" w:cs="仿宋" w:hint="eastAsia"/>
          <w:sz w:val="28"/>
          <w:lang w:eastAsia="zh-CN"/>
        </w:rPr>
      </w:pPr>
      <w:bookmarkStart w:id="24" w:name="_Toc32195"/>
      <w:r>
        <w:rPr>
          <w:rFonts w:ascii="仿宋" w:eastAsia="仿宋" w:hAnsi="仿宋" w:cs="仿宋" w:hint="eastAsia"/>
          <w:sz w:val="28"/>
          <w:lang w:eastAsia="zh-CN"/>
        </w:rPr>
        <w:t>(六)、财务风险分析</w:t>
      </w:r>
      <w:bookmarkEnd w:id="2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https://d.book118.com/195123241013011120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FS-L系列柔软剂合作协议书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FS-L系列柔软剂合作协议书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FS-L系列柔软剂合作协议书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FS-L系列柔软剂合作协议书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FS-L系列柔软剂合作协议书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FS-L系列柔软剂合作协议书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FS-L系列柔软剂合作协议书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FS-L系列柔软剂合作协议书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FS-L系列柔软剂合作协议书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FS-L系列柔软剂合作协议书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FS-L系列柔软剂合作协议书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FS-L系列柔软剂合作协议书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FS-L系列柔软剂合作协议书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FS-L系列柔软剂合作协议书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FS-L系列柔软剂合作协议书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FS-L系列柔软剂合作协议书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FS-L系列柔软剂合作协议书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FS-L系列柔软剂合作协议书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FS-L系列柔软剂合作协议书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FS-L系列柔软剂合作协议书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1261B9"/>
    <w:rsid w:val="2B1261B9"/>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19512324101301112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2024-03-03T11:47:00Z</dcterms:created>
  <dcterms:modified xsi:type="dcterms:W3CDTF">2024-03-03T11:47:29Z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99152EC37FCD49D9B707402BE0505A31_11</vt:lpwstr>
  </property>
  <property fmtid="{D5CDD505-2E9C-101B-9397-08002B2CF9AE}" pid="3" name="KSOProductBuildVer">
    <vt:lpwstr>2052-12.1.0.16388</vt:lpwstr>
  </property>
</Properties>
</file>