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食品保水剂项目规划设计纲要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961" w:history="1">
        <w:r>
          <w:rPr>
            <w:rFonts w:ascii="仿宋" w:eastAsia="仿宋" w:hAnsi="仿宋" w:cs="仿宋" w:hint="eastAsia"/>
            <w:lang w:eastAsia="zh-CN"/>
          </w:rPr>
          <w:t>概论</w:t>
        </w:r>
        <w:r>
          <w:tab/>
        </w:r>
        <w:r>
          <w:fldChar w:fldCharType="begin"/>
        </w:r>
        <w:r>
          <w:instrText xml:space="preserve"> PAGEREF _Toc31961 \h </w:instrText>
        </w:r>
        <w:r>
          <w:fldChar w:fldCharType="separate"/>
        </w:r>
        <w:r>
          <w:t>3</w:t>
        </w:r>
        <w:r>
          <w:fldChar w:fldCharType="end"/>
        </w:r>
      </w:hyperlink>
    </w:p>
    <w:p>
      <w:pPr>
        <w:pStyle w:val="TOC1"/>
        <w:tabs>
          <w:tab w:val="right" w:leader="dot" w:pos="8306"/>
        </w:tabs>
      </w:pPr>
      <w:hyperlink w:anchor="_Toc22112" w:history="1">
        <w:r>
          <w:rPr>
            <w:rFonts w:ascii="仿宋" w:eastAsia="仿宋" w:hAnsi="仿宋" w:cs="仿宋" w:hint="eastAsia"/>
            <w:lang w:eastAsia="zh-CN"/>
          </w:rPr>
          <w:t>一、食品保水剂项目可持续发展</w:t>
        </w:r>
        <w:r>
          <w:tab/>
        </w:r>
        <w:r>
          <w:fldChar w:fldCharType="begin"/>
        </w:r>
        <w:r>
          <w:instrText xml:space="preserve"> PAGEREF _Toc22112 \h </w:instrText>
        </w:r>
        <w:r>
          <w:fldChar w:fldCharType="separate"/>
        </w:r>
        <w:r>
          <w:t>3</w:t>
        </w:r>
        <w:r>
          <w:fldChar w:fldCharType="end"/>
        </w:r>
      </w:hyperlink>
    </w:p>
    <w:p>
      <w:pPr>
        <w:pStyle w:val="TOC2"/>
        <w:tabs>
          <w:tab w:val="right" w:leader="dot" w:pos="8306"/>
        </w:tabs>
      </w:pPr>
      <w:hyperlink w:anchor="_Toc29784" w:history="1">
        <w:r>
          <w:rPr>
            <w:rFonts w:ascii="仿宋" w:eastAsia="仿宋" w:hAnsi="仿宋" w:cs="仿宋" w:hint="eastAsia"/>
            <w:lang w:eastAsia="zh-CN"/>
          </w:rPr>
          <w:t>(一)、可持续战略与实践</w:t>
        </w:r>
        <w:r>
          <w:tab/>
        </w:r>
        <w:r>
          <w:fldChar w:fldCharType="begin"/>
        </w:r>
        <w:r>
          <w:instrText xml:space="preserve"> PAGEREF _Toc29784 \h </w:instrText>
        </w:r>
        <w:r>
          <w:fldChar w:fldCharType="separate"/>
        </w:r>
        <w:r>
          <w:t>3</w:t>
        </w:r>
        <w:r>
          <w:fldChar w:fldCharType="end"/>
        </w:r>
      </w:hyperlink>
    </w:p>
    <w:p>
      <w:pPr>
        <w:pStyle w:val="TOC2"/>
        <w:tabs>
          <w:tab w:val="right" w:leader="dot" w:pos="8306"/>
        </w:tabs>
      </w:pPr>
      <w:hyperlink w:anchor="_Toc18488" w:history="1">
        <w:r>
          <w:rPr>
            <w:rFonts w:ascii="仿宋" w:eastAsia="仿宋" w:hAnsi="仿宋" w:cs="仿宋" w:hint="eastAsia"/>
            <w:lang w:eastAsia="zh-CN"/>
          </w:rPr>
          <w:t>(二)、环保与社会责任</w:t>
        </w:r>
        <w:r>
          <w:tab/>
        </w:r>
        <w:r>
          <w:fldChar w:fldCharType="begin"/>
        </w:r>
        <w:r>
          <w:instrText xml:space="preserve"> PAGEREF _Toc18488 \h </w:instrText>
        </w:r>
        <w:r>
          <w:fldChar w:fldCharType="separate"/>
        </w:r>
        <w:r>
          <w:t>4</w:t>
        </w:r>
        <w:r>
          <w:fldChar w:fldCharType="end"/>
        </w:r>
      </w:hyperlink>
    </w:p>
    <w:p>
      <w:pPr>
        <w:pStyle w:val="TOC1"/>
        <w:tabs>
          <w:tab w:val="right" w:leader="dot" w:pos="8306"/>
        </w:tabs>
      </w:pPr>
      <w:hyperlink w:anchor="_Toc31466" w:history="1">
        <w:r>
          <w:rPr>
            <w:rFonts w:ascii="仿宋" w:eastAsia="仿宋" w:hAnsi="仿宋" w:cs="仿宋" w:hint="eastAsia"/>
            <w:lang w:eastAsia="zh-CN"/>
          </w:rPr>
          <w:t>二、食品保水剂项目建设单位说明</w:t>
        </w:r>
        <w:r>
          <w:tab/>
        </w:r>
        <w:r>
          <w:fldChar w:fldCharType="begin"/>
        </w:r>
        <w:r>
          <w:instrText xml:space="preserve"> PAGEREF _Toc31466 \h </w:instrText>
        </w:r>
        <w:r>
          <w:fldChar w:fldCharType="separate"/>
        </w:r>
        <w:r>
          <w:t>5</w:t>
        </w:r>
        <w:r>
          <w:fldChar w:fldCharType="end"/>
        </w:r>
      </w:hyperlink>
    </w:p>
    <w:p>
      <w:pPr>
        <w:pStyle w:val="TOC2"/>
        <w:tabs>
          <w:tab w:val="right" w:leader="dot" w:pos="8306"/>
        </w:tabs>
      </w:pPr>
      <w:hyperlink w:anchor="_Toc28881" w:history="1">
        <w:r>
          <w:rPr>
            <w:rFonts w:ascii="仿宋" w:eastAsia="仿宋" w:hAnsi="仿宋" w:cs="仿宋" w:hint="eastAsia"/>
            <w:lang w:eastAsia="zh-CN"/>
          </w:rPr>
          <w:t>(一)、食品保水剂项目承办单位基本情况</w:t>
        </w:r>
        <w:r>
          <w:tab/>
        </w:r>
        <w:r>
          <w:fldChar w:fldCharType="begin"/>
        </w:r>
        <w:r>
          <w:instrText xml:space="preserve"> PAGEREF _Toc28881 \h </w:instrText>
        </w:r>
        <w:r>
          <w:fldChar w:fldCharType="separate"/>
        </w:r>
        <w:r>
          <w:t>5</w:t>
        </w:r>
        <w:r>
          <w:fldChar w:fldCharType="end"/>
        </w:r>
      </w:hyperlink>
    </w:p>
    <w:p>
      <w:pPr>
        <w:pStyle w:val="TOC2"/>
        <w:tabs>
          <w:tab w:val="right" w:leader="dot" w:pos="8306"/>
        </w:tabs>
      </w:pPr>
      <w:hyperlink w:anchor="_Toc23128" w:history="1">
        <w:r>
          <w:rPr>
            <w:rFonts w:ascii="仿宋" w:eastAsia="仿宋" w:hAnsi="仿宋" w:cs="仿宋" w:hint="eastAsia"/>
            <w:lang w:eastAsia="zh-CN"/>
          </w:rPr>
          <w:t>(二)、公司经济效益分析</w:t>
        </w:r>
        <w:r>
          <w:tab/>
        </w:r>
        <w:r>
          <w:fldChar w:fldCharType="begin"/>
        </w:r>
        <w:r>
          <w:instrText xml:space="preserve"> PAGEREF _Toc23128 \h </w:instrText>
        </w:r>
        <w:r>
          <w:fldChar w:fldCharType="separate"/>
        </w:r>
        <w:r>
          <w:t>5</w:t>
        </w:r>
        <w:r>
          <w:fldChar w:fldCharType="end"/>
        </w:r>
      </w:hyperlink>
    </w:p>
    <w:p>
      <w:pPr>
        <w:pStyle w:val="TOC1"/>
        <w:tabs>
          <w:tab w:val="right" w:leader="dot" w:pos="8306"/>
        </w:tabs>
      </w:pPr>
      <w:hyperlink w:anchor="_Toc7292" w:history="1">
        <w:r>
          <w:rPr>
            <w:rFonts w:ascii="仿宋" w:eastAsia="仿宋" w:hAnsi="仿宋" w:cs="仿宋" w:hint="eastAsia"/>
            <w:lang w:eastAsia="zh-CN"/>
          </w:rPr>
          <w:t>三、市场分析、调研</w:t>
        </w:r>
        <w:r>
          <w:tab/>
        </w:r>
        <w:r>
          <w:fldChar w:fldCharType="begin"/>
        </w:r>
        <w:r>
          <w:instrText xml:space="preserve"> PAGEREF _Toc7292 \h </w:instrText>
        </w:r>
        <w:r>
          <w:fldChar w:fldCharType="separate"/>
        </w:r>
        <w:r>
          <w:t>6</w:t>
        </w:r>
        <w:r>
          <w:fldChar w:fldCharType="end"/>
        </w:r>
      </w:hyperlink>
    </w:p>
    <w:p>
      <w:pPr>
        <w:pStyle w:val="TOC2"/>
        <w:tabs>
          <w:tab w:val="right" w:leader="dot" w:pos="8306"/>
        </w:tabs>
      </w:pPr>
      <w:hyperlink w:anchor="_Toc30872" w:history="1">
        <w:r>
          <w:rPr>
            <w:rFonts w:ascii="仿宋" w:eastAsia="仿宋" w:hAnsi="仿宋" w:cs="仿宋" w:hint="eastAsia"/>
            <w:lang w:eastAsia="zh-CN"/>
          </w:rPr>
          <w:t>(一)、食品保水剂行业分析</w:t>
        </w:r>
        <w:r>
          <w:tab/>
        </w:r>
        <w:r>
          <w:fldChar w:fldCharType="begin"/>
        </w:r>
        <w:r>
          <w:instrText xml:space="preserve"> PAGEREF _Toc30872 \h </w:instrText>
        </w:r>
        <w:r>
          <w:fldChar w:fldCharType="separate"/>
        </w:r>
        <w:r>
          <w:t>6</w:t>
        </w:r>
        <w:r>
          <w:fldChar w:fldCharType="end"/>
        </w:r>
      </w:hyperlink>
    </w:p>
    <w:p>
      <w:pPr>
        <w:pStyle w:val="TOC2"/>
        <w:tabs>
          <w:tab w:val="right" w:leader="dot" w:pos="8306"/>
        </w:tabs>
      </w:pPr>
      <w:hyperlink w:anchor="_Toc24732" w:history="1">
        <w:r>
          <w:rPr>
            <w:rFonts w:ascii="仿宋" w:eastAsia="仿宋" w:hAnsi="仿宋" w:cs="仿宋" w:hint="eastAsia"/>
            <w:lang w:eastAsia="zh-CN"/>
          </w:rPr>
          <w:t>(二)、食品保水剂市场分析预测</w:t>
        </w:r>
        <w:r>
          <w:tab/>
        </w:r>
        <w:r>
          <w:fldChar w:fldCharType="begin"/>
        </w:r>
        <w:r>
          <w:instrText xml:space="preserve"> PAGEREF _Toc24732 \h </w:instrText>
        </w:r>
        <w:r>
          <w:fldChar w:fldCharType="separate"/>
        </w:r>
        <w:r>
          <w:t>7</w:t>
        </w:r>
        <w:r>
          <w:fldChar w:fldCharType="end"/>
        </w:r>
      </w:hyperlink>
    </w:p>
    <w:p>
      <w:pPr>
        <w:pStyle w:val="TOC1"/>
        <w:tabs>
          <w:tab w:val="right" w:leader="dot" w:pos="8306"/>
        </w:tabs>
      </w:pPr>
      <w:hyperlink w:anchor="_Toc18362" w:history="1">
        <w:r>
          <w:rPr>
            <w:rFonts w:ascii="仿宋" w:eastAsia="仿宋" w:hAnsi="仿宋" w:cs="仿宋" w:hint="eastAsia"/>
            <w:lang w:eastAsia="zh-CN"/>
          </w:rPr>
          <w:t>四、产品规划分析</w:t>
        </w:r>
        <w:r>
          <w:tab/>
        </w:r>
        <w:r>
          <w:fldChar w:fldCharType="begin"/>
        </w:r>
        <w:r>
          <w:instrText xml:space="preserve"> PAGEREF _Toc18362 \h </w:instrText>
        </w:r>
        <w:r>
          <w:fldChar w:fldCharType="separate"/>
        </w:r>
        <w:r>
          <w:t>8</w:t>
        </w:r>
        <w:r>
          <w:fldChar w:fldCharType="end"/>
        </w:r>
      </w:hyperlink>
    </w:p>
    <w:p>
      <w:pPr>
        <w:pStyle w:val="TOC2"/>
        <w:tabs>
          <w:tab w:val="right" w:leader="dot" w:pos="8306"/>
        </w:tabs>
      </w:pPr>
      <w:hyperlink w:anchor="_Toc14418" w:history="1">
        <w:r>
          <w:rPr>
            <w:rFonts w:ascii="仿宋" w:eastAsia="仿宋" w:hAnsi="仿宋" w:cs="仿宋" w:hint="eastAsia"/>
            <w:lang w:eastAsia="zh-CN"/>
          </w:rPr>
          <w:t>(一)、产品规划</w:t>
        </w:r>
        <w:r>
          <w:tab/>
        </w:r>
        <w:r>
          <w:fldChar w:fldCharType="begin"/>
        </w:r>
        <w:r>
          <w:instrText xml:space="preserve"> PAGEREF _Toc14418 \h </w:instrText>
        </w:r>
        <w:r>
          <w:fldChar w:fldCharType="separate"/>
        </w:r>
        <w:r>
          <w:t>8</w:t>
        </w:r>
        <w:r>
          <w:fldChar w:fldCharType="end"/>
        </w:r>
      </w:hyperlink>
    </w:p>
    <w:p>
      <w:pPr>
        <w:pStyle w:val="TOC2"/>
        <w:tabs>
          <w:tab w:val="right" w:leader="dot" w:pos="8306"/>
        </w:tabs>
      </w:pPr>
      <w:hyperlink w:anchor="_Toc10851" w:history="1">
        <w:r>
          <w:rPr>
            <w:rFonts w:ascii="仿宋" w:eastAsia="仿宋" w:hAnsi="仿宋" w:cs="仿宋" w:hint="eastAsia"/>
            <w:lang w:eastAsia="zh-CN"/>
          </w:rPr>
          <w:t>(二)、建设规模</w:t>
        </w:r>
        <w:r>
          <w:tab/>
        </w:r>
        <w:r>
          <w:fldChar w:fldCharType="begin"/>
        </w:r>
        <w:r>
          <w:instrText xml:space="preserve"> PAGEREF _Toc10851 \h </w:instrText>
        </w:r>
        <w:r>
          <w:fldChar w:fldCharType="separate"/>
        </w:r>
        <w:r>
          <w:t>9</w:t>
        </w:r>
        <w:r>
          <w:fldChar w:fldCharType="end"/>
        </w:r>
      </w:hyperlink>
    </w:p>
    <w:p>
      <w:pPr>
        <w:pStyle w:val="TOC1"/>
        <w:tabs>
          <w:tab w:val="right" w:leader="dot" w:pos="8306"/>
        </w:tabs>
      </w:pPr>
      <w:hyperlink w:anchor="_Toc10129" w:history="1">
        <w:r>
          <w:rPr>
            <w:rFonts w:ascii="仿宋" w:eastAsia="仿宋" w:hAnsi="仿宋" w:cs="仿宋" w:hint="eastAsia"/>
            <w:lang w:eastAsia="zh-CN"/>
          </w:rPr>
          <w:t>五、食品保水剂项目选址可行性分析</w:t>
        </w:r>
        <w:r>
          <w:tab/>
        </w:r>
        <w:r>
          <w:fldChar w:fldCharType="begin"/>
        </w:r>
        <w:r>
          <w:instrText xml:space="preserve"> PAGEREF _Toc10129 \h </w:instrText>
        </w:r>
        <w:r>
          <w:fldChar w:fldCharType="separate"/>
        </w:r>
        <w:r>
          <w:t>10</w:t>
        </w:r>
        <w:r>
          <w:fldChar w:fldCharType="end"/>
        </w:r>
      </w:hyperlink>
    </w:p>
    <w:p>
      <w:pPr>
        <w:pStyle w:val="TOC2"/>
        <w:tabs>
          <w:tab w:val="right" w:leader="dot" w:pos="8306"/>
        </w:tabs>
      </w:pPr>
      <w:hyperlink w:anchor="_Toc6426" w:history="1">
        <w:r>
          <w:rPr>
            <w:rFonts w:ascii="仿宋" w:eastAsia="仿宋" w:hAnsi="仿宋" w:cs="仿宋" w:hint="eastAsia"/>
            <w:lang w:eastAsia="zh-CN"/>
          </w:rPr>
          <w:t>(一)、食品保水剂项目选址</w:t>
        </w:r>
        <w:r>
          <w:tab/>
        </w:r>
        <w:r>
          <w:fldChar w:fldCharType="begin"/>
        </w:r>
        <w:r>
          <w:instrText xml:space="preserve"> PAGEREF _Toc6426 \h </w:instrText>
        </w:r>
        <w:r>
          <w:fldChar w:fldCharType="separate"/>
        </w:r>
        <w:r>
          <w:t>10</w:t>
        </w:r>
        <w:r>
          <w:fldChar w:fldCharType="end"/>
        </w:r>
      </w:hyperlink>
    </w:p>
    <w:p>
      <w:pPr>
        <w:pStyle w:val="TOC2"/>
        <w:tabs>
          <w:tab w:val="right" w:leader="dot" w:pos="8306"/>
        </w:tabs>
      </w:pPr>
      <w:hyperlink w:anchor="_Toc8119" w:history="1">
        <w:r>
          <w:rPr>
            <w:rFonts w:ascii="仿宋" w:eastAsia="仿宋" w:hAnsi="仿宋" w:cs="仿宋" w:hint="eastAsia"/>
            <w:lang w:eastAsia="zh-CN"/>
          </w:rPr>
          <w:t>(二)、用地控制指标</w:t>
        </w:r>
        <w:r>
          <w:tab/>
        </w:r>
        <w:r>
          <w:fldChar w:fldCharType="begin"/>
        </w:r>
        <w:r>
          <w:instrText xml:space="preserve"> PAGEREF _Toc8119 \h </w:instrText>
        </w:r>
        <w:r>
          <w:fldChar w:fldCharType="separate"/>
        </w:r>
        <w:r>
          <w:t>10</w:t>
        </w:r>
        <w:r>
          <w:fldChar w:fldCharType="end"/>
        </w:r>
      </w:hyperlink>
    </w:p>
    <w:p>
      <w:pPr>
        <w:pStyle w:val="TOC2"/>
        <w:tabs>
          <w:tab w:val="right" w:leader="dot" w:pos="8306"/>
        </w:tabs>
      </w:pPr>
      <w:hyperlink w:anchor="_Toc30440" w:history="1">
        <w:r>
          <w:rPr>
            <w:rFonts w:ascii="仿宋" w:eastAsia="仿宋" w:hAnsi="仿宋" w:cs="仿宋" w:hint="eastAsia"/>
            <w:lang w:eastAsia="zh-CN"/>
          </w:rPr>
          <w:t>(三)、节约用地措施</w:t>
        </w:r>
        <w:r>
          <w:tab/>
        </w:r>
        <w:r>
          <w:fldChar w:fldCharType="begin"/>
        </w:r>
        <w:r>
          <w:instrText xml:space="preserve"> PAGEREF _Toc30440 \h </w:instrText>
        </w:r>
        <w:r>
          <w:fldChar w:fldCharType="separate"/>
        </w:r>
        <w:r>
          <w:t>12</w:t>
        </w:r>
        <w:r>
          <w:fldChar w:fldCharType="end"/>
        </w:r>
      </w:hyperlink>
    </w:p>
    <w:p>
      <w:pPr>
        <w:pStyle w:val="TOC2"/>
        <w:tabs>
          <w:tab w:val="right" w:leader="dot" w:pos="8306"/>
        </w:tabs>
      </w:pPr>
      <w:hyperlink w:anchor="_Toc31270" w:history="1">
        <w:r>
          <w:rPr>
            <w:rFonts w:ascii="仿宋" w:eastAsia="仿宋" w:hAnsi="仿宋" w:cs="仿宋" w:hint="eastAsia"/>
            <w:lang w:eastAsia="zh-CN"/>
          </w:rPr>
          <w:t>(四)、总图布置方案</w:t>
        </w:r>
        <w:r>
          <w:tab/>
        </w:r>
        <w:r>
          <w:fldChar w:fldCharType="begin"/>
        </w:r>
        <w:r>
          <w:instrText xml:space="preserve"> PAGEREF _Toc31270 \h </w:instrText>
        </w:r>
        <w:r>
          <w:fldChar w:fldCharType="separate"/>
        </w:r>
        <w:r>
          <w:t>13</w:t>
        </w:r>
        <w:r>
          <w:fldChar w:fldCharType="end"/>
        </w:r>
      </w:hyperlink>
    </w:p>
    <w:p>
      <w:pPr>
        <w:pStyle w:val="TOC2"/>
        <w:tabs>
          <w:tab w:val="right" w:leader="dot" w:pos="8306"/>
        </w:tabs>
      </w:pPr>
      <w:hyperlink w:anchor="_Toc14372" w:history="1">
        <w:r>
          <w:rPr>
            <w:rFonts w:ascii="仿宋" w:eastAsia="仿宋" w:hAnsi="仿宋" w:cs="仿宋" w:hint="eastAsia"/>
            <w:lang w:eastAsia="zh-CN"/>
          </w:rPr>
          <w:t>(五)、选址综合评价</w:t>
        </w:r>
        <w:r>
          <w:tab/>
        </w:r>
        <w:r>
          <w:fldChar w:fldCharType="begin"/>
        </w:r>
        <w:r>
          <w:instrText xml:space="preserve"> PAGEREF _Toc14372 \h </w:instrText>
        </w:r>
        <w:r>
          <w:fldChar w:fldCharType="separate"/>
        </w:r>
        <w:r>
          <w:t>14</w:t>
        </w:r>
        <w:r>
          <w:fldChar w:fldCharType="end"/>
        </w:r>
      </w:hyperlink>
    </w:p>
    <w:p>
      <w:pPr>
        <w:pStyle w:val="TOC1"/>
        <w:tabs>
          <w:tab w:val="right" w:leader="dot" w:pos="8306"/>
        </w:tabs>
      </w:pPr>
      <w:hyperlink w:anchor="_Toc16500" w:history="1">
        <w:r>
          <w:rPr>
            <w:rFonts w:ascii="仿宋" w:eastAsia="仿宋" w:hAnsi="仿宋" w:cs="仿宋" w:hint="eastAsia"/>
            <w:lang w:eastAsia="zh-CN"/>
          </w:rPr>
          <w:t>六、食品保水剂项目文档管理</w:t>
        </w:r>
        <w:r>
          <w:tab/>
        </w:r>
        <w:r>
          <w:fldChar w:fldCharType="begin"/>
        </w:r>
        <w:r>
          <w:instrText xml:space="preserve"> PAGEREF _Toc16500 \h </w:instrText>
        </w:r>
        <w:r>
          <w:fldChar w:fldCharType="separate"/>
        </w:r>
        <w:r>
          <w:t>15</w:t>
        </w:r>
        <w:r>
          <w:fldChar w:fldCharType="end"/>
        </w:r>
      </w:hyperlink>
    </w:p>
    <w:p>
      <w:pPr>
        <w:pStyle w:val="TOC2"/>
        <w:tabs>
          <w:tab w:val="right" w:leader="dot" w:pos="8306"/>
        </w:tabs>
      </w:pPr>
      <w:hyperlink w:anchor="_Toc21593" w:history="1">
        <w:r>
          <w:rPr>
            <w:rFonts w:ascii="仿宋" w:eastAsia="仿宋" w:hAnsi="仿宋" w:cs="仿宋" w:hint="eastAsia"/>
            <w:lang w:eastAsia="zh-CN"/>
          </w:rPr>
          <w:t>(一)、文档编制与审查</w:t>
        </w:r>
        <w:r>
          <w:tab/>
        </w:r>
        <w:r>
          <w:fldChar w:fldCharType="begin"/>
        </w:r>
        <w:r>
          <w:instrText xml:space="preserve"> PAGEREF _Toc21593 \h </w:instrText>
        </w:r>
        <w:r>
          <w:fldChar w:fldCharType="separate"/>
        </w:r>
        <w:r>
          <w:t>15</w:t>
        </w:r>
        <w:r>
          <w:fldChar w:fldCharType="end"/>
        </w:r>
      </w:hyperlink>
    </w:p>
    <w:p>
      <w:pPr>
        <w:pStyle w:val="TOC2"/>
        <w:tabs>
          <w:tab w:val="right" w:leader="dot" w:pos="8306"/>
        </w:tabs>
      </w:pPr>
      <w:hyperlink w:anchor="_Toc30493" w:history="1">
        <w:r>
          <w:rPr>
            <w:rFonts w:ascii="仿宋" w:eastAsia="仿宋" w:hAnsi="仿宋" w:cs="仿宋" w:hint="eastAsia"/>
            <w:lang w:eastAsia="zh-CN"/>
          </w:rPr>
          <w:t>(二)、文档发布与分发</w:t>
        </w:r>
        <w:r>
          <w:tab/>
        </w:r>
        <w:r>
          <w:fldChar w:fldCharType="begin"/>
        </w:r>
        <w:r>
          <w:instrText xml:space="preserve"> PAGEREF _Toc30493 \h </w:instrText>
        </w:r>
        <w:r>
          <w:fldChar w:fldCharType="separate"/>
        </w:r>
        <w:r>
          <w:t>16</w:t>
        </w:r>
        <w:r>
          <w:fldChar w:fldCharType="end"/>
        </w:r>
      </w:hyperlink>
    </w:p>
    <w:p>
      <w:pPr>
        <w:pStyle w:val="TOC2"/>
        <w:tabs>
          <w:tab w:val="right" w:leader="dot" w:pos="8306"/>
        </w:tabs>
      </w:pPr>
      <w:hyperlink w:anchor="_Toc1194" w:history="1">
        <w:r>
          <w:rPr>
            <w:rFonts w:ascii="仿宋" w:eastAsia="仿宋" w:hAnsi="仿宋" w:cs="仿宋" w:hint="eastAsia"/>
            <w:lang w:eastAsia="zh-CN"/>
          </w:rPr>
          <w:t>(三)、文档存档与归档</w:t>
        </w:r>
        <w:r>
          <w:tab/>
        </w:r>
        <w:r>
          <w:fldChar w:fldCharType="begin"/>
        </w:r>
        <w:r>
          <w:instrText xml:space="preserve"> PAGEREF _Toc1194 \h </w:instrText>
        </w:r>
        <w:r>
          <w:fldChar w:fldCharType="separate"/>
        </w:r>
        <w:r>
          <w:t>17</w:t>
        </w:r>
        <w:r>
          <w:fldChar w:fldCharType="end"/>
        </w:r>
      </w:hyperlink>
    </w:p>
    <w:p>
      <w:pPr>
        <w:pStyle w:val="TOC1"/>
        <w:tabs>
          <w:tab w:val="right" w:leader="dot" w:pos="8306"/>
        </w:tabs>
      </w:pPr>
      <w:hyperlink w:anchor="_Toc1768" w:history="1">
        <w:r>
          <w:rPr>
            <w:rFonts w:ascii="仿宋" w:eastAsia="仿宋" w:hAnsi="仿宋" w:cs="仿宋" w:hint="eastAsia"/>
            <w:lang w:eastAsia="zh-CN"/>
          </w:rPr>
          <w:t>七、食品保水剂项目社会影响</w:t>
        </w:r>
        <w:r>
          <w:tab/>
        </w:r>
        <w:r>
          <w:fldChar w:fldCharType="begin"/>
        </w:r>
        <w:r>
          <w:instrText xml:space="preserve"> PAGEREF _Toc1768 \h </w:instrText>
        </w:r>
        <w:r>
          <w:fldChar w:fldCharType="separate"/>
        </w:r>
        <w:r>
          <w:t>18</w:t>
        </w:r>
        <w:r>
          <w:fldChar w:fldCharType="end"/>
        </w:r>
      </w:hyperlink>
    </w:p>
    <w:p>
      <w:pPr>
        <w:pStyle w:val="TOC2"/>
        <w:tabs>
          <w:tab w:val="right" w:leader="dot" w:pos="8306"/>
        </w:tabs>
      </w:pPr>
      <w:hyperlink w:anchor="_Toc6699" w:history="1">
        <w:r>
          <w:rPr>
            <w:rFonts w:ascii="仿宋" w:eastAsia="仿宋" w:hAnsi="仿宋" w:cs="仿宋" w:hint="eastAsia"/>
            <w:lang w:eastAsia="zh-CN"/>
          </w:rPr>
          <w:t>(一)、社会责任与义务</w:t>
        </w:r>
        <w:r>
          <w:tab/>
        </w:r>
        <w:r>
          <w:fldChar w:fldCharType="begin"/>
        </w:r>
        <w:r>
          <w:instrText xml:space="preserve"> PAGEREF _Toc6699 \h </w:instrText>
        </w:r>
        <w:r>
          <w:fldChar w:fldCharType="separate"/>
        </w:r>
        <w:r>
          <w:t>18</w:t>
        </w:r>
        <w:r>
          <w:fldChar w:fldCharType="end"/>
        </w:r>
      </w:hyperlink>
    </w:p>
    <w:p>
      <w:pPr>
        <w:pStyle w:val="TOC2"/>
        <w:tabs>
          <w:tab w:val="right" w:leader="dot" w:pos="8306"/>
        </w:tabs>
      </w:pPr>
      <w:hyperlink w:anchor="_Toc608" w:history="1">
        <w:r>
          <w:rPr>
            <w:rFonts w:ascii="仿宋" w:eastAsia="仿宋" w:hAnsi="仿宋" w:cs="仿宋" w:hint="eastAsia"/>
            <w:lang w:eastAsia="zh-CN"/>
          </w:rPr>
          <w:t>(二)、社会参与与沟通</w:t>
        </w:r>
        <w:r>
          <w:tab/>
        </w:r>
        <w:r>
          <w:fldChar w:fldCharType="begin"/>
        </w:r>
        <w:r>
          <w:instrText xml:space="preserve"> PAGEREF _Toc608 \h </w:instrText>
        </w:r>
        <w:r>
          <w:fldChar w:fldCharType="separate"/>
        </w:r>
        <w:r>
          <w:t>19</w:t>
        </w:r>
        <w:r>
          <w:fldChar w:fldCharType="end"/>
        </w:r>
      </w:hyperlink>
    </w:p>
    <w:p>
      <w:pPr>
        <w:pStyle w:val="TOC1"/>
        <w:tabs>
          <w:tab w:val="right" w:leader="dot" w:pos="8306"/>
        </w:tabs>
      </w:pPr>
      <w:hyperlink w:anchor="_Toc21493" w:history="1">
        <w:r>
          <w:rPr>
            <w:rFonts w:ascii="仿宋" w:eastAsia="仿宋" w:hAnsi="仿宋" w:cs="仿宋" w:hint="eastAsia"/>
            <w:lang w:eastAsia="zh-CN"/>
          </w:rPr>
          <w:t>八、生产安全保护</w:t>
        </w:r>
        <w:r>
          <w:tab/>
        </w:r>
        <w:r>
          <w:fldChar w:fldCharType="begin"/>
        </w:r>
        <w:r>
          <w:instrText xml:space="preserve"> PAGEREF _Toc21493 \h </w:instrText>
        </w:r>
        <w:r>
          <w:fldChar w:fldCharType="separate"/>
        </w:r>
        <w:r>
          <w:t>20</w:t>
        </w:r>
        <w:r>
          <w:fldChar w:fldCharType="end"/>
        </w:r>
      </w:hyperlink>
    </w:p>
    <w:p>
      <w:pPr>
        <w:pStyle w:val="TOC2"/>
        <w:tabs>
          <w:tab w:val="right" w:leader="dot" w:pos="8306"/>
        </w:tabs>
      </w:pPr>
      <w:hyperlink w:anchor="_Toc12295" w:history="1">
        <w:r>
          <w:rPr>
            <w:rFonts w:ascii="仿宋" w:eastAsia="仿宋" w:hAnsi="仿宋" w:cs="仿宋" w:hint="eastAsia"/>
            <w:lang w:eastAsia="zh-CN"/>
          </w:rPr>
          <w:t>(一)、消防安全</w:t>
        </w:r>
        <w:r>
          <w:tab/>
        </w:r>
        <w:r>
          <w:fldChar w:fldCharType="begin"/>
        </w:r>
        <w:r>
          <w:instrText xml:space="preserve"> PAGEREF _Toc12295 \h </w:instrText>
        </w:r>
        <w:r>
          <w:fldChar w:fldCharType="separate"/>
        </w:r>
        <w:r>
          <w:t>20</w:t>
        </w:r>
        <w:r>
          <w:fldChar w:fldCharType="end"/>
        </w:r>
      </w:hyperlink>
    </w:p>
    <w:p>
      <w:pPr>
        <w:pStyle w:val="TOC2"/>
        <w:tabs>
          <w:tab w:val="right" w:leader="dot" w:pos="8306"/>
        </w:tabs>
      </w:pPr>
      <w:hyperlink w:anchor="_Toc6926" w:history="1">
        <w:r>
          <w:rPr>
            <w:rFonts w:ascii="仿宋" w:eastAsia="仿宋" w:hAnsi="仿宋" w:cs="仿宋" w:hint="eastAsia"/>
            <w:lang w:eastAsia="zh-CN"/>
          </w:rPr>
          <w:t>(二)、防火防爆总图布置措施</w:t>
        </w:r>
        <w:r>
          <w:tab/>
        </w:r>
        <w:r>
          <w:fldChar w:fldCharType="begin"/>
        </w:r>
        <w:r>
          <w:instrText xml:space="preserve"> PAGEREF _Toc6926 \h </w:instrText>
        </w:r>
        <w:r>
          <w:fldChar w:fldCharType="separate"/>
        </w:r>
        <w:r>
          <w:t>22</w:t>
        </w:r>
        <w:r>
          <w:fldChar w:fldCharType="end"/>
        </w:r>
      </w:hyperlink>
    </w:p>
    <w:p>
      <w:pPr>
        <w:pStyle w:val="TOC2"/>
        <w:tabs>
          <w:tab w:val="right" w:leader="dot" w:pos="8306"/>
        </w:tabs>
      </w:pPr>
      <w:hyperlink w:anchor="_Toc18224" w:history="1">
        <w:r>
          <w:rPr>
            <w:rFonts w:ascii="仿宋" w:eastAsia="仿宋" w:hAnsi="仿宋" w:cs="仿宋" w:hint="eastAsia"/>
            <w:lang w:eastAsia="zh-CN"/>
          </w:rPr>
          <w:t>(三)、自然灾害防范措施</w:t>
        </w:r>
        <w:r>
          <w:tab/>
        </w:r>
        <w:r>
          <w:fldChar w:fldCharType="begin"/>
        </w:r>
        <w:r>
          <w:instrText xml:space="preserve"> PAGEREF _Toc18224 \h </w:instrText>
        </w:r>
        <w:r>
          <w:fldChar w:fldCharType="separate"/>
        </w:r>
        <w:r>
          <w:t>22</w:t>
        </w:r>
        <w:r>
          <w:fldChar w:fldCharType="end"/>
        </w:r>
      </w:hyperlink>
    </w:p>
    <w:p>
      <w:pPr>
        <w:pStyle w:val="TOC2"/>
        <w:tabs>
          <w:tab w:val="right" w:leader="dot" w:pos="8306"/>
        </w:tabs>
      </w:pPr>
      <w:hyperlink w:anchor="_Toc31321" w:history="1">
        <w:r>
          <w:rPr>
            <w:rFonts w:ascii="仿宋" w:eastAsia="仿宋" w:hAnsi="仿宋" w:cs="仿宋" w:hint="eastAsia"/>
            <w:lang w:eastAsia="zh-CN"/>
          </w:rPr>
          <w:t>(四)、安全色及安全标志使用要求</w:t>
        </w:r>
        <w:r>
          <w:tab/>
        </w:r>
        <w:r>
          <w:fldChar w:fldCharType="begin"/>
        </w:r>
        <w:r>
          <w:instrText xml:space="preserve"> PAGEREF _Toc31321 \h </w:instrText>
        </w:r>
        <w:r>
          <w:fldChar w:fldCharType="separate"/>
        </w:r>
        <w:r>
          <w:t>23</w:t>
        </w:r>
        <w:r>
          <w:fldChar w:fldCharType="end"/>
        </w:r>
      </w:hyperlink>
    </w:p>
    <w:p>
      <w:pPr>
        <w:pStyle w:val="TOC2"/>
        <w:tabs>
          <w:tab w:val="right" w:leader="dot" w:pos="8306"/>
        </w:tabs>
      </w:pPr>
      <w:hyperlink w:anchor="_Toc31907" w:history="1">
        <w:r>
          <w:rPr>
            <w:rFonts w:ascii="仿宋" w:eastAsia="仿宋" w:hAnsi="仿宋" w:cs="仿宋" w:hint="eastAsia"/>
            <w:lang w:eastAsia="zh-CN"/>
          </w:rPr>
          <w:t>(五)、防尘防毒措施</w:t>
        </w:r>
        <w:r>
          <w:tab/>
        </w:r>
        <w:r>
          <w:fldChar w:fldCharType="begin"/>
        </w:r>
        <w:r>
          <w:instrText xml:space="preserve"> PAGEREF _Toc31907 \h </w:instrText>
        </w:r>
        <w:r>
          <w:fldChar w:fldCharType="separate"/>
        </w:r>
        <w:r>
          <w:t>24</w:t>
        </w:r>
        <w:r>
          <w:fldChar w:fldCharType="end"/>
        </w:r>
      </w:hyperlink>
    </w:p>
    <w:p>
      <w:pPr>
        <w:pStyle w:val="TOC2"/>
        <w:tabs>
          <w:tab w:val="right" w:leader="dot" w:pos="8306"/>
        </w:tabs>
      </w:pPr>
      <w:hyperlink w:anchor="_Toc6946" w:history="1">
        <w:r>
          <w:rPr>
            <w:rFonts w:ascii="仿宋" w:eastAsia="仿宋" w:hAnsi="仿宋" w:cs="仿宋" w:hint="eastAsia"/>
            <w:lang w:eastAsia="zh-CN"/>
          </w:rPr>
          <w:t>(六)、防静电、触电防护及防雷措施</w:t>
        </w:r>
        <w:r>
          <w:tab/>
        </w:r>
        <w:r>
          <w:fldChar w:fldCharType="begin"/>
        </w:r>
        <w:r>
          <w:instrText xml:space="preserve"> PAGEREF _Toc6946 \h </w:instrText>
        </w:r>
        <w:r>
          <w:fldChar w:fldCharType="separate"/>
        </w:r>
        <w:r>
          <w:t>25</w:t>
        </w:r>
        <w:r>
          <w:fldChar w:fldCharType="end"/>
        </w:r>
      </w:hyperlink>
    </w:p>
    <w:p>
      <w:pPr>
        <w:pStyle w:val="TOC2"/>
        <w:tabs>
          <w:tab w:val="right" w:leader="dot" w:pos="8306"/>
        </w:tabs>
      </w:pPr>
      <w:hyperlink w:anchor="_Toc9598" w:history="1">
        <w:r>
          <w:rPr>
            <w:rFonts w:ascii="仿宋" w:eastAsia="仿宋" w:hAnsi="仿宋" w:cs="仿宋" w:hint="eastAsia"/>
            <w:lang w:eastAsia="zh-CN"/>
          </w:rPr>
          <w:t>(七)、机械设备安全保障措施</w:t>
        </w:r>
        <w:r>
          <w:tab/>
        </w:r>
        <w:r>
          <w:fldChar w:fldCharType="begin"/>
        </w:r>
        <w:r>
          <w:instrText xml:space="preserve"> PAGEREF _Toc9598 \h </w:instrText>
        </w:r>
        <w:r>
          <w:fldChar w:fldCharType="separate"/>
        </w:r>
        <w:r>
          <w:t>27</w:t>
        </w:r>
        <w:r>
          <w:fldChar w:fldCharType="end"/>
        </w:r>
      </w:hyperlink>
    </w:p>
    <w:p>
      <w:pPr>
        <w:pStyle w:val="TOC1"/>
        <w:tabs>
          <w:tab w:val="right" w:leader="dot" w:pos="8306"/>
        </w:tabs>
      </w:pPr>
      <w:hyperlink w:anchor="_Toc4876" w:history="1">
        <w:r>
          <w:rPr>
            <w:rFonts w:ascii="仿宋" w:eastAsia="仿宋" w:hAnsi="仿宋" w:cs="仿宋" w:hint="eastAsia"/>
            <w:lang w:eastAsia="zh-CN"/>
          </w:rPr>
          <w:t>九、食品保水剂项目投资规划</w:t>
        </w:r>
        <w:r>
          <w:tab/>
        </w:r>
        <w:r>
          <w:fldChar w:fldCharType="begin"/>
        </w:r>
        <w:r>
          <w:instrText xml:space="preserve"> PAGEREF _Toc4876 \h </w:instrText>
        </w:r>
        <w:r>
          <w:fldChar w:fldCharType="separate"/>
        </w:r>
        <w:r>
          <w:t>28</w:t>
        </w:r>
        <w:r>
          <w:fldChar w:fldCharType="end"/>
        </w:r>
      </w:hyperlink>
    </w:p>
    <w:p>
      <w:pPr>
        <w:pStyle w:val="TOC2"/>
        <w:tabs>
          <w:tab w:val="right" w:leader="dot" w:pos="8306"/>
        </w:tabs>
      </w:pPr>
      <w:hyperlink w:anchor="_Toc10731" w:history="1">
        <w:r>
          <w:rPr>
            <w:rFonts w:ascii="仿宋" w:eastAsia="仿宋" w:hAnsi="仿宋" w:cs="仿宋" w:hint="eastAsia"/>
            <w:lang w:eastAsia="zh-CN"/>
          </w:rPr>
          <w:t>(一)、食品保水剂项目总投资估算</w:t>
        </w:r>
        <w:r>
          <w:tab/>
        </w:r>
        <w:r>
          <w:fldChar w:fldCharType="begin"/>
        </w:r>
        <w:r>
          <w:instrText xml:space="preserve"> PAGEREF _Toc10731 \h </w:instrText>
        </w:r>
        <w:r>
          <w:fldChar w:fldCharType="separate"/>
        </w:r>
        <w:r>
          <w:t>28</w:t>
        </w:r>
        <w:r>
          <w:fldChar w:fldCharType="end"/>
        </w:r>
      </w:hyperlink>
    </w:p>
    <w:p>
      <w:pPr>
        <w:pStyle w:val="TOC2"/>
        <w:tabs>
          <w:tab w:val="right" w:leader="dot" w:pos="8306"/>
        </w:tabs>
      </w:pPr>
      <w:hyperlink w:anchor="_Toc30312" w:history="1">
        <w:r>
          <w:rPr>
            <w:rFonts w:ascii="仿宋" w:eastAsia="仿宋" w:hAnsi="仿宋" w:cs="仿宋" w:hint="eastAsia"/>
            <w:lang w:eastAsia="zh-CN"/>
          </w:rPr>
          <w:t>(二)、资金筹措</w:t>
        </w:r>
        <w:r>
          <w:tab/>
        </w:r>
        <w:r>
          <w:fldChar w:fldCharType="begin"/>
        </w:r>
        <w:r>
          <w:instrText xml:space="preserve"> PAGEREF _Toc30312 \h </w:instrText>
        </w:r>
        <w:r>
          <w:fldChar w:fldCharType="separate"/>
        </w:r>
        <w:r>
          <w:t>29</w:t>
        </w:r>
        <w:r>
          <w:fldChar w:fldCharType="end"/>
        </w:r>
      </w:hyperlink>
    </w:p>
    <w:p>
      <w:pPr>
        <w:pStyle w:val="TOC1"/>
        <w:tabs>
          <w:tab w:val="right" w:leader="dot" w:pos="8306"/>
        </w:tabs>
      </w:pPr>
      <w:hyperlink w:anchor="_Toc3737" w:history="1">
        <w:r>
          <w:rPr>
            <w:rFonts w:ascii="仿宋" w:eastAsia="仿宋" w:hAnsi="仿宋" w:cs="仿宋" w:hint="eastAsia"/>
            <w:lang w:eastAsia="zh-CN"/>
          </w:rPr>
          <w:t>十、食品保水剂项目人力资源培养与发展</w:t>
        </w:r>
        <w:r>
          <w:tab/>
        </w:r>
        <w:r>
          <w:fldChar w:fldCharType="begin"/>
        </w:r>
        <w:r>
          <w:instrText xml:space="preserve"> PAGEREF _Toc3737 \h </w:instrText>
        </w:r>
        <w:r>
          <w:fldChar w:fldCharType="separate"/>
        </w:r>
        <w:r>
          <w:t>30</w:t>
        </w:r>
        <w:r>
          <w:fldChar w:fldCharType="end"/>
        </w:r>
      </w:hyperlink>
    </w:p>
    <w:p>
      <w:pPr>
        <w:pStyle w:val="TOC2"/>
        <w:tabs>
          <w:tab w:val="right" w:leader="dot" w:pos="8306"/>
        </w:tabs>
      </w:pPr>
      <w:hyperlink w:anchor="_Toc31289" w:history="1">
        <w:r>
          <w:rPr>
            <w:rFonts w:ascii="仿宋" w:eastAsia="仿宋" w:hAnsi="仿宋" w:cs="仿宋" w:hint="eastAsia"/>
            <w:lang w:eastAsia="zh-CN"/>
          </w:rPr>
          <w:t>(一)、人才需求与规划</w:t>
        </w:r>
        <w:r>
          <w:tab/>
        </w:r>
        <w:r>
          <w:fldChar w:fldCharType="begin"/>
        </w:r>
        <w:r>
          <w:instrText xml:space="preserve"> PAGEREF _Toc31289 \h </w:instrText>
        </w:r>
        <w:r>
          <w:fldChar w:fldCharType="separate"/>
        </w:r>
        <w:r>
          <w:t>30</w:t>
        </w:r>
        <w:r>
          <w:fldChar w:fldCharType="end"/>
        </w:r>
      </w:hyperlink>
    </w:p>
    <w:p>
      <w:pPr>
        <w:pStyle w:val="TOC2"/>
        <w:tabs>
          <w:tab w:val="right" w:leader="dot" w:pos="8306"/>
        </w:tabs>
      </w:pPr>
      <w:hyperlink w:anchor="_Toc21297" w:history="1">
        <w:r>
          <w:rPr>
            <w:rFonts w:ascii="仿宋" w:eastAsia="仿宋" w:hAnsi="仿宋" w:cs="仿宋" w:hint="eastAsia"/>
            <w:lang w:eastAsia="zh-CN"/>
          </w:rPr>
          <w:t>(二)、培训与发展计划</w:t>
        </w:r>
        <w:r>
          <w:tab/>
        </w:r>
        <w:r>
          <w:fldChar w:fldCharType="begin"/>
        </w:r>
        <w:r>
          <w:instrText xml:space="preserve"> PAGEREF _Toc21297 \h </w:instrText>
        </w:r>
        <w:r>
          <w:fldChar w:fldCharType="separate"/>
        </w:r>
        <w:r>
          <w:t>30</w:t>
        </w:r>
        <w:r>
          <w:fldChar w:fldCharType="end"/>
        </w:r>
      </w:hyperlink>
    </w:p>
    <w:p>
      <w:pPr>
        <w:pStyle w:val="TOC1"/>
        <w:tabs>
          <w:tab w:val="right" w:leader="dot" w:pos="8306"/>
        </w:tabs>
      </w:pPr>
      <w:hyperlink w:anchor="_Toc2935" w:history="1">
        <w:r>
          <w:rPr>
            <w:rFonts w:ascii="仿宋" w:eastAsia="仿宋" w:hAnsi="仿宋" w:cs="仿宋" w:hint="eastAsia"/>
            <w:lang w:eastAsia="zh-CN"/>
          </w:rPr>
          <w:t>十一、食品保水剂项目人力资源管理</w:t>
        </w:r>
        <w:r>
          <w:tab/>
        </w:r>
        <w:r>
          <w:fldChar w:fldCharType="begin"/>
        </w:r>
        <w:r>
          <w:instrText xml:space="preserve"> PAGEREF _Toc2935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386" w:history="1">
        <w:r>
          <w:rPr>
            <w:rFonts w:ascii="仿宋" w:eastAsia="仿宋" w:hAnsi="仿宋" w:cs="仿宋" w:hint="eastAsia"/>
            <w:lang w:eastAsia="zh-CN"/>
          </w:rPr>
          <w:t>(一)、建立健全的预算管理制度</w:t>
        </w:r>
        <w:r>
          <w:tab/>
        </w:r>
        <w:r>
          <w:fldChar w:fldCharType="begin"/>
        </w:r>
        <w:r>
          <w:instrText xml:space="preserve"> PAGEREF _Toc5386 \h </w:instrText>
        </w:r>
        <w:r>
          <w:fldChar w:fldCharType="separate"/>
        </w:r>
        <w:r>
          <w:t>31</w:t>
        </w:r>
        <w:r>
          <w:fldChar w:fldCharType="end"/>
        </w:r>
      </w:hyperlink>
    </w:p>
    <w:p>
      <w:pPr>
        <w:pStyle w:val="TOC2"/>
        <w:tabs>
          <w:tab w:val="right" w:leader="dot" w:pos="8306"/>
        </w:tabs>
      </w:pPr>
      <w:hyperlink w:anchor="_Toc11599" w:history="1">
        <w:r>
          <w:rPr>
            <w:rFonts w:ascii="仿宋" w:eastAsia="仿宋" w:hAnsi="仿宋" w:cs="仿宋" w:hint="eastAsia"/>
            <w:lang w:eastAsia="zh-CN"/>
          </w:rPr>
          <w:t>(二)、加强资金流动监控</w:t>
        </w:r>
        <w:r>
          <w:tab/>
        </w:r>
        <w:r>
          <w:fldChar w:fldCharType="begin"/>
        </w:r>
        <w:r>
          <w:instrText xml:space="preserve"> PAGEREF _Toc11599 \h </w:instrText>
        </w:r>
        <w:r>
          <w:fldChar w:fldCharType="separate"/>
        </w:r>
        <w:r>
          <w:t>33</w:t>
        </w:r>
        <w:r>
          <w:fldChar w:fldCharType="end"/>
        </w:r>
      </w:hyperlink>
    </w:p>
    <w:p>
      <w:pPr>
        <w:pStyle w:val="TOC2"/>
        <w:tabs>
          <w:tab w:val="right" w:leader="dot" w:pos="8306"/>
        </w:tabs>
      </w:pPr>
      <w:hyperlink w:anchor="_Toc8432" w:history="1">
        <w:r>
          <w:rPr>
            <w:rFonts w:ascii="仿宋" w:eastAsia="仿宋" w:hAnsi="仿宋" w:cs="仿宋" w:hint="eastAsia"/>
            <w:lang w:eastAsia="zh-CN"/>
          </w:rPr>
          <w:t>(三)、制定完善的风险控制机制</w:t>
        </w:r>
        <w:r>
          <w:tab/>
        </w:r>
        <w:r>
          <w:fldChar w:fldCharType="begin"/>
        </w:r>
        <w:r>
          <w:instrText xml:space="preserve"> PAGEREF _Toc8432 \h </w:instrText>
        </w:r>
        <w:r>
          <w:fldChar w:fldCharType="separate"/>
        </w:r>
        <w:r>
          <w:t>34</w:t>
        </w:r>
        <w:r>
          <w:fldChar w:fldCharType="end"/>
        </w:r>
      </w:hyperlink>
    </w:p>
    <w:p>
      <w:pPr>
        <w:pStyle w:val="TOC2"/>
        <w:tabs>
          <w:tab w:val="right" w:leader="dot" w:pos="8306"/>
        </w:tabs>
      </w:pPr>
      <w:hyperlink w:anchor="_Toc15984" w:history="1">
        <w:r>
          <w:rPr>
            <w:rFonts w:ascii="仿宋" w:eastAsia="仿宋" w:hAnsi="仿宋" w:cs="仿宋" w:hint="eastAsia"/>
            <w:lang w:eastAsia="zh-CN"/>
          </w:rPr>
          <w:t>(四)、优化成本管理</w:t>
        </w:r>
        <w:r>
          <w:tab/>
        </w:r>
        <w:r>
          <w:fldChar w:fldCharType="begin"/>
        </w:r>
        <w:r>
          <w:instrText xml:space="preserve"> PAGEREF _Toc15984 \h </w:instrText>
        </w:r>
        <w:r>
          <w:fldChar w:fldCharType="separate"/>
        </w:r>
        <w:r>
          <w:t>35</w:t>
        </w:r>
        <w:r>
          <w:fldChar w:fldCharType="end"/>
        </w:r>
      </w:hyperlink>
    </w:p>
    <w:p>
      <w:pPr>
        <w:pStyle w:val="TOC1"/>
        <w:tabs>
          <w:tab w:val="right" w:leader="dot" w:pos="8306"/>
        </w:tabs>
      </w:pPr>
      <w:hyperlink w:anchor="_Toc13244" w:history="1">
        <w:r>
          <w:rPr>
            <w:rFonts w:ascii="仿宋" w:eastAsia="仿宋" w:hAnsi="仿宋" w:cs="仿宋" w:hint="eastAsia"/>
            <w:lang w:eastAsia="zh-CN"/>
          </w:rPr>
          <w:t>十二、食品保水剂项目创新与研发</w:t>
        </w:r>
        <w:r>
          <w:tab/>
        </w:r>
        <w:r>
          <w:fldChar w:fldCharType="begin"/>
        </w:r>
        <w:r>
          <w:instrText xml:space="preserve"> PAGEREF _Toc13244 \h </w:instrText>
        </w:r>
        <w:r>
          <w:fldChar w:fldCharType="separate"/>
        </w:r>
        <w:r>
          <w:t>37</w:t>
        </w:r>
        <w:r>
          <w:fldChar w:fldCharType="end"/>
        </w:r>
      </w:hyperlink>
    </w:p>
    <w:p>
      <w:pPr>
        <w:pStyle w:val="TOC2"/>
        <w:tabs>
          <w:tab w:val="right" w:leader="dot" w:pos="8306"/>
        </w:tabs>
      </w:pPr>
      <w:hyperlink w:anchor="_Toc1439" w:history="1">
        <w:r>
          <w:rPr>
            <w:rFonts w:ascii="仿宋" w:eastAsia="仿宋" w:hAnsi="仿宋" w:cs="仿宋" w:hint="eastAsia"/>
            <w:lang w:eastAsia="zh-CN"/>
          </w:rPr>
          <w:t>(一)、创新策略与方向</w:t>
        </w:r>
        <w:r>
          <w:tab/>
        </w:r>
        <w:r>
          <w:fldChar w:fldCharType="begin"/>
        </w:r>
        <w:r>
          <w:instrText xml:space="preserve"> PAGEREF _Toc1439 \h </w:instrText>
        </w:r>
        <w:r>
          <w:fldChar w:fldCharType="separate"/>
        </w:r>
        <w:r>
          <w:t>37</w:t>
        </w:r>
        <w:r>
          <w:fldChar w:fldCharType="end"/>
        </w:r>
      </w:hyperlink>
    </w:p>
    <w:p>
      <w:pPr>
        <w:pStyle w:val="TOC2"/>
        <w:tabs>
          <w:tab w:val="right" w:leader="dot" w:pos="8306"/>
        </w:tabs>
      </w:pPr>
      <w:hyperlink w:anchor="_Toc26893" w:history="1">
        <w:r>
          <w:rPr>
            <w:rFonts w:ascii="仿宋" w:eastAsia="仿宋" w:hAnsi="仿宋" w:cs="仿宋" w:hint="eastAsia"/>
            <w:lang w:eastAsia="zh-CN"/>
          </w:rPr>
          <w:t>(二)、研发规划与投入</w:t>
        </w:r>
        <w:r>
          <w:tab/>
        </w:r>
        <w:r>
          <w:fldChar w:fldCharType="begin"/>
        </w:r>
        <w:r>
          <w:instrText xml:space="preserve"> PAGEREF _Toc26893 \h </w:instrText>
        </w:r>
        <w:r>
          <w:fldChar w:fldCharType="separate"/>
        </w:r>
        <w:r>
          <w:t>38</w:t>
        </w:r>
        <w:r>
          <w:fldChar w:fldCharType="end"/>
        </w:r>
      </w:hyperlink>
    </w:p>
    <w:p>
      <w:pPr>
        <w:pStyle w:val="TOC1"/>
        <w:tabs>
          <w:tab w:val="right" w:leader="dot" w:pos="8306"/>
        </w:tabs>
      </w:pPr>
      <w:hyperlink w:anchor="_Toc10291" w:history="1">
        <w:r>
          <w:rPr>
            <w:rFonts w:ascii="仿宋" w:eastAsia="仿宋" w:hAnsi="仿宋" w:cs="仿宋" w:hint="eastAsia"/>
            <w:lang w:eastAsia="zh-CN"/>
          </w:rPr>
          <w:t>十三、食品保水剂项目治理与监督</w:t>
        </w:r>
        <w:r>
          <w:tab/>
        </w:r>
        <w:r>
          <w:fldChar w:fldCharType="begin"/>
        </w:r>
        <w:r>
          <w:instrText xml:space="preserve"> PAGEREF _Toc10291 \h </w:instrText>
        </w:r>
        <w:r>
          <w:fldChar w:fldCharType="separate"/>
        </w:r>
        <w:r>
          <w:t>40</w:t>
        </w:r>
        <w:r>
          <w:fldChar w:fldCharType="end"/>
        </w:r>
      </w:hyperlink>
    </w:p>
    <w:p>
      <w:pPr>
        <w:pStyle w:val="TOC2"/>
        <w:tabs>
          <w:tab w:val="right" w:leader="dot" w:pos="8306"/>
        </w:tabs>
      </w:pPr>
      <w:hyperlink w:anchor="_Toc4193" w:history="1">
        <w:r>
          <w:rPr>
            <w:rFonts w:ascii="仿宋" w:eastAsia="仿宋" w:hAnsi="仿宋" w:cs="仿宋" w:hint="eastAsia"/>
            <w:lang w:eastAsia="zh-CN"/>
          </w:rPr>
          <w:t>(一)、食品保水剂项目治理结构</w:t>
        </w:r>
        <w:r>
          <w:tab/>
        </w:r>
        <w:r>
          <w:fldChar w:fldCharType="begin"/>
        </w:r>
        <w:r>
          <w:instrText xml:space="preserve"> PAGEREF _Toc4193 \h </w:instrText>
        </w:r>
        <w:r>
          <w:fldChar w:fldCharType="separate"/>
        </w:r>
        <w:r>
          <w:t>40</w:t>
        </w:r>
        <w:r>
          <w:fldChar w:fldCharType="end"/>
        </w:r>
      </w:hyperlink>
    </w:p>
    <w:p>
      <w:pPr>
        <w:pStyle w:val="TOC2"/>
        <w:tabs>
          <w:tab w:val="right" w:leader="dot" w:pos="8306"/>
        </w:tabs>
      </w:pPr>
      <w:hyperlink w:anchor="_Toc294" w:history="1">
        <w:r>
          <w:rPr>
            <w:rFonts w:ascii="仿宋" w:eastAsia="仿宋" w:hAnsi="仿宋" w:cs="仿宋" w:hint="eastAsia"/>
            <w:lang w:eastAsia="zh-CN"/>
          </w:rPr>
          <w:t>(二)、监督与审计</w:t>
        </w:r>
        <w:r>
          <w:tab/>
        </w:r>
        <w:r>
          <w:fldChar w:fldCharType="begin"/>
        </w:r>
        <w:r>
          <w:instrText xml:space="preserve"> PAGEREF _Toc294 \h </w:instrText>
        </w:r>
        <w:r>
          <w:fldChar w:fldCharType="separate"/>
        </w:r>
        <w:r>
          <w:t>41</w:t>
        </w:r>
        <w:r>
          <w:fldChar w:fldCharType="end"/>
        </w:r>
      </w:hyperlink>
    </w:p>
    <w:p>
      <w:pPr>
        <w:pStyle w:val="TOC1"/>
        <w:tabs>
          <w:tab w:val="right" w:leader="dot" w:pos="8306"/>
        </w:tabs>
      </w:pPr>
      <w:hyperlink w:anchor="_Toc9309" w:history="1">
        <w:r>
          <w:rPr>
            <w:rFonts w:ascii="仿宋" w:eastAsia="仿宋" w:hAnsi="仿宋" w:cs="仿宋" w:hint="eastAsia"/>
            <w:lang w:eastAsia="zh-CN"/>
          </w:rPr>
          <w:t>十四、营销与推广策略</w:t>
        </w:r>
        <w:r>
          <w:tab/>
        </w:r>
        <w:r>
          <w:fldChar w:fldCharType="begin"/>
        </w:r>
        <w:r>
          <w:instrText xml:space="preserve"> PAGEREF _Toc9309 \h </w:instrText>
        </w:r>
        <w:r>
          <w:fldChar w:fldCharType="separate"/>
        </w:r>
        <w:r>
          <w:t>43</w:t>
        </w:r>
        <w:r>
          <w:fldChar w:fldCharType="end"/>
        </w:r>
      </w:hyperlink>
    </w:p>
    <w:p>
      <w:pPr>
        <w:pStyle w:val="TOC2"/>
        <w:tabs>
          <w:tab w:val="right" w:leader="dot" w:pos="8306"/>
        </w:tabs>
      </w:pPr>
      <w:hyperlink w:anchor="_Toc17875" w:history="1">
        <w:r>
          <w:rPr>
            <w:rFonts w:ascii="仿宋" w:eastAsia="仿宋" w:hAnsi="仿宋" w:cs="仿宋" w:hint="eastAsia"/>
            <w:lang w:eastAsia="zh-CN"/>
          </w:rPr>
          <w:t>(一)、产品/服务定位与特点</w:t>
        </w:r>
        <w:r>
          <w:tab/>
        </w:r>
        <w:r>
          <w:fldChar w:fldCharType="begin"/>
        </w:r>
        <w:r>
          <w:instrText xml:space="preserve"> PAGEREF _Toc17875 \h </w:instrText>
        </w:r>
        <w:r>
          <w:fldChar w:fldCharType="separate"/>
        </w:r>
        <w:r>
          <w:t>43</w:t>
        </w:r>
        <w:r>
          <w:fldChar w:fldCharType="end"/>
        </w:r>
      </w:hyperlink>
    </w:p>
    <w:p>
      <w:pPr>
        <w:pStyle w:val="TOC2"/>
        <w:tabs>
          <w:tab w:val="right" w:leader="dot" w:pos="8306"/>
        </w:tabs>
      </w:pPr>
      <w:hyperlink w:anchor="_Toc15632" w:history="1">
        <w:r>
          <w:rPr>
            <w:rFonts w:ascii="仿宋" w:eastAsia="仿宋" w:hAnsi="仿宋" w:cs="仿宋" w:hint="eastAsia"/>
            <w:lang w:eastAsia="zh-CN"/>
          </w:rPr>
          <w:t>(二)、市场定位与竞争分析</w:t>
        </w:r>
        <w:r>
          <w:tab/>
        </w:r>
        <w:r>
          <w:fldChar w:fldCharType="begin"/>
        </w:r>
        <w:r>
          <w:instrText xml:space="preserve"> PAGEREF _Toc15632 \h </w:instrText>
        </w:r>
        <w:r>
          <w:fldChar w:fldCharType="separate"/>
        </w:r>
        <w:r>
          <w:t>44</w:t>
        </w:r>
        <w:r>
          <w:fldChar w:fldCharType="end"/>
        </w:r>
      </w:hyperlink>
    </w:p>
    <w:p>
      <w:pPr>
        <w:pStyle w:val="TOC2"/>
        <w:tabs>
          <w:tab w:val="right" w:leader="dot" w:pos="8306"/>
        </w:tabs>
      </w:pPr>
      <w:hyperlink w:anchor="_Toc3495" w:history="1">
        <w:r>
          <w:rPr>
            <w:rFonts w:ascii="仿宋" w:eastAsia="仿宋" w:hAnsi="仿宋" w:cs="仿宋" w:hint="eastAsia"/>
            <w:lang w:eastAsia="zh-CN"/>
          </w:rPr>
          <w:t>(三)、营销渠道与策略</w:t>
        </w:r>
        <w:r>
          <w:tab/>
        </w:r>
        <w:r>
          <w:fldChar w:fldCharType="begin"/>
        </w:r>
        <w:r>
          <w:instrText xml:space="preserve"> PAGEREF _Toc3495 \h </w:instrText>
        </w:r>
        <w:r>
          <w:fldChar w:fldCharType="separate"/>
        </w:r>
        <w:r>
          <w:t>45</w:t>
        </w:r>
        <w:r>
          <w:fldChar w:fldCharType="end"/>
        </w:r>
      </w:hyperlink>
    </w:p>
    <w:p>
      <w:pPr>
        <w:pStyle w:val="TOC2"/>
        <w:tabs>
          <w:tab w:val="right" w:leader="dot" w:pos="8306"/>
        </w:tabs>
      </w:pPr>
      <w:hyperlink w:anchor="_Toc23912" w:history="1">
        <w:r>
          <w:rPr>
            <w:rFonts w:ascii="仿宋" w:eastAsia="仿宋" w:hAnsi="仿宋" w:cs="仿宋" w:hint="eastAsia"/>
            <w:lang w:eastAsia="zh-CN"/>
          </w:rPr>
          <w:t>(四)、推广与宣传活动</w:t>
        </w:r>
        <w:r>
          <w:tab/>
        </w:r>
        <w:r>
          <w:fldChar w:fldCharType="begin"/>
        </w:r>
        <w:r>
          <w:instrText xml:space="preserve"> PAGEREF _Toc23912 \h </w:instrText>
        </w:r>
        <w:r>
          <w:fldChar w:fldCharType="separate"/>
        </w:r>
        <w:r>
          <w:t>46</w:t>
        </w:r>
        <w:r>
          <w:fldChar w:fldCharType="end"/>
        </w:r>
      </w:hyperlink>
    </w:p>
    <w:p>
      <w:pPr>
        <w:pStyle w:val="TOC1"/>
        <w:tabs>
          <w:tab w:val="right" w:leader="dot" w:pos="8306"/>
        </w:tabs>
      </w:pPr>
      <w:hyperlink w:anchor="_Toc15432" w:history="1">
        <w:r>
          <w:rPr>
            <w:rFonts w:ascii="仿宋" w:eastAsia="仿宋" w:hAnsi="仿宋" w:cs="仿宋" w:hint="eastAsia"/>
            <w:lang w:eastAsia="zh-CN"/>
          </w:rPr>
          <w:t>十五、食品保水剂项目变更管理</w:t>
        </w:r>
        <w:r>
          <w:tab/>
        </w:r>
        <w:r>
          <w:fldChar w:fldCharType="begin"/>
        </w:r>
        <w:r>
          <w:instrText xml:space="preserve"> PAGEREF _Toc15432 \h </w:instrText>
        </w:r>
        <w:r>
          <w:fldChar w:fldCharType="separate"/>
        </w:r>
        <w:r>
          <w:t>52</w:t>
        </w:r>
        <w:r>
          <w:fldChar w:fldCharType="end"/>
        </w:r>
      </w:hyperlink>
    </w:p>
    <w:p>
      <w:pPr>
        <w:pStyle w:val="TOC2"/>
        <w:tabs>
          <w:tab w:val="right" w:leader="dot" w:pos="8306"/>
        </w:tabs>
      </w:pPr>
      <w:hyperlink w:anchor="_Toc15667" w:history="1">
        <w:r>
          <w:rPr>
            <w:rFonts w:ascii="仿宋" w:eastAsia="仿宋" w:hAnsi="仿宋" w:cs="仿宋" w:hint="eastAsia"/>
            <w:lang w:eastAsia="zh-CN"/>
          </w:rPr>
          <w:t>(一)、变更申请与评估</w:t>
        </w:r>
        <w:r>
          <w:tab/>
        </w:r>
        <w:r>
          <w:fldChar w:fldCharType="begin"/>
        </w:r>
        <w:r>
          <w:instrText xml:space="preserve"> PAGEREF _Toc15667 \h </w:instrText>
        </w:r>
        <w:r>
          <w:fldChar w:fldCharType="separate"/>
        </w:r>
        <w:r>
          <w:t>52</w:t>
        </w:r>
        <w:r>
          <w:fldChar w:fldCharType="end"/>
        </w:r>
      </w:hyperlink>
    </w:p>
    <w:p>
      <w:pPr>
        <w:pStyle w:val="TOC2"/>
        <w:tabs>
          <w:tab w:val="right" w:leader="dot" w:pos="8306"/>
        </w:tabs>
      </w:pPr>
      <w:hyperlink w:anchor="_Toc2558" w:history="1">
        <w:r>
          <w:rPr>
            <w:rFonts w:ascii="仿宋" w:eastAsia="仿宋" w:hAnsi="仿宋" w:cs="仿宋" w:hint="eastAsia"/>
            <w:lang w:eastAsia="zh-CN"/>
          </w:rPr>
          <w:t>(二)、变更实施与控制</w:t>
        </w:r>
        <w:r>
          <w:tab/>
        </w:r>
        <w:r>
          <w:fldChar w:fldCharType="begin"/>
        </w:r>
        <w:r>
          <w:instrText xml:space="preserve"> PAGEREF _Toc2558 \h </w:instrText>
        </w:r>
        <w:r>
          <w:fldChar w:fldCharType="separate"/>
        </w:r>
        <w:r>
          <w:t>52</w:t>
        </w:r>
        <w:r>
          <w:fldChar w:fldCharType="end"/>
        </w:r>
      </w:hyperlink>
    </w:p>
    <w:p>
      <w:pPr>
        <w:pStyle w:val="TOC1"/>
        <w:tabs>
          <w:tab w:val="right" w:leader="dot" w:pos="8306"/>
        </w:tabs>
      </w:pPr>
      <w:hyperlink w:anchor="_Toc31852" w:history="1">
        <w:r>
          <w:rPr>
            <w:rFonts w:ascii="仿宋" w:eastAsia="仿宋" w:hAnsi="仿宋" w:cs="仿宋" w:hint="eastAsia"/>
            <w:lang w:eastAsia="zh-CN"/>
          </w:rPr>
          <w:t>十六、利益相关者分析与沟通计划</w:t>
        </w:r>
        <w:r>
          <w:tab/>
        </w:r>
        <w:r>
          <w:fldChar w:fldCharType="begin"/>
        </w:r>
        <w:r>
          <w:instrText xml:space="preserve"> PAGEREF _Toc31852 \h </w:instrText>
        </w:r>
        <w:r>
          <w:fldChar w:fldCharType="separate"/>
        </w:r>
        <w:r>
          <w:t>53</w:t>
        </w:r>
        <w:r>
          <w:fldChar w:fldCharType="end"/>
        </w:r>
      </w:hyperlink>
    </w:p>
    <w:p>
      <w:pPr>
        <w:pStyle w:val="TOC2"/>
        <w:tabs>
          <w:tab w:val="right" w:leader="dot" w:pos="8306"/>
        </w:tabs>
      </w:pPr>
      <w:hyperlink w:anchor="_Toc1124" w:history="1">
        <w:r>
          <w:rPr>
            <w:rFonts w:ascii="仿宋" w:eastAsia="仿宋" w:hAnsi="仿宋" w:cs="仿宋" w:hint="eastAsia"/>
            <w:lang w:eastAsia="zh-CN"/>
          </w:rPr>
          <w:t>(一)、利益相关者分析</w:t>
        </w:r>
        <w:r>
          <w:tab/>
        </w:r>
        <w:r>
          <w:fldChar w:fldCharType="begin"/>
        </w:r>
        <w:r>
          <w:instrText xml:space="preserve"> PAGEREF _Toc1124 \h </w:instrText>
        </w:r>
        <w:r>
          <w:fldChar w:fldCharType="separate"/>
        </w:r>
        <w:r>
          <w:t>53</w:t>
        </w:r>
        <w:r>
          <w:fldChar w:fldCharType="end"/>
        </w:r>
      </w:hyperlink>
    </w:p>
    <w:p>
      <w:pPr>
        <w:pStyle w:val="TOC2"/>
        <w:tabs>
          <w:tab w:val="right" w:leader="dot" w:pos="8306"/>
        </w:tabs>
      </w:pPr>
      <w:hyperlink w:anchor="_Toc20896" w:history="1">
        <w:r>
          <w:rPr>
            <w:rFonts w:ascii="仿宋" w:eastAsia="仿宋" w:hAnsi="仿宋" w:cs="仿宋" w:hint="eastAsia"/>
            <w:lang w:eastAsia="zh-CN"/>
          </w:rPr>
          <w:t>(二)、沟通计划</w:t>
        </w:r>
        <w:r>
          <w:tab/>
        </w:r>
        <w:r>
          <w:fldChar w:fldCharType="begin"/>
        </w:r>
        <w:r>
          <w:instrText xml:space="preserve"> PAGEREF _Toc20896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9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112"/>
      <w:r>
        <w:rPr>
          <w:rFonts w:ascii="仿宋" w:eastAsia="仿宋" w:hAnsi="仿宋" w:cs="仿宋" w:hint="eastAsia"/>
          <w:sz w:val="28"/>
          <w:lang w:eastAsia="zh-CN"/>
        </w:rPr>
        <w:t>一、食品保水剂项目可持续发展</w:t>
      </w:r>
      <w:bookmarkEnd w:id="2"/>
    </w:p>
    <w:p>
      <w:pPr>
        <w:pStyle w:val="Heading2"/>
        <w:rPr>
          <w:rFonts w:ascii="仿宋" w:eastAsia="仿宋" w:hAnsi="仿宋" w:cs="仿宋" w:hint="eastAsia"/>
          <w:lang w:eastAsia="zh-CN"/>
        </w:rPr>
      </w:pPr>
      <w:bookmarkStart w:id="3" w:name="_Toc2978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保水剂项目中，食品保水剂项目团队着眼于未来，明确了可持续发展的战略方向。制定的具体可持续发展目标包括降低资源使用、采用环保技术、最大化社会效益等。这一步骤不仅有助于食品保水剂项目在环保和社会责任方面达到最高标准，也为未来提供了明确的指引，确保食品保水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可持续实践的融入食品保水剂项目管理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食品保水剂项目管理周期。从食品保水剂项目规划开始，食品保水剂项目团队就考虑了环境和社会的因素。在执行阶段，食品保水剂项目团队积极推动绿色技术的应用，优化资源利用。此外，关注员工的社会责任，通过培训和沟通活动提高员工对可持续发展的认知，使他们能够在日常工作中践行可持续实践。这些举措不仅为食品保水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8488"/>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扎根于食品保水剂项目的可持续发展理念，我们深信环保与社会责任是食品保水剂项目成功的关键支柱。在食品保水剂项目的每一步，我们都致力于通过创新和实践，履行对环境和社会的坚定责任。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项目团队通过引入先进的环保技术、建立高效的废物处理系统以及推动能源节约措施，积极履行环保责任。定期的环保监测和评估确保食品保水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项目不仅致力于自身可持续发展，还注重对社会的回馈。通过支持社区食品保水剂项目、参与慈善事业、提供培训机会等方式，食品保水剂项目积极履行社会责任。与当地社区建立积极互动，关注员工的工作与生活平衡，以及员工的身心健康，是食品保水剂项目在社会责任层面的关键举措。这样的实践不仅增强了食品保水剂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31466"/>
      <w:r>
        <w:rPr>
          <w:rFonts w:ascii="仿宋" w:eastAsia="仿宋" w:hAnsi="仿宋" w:cs="仿宋" w:hint="eastAsia"/>
          <w:sz w:val="28"/>
          <w:lang w:eastAsia="zh-CN"/>
        </w:rPr>
        <w:t>二、食品保水剂项目建设单位说明</w:t>
      </w:r>
      <w:bookmarkEnd w:id="5"/>
    </w:p>
    <w:p>
      <w:pPr>
        <w:pStyle w:val="Heading2"/>
        <w:rPr>
          <w:rFonts w:ascii="仿宋" w:eastAsia="仿宋" w:hAnsi="仿宋" w:cs="仿宋" w:hint="eastAsia"/>
          <w:lang w:eastAsia="zh-CN"/>
        </w:rPr>
      </w:pPr>
      <w:bookmarkStart w:id="6" w:name="_Toc28881"/>
      <w:r>
        <w:rPr>
          <w:rFonts w:ascii="仿宋" w:eastAsia="仿宋" w:hAnsi="仿宋" w:cs="仿宋" w:hint="eastAsia"/>
          <w:lang w:eastAsia="zh-CN"/>
        </w:rPr>
        <w:t>(一)、食品保水剂项目承办单位基本情况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3128"/>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食品保水剂项目承办单位的XXXX，我们着眼于实现可持续的经济效益。通过技术创新和解决方案的提供，公司预计在食品保水剂项目执行期间将获得可观的收入增长。这一收入来源主要包括食品保水剂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同时，我们注重成本控制和效率提升，以确保食品保水剂项目的可持续盈利。透过精细的管理和资源优化，公司期望实现食品保水剂项目利润最大化。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食品保水剂项目实施进行全面的投资评估，包括食品保水剂项目启动阶段的资金投入和后续运营成本。通过对食品保水剂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食品保水剂项目实施过程中具备足够的资金流动性，公司将进行详尽的现金流分析。这包括资金需求的合理预测、食品保水剂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7292"/>
      <w:r>
        <w:rPr>
          <w:rFonts w:ascii="仿宋" w:eastAsia="仿宋" w:hAnsi="仿宋" w:cs="仿宋" w:hint="eastAsia"/>
          <w:sz w:val="28"/>
          <w:lang w:eastAsia="zh-CN"/>
        </w:rPr>
        <w:t>三、市场分析、调研</w:t>
      </w:r>
      <w:bookmarkEnd w:id="8"/>
    </w:p>
    <w:p>
      <w:pPr>
        <w:pStyle w:val="Heading2"/>
        <w:rPr>
          <w:rFonts w:ascii="仿宋" w:eastAsia="仿宋" w:hAnsi="仿宋" w:cs="仿宋" w:hint="eastAsia"/>
          <w:lang w:eastAsia="zh-CN"/>
        </w:rPr>
      </w:pPr>
      <w:bookmarkStart w:id="9" w:name="_Toc30872"/>
      <w:r>
        <w:rPr>
          <w:rFonts w:ascii="仿宋" w:eastAsia="仿宋" w:hAnsi="仿宋" w:cs="仿宋" w:hint="eastAsia"/>
          <w:lang w:eastAsia="zh-CN"/>
        </w:rPr>
        <w:t>(一)、食品保水剂行业分析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行业一直以来都是市场的关注焦点。行业内的发展趋势、竞争态势以及潜在机会都对食品保水剂项目的推进产生深远的影响。通过深入研究行业的整体概貌，我们将更好地理解行业的核心特征，为食品保水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保水剂行业，技术一直是推动创新和发展的关键因素。我们将对当前技术趋势进行详尽分析，包括但不限于人工智能、大数据应用、先进制造技术等。这有助于食品保水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食品保水剂项目成功的基础。我们将对主要竞争对手进行深入研究，包括其市场份额、产品特点、市场定位等。通过全面了解竞争对手的优势和劣势，食品保水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24732"/>
      <w:r>
        <w:rPr>
          <w:rFonts w:ascii="仿宋" w:eastAsia="仿宋" w:hAnsi="仿宋" w:cs="仿宋" w:hint="eastAsia"/>
          <w:sz w:val="28"/>
          <w:lang w:eastAsia="zh-CN"/>
        </w:rPr>
        <w:t>(二)、食品保水剂市场分析预测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食品保水剂市场未来的增长趋势。这包括市场的整体规模、各细分领域的发展趋势等。食品保水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食品保水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食品保水剂项目实施过程中需要充分考虑的因素。我们将对市场风险进行全面评估，包括但不限于政策法规风险、市场竞争风险、技术变革风险等。通过对潜在风险的深入分析，食品保水剂项目可以制定相应的风险缓解策略，降低不确定性对食品保水剂项目的影响。</w:t>
      </w:r>
    </w:p>
    <w:p>
      <w:pPr>
        <w:pStyle w:val="Heading1"/>
        <w:ind w:firstLine="560" w:firstLineChars="200"/>
        <w:rPr>
          <w:rFonts w:ascii="仿宋" w:eastAsia="仿宋" w:hAnsi="仿宋" w:cs="仿宋" w:hint="eastAsia"/>
          <w:sz w:val="28"/>
          <w:lang w:eastAsia="zh-CN"/>
        </w:rPr>
      </w:pPr>
      <w:bookmarkStart w:id="11" w:name="_Toc18362"/>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14418"/>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食品保水剂项目的主要产品是XXXX，预计年产值为XXX万元。这一产品在市场中占据着重要的地位，其广泛的应用范围使得该食品保水剂项目的市场前景非常广阔。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食品保水剂项目的xxx产品作为重要的原材料之一，将在多个领域发挥关键作用。其在建筑、交通、能源等方面的广泛应用将为整个产业链提供强大的支持，形成产业协同效应。食品保水剂项目的年产值XXX万XXX万XXX万万元不仅反映了其在市场上的巨大潜力，更预示着它对国民经济的积极贡献。这种关联度高、涉及面广的产业关系，使得该食品保水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0851"/>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项目总征地面积为XXXX平方米，相当于约XX.XX亩，其中净用地面积为XXXX平方米，红线范围内相当于约XX.XX亩。这一用地规模充分考虑了食品保水剂项目的建设需求，保障了食品保水剂项目在合适的空间内得以充分发展。食品保水剂项目规划的总建筑面积为XXXX平方米，其中主体工程建设占XXXX平方米，计容建筑面积达XXXX平方米。预计建筑工程的投资将达到XXXX万元，为食品保水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项目计划购置的设备共计XXXX台（套），设备购置费用为XXXX万元。这一设备购置计划充分考虑到食品保水剂项目的生产需求和技术要求，确保了食品保水剂项目在生产运营中具备先进的技术装备和高效的生产能力。设备的合理配置将为食品保水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项目计划总投资为XXXX万元，预计年实现营业收入为XXXX万元。这一产能规模的设定旨在确保食品保水剂项目能够在投资与回报之间取得平衡，实现长期可持续的发展。食品保水剂项目的总投资充分考虑到各个方面的需求，包括用地建设、设备购置等多个环节，以确保食品保水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10129"/>
      <w:r>
        <w:rPr>
          <w:rFonts w:ascii="仿宋" w:eastAsia="仿宋" w:hAnsi="仿宋" w:cs="仿宋" w:hint="eastAsia"/>
          <w:sz w:val="28"/>
          <w:lang w:eastAsia="zh-CN"/>
        </w:rPr>
        <w:t>五、食品保水剂项目选址可行性分析</w:t>
      </w:r>
      <w:bookmarkEnd w:id="14"/>
    </w:p>
    <w:p>
      <w:pPr>
        <w:pStyle w:val="Heading2"/>
        <w:rPr>
          <w:rFonts w:ascii="仿宋" w:eastAsia="仿宋" w:hAnsi="仿宋" w:cs="仿宋" w:hint="eastAsia"/>
          <w:lang w:eastAsia="zh-CN"/>
        </w:rPr>
      </w:pPr>
      <w:bookmarkStart w:id="15" w:name="_Toc6426"/>
      <w:r>
        <w:rPr>
          <w:rFonts w:ascii="仿宋" w:eastAsia="仿宋" w:hAnsi="仿宋" w:cs="仿宋" w:hint="eastAsia"/>
          <w:lang w:eastAsia="zh-CN"/>
        </w:rPr>
        <w:t>(一)、食品保水剂项目选址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该食品保水剂项目选址位于XX省XX市XX区XXX街道</w:t>
      </w:r>
    </w:p>
    <w:p>
      <w:pPr>
        <w:pStyle w:val="Heading2"/>
        <w:ind w:firstLine="560" w:firstLineChars="200"/>
        <w:rPr>
          <w:rFonts w:ascii="仿宋" w:eastAsia="仿宋" w:hAnsi="仿宋" w:cs="仿宋" w:hint="eastAsia"/>
          <w:sz w:val="28"/>
          <w:lang w:eastAsia="zh-CN"/>
        </w:rPr>
      </w:pPr>
      <w:bookmarkStart w:id="16" w:name="_Toc8119"/>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食品保水剂项目的征地面积将根据食品保水剂项目的实际规模和需求进行精确规划。具体面积XXX平方米，旨在确保食品保水剂项目不仅能够满足当前的发展需求，还能够预留空间以适应未来的扩展。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净用地面积是在征地面积基础上去除不可利用面积后的实际可开发用地。具体面积XXX平方米，考虑到环保、交通、安全等多方面因素，以确保食品保水剂项目在整体利用效率上达到最优。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食品保水剂项目计划建设的建筑总规模具体面积XXX平方米。这一规模的确定综合考虑了食品保水剂项目的性质、规模，以及城市规划的相关要求，确保建筑布局与周边环境协调一致。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 绿地率： 绿地率是食品保水剂项目用地中被规划为绿地的比例。具体面积XXX平方米，旨在通过合理规划绿地，改善食品保水剂项目周边环境，提升居民生活质量，并符合城市整体绿化规划。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容积率是用地上可以建设的建筑总体积与用地面积之比。具体面积XXX，通过合理的容积率规划，确保食品保水剂项目建筑规模与周边环境和谐共生。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食品保水剂项目选址与当地城市规划相一致，具体面积XXX平方米。通过与城市规划部门深入沟通，确保食品保水剂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食品保水剂项目选址符合当地产业政策，具体面积XXX平方米。这包括食品保水剂项目对当地经济的促进作用，以及对相关产业的带动效应，确保食品保水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用地总体要求必须符合环保和可持续发展的原则，具体面积XXX平方米。通过采用绿色建筑设计、节能减排等措施，确保食品保水剂项目在建设和运营过程中对环境的影响最小化，达到可持续发展的要求。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确保食品保水剂项目选址具备必要的公共设施配套，具体面积XXX平方米。这包括交通便利性、教育、医疗等基础设施，以提高居民生活品质，使得食品保水剂项目选址更具吸引力。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考虑用地总体要求对当地社会稳定性的影响，具体面积XXX平方米。通过深入了解当地社区反馈，确保食品保水剂项目的选址和建设过程对当地社会和谐稳定产生积极作用。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食品保水剂项目选址不仅符合法规和规划，还在实际操作中具有可行性。这一全面规划将为食品保水剂项目的成功实施提供坚实的基础，确保食品保水剂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0440"/>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食品保水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食品保水剂项目的设备规划和空间设计中，我们将采取灵活设备布局的措施。设备布局将根据实际需求进行灵活设计，避免不必要的浪费。通过合理规划设备摆放位置，我们将提高设备的利用率，减少设备间距，以确保食品保水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食品保水剂项目内部引入共享设施的概念，例如共享会议室、办公区等。通过这种方式，我们可以减少对资源的重复建设，提高资源共享效率，从而减小食品保水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31270"/>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食品保水剂项目的总图布置中，我们将不同功能区域进行明确的规划，以最大程度满足食品保水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14372"/>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食品保水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食品保水剂项目对环境的影响是综合评价的重要因素之一。我们将详细考虑选址周边的自然环境、生态保护区、水源地等情况，确保食品保水剂项目的建设和运营对环境影响最小化，并符合当地的环保法规标准。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对选址的评价还需充分考虑当地政府的产业政策和法规。我们将详细了解食品保水剂项目所在地的相关政策，确保食品保水剂项目的规划和运营与当地法规相符，降低不必要的法律风险。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考虑到社会稳定性对企业运营的重要性，我们将评估选址地区的社会安全情况、劳工关系、社区反馈等方面，以确保食品保水剂项目的建设和运营不会受到社会稳定性的负面影响。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最后，我们将综合考虑用地成本，包括土地购置费用、土地开发成本等。通过对用地成本的详细评估，我们能够做出更为精确的经济效益分析，为食品保水剂项目的投资决策提供有力支持。</w:t>
      </w:r>
    </w:p>
    <w:p>
      <w:pPr>
        <w:pStyle w:val="Heading1"/>
        <w:ind w:firstLine="560" w:firstLineChars="200"/>
        <w:rPr>
          <w:rFonts w:ascii="仿宋" w:eastAsia="仿宋" w:hAnsi="仿宋" w:cs="仿宋" w:hint="eastAsia"/>
          <w:sz w:val="28"/>
          <w:lang w:eastAsia="zh-CN"/>
        </w:rPr>
      </w:pPr>
      <w:bookmarkStart w:id="20" w:name="_Toc16500"/>
      <w:r>
        <w:rPr>
          <w:rFonts w:ascii="仿宋" w:eastAsia="仿宋" w:hAnsi="仿宋" w:cs="仿宋" w:hint="eastAsia"/>
          <w:sz w:val="28"/>
          <w:lang w:eastAsia="zh-CN"/>
        </w:rPr>
        <w:t>六、食品保水剂项目文档管理</w:t>
      </w:r>
      <w:bookmarkEnd w:id="20"/>
    </w:p>
    <w:p>
      <w:pPr>
        <w:pStyle w:val="Heading2"/>
        <w:rPr>
          <w:rFonts w:ascii="仿宋" w:eastAsia="仿宋" w:hAnsi="仿宋" w:cs="仿宋" w:hint="eastAsia"/>
          <w:lang w:eastAsia="zh-CN"/>
        </w:rPr>
      </w:pPr>
      <w:bookmarkStart w:id="21" w:name="_Toc21593"/>
      <w:r>
        <w:rPr>
          <w:rFonts w:ascii="仿宋" w:eastAsia="仿宋" w:hAnsi="仿宋" w:cs="仿宋" w:hint="eastAsia"/>
          <w:lang w:eastAsia="zh-CN"/>
        </w:rPr>
        <w:t>(一)、文档编制与审查</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食品保水剂项目高度重视文档的质量和准确性，以支持食品保水剂项目的各项活动和决策。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项目文档的编制始于食品保水剂项目计划的初期，我们制定了详细的文档编制计划，明确了每个文档的内容、格式和编写责任人。在食品保水剂项目启动阶段，我们首先编制了食品保水剂项目章程，明确定义了食品保水剂项目的目标、范围、风险等关键要素。随后，食品保水剂项目团队根据计划陆续编制了需求文档、设计文档、测试文档等各类文档，确保食品保水剂项目的每个阶段都有清晰的文档支持。</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食品保水剂项目管理中的重要环节，旨在确保食品保水剂项目文档符合质量标准和食品保水剂项目需求。在食品保水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食品保水剂项目相关利益方和专业领域的专家对文档进行独立审查。这有助于获取更全面、客观的反馈，确保食品保水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食品保水剂项目在文档编制与审查方面建立了严格的管理机制，通过规范的流程和多维度的审查，确保食品保水剂项目文档的质量、准确性和可靠性，为食品保水剂项目的顺利推进提供了有力支持。</w:t>
      </w:r>
    </w:p>
    <w:p>
      <w:pPr>
        <w:pStyle w:val="Heading2"/>
        <w:ind w:firstLine="560" w:firstLineChars="200"/>
        <w:rPr>
          <w:rFonts w:ascii="仿宋" w:eastAsia="仿宋" w:hAnsi="仿宋" w:cs="仿宋" w:hint="eastAsia"/>
          <w:sz w:val="28"/>
          <w:lang w:eastAsia="zh-CN"/>
        </w:rPr>
      </w:pPr>
      <w:bookmarkStart w:id="22" w:name="_Toc30493"/>
      <w:r>
        <w:rPr>
          <w:rFonts w:ascii="仿宋" w:eastAsia="仿宋" w:hAnsi="仿宋" w:cs="仿宋" w:hint="eastAsia"/>
          <w:sz w:val="28"/>
          <w:lang w:eastAsia="zh-CN"/>
        </w:rPr>
        <w:t>(二)、文档发布与分发</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在食品保水剂项目中，我们致力于优化文档发布与分发过程，以确保信息的高效传递和团队间协作的顺畅进行。以下是我们采取的关键优化策略：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https://d.book118.com/195132214121011113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食品保水剂项目规划设计纲要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402BFC"/>
    <w:rsid w:val="3C402BF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513221412101111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2024-02-22T22:24:00Z</dcterms:created>
  <dcterms:modified xsi:type="dcterms:W3CDTF">2024-02-22T22:24:28Z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5D5B1888FE6947F0BA4E01B4B31B26B2_11</vt:lpwstr>
  </property>
  <property fmtid="{D5CDD505-2E9C-101B-9397-08002B2CF9AE}" pid="3" name="KSOProductBuildVer">
    <vt:lpwstr>2052-12.1.0.16250</vt:lpwstr>
  </property>
</Properties>
</file>