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特种变压器项目规划设计方案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159" w:history="1">
        <w:r>
          <w:rPr>
            <w:rFonts w:ascii="仿宋" w:eastAsia="仿宋" w:hAnsi="仿宋" w:cs="仿宋" w:hint="eastAsia"/>
            <w:lang w:eastAsia="zh-CN"/>
          </w:rPr>
          <w:t>序言</w:t>
        </w:r>
        <w:r>
          <w:tab/>
        </w:r>
        <w:r>
          <w:fldChar w:fldCharType="begin"/>
        </w:r>
        <w:r>
          <w:instrText xml:space="preserve"> PAGEREF _Toc4159 \h </w:instrText>
        </w:r>
        <w:r>
          <w:fldChar w:fldCharType="separate"/>
        </w:r>
        <w:r>
          <w:t>3</w:t>
        </w:r>
        <w:r>
          <w:fldChar w:fldCharType="end"/>
        </w:r>
      </w:hyperlink>
    </w:p>
    <w:p>
      <w:pPr>
        <w:pStyle w:val="TOC1"/>
        <w:tabs>
          <w:tab w:val="right" w:leader="dot" w:pos="8306"/>
        </w:tabs>
      </w:pPr>
      <w:hyperlink w:anchor="_Toc324" w:history="1">
        <w:r>
          <w:rPr>
            <w:rFonts w:ascii="仿宋" w:eastAsia="仿宋" w:hAnsi="仿宋" w:cs="仿宋" w:hint="eastAsia"/>
            <w:lang w:eastAsia="zh-CN"/>
          </w:rPr>
          <w:t>一、特种变压器项目文档管理</w:t>
        </w:r>
        <w:r>
          <w:tab/>
        </w:r>
        <w:r>
          <w:fldChar w:fldCharType="begin"/>
        </w:r>
        <w:r>
          <w:instrText xml:space="preserve"> PAGEREF _Toc324 \h </w:instrText>
        </w:r>
        <w:r>
          <w:fldChar w:fldCharType="separate"/>
        </w:r>
        <w:r>
          <w:t>3</w:t>
        </w:r>
        <w:r>
          <w:fldChar w:fldCharType="end"/>
        </w:r>
      </w:hyperlink>
    </w:p>
    <w:p>
      <w:pPr>
        <w:pStyle w:val="TOC2"/>
        <w:tabs>
          <w:tab w:val="right" w:leader="dot" w:pos="8306"/>
        </w:tabs>
      </w:pPr>
      <w:hyperlink w:anchor="_Toc11290" w:history="1">
        <w:r>
          <w:rPr>
            <w:rFonts w:ascii="仿宋" w:eastAsia="仿宋" w:hAnsi="仿宋" w:cs="仿宋" w:hint="eastAsia"/>
            <w:lang w:eastAsia="zh-CN"/>
          </w:rPr>
          <w:t>(一)、文档编制与审查</w:t>
        </w:r>
        <w:r>
          <w:tab/>
        </w:r>
        <w:r>
          <w:fldChar w:fldCharType="begin"/>
        </w:r>
        <w:r>
          <w:instrText xml:space="preserve"> PAGEREF _Toc11290 \h </w:instrText>
        </w:r>
        <w:r>
          <w:fldChar w:fldCharType="separate"/>
        </w:r>
        <w:r>
          <w:t>3</w:t>
        </w:r>
        <w:r>
          <w:fldChar w:fldCharType="end"/>
        </w:r>
      </w:hyperlink>
    </w:p>
    <w:p>
      <w:pPr>
        <w:pStyle w:val="TOC2"/>
        <w:tabs>
          <w:tab w:val="right" w:leader="dot" w:pos="8306"/>
        </w:tabs>
      </w:pPr>
      <w:hyperlink w:anchor="_Toc155" w:history="1">
        <w:r>
          <w:rPr>
            <w:rFonts w:ascii="仿宋" w:eastAsia="仿宋" w:hAnsi="仿宋" w:cs="仿宋" w:hint="eastAsia"/>
            <w:lang w:eastAsia="zh-CN"/>
          </w:rPr>
          <w:t>(二)、文档发布与分发</w:t>
        </w:r>
        <w:r>
          <w:tab/>
        </w:r>
        <w:r>
          <w:fldChar w:fldCharType="begin"/>
        </w:r>
        <w:r>
          <w:instrText xml:space="preserve"> PAGEREF _Toc155 \h </w:instrText>
        </w:r>
        <w:r>
          <w:fldChar w:fldCharType="separate"/>
        </w:r>
        <w:r>
          <w:t>4</w:t>
        </w:r>
        <w:r>
          <w:fldChar w:fldCharType="end"/>
        </w:r>
      </w:hyperlink>
    </w:p>
    <w:p>
      <w:pPr>
        <w:pStyle w:val="TOC2"/>
        <w:tabs>
          <w:tab w:val="right" w:leader="dot" w:pos="8306"/>
        </w:tabs>
      </w:pPr>
      <w:hyperlink w:anchor="_Toc22525" w:history="1">
        <w:r>
          <w:rPr>
            <w:rFonts w:ascii="仿宋" w:eastAsia="仿宋" w:hAnsi="仿宋" w:cs="仿宋" w:hint="eastAsia"/>
            <w:lang w:eastAsia="zh-CN"/>
          </w:rPr>
          <w:t>(三)、文档存档与归档</w:t>
        </w:r>
        <w:r>
          <w:tab/>
        </w:r>
        <w:r>
          <w:fldChar w:fldCharType="begin"/>
        </w:r>
        <w:r>
          <w:instrText xml:space="preserve"> PAGEREF _Toc22525 \h </w:instrText>
        </w:r>
        <w:r>
          <w:fldChar w:fldCharType="separate"/>
        </w:r>
        <w:r>
          <w:t>5</w:t>
        </w:r>
        <w:r>
          <w:fldChar w:fldCharType="end"/>
        </w:r>
      </w:hyperlink>
    </w:p>
    <w:p>
      <w:pPr>
        <w:pStyle w:val="TOC1"/>
        <w:tabs>
          <w:tab w:val="right" w:leader="dot" w:pos="8306"/>
        </w:tabs>
      </w:pPr>
      <w:hyperlink w:anchor="_Toc5981" w:history="1">
        <w:r>
          <w:rPr>
            <w:rFonts w:ascii="仿宋" w:eastAsia="仿宋" w:hAnsi="仿宋" w:cs="仿宋" w:hint="eastAsia"/>
            <w:lang w:eastAsia="zh-CN"/>
          </w:rPr>
          <w:t>二、特种变压器项目概论</w:t>
        </w:r>
        <w:r>
          <w:tab/>
        </w:r>
        <w:r>
          <w:fldChar w:fldCharType="begin"/>
        </w:r>
        <w:r>
          <w:instrText xml:space="preserve"> PAGEREF _Toc5981 \h </w:instrText>
        </w:r>
        <w:r>
          <w:fldChar w:fldCharType="separate"/>
        </w:r>
        <w:r>
          <w:t>6</w:t>
        </w:r>
        <w:r>
          <w:fldChar w:fldCharType="end"/>
        </w:r>
      </w:hyperlink>
    </w:p>
    <w:p>
      <w:pPr>
        <w:pStyle w:val="TOC2"/>
        <w:tabs>
          <w:tab w:val="right" w:leader="dot" w:pos="8306"/>
        </w:tabs>
      </w:pPr>
      <w:hyperlink w:anchor="_Toc31771" w:history="1">
        <w:r>
          <w:rPr>
            <w:rFonts w:ascii="仿宋" w:eastAsia="仿宋" w:hAnsi="仿宋" w:cs="仿宋" w:hint="eastAsia"/>
            <w:lang w:eastAsia="zh-CN"/>
          </w:rPr>
          <w:t>(一)、特种变压器项目概况</w:t>
        </w:r>
        <w:r>
          <w:tab/>
        </w:r>
        <w:r>
          <w:fldChar w:fldCharType="begin"/>
        </w:r>
        <w:r>
          <w:instrText xml:space="preserve"> PAGEREF _Toc31771 \h </w:instrText>
        </w:r>
        <w:r>
          <w:fldChar w:fldCharType="separate"/>
        </w:r>
        <w:r>
          <w:t>6</w:t>
        </w:r>
        <w:r>
          <w:fldChar w:fldCharType="end"/>
        </w:r>
      </w:hyperlink>
    </w:p>
    <w:p>
      <w:pPr>
        <w:pStyle w:val="TOC2"/>
        <w:tabs>
          <w:tab w:val="right" w:leader="dot" w:pos="8306"/>
        </w:tabs>
      </w:pPr>
      <w:hyperlink w:anchor="_Toc19191" w:history="1">
        <w:r>
          <w:rPr>
            <w:rFonts w:ascii="仿宋" w:eastAsia="仿宋" w:hAnsi="仿宋" w:cs="仿宋" w:hint="eastAsia"/>
            <w:lang w:eastAsia="zh-CN"/>
          </w:rPr>
          <w:t>(二)、特种变压器项目目标</w:t>
        </w:r>
        <w:r>
          <w:tab/>
        </w:r>
        <w:r>
          <w:fldChar w:fldCharType="begin"/>
        </w:r>
        <w:r>
          <w:instrText xml:space="preserve"> PAGEREF _Toc19191 \h </w:instrText>
        </w:r>
        <w:r>
          <w:fldChar w:fldCharType="separate"/>
        </w:r>
        <w:r>
          <w:t>9</w:t>
        </w:r>
        <w:r>
          <w:fldChar w:fldCharType="end"/>
        </w:r>
      </w:hyperlink>
    </w:p>
    <w:p>
      <w:pPr>
        <w:pStyle w:val="TOC2"/>
        <w:tabs>
          <w:tab w:val="right" w:leader="dot" w:pos="8306"/>
        </w:tabs>
      </w:pPr>
      <w:hyperlink w:anchor="_Toc30220" w:history="1">
        <w:r>
          <w:rPr>
            <w:rFonts w:ascii="仿宋" w:eastAsia="仿宋" w:hAnsi="仿宋" w:cs="仿宋" w:hint="eastAsia"/>
            <w:lang w:eastAsia="zh-CN"/>
          </w:rPr>
          <w:t>(三)、特种变压器项目提出的理由</w:t>
        </w:r>
        <w:r>
          <w:tab/>
        </w:r>
        <w:r>
          <w:fldChar w:fldCharType="begin"/>
        </w:r>
        <w:r>
          <w:instrText xml:space="preserve"> PAGEREF _Toc30220 \h </w:instrText>
        </w:r>
        <w:r>
          <w:fldChar w:fldCharType="separate"/>
        </w:r>
        <w:r>
          <w:t>9</w:t>
        </w:r>
        <w:r>
          <w:fldChar w:fldCharType="end"/>
        </w:r>
      </w:hyperlink>
    </w:p>
    <w:p>
      <w:pPr>
        <w:pStyle w:val="TOC2"/>
        <w:tabs>
          <w:tab w:val="right" w:leader="dot" w:pos="8306"/>
        </w:tabs>
      </w:pPr>
      <w:hyperlink w:anchor="_Toc16638" w:history="1">
        <w:r>
          <w:rPr>
            <w:rFonts w:ascii="仿宋" w:eastAsia="仿宋" w:hAnsi="仿宋" w:cs="仿宋" w:hint="eastAsia"/>
            <w:lang w:eastAsia="zh-CN"/>
          </w:rPr>
          <w:t>(四)、特种变压器项目意义</w:t>
        </w:r>
        <w:r>
          <w:tab/>
        </w:r>
        <w:r>
          <w:fldChar w:fldCharType="begin"/>
        </w:r>
        <w:r>
          <w:instrText xml:space="preserve"> PAGEREF _Toc16638 \h </w:instrText>
        </w:r>
        <w:r>
          <w:fldChar w:fldCharType="separate"/>
        </w:r>
        <w:r>
          <w:t>11</w:t>
        </w:r>
        <w:r>
          <w:fldChar w:fldCharType="end"/>
        </w:r>
      </w:hyperlink>
    </w:p>
    <w:p>
      <w:pPr>
        <w:pStyle w:val="TOC2"/>
        <w:tabs>
          <w:tab w:val="right" w:leader="dot" w:pos="8306"/>
        </w:tabs>
      </w:pPr>
      <w:hyperlink w:anchor="_Toc522" w:history="1">
        <w:r>
          <w:rPr>
            <w:rFonts w:ascii="仿宋" w:eastAsia="仿宋" w:hAnsi="仿宋" w:cs="仿宋" w:hint="eastAsia"/>
            <w:lang w:eastAsia="zh-CN"/>
          </w:rPr>
          <w:t>(五)、特种变压器项目背景</w:t>
        </w:r>
        <w:r>
          <w:tab/>
        </w:r>
        <w:r>
          <w:fldChar w:fldCharType="begin"/>
        </w:r>
        <w:r>
          <w:instrText xml:space="preserve"> PAGEREF _Toc522 \h </w:instrText>
        </w:r>
        <w:r>
          <w:fldChar w:fldCharType="separate"/>
        </w:r>
        <w:r>
          <w:t>12</w:t>
        </w:r>
        <w:r>
          <w:fldChar w:fldCharType="end"/>
        </w:r>
      </w:hyperlink>
    </w:p>
    <w:p>
      <w:pPr>
        <w:pStyle w:val="TOC1"/>
        <w:tabs>
          <w:tab w:val="right" w:leader="dot" w:pos="8306"/>
        </w:tabs>
      </w:pPr>
      <w:hyperlink w:anchor="_Toc1515" w:history="1">
        <w:r>
          <w:rPr>
            <w:rFonts w:ascii="仿宋" w:eastAsia="仿宋" w:hAnsi="仿宋" w:cs="仿宋" w:hint="eastAsia"/>
            <w:lang w:eastAsia="zh-CN"/>
          </w:rPr>
          <w:t>三、特种变压器项目危机管理</w:t>
        </w:r>
        <w:r>
          <w:tab/>
        </w:r>
        <w:r>
          <w:fldChar w:fldCharType="begin"/>
        </w:r>
        <w:r>
          <w:instrText xml:space="preserve"> PAGEREF _Toc1515 \h </w:instrText>
        </w:r>
        <w:r>
          <w:fldChar w:fldCharType="separate"/>
        </w:r>
        <w:r>
          <w:t>13</w:t>
        </w:r>
        <w:r>
          <w:fldChar w:fldCharType="end"/>
        </w:r>
      </w:hyperlink>
    </w:p>
    <w:p>
      <w:pPr>
        <w:pStyle w:val="TOC2"/>
        <w:tabs>
          <w:tab w:val="right" w:leader="dot" w:pos="8306"/>
        </w:tabs>
      </w:pPr>
      <w:hyperlink w:anchor="_Toc24359" w:history="1">
        <w:r>
          <w:rPr>
            <w:rFonts w:ascii="仿宋" w:eastAsia="仿宋" w:hAnsi="仿宋" w:cs="仿宋" w:hint="eastAsia"/>
            <w:lang w:eastAsia="zh-CN"/>
          </w:rPr>
          <w:t>(一)、危机预警与识别</w:t>
        </w:r>
        <w:r>
          <w:tab/>
        </w:r>
        <w:r>
          <w:fldChar w:fldCharType="begin"/>
        </w:r>
        <w:r>
          <w:instrText xml:space="preserve"> PAGEREF _Toc24359 \h </w:instrText>
        </w:r>
        <w:r>
          <w:fldChar w:fldCharType="separate"/>
        </w:r>
        <w:r>
          <w:t>13</w:t>
        </w:r>
        <w:r>
          <w:fldChar w:fldCharType="end"/>
        </w:r>
      </w:hyperlink>
    </w:p>
    <w:p>
      <w:pPr>
        <w:pStyle w:val="TOC2"/>
        <w:tabs>
          <w:tab w:val="right" w:leader="dot" w:pos="8306"/>
        </w:tabs>
      </w:pPr>
      <w:hyperlink w:anchor="_Toc14089" w:history="1">
        <w:r>
          <w:rPr>
            <w:rFonts w:ascii="仿宋" w:eastAsia="仿宋" w:hAnsi="仿宋" w:cs="仿宋" w:hint="eastAsia"/>
            <w:lang w:eastAsia="zh-CN"/>
          </w:rPr>
          <w:t>(二)、危机应对与恢复</w:t>
        </w:r>
        <w:r>
          <w:tab/>
        </w:r>
        <w:r>
          <w:fldChar w:fldCharType="begin"/>
        </w:r>
        <w:r>
          <w:instrText xml:space="preserve"> PAGEREF _Toc14089 \h </w:instrText>
        </w:r>
        <w:r>
          <w:fldChar w:fldCharType="separate"/>
        </w:r>
        <w:r>
          <w:t>14</w:t>
        </w:r>
        <w:r>
          <w:fldChar w:fldCharType="end"/>
        </w:r>
      </w:hyperlink>
    </w:p>
    <w:p>
      <w:pPr>
        <w:pStyle w:val="TOC1"/>
        <w:tabs>
          <w:tab w:val="right" w:leader="dot" w:pos="8306"/>
        </w:tabs>
      </w:pPr>
      <w:hyperlink w:anchor="_Toc3608" w:history="1">
        <w:r>
          <w:rPr>
            <w:rFonts w:ascii="仿宋" w:eastAsia="仿宋" w:hAnsi="仿宋" w:cs="仿宋" w:hint="eastAsia"/>
            <w:lang w:eastAsia="zh-CN"/>
          </w:rPr>
          <w:t>四、特种变压器项目建设单位说明</w:t>
        </w:r>
        <w:r>
          <w:tab/>
        </w:r>
        <w:r>
          <w:fldChar w:fldCharType="begin"/>
        </w:r>
        <w:r>
          <w:instrText xml:space="preserve"> PAGEREF _Toc3608 \h </w:instrText>
        </w:r>
        <w:r>
          <w:fldChar w:fldCharType="separate"/>
        </w:r>
        <w:r>
          <w:t>15</w:t>
        </w:r>
        <w:r>
          <w:fldChar w:fldCharType="end"/>
        </w:r>
      </w:hyperlink>
    </w:p>
    <w:p>
      <w:pPr>
        <w:pStyle w:val="TOC2"/>
        <w:tabs>
          <w:tab w:val="right" w:leader="dot" w:pos="8306"/>
        </w:tabs>
      </w:pPr>
      <w:hyperlink w:anchor="_Toc4218" w:history="1">
        <w:r>
          <w:rPr>
            <w:rFonts w:ascii="仿宋" w:eastAsia="仿宋" w:hAnsi="仿宋" w:cs="仿宋" w:hint="eastAsia"/>
            <w:lang w:eastAsia="zh-CN"/>
          </w:rPr>
          <w:t>(一)、特种变压器项目承办单位基本情况</w:t>
        </w:r>
        <w:r>
          <w:tab/>
        </w:r>
        <w:r>
          <w:fldChar w:fldCharType="begin"/>
        </w:r>
        <w:r>
          <w:instrText xml:space="preserve"> PAGEREF _Toc4218 \h </w:instrText>
        </w:r>
        <w:r>
          <w:fldChar w:fldCharType="separate"/>
        </w:r>
        <w:r>
          <w:t>15</w:t>
        </w:r>
        <w:r>
          <w:fldChar w:fldCharType="end"/>
        </w:r>
      </w:hyperlink>
    </w:p>
    <w:p>
      <w:pPr>
        <w:pStyle w:val="TOC2"/>
        <w:tabs>
          <w:tab w:val="right" w:leader="dot" w:pos="8306"/>
        </w:tabs>
      </w:pPr>
      <w:hyperlink w:anchor="_Toc18321" w:history="1">
        <w:r>
          <w:rPr>
            <w:rFonts w:ascii="仿宋" w:eastAsia="仿宋" w:hAnsi="仿宋" w:cs="仿宋" w:hint="eastAsia"/>
            <w:lang w:eastAsia="zh-CN"/>
          </w:rPr>
          <w:t>(二)、公司经济效益分析</w:t>
        </w:r>
        <w:r>
          <w:tab/>
        </w:r>
        <w:r>
          <w:fldChar w:fldCharType="begin"/>
        </w:r>
        <w:r>
          <w:instrText xml:space="preserve"> PAGEREF _Toc18321 \h </w:instrText>
        </w:r>
        <w:r>
          <w:fldChar w:fldCharType="separate"/>
        </w:r>
        <w:r>
          <w:t>16</w:t>
        </w:r>
        <w:r>
          <w:fldChar w:fldCharType="end"/>
        </w:r>
      </w:hyperlink>
    </w:p>
    <w:p>
      <w:pPr>
        <w:pStyle w:val="TOC1"/>
        <w:tabs>
          <w:tab w:val="right" w:leader="dot" w:pos="8306"/>
        </w:tabs>
      </w:pPr>
      <w:hyperlink w:anchor="_Toc10433" w:history="1">
        <w:r>
          <w:rPr>
            <w:rFonts w:ascii="仿宋" w:eastAsia="仿宋" w:hAnsi="仿宋" w:cs="仿宋" w:hint="eastAsia"/>
            <w:lang w:eastAsia="zh-CN"/>
          </w:rPr>
          <w:t>五、特种变压器项目可持续发展</w:t>
        </w:r>
        <w:r>
          <w:tab/>
        </w:r>
        <w:r>
          <w:fldChar w:fldCharType="begin"/>
        </w:r>
        <w:r>
          <w:instrText xml:space="preserve"> PAGEREF _Toc10433 \h </w:instrText>
        </w:r>
        <w:r>
          <w:fldChar w:fldCharType="separate"/>
        </w:r>
        <w:r>
          <w:t>17</w:t>
        </w:r>
        <w:r>
          <w:fldChar w:fldCharType="end"/>
        </w:r>
      </w:hyperlink>
    </w:p>
    <w:p>
      <w:pPr>
        <w:pStyle w:val="TOC2"/>
        <w:tabs>
          <w:tab w:val="right" w:leader="dot" w:pos="8306"/>
        </w:tabs>
      </w:pPr>
      <w:hyperlink w:anchor="_Toc28229" w:history="1">
        <w:r>
          <w:rPr>
            <w:rFonts w:ascii="仿宋" w:eastAsia="仿宋" w:hAnsi="仿宋" w:cs="仿宋" w:hint="eastAsia"/>
            <w:lang w:eastAsia="zh-CN"/>
          </w:rPr>
          <w:t>(一)、可持续战略与实践</w:t>
        </w:r>
        <w:r>
          <w:tab/>
        </w:r>
        <w:r>
          <w:fldChar w:fldCharType="begin"/>
        </w:r>
        <w:r>
          <w:instrText xml:space="preserve"> PAGEREF _Toc28229 \h </w:instrText>
        </w:r>
        <w:r>
          <w:fldChar w:fldCharType="separate"/>
        </w:r>
        <w:r>
          <w:t>17</w:t>
        </w:r>
        <w:r>
          <w:fldChar w:fldCharType="end"/>
        </w:r>
      </w:hyperlink>
    </w:p>
    <w:p>
      <w:pPr>
        <w:pStyle w:val="TOC2"/>
        <w:tabs>
          <w:tab w:val="right" w:leader="dot" w:pos="8306"/>
        </w:tabs>
      </w:pPr>
      <w:hyperlink w:anchor="_Toc11567" w:history="1">
        <w:r>
          <w:rPr>
            <w:rFonts w:ascii="仿宋" w:eastAsia="仿宋" w:hAnsi="仿宋" w:cs="仿宋" w:hint="eastAsia"/>
            <w:lang w:eastAsia="zh-CN"/>
          </w:rPr>
          <w:t>(二)、环保与社会责任</w:t>
        </w:r>
        <w:r>
          <w:tab/>
        </w:r>
        <w:r>
          <w:fldChar w:fldCharType="begin"/>
        </w:r>
        <w:r>
          <w:instrText xml:space="preserve"> PAGEREF _Toc11567 \h </w:instrText>
        </w:r>
        <w:r>
          <w:fldChar w:fldCharType="separate"/>
        </w:r>
        <w:r>
          <w:t>18</w:t>
        </w:r>
        <w:r>
          <w:fldChar w:fldCharType="end"/>
        </w:r>
      </w:hyperlink>
    </w:p>
    <w:p>
      <w:pPr>
        <w:pStyle w:val="TOC1"/>
        <w:tabs>
          <w:tab w:val="right" w:leader="dot" w:pos="8306"/>
        </w:tabs>
      </w:pPr>
      <w:hyperlink w:anchor="_Toc8701" w:history="1">
        <w:r>
          <w:rPr>
            <w:rFonts w:ascii="仿宋" w:eastAsia="仿宋" w:hAnsi="仿宋" w:cs="仿宋" w:hint="eastAsia"/>
            <w:lang w:eastAsia="zh-CN"/>
          </w:rPr>
          <w:t>六、特种变压器项目建设背景及必要性分析</w:t>
        </w:r>
        <w:r>
          <w:tab/>
        </w:r>
        <w:r>
          <w:fldChar w:fldCharType="begin"/>
        </w:r>
        <w:r>
          <w:instrText xml:space="preserve"> PAGEREF _Toc8701 \h </w:instrText>
        </w:r>
        <w:r>
          <w:fldChar w:fldCharType="separate"/>
        </w:r>
        <w:r>
          <w:t>18</w:t>
        </w:r>
        <w:r>
          <w:fldChar w:fldCharType="end"/>
        </w:r>
      </w:hyperlink>
    </w:p>
    <w:p>
      <w:pPr>
        <w:pStyle w:val="TOC2"/>
        <w:tabs>
          <w:tab w:val="right" w:leader="dot" w:pos="8306"/>
        </w:tabs>
      </w:pPr>
      <w:hyperlink w:anchor="_Toc20260" w:history="1">
        <w:r>
          <w:rPr>
            <w:rFonts w:ascii="仿宋" w:eastAsia="仿宋" w:hAnsi="仿宋" w:cs="仿宋" w:hint="eastAsia"/>
            <w:lang w:eastAsia="zh-CN"/>
          </w:rPr>
          <w:t>(一)、特种变压器项目背景分析</w:t>
        </w:r>
        <w:r>
          <w:tab/>
        </w:r>
        <w:r>
          <w:fldChar w:fldCharType="begin"/>
        </w:r>
        <w:r>
          <w:instrText xml:space="preserve"> PAGEREF _Toc20260 \h </w:instrText>
        </w:r>
        <w:r>
          <w:fldChar w:fldCharType="separate"/>
        </w:r>
        <w:r>
          <w:t>18</w:t>
        </w:r>
        <w:r>
          <w:fldChar w:fldCharType="end"/>
        </w:r>
      </w:hyperlink>
    </w:p>
    <w:p>
      <w:pPr>
        <w:pStyle w:val="TOC2"/>
        <w:tabs>
          <w:tab w:val="right" w:leader="dot" w:pos="8306"/>
        </w:tabs>
      </w:pPr>
      <w:hyperlink w:anchor="_Toc1132" w:history="1">
        <w:r>
          <w:rPr>
            <w:rFonts w:ascii="仿宋" w:eastAsia="仿宋" w:hAnsi="仿宋" w:cs="仿宋" w:hint="eastAsia"/>
            <w:lang w:eastAsia="zh-CN"/>
          </w:rPr>
          <w:t>(二)、特种变压器项目建设必要性分析</w:t>
        </w:r>
        <w:r>
          <w:tab/>
        </w:r>
        <w:r>
          <w:fldChar w:fldCharType="begin"/>
        </w:r>
        <w:r>
          <w:instrText xml:space="preserve"> PAGEREF _Toc1132 \h </w:instrText>
        </w:r>
        <w:r>
          <w:fldChar w:fldCharType="separate"/>
        </w:r>
        <w:r>
          <w:t>20</w:t>
        </w:r>
        <w:r>
          <w:fldChar w:fldCharType="end"/>
        </w:r>
      </w:hyperlink>
    </w:p>
    <w:p>
      <w:pPr>
        <w:pStyle w:val="TOC1"/>
        <w:tabs>
          <w:tab w:val="right" w:leader="dot" w:pos="8306"/>
        </w:tabs>
      </w:pPr>
      <w:hyperlink w:anchor="_Toc20493" w:history="1">
        <w:r>
          <w:rPr>
            <w:rFonts w:ascii="仿宋" w:eastAsia="仿宋" w:hAnsi="仿宋" w:cs="仿宋" w:hint="eastAsia"/>
            <w:lang w:eastAsia="zh-CN"/>
          </w:rPr>
          <w:t>七、特种变压器项目创新与研发</w:t>
        </w:r>
        <w:r>
          <w:tab/>
        </w:r>
        <w:r>
          <w:fldChar w:fldCharType="begin"/>
        </w:r>
        <w:r>
          <w:instrText xml:space="preserve"> PAGEREF _Toc20493 \h </w:instrText>
        </w:r>
        <w:r>
          <w:fldChar w:fldCharType="separate"/>
        </w:r>
        <w:r>
          <w:t>22</w:t>
        </w:r>
        <w:r>
          <w:fldChar w:fldCharType="end"/>
        </w:r>
      </w:hyperlink>
    </w:p>
    <w:p>
      <w:pPr>
        <w:pStyle w:val="TOC2"/>
        <w:tabs>
          <w:tab w:val="right" w:leader="dot" w:pos="8306"/>
        </w:tabs>
      </w:pPr>
      <w:hyperlink w:anchor="_Toc1452" w:history="1">
        <w:r>
          <w:rPr>
            <w:rFonts w:ascii="仿宋" w:eastAsia="仿宋" w:hAnsi="仿宋" w:cs="仿宋" w:hint="eastAsia"/>
            <w:lang w:eastAsia="zh-CN"/>
          </w:rPr>
          <w:t>(一)、创新策略与方向</w:t>
        </w:r>
        <w:r>
          <w:tab/>
        </w:r>
        <w:r>
          <w:fldChar w:fldCharType="begin"/>
        </w:r>
        <w:r>
          <w:instrText xml:space="preserve"> PAGEREF _Toc1452 \h </w:instrText>
        </w:r>
        <w:r>
          <w:fldChar w:fldCharType="separate"/>
        </w:r>
        <w:r>
          <w:t>22</w:t>
        </w:r>
        <w:r>
          <w:fldChar w:fldCharType="end"/>
        </w:r>
      </w:hyperlink>
    </w:p>
    <w:p>
      <w:pPr>
        <w:pStyle w:val="TOC2"/>
        <w:tabs>
          <w:tab w:val="right" w:leader="dot" w:pos="8306"/>
        </w:tabs>
      </w:pPr>
      <w:hyperlink w:anchor="_Toc19067" w:history="1">
        <w:r>
          <w:rPr>
            <w:rFonts w:ascii="仿宋" w:eastAsia="仿宋" w:hAnsi="仿宋" w:cs="仿宋" w:hint="eastAsia"/>
            <w:lang w:eastAsia="zh-CN"/>
          </w:rPr>
          <w:t>(二)、研发规划与投入</w:t>
        </w:r>
        <w:r>
          <w:tab/>
        </w:r>
        <w:r>
          <w:fldChar w:fldCharType="begin"/>
        </w:r>
        <w:r>
          <w:instrText xml:space="preserve"> PAGEREF _Toc19067 \h </w:instrText>
        </w:r>
        <w:r>
          <w:fldChar w:fldCharType="separate"/>
        </w:r>
        <w:r>
          <w:t>23</w:t>
        </w:r>
        <w:r>
          <w:fldChar w:fldCharType="end"/>
        </w:r>
      </w:hyperlink>
    </w:p>
    <w:p>
      <w:pPr>
        <w:pStyle w:val="TOC1"/>
        <w:tabs>
          <w:tab w:val="right" w:leader="dot" w:pos="8306"/>
        </w:tabs>
      </w:pPr>
      <w:hyperlink w:anchor="_Toc32128" w:history="1">
        <w:r>
          <w:rPr>
            <w:rFonts w:ascii="仿宋" w:eastAsia="仿宋" w:hAnsi="仿宋" w:cs="仿宋" w:hint="eastAsia"/>
            <w:lang w:eastAsia="zh-CN"/>
          </w:rPr>
          <w:t>八、特种变压器项目技术管理</w:t>
        </w:r>
        <w:r>
          <w:tab/>
        </w:r>
        <w:r>
          <w:fldChar w:fldCharType="begin"/>
        </w:r>
        <w:r>
          <w:instrText xml:space="preserve"> PAGEREF _Toc32128 \h </w:instrText>
        </w:r>
        <w:r>
          <w:fldChar w:fldCharType="separate"/>
        </w:r>
        <w:r>
          <w:t>25</w:t>
        </w:r>
        <w:r>
          <w:fldChar w:fldCharType="end"/>
        </w:r>
      </w:hyperlink>
    </w:p>
    <w:p>
      <w:pPr>
        <w:pStyle w:val="TOC2"/>
        <w:tabs>
          <w:tab w:val="right" w:leader="dot" w:pos="8306"/>
        </w:tabs>
      </w:pPr>
      <w:hyperlink w:anchor="_Toc2248" w:history="1">
        <w:r>
          <w:rPr>
            <w:rFonts w:ascii="仿宋" w:eastAsia="仿宋" w:hAnsi="仿宋" w:cs="仿宋" w:hint="eastAsia"/>
            <w:lang w:eastAsia="zh-CN"/>
          </w:rPr>
          <w:t>(一)、技术方案选用方向</w:t>
        </w:r>
        <w:r>
          <w:tab/>
        </w:r>
        <w:r>
          <w:fldChar w:fldCharType="begin"/>
        </w:r>
        <w:r>
          <w:instrText xml:space="preserve"> PAGEREF _Toc2248 \h </w:instrText>
        </w:r>
        <w:r>
          <w:fldChar w:fldCharType="separate"/>
        </w:r>
        <w:r>
          <w:t>25</w:t>
        </w:r>
        <w:r>
          <w:fldChar w:fldCharType="end"/>
        </w:r>
      </w:hyperlink>
    </w:p>
    <w:p>
      <w:pPr>
        <w:pStyle w:val="TOC2"/>
        <w:tabs>
          <w:tab w:val="right" w:leader="dot" w:pos="8306"/>
        </w:tabs>
      </w:pPr>
      <w:hyperlink w:anchor="_Toc16341" w:history="1">
        <w:r>
          <w:rPr>
            <w:rFonts w:ascii="仿宋" w:eastAsia="仿宋" w:hAnsi="仿宋" w:cs="仿宋" w:hint="eastAsia"/>
            <w:lang w:eastAsia="zh-CN"/>
          </w:rPr>
          <w:t>(二)、工艺技术方案选用原则</w:t>
        </w:r>
        <w:r>
          <w:tab/>
        </w:r>
        <w:r>
          <w:fldChar w:fldCharType="begin"/>
        </w:r>
        <w:r>
          <w:instrText xml:space="preserve"> PAGEREF _Toc16341 \h </w:instrText>
        </w:r>
        <w:r>
          <w:fldChar w:fldCharType="separate"/>
        </w:r>
        <w:r>
          <w:t>27</w:t>
        </w:r>
        <w:r>
          <w:fldChar w:fldCharType="end"/>
        </w:r>
      </w:hyperlink>
    </w:p>
    <w:p>
      <w:pPr>
        <w:pStyle w:val="TOC2"/>
        <w:tabs>
          <w:tab w:val="right" w:leader="dot" w:pos="8306"/>
        </w:tabs>
      </w:pPr>
      <w:hyperlink w:anchor="_Toc32303" w:history="1">
        <w:r>
          <w:rPr>
            <w:rFonts w:ascii="仿宋" w:eastAsia="仿宋" w:hAnsi="仿宋" w:cs="仿宋" w:hint="eastAsia"/>
            <w:lang w:eastAsia="zh-CN"/>
          </w:rPr>
          <w:t>(三)、工艺技术方案要求</w:t>
        </w:r>
        <w:r>
          <w:tab/>
        </w:r>
        <w:r>
          <w:fldChar w:fldCharType="begin"/>
        </w:r>
        <w:r>
          <w:instrText xml:space="preserve"> PAGEREF _Toc32303 \h </w:instrText>
        </w:r>
        <w:r>
          <w:fldChar w:fldCharType="separate"/>
        </w:r>
        <w:r>
          <w:t>29</w:t>
        </w:r>
        <w:r>
          <w:fldChar w:fldCharType="end"/>
        </w:r>
      </w:hyperlink>
    </w:p>
    <w:p>
      <w:pPr>
        <w:pStyle w:val="TOC1"/>
        <w:tabs>
          <w:tab w:val="right" w:leader="dot" w:pos="8306"/>
        </w:tabs>
      </w:pPr>
      <w:hyperlink w:anchor="_Toc3605" w:history="1">
        <w:r>
          <w:rPr>
            <w:rFonts w:ascii="仿宋" w:eastAsia="仿宋" w:hAnsi="仿宋" w:cs="仿宋" w:hint="eastAsia"/>
            <w:lang w:eastAsia="zh-CN"/>
          </w:rPr>
          <w:t>九、特种变压器项目投资规划</w:t>
        </w:r>
        <w:r>
          <w:tab/>
        </w:r>
        <w:r>
          <w:fldChar w:fldCharType="begin"/>
        </w:r>
        <w:r>
          <w:instrText xml:space="preserve"> PAGEREF _Toc3605 \h </w:instrText>
        </w:r>
        <w:r>
          <w:fldChar w:fldCharType="separate"/>
        </w:r>
        <w:r>
          <w:t>31</w:t>
        </w:r>
        <w:r>
          <w:fldChar w:fldCharType="end"/>
        </w:r>
      </w:hyperlink>
    </w:p>
    <w:p>
      <w:pPr>
        <w:pStyle w:val="TOC2"/>
        <w:tabs>
          <w:tab w:val="right" w:leader="dot" w:pos="8306"/>
        </w:tabs>
      </w:pPr>
      <w:hyperlink w:anchor="_Toc23862" w:history="1">
        <w:r>
          <w:rPr>
            <w:rFonts w:ascii="仿宋" w:eastAsia="仿宋" w:hAnsi="仿宋" w:cs="仿宋" w:hint="eastAsia"/>
            <w:lang w:eastAsia="zh-CN"/>
          </w:rPr>
          <w:t>(一)、特种变压器项目总投资估算</w:t>
        </w:r>
        <w:r>
          <w:tab/>
        </w:r>
        <w:r>
          <w:fldChar w:fldCharType="begin"/>
        </w:r>
        <w:r>
          <w:instrText xml:space="preserve"> PAGEREF _Toc23862 \h </w:instrText>
        </w:r>
        <w:r>
          <w:fldChar w:fldCharType="separate"/>
        </w:r>
        <w:r>
          <w:t>31</w:t>
        </w:r>
        <w:r>
          <w:fldChar w:fldCharType="end"/>
        </w:r>
      </w:hyperlink>
    </w:p>
    <w:p>
      <w:pPr>
        <w:pStyle w:val="TOC2"/>
        <w:tabs>
          <w:tab w:val="right" w:leader="dot" w:pos="8306"/>
        </w:tabs>
      </w:pPr>
      <w:hyperlink w:anchor="_Toc5193" w:history="1">
        <w:r>
          <w:rPr>
            <w:rFonts w:ascii="仿宋" w:eastAsia="仿宋" w:hAnsi="仿宋" w:cs="仿宋" w:hint="eastAsia"/>
            <w:lang w:eastAsia="zh-CN"/>
          </w:rPr>
          <w:t>(二)、资金筹措</w:t>
        </w:r>
        <w:r>
          <w:tab/>
        </w:r>
        <w:r>
          <w:fldChar w:fldCharType="begin"/>
        </w:r>
        <w:r>
          <w:instrText xml:space="preserve"> PAGEREF _Toc5193 \h </w:instrText>
        </w:r>
        <w:r>
          <w:fldChar w:fldCharType="separate"/>
        </w:r>
        <w:r>
          <w:t>32</w:t>
        </w:r>
        <w:r>
          <w:fldChar w:fldCharType="end"/>
        </w:r>
      </w:hyperlink>
    </w:p>
    <w:p>
      <w:pPr>
        <w:pStyle w:val="TOC1"/>
        <w:tabs>
          <w:tab w:val="right" w:leader="dot" w:pos="8306"/>
        </w:tabs>
      </w:pPr>
      <w:hyperlink w:anchor="_Toc24286" w:history="1">
        <w:r>
          <w:rPr>
            <w:rFonts w:ascii="仿宋" w:eastAsia="仿宋" w:hAnsi="仿宋" w:cs="仿宋" w:hint="eastAsia"/>
            <w:lang w:eastAsia="zh-CN"/>
          </w:rPr>
          <w:t>十、生产安全保护</w:t>
        </w:r>
        <w:r>
          <w:tab/>
        </w:r>
        <w:r>
          <w:fldChar w:fldCharType="begin"/>
        </w:r>
        <w:r>
          <w:instrText xml:space="preserve"> PAGEREF _Toc24286 \h </w:instrText>
        </w:r>
        <w:r>
          <w:fldChar w:fldCharType="separate"/>
        </w:r>
        <w:r>
          <w:t>33</w:t>
        </w:r>
        <w:r>
          <w:fldChar w:fldCharType="end"/>
        </w:r>
      </w:hyperlink>
    </w:p>
    <w:p>
      <w:pPr>
        <w:pStyle w:val="TOC2"/>
        <w:tabs>
          <w:tab w:val="right" w:leader="dot" w:pos="8306"/>
        </w:tabs>
      </w:pPr>
      <w:hyperlink w:anchor="_Toc22562" w:history="1">
        <w:r>
          <w:rPr>
            <w:rFonts w:ascii="仿宋" w:eastAsia="仿宋" w:hAnsi="仿宋" w:cs="仿宋" w:hint="eastAsia"/>
            <w:lang w:eastAsia="zh-CN"/>
          </w:rPr>
          <w:t>(一)、消防安全</w:t>
        </w:r>
        <w:r>
          <w:tab/>
        </w:r>
        <w:r>
          <w:fldChar w:fldCharType="begin"/>
        </w:r>
        <w:r>
          <w:instrText xml:space="preserve"> PAGEREF _Toc22562 \h </w:instrText>
        </w:r>
        <w:r>
          <w:fldChar w:fldCharType="separate"/>
        </w:r>
        <w:r>
          <w:t>33</w:t>
        </w:r>
        <w:r>
          <w:fldChar w:fldCharType="end"/>
        </w:r>
      </w:hyperlink>
    </w:p>
    <w:p>
      <w:pPr>
        <w:pStyle w:val="TOC2"/>
        <w:tabs>
          <w:tab w:val="right" w:leader="dot" w:pos="8306"/>
        </w:tabs>
      </w:pPr>
      <w:hyperlink w:anchor="_Toc10240" w:history="1">
        <w:r>
          <w:rPr>
            <w:rFonts w:ascii="仿宋" w:eastAsia="仿宋" w:hAnsi="仿宋" w:cs="仿宋" w:hint="eastAsia"/>
            <w:lang w:eastAsia="zh-CN"/>
          </w:rPr>
          <w:t>(二)、防火防爆总图布置措施</w:t>
        </w:r>
        <w:r>
          <w:tab/>
        </w:r>
        <w:r>
          <w:fldChar w:fldCharType="begin"/>
        </w:r>
        <w:r>
          <w:instrText xml:space="preserve"> PAGEREF _Toc10240 \h </w:instrText>
        </w:r>
        <w:r>
          <w:fldChar w:fldCharType="separate"/>
        </w:r>
        <w:r>
          <w:t>34</w:t>
        </w:r>
        <w:r>
          <w:fldChar w:fldCharType="end"/>
        </w:r>
      </w:hyperlink>
    </w:p>
    <w:p>
      <w:pPr>
        <w:pStyle w:val="TOC2"/>
        <w:tabs>
          <w:tab w:val="right" w:leader="dot" w:pos="8306"/>
        </w:tabs>
      </w:pPr>
      <w:hyperlink w:anchor="_Toc29015" w:history="1">
        <w:r>
          <w:rPr>
            <w:rFonts w:ascii="仿宋" w:eastAsia="仿宋" w:hAnsi="仿宋" w:cs="仿宋" w:hint="eastAsia"/>
            <w:lang w:eastAsia="zh-CN"/>
          </w:rPr>
          <w:t>(三)、自然灾害防范措施</w:t>
        </w:r>
        <w:r>
          <w:tab/>
        </w:r>
        <w:r>
          <w:fldChar w:fldCharType="begin"/>
        </w:r>
        <w:r>
          <w:instrText xml:space="preserve"> PAGEREF _Toc29015 \h </w:instrText>
        </w:r>
        <w:r>
          <w:fldChar w:fldCharType="separate"/>
        </w:r>
        <w:r>
          <w:t>35</w:t>
        </w:r>
        <w:r>
          <w:fldChar w:fldCharType="end"/>
        </w:r>
      </w:hyperlink>
    </w:p>
    <w:p>
      <w:pPr>
        <w:pStyle w:val="TOC2"/>
        <w:tabs>
          <w:tab w:val="right" w:leader="dot" w:pos="8306"/>
        </w:tabs>
      </w:pPr>
      <w:hyperlink w:anchor="_Toc26286" w:history="1">
        <w:r>
          <w:rPr>
            <w:rFonts w:ascii="仿宋" w:eastAsia="仿宋" w:hAnsi="仿宋" w:cs="仿宋" w:hint="eastAsia"/>
            <w:lang w:eastAsia="zh-CN"/>
          </w:rPr>
          <w:t>(四)、安全色及安全标志使用要求</w:t>
        </w:r>
        <w:r>
          <w:tab/>
        </w:r>
        <w:r>
          <w:fldChar w:fldCharType="begin"/>
        </w:r>
        <w:r>
          <w:instrText xml:space="preserve"> PAGEREF _Toc26286 \h </w:instrText>
        </w:r>
        <w:r>
          <w:fldChar w:fldCharType="separate"/>
        </w:r>
        <w:r>
          <w:t>36</w:t>
        </w:r>
        <w:r>
          <w:fldChar w:fldCharType="end"/>
        </w:r>
      </w:hyperlink>
    </w:p>
    <w:p>
      <w:pPr>
        <w:pStyle w:val="TOC2"/>
        <w:tabs>
          <w:tab w:val="right" w:leader="dot" w:pos="8306"/>
        </w:tabs>
      </w:pPr>
      <w:hyperlink w:anchor="_Toc24069" w:history="1">
        <w:r>
          <w:rPr>
            <w:rFonts w:ascii="仿宋" w:eastAsia="仿宋" w:hAnsi="仿宋" w:cs="仿宋" w:hint="eastAsia"/>
            <w:lang w:eastAsia="zh-CN"/>
          </w:rPr>
          <w:t>(五)、防尘防毒措施</w:t>
        </w:r>
        <w:r>
          <w:tab/>
        </w:r>
        <w:r>
          <w:fldChar w:fldCharType="begin"/>
        </w:r>
        <w:r>
          <w:instrText xml:space="preserve"> PAGEREF _Toc24069 \h </w:instrText>
        </w:r>
        <w:r>
          <w:fldChar w:fldCharType="separate"/>
        </w:r>
        <w:r>
          <w:t>37</w:t>
        </w:r>
        <w:r>
          <w:fldChar w:fldCharType="end"/>
        </w:r>
      </w:hyperlink>
    </w:p>
    <w:p>
      <w:pPr>
        <w:pStyle w:val="TOC2"/>
        <w:tabs>
          <w:tab w:val="right" w:leader="dot" w:pos="8306"/>
        </w:tabs>
      </w:pPr>
      <w:hyperlink w:anchor="_Toc20381" w:history="1">
        <w:r>
          <w:rPr>
            <w:rFonts w:ascii="仿宋" w:eastAsia="仿宋" w:hAnsi="仿宋" w:cs="仿宋" w:hint="eastAsia"/>
            <w:lang w:eastAsia="zh-CN"/>
          </w:rPr>
          <w:t>(六)、防静电、触电防护及防雷措施</w:t>
        </w:r>
        <w:r>
          <w:tab/>
        </w:r>
        <w:r>
          <w:fldChar w:fldCharType="begin"/>
        </w:r>
        <w:r>
          <w:instrText xml:space="preserve"> PAGEREF _Toc20381 \h </w:instrText>
        </w:r>
        <w:r>
          <w:fldChar w:fldCharType="separate"/>
        </w:r>
        <w:r>
          <w:t>38</w:t>
        </w:r>
        <w:r>
          <w:fldChar w:fldCharType="end"/>
        </w:r>
      </w:hyperlink>
    </w:p>
    <w:p>
      <w:pPr>
        <w:pStyle w:val="TOC2"/>
        <w:tabs>
          <w:tab w:val="right" w:leader="dot" w:pos="8306"/>
        </w:tabs>
      </w:pPr>
      <w:hyperlink w:anchor="_Toc6893" w:history="1">
        <w:r>
          <w:rPr>
            <w:rFonts w:ascii="仿宋" w:eastAsia="仿宋" w:hAnsi="仿宋" w:cs="仿宋" w:hint="eastAsia"/>
            <w:lang w:eastAsia="zh-CN"/>
          </w:rPr>
          <w:t>(七)、机械设备安全保障措施</w:t>
        </w:r>
        <w:r>
          <w:tab/>
        </w:r>
        <w:r>
          <w:fldChar w:fldCharType="begin"/>
        </w:r>
        <w:r>
          <w:instrText xml:space="preserve"> PAGEREF _Toc6893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185" w:history="1">
        <w:r>
          <w:rPr>
            <w:rFonts w:ascii="仿宋" w:eastAsia="仿宋" w:hAnsi="仿宋" w:cs="仿宋" w:hint="eastAsia"/>
            <w:lang w:eastAsia="zh-CN"/>
          </w:rPr>
          <w:t>十一、特种变压器项目社会影响</w:t>
        </w:r>
        <w:r>
          <w:tab/>
        </w:r>
        <w:r>
          <w:fldChar w:fldCharType="begin"/>
        </w:r>
        <w:r>
          <w:instrText xml:space="preserve"> PAGEREF _Toc9185 \h </w:instrText>
        </w:r>
        <w:r>
          <w:fldChar w:fldCharType="separate"/>
        </w:r>
        <w:r>
          <w:t>41</w:t>
        </w:r>
        <w:r>
          <w:fldChar w:fldCharType="end"/>
        </w:r>
      </w:hyperlink>
    </w:p>
    <w:p>
      <w:pPr>
        <w:pStyle w:val="TOC2"/>
        <w:tabs>
          <w:tab w:val="right" w:leader="dot" w:pos="8306"/>
        </w:tabs>
      </w:pPr>
      <w:hyperlink w:anchor="_Toc9927" w:history="1">
        <w:r>
          <w:rPr>
            <w:rFonts w:ascii="仿宋" w:eastAsia="仿宋" w:hAnsi="仿宋" w:cs="仿宋" w:hint="eastAsia"/>
            <w:lang w:eastAsia="zh-CN"/>
          </w:rPr>
          <w:t>(一)、社会责任与义务</w:t>
        </w:r>
        <w:r>
          <w:tab/>
        </w:r>
        <w:r>
          <w:fldChar w:fldCharType="begin"/>
        </w:r>
        <w:r>
          <w:instrText xml:space="preserve"> PAGEREF _Toc9927 \h </w:instrText>
        </w:r>
        <w:r>
          <w:fldChar w:fldCharType="separate"/>
        </w:r>
        <w:r>
          <w:t>41</w:t>
        </w:r>
        <w:r>
          <w:fldChar w:fldCharType="end"/>
        </w:r>
      </w:hyperlink>
    </w:p>
    <w:p>
      <w:pPr>
        <w:pStyle w:val="TOC2"/>
        <w:tabs>
          <w:tab w:val="right" w:leader="dot" w:pos="8306"/>
        </w:tabs>
      </w:pPr>
      <w:hyperlink w:anchor="_Toc27009" w:history="1">
        <w:r>
          <w:rPr>
            <w:rFonts w:ascii="仿宋" w:eastAsia="仿宋" w:hAnsi="仿宋" w:cs="仿宋" w:hint="eastAsia"/>
            <w:lang w:eastAsia="zh-CN"/>
          </w:rPr>
          <w:t>(二)、社会参与与沟通</w:t>
        </w:r>
        <w:r>
          <w:tab/>
        </w:r>
        <w:r>
          <w:fldChar w:fldCharType="begin"/>
        </w:r>
        <w:r>
          <w:instrText xml:space="preserve"> PAGEREF _Toc27009 \h </w:instrText>
        </w:r>
        <w:r>
          <w:fldChar w:fldCharType="separate"/>
        </w:r>
        <w:r>
          <w:t>42</w:t>
        </w:r>
        <w:r>
          <w:fldChar w:fldCharType="end"/>
        </w:r>
      </w:hyperlink>
    </w:p>
    <w:p>
      <w:pPr>
        <w:pStyle w:val="TOC1"/>
        <w:tabs>
          <w:tab w:val="right" w:leader="dot" w:pos="8306"/>
        </w:tabs>
      </w:pPr>
      <w:hyperlink w:anchor="_Toc4353" w:history="1">
        <w:r>
          <w:rPr>
            <w:rFonts w:ascii="仿宋" w:eastAsia="仿宋" w:hAnsi="仿宋" w:cs="仿宋" w:hint="eastAsia"/>
            <w:lang w:eastAsia="zh-CN"/>
          </w:rPr>
          <w:t>十二、特种变压器项目环境影响分析</w:t>
        </w:r>
        <w:r>
          <w:tab/>
        </w:r>
        <w:r>
          <w:fldChar w:fldCharType="begin"/>
        </w:r>
        <w:r>
          <w:instrText xml:space="preserve"> PAGEREF _Toc4353 \h </w:instrText>
        </w:r>
        <w:r>
          <w:fldChar w:fldCharType="separate"/>
        </w:r>
        <w:r>
          <w:t>43</w:t>
        </w:r>
        <w:r>
          <w:fldChar w:fldCharType="end"/>
        </w:r>
      </w:hyperlink>
    </w:p>
    <w:p>
      <w:pPr>
        <w:pStyle w:val="TOC2"/>
        <w:tabs>
          <w:tab w:val="right" w:leader="dot" w:pos="8306"/>
        </w:tabs>
      </w:pPr>
      <w:hyperlink w:anchor="_Toc5546" w:history="1">
        <w:r>
          <w:rPr>
            <w:rFonts w:ascii="仿宋" w:eastAsia="仿宋" w:hAnsi="仿宋" w:cs="仿宋" w:hint="eastAsia"/>
            <w:lang w:eastAsia="zh-CN"/>
          </w:rPr>
          <w:t>(一)、建设区域环境质量现状</w:t>
        </w:r>
        <w:r>
          <w:tab/>
        </w:r>
        <w:r>
          <w:fldChar w:fldCharType="begin"/>
        </w:r>
        <w:r>
          <w:instrText xml:space="preserve"> PAGEREF _Toc5546 \h </w:instrText>
        </w:r>
        <w:r>
          <w:fldChar w:fldCharType="separate"/>
        </w:r>
        <w:r>
          <w:t>43</w:t>
        </w:r>
        <w:r>
          <w:fldChar w:fldCharType="end"/>
        </w:r>
      </w:hyperlink>
    </w:p>
    <w:p>
      <w:pPr>
        <w:pStyle w:val="TOC2"/>
        <w:tabs>
          <w:tab w:val="right" w:leader="dot" w:pos="8306"/>
        </w:tabs>
      </w:pPr>
      <w:hyperlink w:anchor="_Toc30626" w:history="1">
        <w:r>
          <w:rPr>
            <w:rFonts w:ascii="仿宋" w:eastAsia="仿宋" w:hAnsi="仿宋" w:cs="仿宋" w:hint="eastAsia"/>
            <w:lang w:eastAsia="zh-CN"/>
          </w:rPr>
          <w:t>(二)、建设期环境保护</w:t>
        </w:r>
        <w:r>
          <w:tab/>
        </w:r>
        <w:r>
          <w:fldChar w:fldCharType="begin"/>
        </w:r>
        <w:r>
          <w:instrText xml:space="preserve"> PAGEREF _Toc30626 \h </w:instrText>
        </w:r>
        <w:r>
          <w:fldChar w:fldCharType="separate"/>
        </w:r>
        <w:r>
          <w:t>44</w:t>
        </w:r>
        <w:r>
          <w:fldChar w:fldCharType="end"/>
        </w:r>
      </w:hyperlink>
    </w:p>
    <w:p>
      <w:pPr>
        <w:pStyle w:val="TOC2"/>
        <w:tabs>
          <w:tab w:val="right" w:leader="dot" w:pos="8306"/>
        </w:tabs>
      </w:pPr>
      <w:hyperlink w:anchor="_Toc7569" w:history="1">
        <w:r>
          <w:rPr>
            <w:rFonts w:ascii="仿宋" w:eastAsia="仿宋" w:hAnsi="仿宋" w:cs="仿宋" w:hint="eastAsia"/>
            <w:lang w:eastAsia="zh-CN"/>
          </w:rPr>
          <w:t>(三)、运营期环境保护</w:t>
        </w:r>
        <w:r>
          <w:tab/>
        </w:r>
        <w:r>
          <w:fldChar w:fldCharType="begin"/>
        </w:r>
        <w:r>
          <w:instrText xml:space="preserve"> PAGEREF _Toc7569 \h </w:instrText>
        </w:r>
        <w:r>
          <w:fldChar w:fldCharType="separate"/>
        </w:r>
        <w:r>
          <w:t>45</w:t>
        </w:r>
        <w:r>
          <w:fldChar w:fldCharType="end"/>
        </w:r>
      </w:hyperlink>
    </w:p>
    <w:p>
      <w:pPr>
        <w:pStyle w:val="TOC2"/>
        <w:tabs>
          <w:tab w:val="right" w:leader="dot" w:pos="8306"/>
        </w:tabs>
      </w:pPr>
      <w:hyperlink w:anchor="_Toc13615" w:history="1">
        <w:r>
          <w:rPr>
            <w:rFonts w:ascii="仿宋" w:eastAsia="仿宋" w:hAnsi="仿宋" w:cs="仿宋" w:hint="eastAsia"/>
            <w:lang w:eastAsia="zh-CN"/>
          </w:rPr>
          <w:t>(四)、特种变压器项目建设对区域经济的影响</w:t>
        </w:r>
        <w:r>
          <w:tab/>
        </w:r>
        <w:r>
          <w:fldChar w:fldCharType="begin"/>
        </w:r>
        <w:r>
          <w:instrText xml:space="preserve"> PAGEREF _Toc13615 \h </w:instrText>
        </w:r>
        <w:r>
          <w:fldChar w:fldCharType="separate"/>
        </w:r>
        <w:r>
          <w:t>47</w:t>
        </w:r>
        <w:r>
          <w:fldChar w:fldCharType="end"/>
        </w:r>
      </w:hyperlink>
    </w:p>
    <w:p>
      <w:pPr>
        <w:pStyle w:val="TOC2"/>
        <w:tabs>
          <w:tab w:val="right" w:leader="dot" w:pos="8306"/>
        </w:tabs>
      </w:pPr>
      <w:hyperlink w:anchor="_Toc19263" w:history="1">
        <w:r>
          <w:rPr>
            <w:rFonts w:ascii="仿宋" w:eastAsia="仿宋" w:hAnsi="仿宋" w:cs="仿宋" w:hint="eastAsia"/>
            <w:lang w:eastAsia="zh-CN"/>
          </w:rPr>
          <w:t>(五)、废弃物处理</w:t>
        </w:r>
        <w:r>
          <w:tab/>
        </w:r>
        <w:r>
          <w:fldChar w:fldCharType="begin"/>
        </w:r>
        <w:r>
          <w:instrText xml:space="preserve"> PAGEREF _Toc19263 \h </w:instrText>
        </w:r>
        <w:r>
          <w:fldChar w:fldCharType="separate"/>
        </w:r>
        <w:r>
          <w:t>49</w:t>
        </w:r>
        <w:r>
          <w:fldChar w:fldCharType="end"/>
        </w:r>
      </w:hyperlink>
    </w:p>
    <w:p>
      <w:pPr>
        <w:pStyle w:val="TOC2"/>
        <w:tabs>
          <w:tab w:val="right" w:leader="dot" w:pos="8306"/>
        </w:tabs>
      </w:pPr>
      <w:hyperlink w:anchor="_Toc18112" w:history="1">
        <w:r>
          <w:rPr>
            <w:rFonts w:ascii="仿宋" w:eastAsia="仿宋" w:hAnsi="仿宋" w:cs="仿宋" w:hint="eastAsia"/>
            <w:lang w:eastAsia="zh-CN"/>
          </w:rPr>
          <w:t>(六)、特殊环境影响分析</w:t>
        </w:r>
        <w:r>
          <w:tab/>
        </w:r>
        <w:r>
          <w:fldChar w:fldCharType="begin"/>
        </w:r>
        <w:r>
          <w:instrText xml:space="preserve"> PAGEREF _Toc18112 \h </w:instrText>
        </w:r>
        <w:r>
          <w:fldChar w:fldCharType="separate"/>
        </w:r>
        <w:r>
          <w:t>50</w:t>
        </w:r>
        <w:r>
          <w:fldChar w:fldCharType="end"/>
        </w:r>
      </w:hyperlink>
    </w:p>
    <w:p>
      <w:pPr>
        <w:pStyle w:val="TOC2"/>
        <w:tabs>
          <w:tab w:val="right" w:leader="dot" w:pos="8306"/>
        </w:tabs>
      </w:pPr>
      <w:hyperlink w:anchor="_Toc24027" w:history="1">
        <w:r>
          <w:rPr>
            <w:rFonts w:ascii="仿宋" w:eastAsia="仿宋" w:hAnsi="仿宋" w:cs="仿宋" w:hint="eastAsia"/>
            <w:lang w:eastAsia="zh-CN"/>
          </w:rPr>
          <w:t>(七)、清洁生产</w:t>
        </w:r>
        <w:r>
          <w:tab/>
        </w:r>
        <w:r>
          <w:fldChar w:fldCharType="begin"/>
        </w:r>
        <w:r>
          <w:instrText xml:space="preserve"> PAGEREF _Toc24027 \h </w:instrText>
        </w:r>
        <w:r>
          <w:fldChar w:fldCharType="separate"/>
        </w:r>
        <w:r>
          <w:t>51</w:t>
        </w:r>
        <w:r>
          <w:fldChar w:fldCharType="end"/>
        </w:r>
      </w:hyperlink>
    </w:p>
    <w:p>
      <w:pPr>
        <w:pStyle w:val="TOC2"/>
        <w:tabs>
          <w:tab w:val="right" w:leader="dot" w:pos="8306"/>
        </w:tabs>
      </w:pPr>
      <w:hyperlink w:anchor="_Toc29604" w:history="1">
        <w:r>
          <w:rPr>
            <w:rFonts w:ascii="仿宋" w:eastAsia="仿宋" w:hAnsi="仿宋" w:cs="仿宋" w:hint="eastAsia"/>
            <w:lang w:eastAsia="zh-CN"/>
          </w:rPr>
          <w:t>(八)、环境保护综合评价</w:t>
        </w:r>
        <w:r>
          <w:tab/>
        </w:r>
        <w:r>
          <w:fldChar w:fldCharType="begin"/>
        </w:r>
        <w:r>
          <w:instrText xml:space="preserve"> PAGEREF _Toc29604 \h </w:instrText>
        </w:r>
        <w:r>
          <w:fldChar w:fldCharType="separate"/>
        </w:r>
        <w:r>
          <w:t>52</w:t>
        </w:r>
        <w:r>
          <w:fldChar w:fldCharType="end"/>
        </w:r>
      </w:hyperlink>
    </w:p>
    <w:p>
      <w:pPr>
        <w:pStyle w:val="TOC1"/>
        <w:tabs>
          <w:tab w:val="right" w:leader="dot" w:pos="8306"/>
        </w:tabs>
      </w:pPr>
      <w:hyperlink w:anchor="_Toc31024" w:history="1">
        <w:r>
          <w:rPr>
            <w:rFonts w:ascii="仿宋" w:eastAsia="仿宋" w:hAnsi="仿宋" w:cs="仿宋" w:hint="eastAsia"/>
            <w:lang w:eastAsia="zh-CN"/>
          </w:rPr>
          <w:t>十三、特种变压器项目实施保障措施</w:t>
        </w:r>
        <w:r>
          <w:tab/>
        </w:r>
        <w:r>
          <w:fldChar w:fldCharType="begin"/>
        </w:r>
        <w:r>
          <w:instrText xml:space="preserve"> PAGEREF _Toc31024 \h </w:instrText>
        </w:r>
        <w:r>
          <w:fldChar w:fldCharType="separate"/>
        </w:r>
        <w:r>
          <w:t>53</w:t>
        </w:r>
        <w:r>
          <w:fldChar w:fldCharType="end"/>
        </w:r>
      </w:hyperlink>
    </w:p>
    <w:p>
      <w:pPr>
        <w:pStyle w:val="TOC2"/>
        <w:tabs>
          <w:tab w:val="right" w:leader="dot" w:pos="8306"/>
        </w:tabs>
      </w:pPr>
      <w:hyperlink w:anchor="_Toc19270" w:history="1">
        <w:r>
          <w:rPr>
            <w:rFonts w:ascii="仿宋" w:eastAsia="仿宋" w:hAnsi="仿宋" w:cs="仿宋" w:hint="eastAsia"/>
            <w:lang w:eastAsia="zh-CN"/>
          </w:rPr>
          <w:t>(一)、特种变压器项目实施保障机制</w:t>
        </w:r>
        <w:r>
          <w:tab/>
        </w:r>
        <w:r>
          <w:fldChar w:fldCharType="begin"/>
        </w:r>
        <w:r>
          <w:instrText xml:space="preserve"> PAGEREF _Toc19270 \h </w:instrText>
        </w:r>
        <w:r>
          <w:fldChar w:fldCharType="separate"/>
        </w:r>
        <w:r>
          <w:t>53</w:t>
        </w:r>
        <w:r>
          <w:fldChar w:fldCharType="end"/>
        </w:r>
      </w:hyperlink>
    </w:p>
    <w:p>
      <w:pPr>
        <w:pStyle w:val="TOC2"/>
        <w:tabs>
          <w:tab w:val="right" w:leader="dot" w:pos="8306"/>
        </w:tabs>
      </w:pPr>
      <w:hyperlink w:anchor="_Toc18052" w:history="1">
        <w:r>
          <w:rPr>
            <w:rFonts w:ascii="仿宋" w:eastAsia="仿宋" w:hAnsi="仿宋" w:cs="仿宋" w:hint="eastAsia"/>
            <w:lang w:eastAsia="zh-CN"/>
          </w:rPr>
          <w:t>(二)、特种变压器项目法律合规要求</w:t>
        </w:r>
        <w:r>
          <w:tab/>
        </w:r>
        <w:r>
          <w:fldChar w:fldCharType="begin"/>
        </w:r>
        <w:r>
          <w:instrText xml:space="preserve"> PAGEREF _Toc18052 \h </w:instrText>
        </w:r>
        <w:r>
          <w:fldChar w:fldCharType="separate"/>
        </w:r>
        <w:r>
          <w:t>57</w:t>
        </w:r>
        <w:r>
          <w:fldChar w:fldCharType="end"/>
        </w:r>
      </w:hyperlink>
    </w:p>
    <w:p>
      <w:pPr>
        <w:pStyle w:val="TOC2"/>
        <w:tabs>
          <w:tab w:val="right" w:leader="dot" w:pos="8306"/>
        </w:tabs>
      </w:pPr>
      <w:hyperlink w:anchor="_Toc29498" w:history="1">
        <w:r>
          <w:rPr>
            <w:rFonts w:ascii="仿宋" w:eastAsia="仿宋" w:hAnsi="仿宋" w:cs="仿宋" w:hint="eastAsia"/>
            <w:lang w:eastAsia="zh-CN"/>
          </w:rPr>
          <w:t>(三)、特种变压器项目合同管理与法律事务</w:t>
        </w:r>
        <w:r>
          <w:tab/>
        </w:r>
        <w:r>
          <w:fldChar w:fldCharType="begin"/>
        </w:r>
        <w:r>
          <w:instrText xml:space="preserve"> PAGEREF _Toc29498 \h </w:instrText>
        </w:r>
        <w:r>
          <w:fldChar w:fldCharType="separate"/>
        </w:r>
        <w:r>
          <w:t>61</w:t>
        </w:r>
        <w:r>
          <w:fldChar w:fldCharType="end"/>
        </w:r>
      </w:hyperlink>
    </w:p>
    <w:p>
      <w:pPr>
        <w:pStyle w:val="TOC2"/>
        <w:tabs>
          <w:tab w:val="right" w:leader="dot" w:pos="8306"/>
        </w:tabs>
      </w:pPr>
      <w:hyperlink w:anchor="_Toc30967" w:history="1">
        <w:r>
          <w:rPr>
            <w:rFonts w:ascii="仿宋" w:eastAsia="仿宋" w:hAnsi="仿宋" w:cs="仿宋" w:hint="eastAsia"/>
            <w:lang w:eastAsia="zh-CN"/>
          </w:rPr>
          <w:t>(四)、特种变压器项目知识产权保护策略</w:t>
        </w:r>
        <w:r>
          <w:tab/>
        </w:r>
        <w:r>
          <w:fldChar w:fldCharType="begin"/>
        </w:r>
        <w:r>
          <w:instrText xml:space="preserve"> PAGEREF _Toc30967 \h </w:instrText>
        </w:r>
        <w:r>
          <w:fldChar w:fldCharType="separate"/>
        </w:r>
        <w:r>
          <w:t>67</w:t>
        </w:r>
        <w:r>
          <w:fldChar w:fldCharType="end"/>
        </w:r>
      </w:hyperlink>
    </w:p>
    <w:p>
      <w:pPr>
        <w:pStyle w:val="TOC1"/>
        <w:tabs>
          <w:tab w:val="right" w:leader="dot" w:pos="8306"/>
        </w:tabs>
      </w:pPr>
      <w:hyperlink w:anchor="_Toc20113" w:history="1">
        <w:r>
          <w:rPr>
            <w:rFonts w:ascii="仿宋" w:eastAsia="仿宋" w:hAnsi="仿宋" w:cs="仿宋" w:hint="eastAsia"/>
            <w:lang w:eastAsia="zh-CN"/>
          </w:rPr>
          <w:t>十四、风险识别与分类</w:t>
        </w:r>
        <w:r>
          <w:tab/>
        </w:r>
        <w:r>
          <w:fldChar w:fldCharType="begin"/>
        </w:r>
        <w:r>
          <w:instrText xml:space="preserve"> PAGEREF _Toc20113 \h </w:instrText>
        </w:r>
        <w:r>
          <w:fldChar w:fldCharType="separate"/>
        </w:r>
        <w:r>
          <w:t>70</w:t>
        </w:r>
        <w:r>
          <w:fldChar w:fldCharType="end"/>
        </w:r>
      </w:hyperlink>
    </w:p>
    <w:p>
      <w:pPr>
        <w:pStyle w:val="TOC2"/>
        <w:tabs>
          <w:tab w:val="right" w:leader="dot" w:pos="8306"/>
        </w:tabs>
      </w:pPr>
      <w:hyperlink w:anchor="_Toc14849" w:history="1">
        <w:r>
          <w:rPr>
            <w:rFonts w:ascii="仿宋" w:eastAsia="仿宋" w:hAnsi="仿宋" w:cs="仿宋" w:hint="eastAsia"/>
            <w:lang w:eastAsia="zh-CN"/>
          </w:rPr>
          <w:t>(一)、风险识别</w:t>
        </w:r>
        <w:r>
          <w:tab/>
        </w:r>
        <w:r>
          <w:fldChar w:fldCharType="begin"/>
        </w:r>
        <w:r>
          <w:instrText xml:space="preserve"> PAGEREF _Toc14849 \h </w:instrText>
        </w:r>
        <w:r>
          <w:fldChar w:fldCharType="separate"/>
        </w:r>
        <w:r>
          <w:t>70</w:t>
        </w:r>
        <w:r>
          <w:fldChar w:fldCharType="end"/>
        </w:r>
      </w:hyperlink>
    </w:p>
    <w:p>
      <w:pPr>
        <w:pStyle w:val="TOC2"/>
        <w:tabs>
          <w:tab w:val="right" w:leader="dot" w:pos="8306"/>
        </w:tabs>
      </w:pPr>
      <w:hyperlink w:anchor="_Toc4324" w:history="1">
        <w:r>
          <w:rPr>
            <w:rFonts w:ascii="仿宋" w:eastAsia="仿宋" w:hAnsi="仿宋" w:cs="仿宋" w:hint="eastAsia"/>
            <w:lang w:eastAsia="zh-CN"/>
          </w:rPr>
          <w:t>(二)、风险分类</w:t>
        </w:r>
        <w:r>
          <w:tab/>
        </w:r>
        <w:r>
          <w:fldChar w:fldCharType="begin"/>
        </w:r>
        <w:r>
          <w:instrText xml:space="preserve"> PAGEREF _Toc4324 \h </w:instrText>
        </w:r>
        <w:r>
          <w:fldChar w:fldCharType="separate"/>
        </w:r>
        <w:r>
          <w:t>71</w:t>
        </w:r>
        <w:r>
          <w:fldChar w:fldCharType="end"/>
        </w:r>
      </w:hyperlink>
    </w:p>
    <w:p>
      <w:pPr>
        <w:pStyle w:val="TOC1"/>
        <w:tabs>
          <w:tab w:val="right" w:leader="dot" w:pos="8306"/>
        </w:tabs>
      </w:pPr>
      <w:hyperlink w:anchor="_Toc26320" w:history="1">
        <w:r>
          <w:rPr>
            <w:rFonts w:ascii="仿宋" w:eastAsia="仿宋" w:hAnsi="仿宋" w:cs="仿宋" w:hint="eastAsia"/>
            <w:lang w:eastAsia="zh-CN"/>
          </w:rPr>
          <w:t>十五、供应链管理</w:t>
        </w:r>
        <w:r>
          <w:tab/>
        </w:r>
        <w:r>
          <w:fldChar w:fldCharType="begin"/>
        </w:r>
        <w:r>
          <w:instrText xml:space="preserve"> PAGEREF _Toc26320 \h </w:instrText>
        </w:r>
        <w:r>
          <w:fldChar w:fldCharType="separate"/>
        </w:r>
        <w:r>
          <w:t>73</w:t>
        </w:r>
        <w:r>
          <w:fldChar w:fldCharType="end"/>
        </w:r>
      </w:hyperlink>
    </w:p>
    <w:p>
      <w:pPr>
        <w:pStyle w:val="TOC2"/>
        <w:tabs>
          <w:tab w:val="right" w:leader="dot" w:pos="8306"/>
        </w:tabs>
      </w:pPr>
      <w:hyperlink w:anchor="_Toc8895" w:history="1">
        <w:r>
          <w:rPr>
            <w:rFonts w:ascii="仿宋" w:eastAsia="仿宋" w:hAnsi="仿宋" w:cs="仿宋" w:hint="eastAsia"/>
            <w:lang w:eastAsia="zh-CN"/>
          </w:rPr>
          <w:t>(一)、供应链战略规划</w:t>
        </w:r>
        <w:r>
          <w:tab/>
        </w:r>
        <w:r>
          <w:fldChar w:fldCharType="begin"/>
        </w:r>
        <w:r>
          <w:instrText xml:space="preserve"> PAGEREF _Toc8895 \h </w:instrText>
        </w:r>
        <w:r>
          <w:fldChar w:fldCharType="separate"/>
        </w:r>
        <w:r>
          <w:t>73</w:t>
        </w:r>
        <w:r>
          <w:fldChar w:fldCharType="end"/>
        </w:r>
      </w:hyperlink>
    </w:p>
    <w:p>
      <w:pPr>
        <w:pStyle w:val="TOC2"/>
        <w:tabs>
          <w:tab w:val="right" w:leader="dot" w:pos="8306"/>
        </w:tabs>
      </w:pPr>
      <w:hyperlink w:anchor="_Toc3466" w:history="1">
        <w:r>
          <w:rPr>
            <w:rFonts w:ascii="仿宋" w:eastAsia="仿宋" w:hAnsi="仿宋" w:cs="仿宋" w:hint="eastAsia"/>
            <w:lang w:eastAsia="zh-CN"/>
          </w:rPr>
          <w:t>(二)、供应商选择与合作</w:t>
        </w:r>
        <w:r>
          <w:tab/>
        </w:r>
        <w:r>
          <w:fldChar w:fldCharType="begin"/>
        </w:r>
        <w:r>
          <w:instrText xml:space="preserve"> PAGEREF _Toc3466 \h </w:instrText>
        </w:r>
        <w:r>
          <w:fldChar w:fldCharType="separate"/>
        </w:r>
        <w:r>
          <w:t>74</w:t>
        </w:r>
        <w:r>
          <w:fldChar w:fldCharType="end"/>
        </w:r>
      </w:hyperlink>
    </w:p>
    <w:p>
      <w:pPr>
        <w:pStyle w:val="TOC2"/>
        <w:tabs>
          <w:tab w:val="right" w:leader="dot" w:pos="8306"/>
        </w:tabs>
      </w:pPr>
      <w:hyperlink w:anchor="_Toc10829" w:history="1">
        <w:r>
          <w:rPr>
            <w:rFonts w:ascii="仿宋" w:eastAsia="仿宋" w:hAnsi="仿宋" w:cs="仿宋" w:hint="eastAsia"/>
            <w:lang w:eastAsia="zh-CN"/>
          </w:rPr>
          <w:t>(三)、物流与库存管理</w:t>
        </w:r>
        <w:r>
          <w:tab/>
        </w:r>
        <w:r>
          <w:fldChar w:fldCharType="begin"/>
        </w:r>
        <w:r>
          <w:instrText xml:space="preserve"> PAGEREF _Toc10829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15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4"/>
      <w:r>
        <w:rPr>
          <w:rFonts w:ascii="仿宋" w:eastAsia="仿宋" w:hAnsi="仿宋" w:cs="仿宋" w:hint="eastAsia"/>
          <w:sz w:val="28"/>
          <w:lang w:eastAsia="zh-CN"/>
        </w:rPr>
        <w:t>一、特种变压器项目文档管理</w:t>
      </w:r>
      <w:bookmarkEnd w:id="2"/>
    </w:p>
    <w:p>
      <w:pPr>
        <w:pStyle w:val="Heading2"/>
        <w:rPr>
          <w:rFonts w:ascii="仿宋" w:eastAsia="仿宋" w:hAnsi="仿宋" w:cs="仿宋" w:hint="eastAsia"/>
          <w:lang w:eastAsia="zh-CN"/>
        </w:rPr>
      </w:pPr>
      <w:bookmarkStart w:id="3" w:name="_Toc1129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特种变压器项目高度重视文档的质量和准确性，以支持特种变压器项目的各项活动和决策。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变压器项目文档的编制始于特种变压器项目计划的初期，我们制定了详细的文档编制计划，明确了每个文档的内容、格式和编写责任人。在特种变压器项目启动阶段，我们首先编制了特种变压器项目章程，明确定义了特种变压器项目的目标、范围、风险等关键要素。随后，特种变压器项目团队根据计划陆续编制了需求文档、设计文档、测试文档等各类文档，确保特种变压器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特种变压器项目管理中的重要环节，旨在确保特种变压器项目文档符合质量标准和特种变压器项目需求。在特种变压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特种变压器项目相关利益方和专业领域的专家对文档进行独立审查。这有助于获取更全面、客观的反馈，确保特种变压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特种变压器项目在文档编制与审查方面建立了严格的管理机制，通过规范的流程和多维度的审查，确保特种变压器项目文档的质量、准确性和可靠性，为特种变压器项目的顺利推进提供了有力支持。</w:t>
      </w:r>
    </w:p>
    <w:p>
      <w:pPr>
        <w:pStyle w:val="Heading2"/>
        <w:ind w:firstLine="560" w:firstLineChars="200"/>
        <w:rPr>
          <w:rFonts w:ascii="仿宋" w:eastAsia="仿宋" w:hAnsi="仿宋" w:cs="仿宋" w:hint="eastAsia"/>
          <w:sz w:val="28"/>
          <w:lang w:eastAsia="zh-CN"/>
        </w:rPr>
      </w:pPr>
      <w:bookmarkStart w:id="4" w:name="_Toc15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在特种变压器项目中，我们致力于优化文档发布与分发过程，以确保信息的高效传递和团队间协作的顺畅进行。以下是我们采取的关键优化策略：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我们通过多渠道发布文档，包括电子邮件、特种变压器项目管理平台、内部网站等，以满足不同团队成员的偏好和需求。多渠道发布确保了信息的全面覆盖。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我们采用了精细的权限控制，确保只有授权人员可以访问敏感信息。这种安全措施保护了特种变压器项目文档的机密性，防止了未经授权的信息泄露。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2525"/>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文档存档与归档是特种变压器项目生命周期中一个至关重要的环节，直接关系到特种变压器项目信息的长期保存和历史记录的完整性。在特种变压器项目中，我们实施了一系列有效的文档存档与归档管理策略：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5981"/>
      <w:r>
        <w:rPr>
          <w:rFonts w:ascii="仿宋" w:eastAsia="仿宋" w:hAnsi="仿宋" w:cs="仿宋" w:hint="eastAsia"/>
          <w:sz w:val="28"/>
          <w:lang w:eastAsia="zh-CN"/>
        </w:rPr>
        <w:t>二、特种变压器项目概论</w:t>
      </w:r>
      <w:bookmarkEnd w:id="6"/>
    </w:p>
    <w:p>
      <w:pPr>
        <w:pStyle w:val="Heading2"/>
        <w:rPr>
          <w:rFonts w:ascii="仿宋" w:eastAsia="仿宋" w:hAnsi="仿宋" w:cs="仿宋" w:hint="eastAsia"/>
          <w:lang w:eastAsia="zh-CN"/>
        </w:rPr>
      </w:pPr>
      <w:bookmarkStart w:id="7" w:name="_Toc31771"/>
      <w:r>
        <w:rPr>
          <w:rFonts w:ascii="仿宋" w:eastAsia="仿宋" w:hAnsi="仿宋" w:cs="仿宋" w:hint="eastAsia"/>
          <w:lang w:eastAsia="zh-CN"/>
        </w:rPr>
        <w:t>(一)、特种变压器项目概况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变压器项目的起源追溯至对市场的深入洞察。市场的不断演变与变革为特种变压器项目提供了难得的机遇。当前市场存在的需求缺口和变革的大环境共同构成了特种变压器项目的背景。这个特种变压器项目旨在充分利用市场机遇，填补行业中尚未满足的需求，为客户提供全新的解决方案。市场的变革和需求的增长使得这个特种变压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特种变压器项目名称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变压器项目正式命名为特种变压器。这个名称不仅仅是一个标识，更代表了特种变压器项目的核心理念和愿景。它蕴含着特种变压器项目所要解决问题的关键字，具有强烈的表达和辨识度，为特种变压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特种变压器项目目标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变压器项目的核心目标是提供一种全新、高效的解决方案，满足客户日益增长的需求。特种变压器项目追求的不仅仅是满足市场需求，更是在市场中获得卓越的竞争优势。通过不断提升产品或服务的质量和创新水平，特种变压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特种变压器项目范围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变压器项目全面涵盖了产品研发、制造、市场推广和售后服务，确保从产品设计到最终用户体验的全方位关注。这一全面的特种变压器项目范围是为了确保特种变压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特种变压器项目时间表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特种变压器项目计划在未来18个月内完成，包括研发、测试、市场试点和正式推出等不同阶段。这个时间表的合理设计是为了确保特种变压器项目各个阶段的顺利推进，以便按时交付高质量的成果。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特种变压器项目预算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特种变压器项目总预算估算为XX百万美元，主要分配在研发、市场推广、人员培训和运营等方面。这一充足的预算为特种变压器项目提供了充足的资源，确保特种变压器项目在各个方面都能取得优异的表现。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特种变压器项目风险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变压器项目可能面临的风险包括市场接受度低、技术难题、竞争激烈等。特种变压器项目团队已经制定了相应的风险应对计划，通过前瞻性的风险管理，确保特种变压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特种变压器项目团队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特种变压器项目汇聚了一支经验丰富、多领域专业素养的核心团队，确保特种变压器项目在各个方面都能拥有高水平的执行力。团队的协同作战是特种变压器项目成功的关键因素之一。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特种变压器项目背景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特种变压器项目的背景根植于市场对更高效、创新产品的渴望，同时也受到科技发展对行业格局的深刻改变的影响。这为特种变压器项目提供了广阔的发展空间和市场需求。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特种变压器项目现状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截至目前，特种变压器项目已完成市场调研和技术验证，取得了初步的成功。这为特种变压器项目在未来的发展奠定了坚实的基础，为更远大的目标打下了坚实的基石。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19191"/>
      <w:r>
        <w:rPr>
          <w:rFonts w:ascii="仿宋" w:eastAsia="仿宋" w:hAnsi="仿宋" w:cs="仿宋" w:hint="eastAsia"/>
          <w:sz w:val="28"/>
          <w:lang w:eastAsia="zh-CN"/>
        </w:rPr>
        <w:t>(二)、特种变压器项目目标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keyword》特种变压器项目首要业务目标是在市场中占据有利地位，实现产品/服务的成功推广和销售。通过不断提升产品质量、创新性，特种变压器项目追求成为行业中的领导者，赢得更多客户的青睐。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在科技迅速发展的时代，特种变压器项目着眼于技术创新。通过持续的研发和技术升级，特种变压器项目旨在推出更具创新性的产品或服务，以满足市场对新鲜、先进解决方案的需求。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为了建立可持续的客户关系，特种变压器项目设定了客户满意度目标。通过提供卓越的产品质量和优质的客户服务，特种变压器项目追求赢得客户的信任和忠诚度，确保他们的满意度达到行业领先水平。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特种变压器项目注重社会责任和可持续发展。通过实施环保、社会责任特种变压器项目，特种变压器项目致力于在经济发展的同时保护环境，促进社会公平，实现可持续经营。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特种变压器项目的团队是实现目标的核心驱动力。因此，特种变压器项目设定了团队发展目标，包括提升团队成员的专业技能、培养领导力，以及搭建协同高效的团队工作氛围。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30220"/>
      <w:r>
        <w:rPr>
          <w:rFonts w:ascii="仿宋" w:eastAsia="仿宋" w:hAnsi="仿宋" w:cs="仿宋" w:hint="eastAsia"/>
          <w:sz w:val="28"/>
          <w:lang w:eastAsia="zh-CN"/>
        </w:rPr>
        <w:t>(三)、特种变压器项目提出的理由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特种变压器项目提出的理由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变压器项目的提出源于对市场机遇的深刻洞察。当前市场中存在的需求缺口和行业发展趋势表明，有巨大的商业机会等待被开发。通过准确捕捉市场机遇，特种变压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变压器项目的理念基于对技术创新的信仰。通过持续的研发和技术投入，特种变压器项目有望推出更具创新性的产品或服务。在科技飞速发展的当下，特种变压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变压器项目的提出是为了增强企业的行业竞争力。通过提升产品或服务的质量和独特性，特种变压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变压器项目响应了消费者需求的变化。随着社会和科技的不断发展，消费者对产品和服务的需求也在发生变化。通过深入了解并及时回应消费者的新需求，特种变压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特种变压器项目的提出是企业战略发展规划的一部分。在面对日益激烈的市场竞争和不断变化的商业环境中，特种变压器项目作为企业战略的一环，旨在为企业开辟新的增长领域，巩固企业在行业中的地位。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变压器项目的提出不仅仅是基于商业考量，还注重社会责任。通过推出环保、社会责任等方面的特种变压器项目，特种变压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特种变压器项目的提出反映了对利益相关者期望的关注。包括客户、员工、投资者等利益相关者在企业发展中都有着各自的期望，特种变压器项目力求在满足这些期望的同时，取得更大的共赢。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6638"/>
      <w:r>
        <w:rPr>
          <w:rFonts w:ascii="仿宋" w:eastAsia="仿宋" w:hAnsi="仿宋" w:cs="仿宋" w:hint="eastAsia"/>
          <w:sz w:val="28"/>
          <w:lang w:eastAsia="zh-CN"/>
        </w:rPr>
        <w:t>(四)、特种变压器项目意义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在实施特种变压器项目的过程中，我们不仅仅是在追逐商业成功，更是为企业和社会的多个层面创造了深远的意义。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变压器项目的首要意义在于提升企业的市场竞争力。通过持续的创新和对产品质量的高标准要求，特种变压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特种变压器项目的推进将促使行业技术水平的提升。通过引入先进技术和创新性解决方案，特种变压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特种变压器项目不仅创造了大量就业机会，提高了就业水平，还注重社会责任和环保。通过参与社会公益事业和推动环保特种变压器项目，特种变压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综合而言，特种变压器项目意义重大，不仅推动了企业的发展，也为行业和社会的进步贡献了积极力量。这是一个全面而深刻的影响，将在未来产生可持续的正面效应。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522"/>
      <w:r>
        <w:rPr>
          <w:rFonts w:ascii="仿宋" w:eastAsia="仿宋" w:hAnsi="仿宋" w:cs="仿宋" w:hint="eastAsia"/>
          <w:sz w:val="28"/>
          <w:lang w:eastAsia="zh-CN"/>
        </w:rPr>
        <w:t>(五)、特种变压器项目背景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在当今迅猛发展的商业环境中，特种变压器项目的动因根植于对多方面因素的审慎考量。这个特种变压器项目的提出并非孤立的决策，而是对企业所处背景深入思考的产物。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特种变压器项目背后的首要原因。科技的迅速发展和全球市场的快速变化使得企业必须灵活应对。特种变压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竞争的激烈程度也是特种变压器项目背景中不可忽视的一环。企业需要在激烈竞争中脱颖而出，为此，特种变压器项目致力于打破常规，提供独特的价值主张，以吸引客户并确保市场份额的增长。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技术的迅速发展为企业带来了机遇与挑战。作为特种变压器项目启动的背景之一，对新兴技术的应用将有助于提升企业的技术水平，使其在不断演进的商业环境中保持竞争优势。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此外，社会对企业责任的期望也在逐渐升高。特种变压器项目充分融入了社会责任的理念，通过可持续经营和社会公益特种变压器项目，企图为社会贡献一份力量，在商业成功的同时关注社会价值。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1515"/>
      <w:r>
        <w:rPr>
          <w:rFonts w:ascii="仿宋" w:eastAsia="仿宋" w:hAnsi="仿宋" w:cs="仿宋" w:hint="eastAsia"/>
          <w:sz w:val="28"/>
          <w:lang w:eastAsia="zh-CN"/>
        </w:rPr>
        <w:t>三、特种变压器项目危机管理</w:t>
      </w:r>
      <w:bookmarkEnd w:id="12"/>
    </w:p>
    <w:p>
      <w:pPr>
        <w:pStyle w:val="Heading2"/>
        <w:rPr>
          <w:rFonts w:ascii="仿宋" w:eastAsia="仿宋" w:hAnsi="仿宋" w:cs="仿宋" w:hint="eastAsia"/>
          <w:lang w:eastAsia="zh-CN"/>
        </w:rPr>
      </w:pPr>
      <w:bookmarkStart w:id="13" w:name="_Toc24359"/>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特种变压器项目危机管理中，危机预警与识别是确保特种变压器项目稳健运行的核心步骤。通过建立全面的监测机制，特种变压器项目团队旨在及时发现和理解潜在的风险和危机因素，以便采取及时的预防和应对措施，确保特种变压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首先，通过深入的风险评估，特种变压器项目团队全面分析了整个特种变压器项目和各个阶段可能存在的威胁。这包括准确评估每个潜在风险的发生概率和可能影响的程度，为后续危机预警提供了有力支持。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特种变压器项目团队着重于明确定义特种变压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特种变压器项目进展的持续监控，团队能够及时发现潜在问题并作出迅速反应。特种变压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在这一阶段，团队的专业素养和反应速度将发挥至关重要的作用，以确保潜在危机能够在初期得到有效的处理，最大程度地减轻负面影响。通过危机预警与识别，特种变压器项目得以更有序、可控地推进。</w:t>
      </w:r>
    </w:p>
    <w:p>
      <w:pPr>
        <w:pStyle w:val="Heading2"/>
        <w:ind w:firstLine="560" w:firstLineChars="200"/>
        <w:rPr>
          <w:rFonts w:ascii="仿宋" w:eastAsia="仿宋" w:hAnsi="仿宋" w:cs="仿宋" w:hint="eastAsia"/>
          <w:sz w:val="28"/>
          <w:lang w:eastAsia="zh-CN"/>
        </w:rPr>
      </w:pPr>
      <w:bookmarkStart w:id="14" w:name="_Toc14089"/>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在危机发生时，特种变压器项目团队立即行动，成立了应急小组。该小组的任务是迅速制定并实施紧急应对措施，以最小化潜在损失。以下是采取的主要措施：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暂停特种变压器项目进度：为遏制危机蔓延，特种变压器项目暂时停止进行，以便全面评估当前状况。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资源重新分配：重新评估特种变压器项目资源的分配，确保最大限度地减小损失。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实时沟通：与关键利益相关者建立实时沟通机制，向他们传递特种变压器项目危机的实际状况，保障特种变压器项目核心利益。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在紧急应对的同时，特种变压器项目团队强调了团队协作和有效沟通的重要性。以下是团队协作的关键举措：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信息共享机制：建立了信息共享平台，确保团队成员能够及时获取特种变压器项目危机的实时信息。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领导者沟通：特种变压器项目领导者通过定期会议和即时沟通工具，指导团队应对危机，保持团队稳定运行。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随着危机得到初步控制，特种变压器项目团队转向制定恢复计划，以确保特种变压器项目能够从中迅速恢复。主要恢复计划包括：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修复受损的进度计划：重新评估特种变压器项目进度，制定修复计划，确保特种变压器项目尽快回归正常进程。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重新调整资源分配：优化资源分配，确保特种变压器项目在有限资源下高效运转。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风险管理机制加强：对特种变压器项目风险进行全面评估，制定更强化的风险管理策略，以预防未来可能的危机。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3608"/>
      <w:r>
        <w:rPr>
          <w:rFonts w:ascii="仿宋" w:eastAsia="仿宋" w:hAnsi="仿宋" w:cs="仿宋" w:hint="eastAsia"/>
          <w:sz w:val="28"/>
          <w:lang w:eastAsia="zh-CN"/>
        </w:rPr>
        <w:t>四、特种变压器项目建设单位说明</w:t>
      </w:r>
      <w:bookmarkEnd w:id="15"/>
    </w:p>
    <w:p>
      <w:pPr>
        <w:pStyle w:val="Heading2"/>
        <w:rPr>
          <w:rFonts w:ascii="仿宋" w:eastAsia="仿宋" w:hAnsi="仿宋" w:cs="仿宋" w:hint="eastAsia"/>
          <w:lang w:eastAsia="zh-CN"/>
        </w:rPr>
      </w:pPr>
      <w:bookmarkStart w:id="16" w:name="_Toc4218"/>
      <w:r>
        <w:rPr>
          <w:rFonts w:ascii="仿宋" w:eastAsia="仿宋" w:hAnsi="仿宋" w:cs="仿宋" w:hint="eastAsia"/>
          <w:lang w:eastAsia="zh-CN"/>
        </w:rPr>
        <w:t>(一)、特种变压器项目承办单位基本情况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18321"/>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特种变压器项目承办单位的XXXX，我们着眼于实现可持续的经济效益。通过技术创新和解决方案的提供，公司预计在特种变压器项目执行期间将获得可观的收入增长。这一收入来源主要包括特种变压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同时，我们注重成本控制和效率提升，以确保特种变压器项目的可持续盈利。透过精细的管理和资源优化，公司期望实现特种变压器项目利润最大化。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特种变压器项目实施进行全面的投资评估，包括特种变压器项目启动阶段的资金投入和后续运营成本。通过对特种变压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https://d.book118.com/195214104114011100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特种变压器项目规划设计方案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特种变压器项目规划设计方案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特种变压器项目规划设计方案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特种变压器项目规划设计方案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特种变压器项目规划设计方案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特种变压器项目规划设计方案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特种变压器项目规划设计方案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特种变压器项目规划设计方案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特种变压器项目规划设计方案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特种变压器项目规划设计方案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特种变压器项目规划设计方案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特种变压器项目规划设计方案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特种变压器项目规划设计方案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特种变压器项目规划设计方案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特种变压器项目规划设计方案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特种变压器项目规划设计方案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特种变压器项目规划设计方案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A05A5F"/>
    <w:rsid w:val="52A05A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95214104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2024-01-14T02:46:00Z</dcterms:created>
  <dcterms:modified xsi:type="dcterms:W3CDTF">2024-01-14T02:46:49Z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E7C52049166C47DEA56B3E2C2E1A3C7A_11</vt:lpwstr>
  </property>
  <property fmtid="{D5CDD505-2E9C-101B-9397-08002B2CF9AE}" pid="3" name="KSOProductBuildVer">
    <vt:lpwstr>2052-12.1.0.16120</vt:lpwstr>
  </property>
</Properties>
</file>