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液氨泵项目规划设计蓝图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785" w:history="1">
        <w:r>
          <w:rPr>
            <w:rFonts w:ascii="仿宋" w:eastAsia="仿宋" w:hAnsi="仿宋" w:cs="仿宋" w:hint="eastAsia"/>
            <w:lang w:eastAsia="zh-CN"/>
          </w:rPr>
          <w:t>序言</w:t>
        </w:r>
        <w:r>
          <w:tab/>
        </w:r>
        <w:r>
          <w:fldChar w:fldCharType="begin"/>
        </w:r>
        <w:r>
          <w:instrText xml:space="preserve"> PAGEREF _Toc10785 \h </w:instrText>
        </w:r>
        <w:r>
          <w:fldChar w:fldCharType="separate"/>
        </w:r>
        <w:r>
          <w:t>3</w:t>
        </w:r>
        <w:r>
          <w:fldChar w:fldCharType="end"/>
        </w:r>
      </w:hyperlink>
    </w:p>
    <w:p>
      <w:pPr>
        <w:pStyle w:val="TOC1"/>
        <w:tabs>
          <w:tab w:val="right" w:leader="dot" w:pos="8306"/>
        </w:tabs>
      </w:pPr>
      <w:hyperlink w:anchor="_Toc18750" w:history="1">
        <w:r>
          <w:rPr>
            <w:rFonts w:ascii="仿宋" w:eastAsia="仿宋" w:hAnsi="仿宋" w:cs="仿宋" w:hint="eastAsia"/>
            <w:lang w:eastAsia="zh-CN"/>
          </w:rPr>
          <w:t>一、液氨泵项目绩效评估</w:t>
        </w:r>
        <w:r>
          <w:tab/>
        </w:r>
        <w:r>
          <w:fldChar w:fldCharType="begin"/>
        </w:r>
        <w:r>
          <w:instrText xml:space="preserve"> PAGEREF _Toc18750 \h </w:instrText>
        </w:r>
        <w:r>
          <w:fldChar w:fldCharType="separate"/>
        </w:r>
        <w:r>
          <w:t>3</w:t>
        </w:r>
        <w:r>
          <w:fldChar w:fldCharType="end"/>
        </w:r>
      </w:hyperlink>
    </w:p>
    <w:p>
      <w:pPr>
        <w:pStyle w:val="TOC2"/>
        <w:tabs>
          <w:tab w:val="right" w:leader="dot" w:pos="8306"/>
        </w:tabs>
      </w:pPr>
      <w:hyperlink w:anchor="_Toc26344" w:history="1">
        <w:r>
          <w:rPr>
            <w:rFonts w:ascii="仿宋" w:eastAsia="仿宋" w:hAnsi="仿宋" w:cs="仿宋" w:hint="eastAsia"/>
            <w:lang w:eastAsia="zh-CN"/>
          </w:rPr>
          <w:t>(一)、绩效评估指标</w:t>
        </w:r>
        <w:r>
          <w:tab/>
        </w:r>
        <w:r>
          <w:fldChar w:fldCharType="begin"/>
        </w:r>
        <w:r>
          <w:instrText xml:space="preserve"> PAGEREF _Toc26344 \h </w:instrText>
        </w:r>
        <w:r>
          <w:fldChar w:fldCharType="separate"/>
        </w:r>
        <w:r>
          <w:t>3</w:t>
        </w:r>
        <w:r>
          <w:fldChar w:fldCharType="end"/>
        </w:r>
      </w:hyperlink>
    </w:p>
    <w:p>
      <w:pPr>
        <w:pStyle w:val="TOC2"/>
        <w:tabs>
          <w:tab w:val="right" w:leader="dot" w:pos="8306"/>
        </w:tabs>
      </w:pPr>
      <w:hyperlink w:anchor="_Toc7443" w:history="1">
        <w:r>
          <w:rPr>
            <w:rFonts w:ascii="仿宋" w:eastAsia="仿宋" w:hAnsi="仿宋" w:cs="仿宋" w:hint="eastAsia"/>
            <w:lang w:eastAsia="zh-CN"/>
          </w:rPr>
          <w:t>(二)、绩效评估方法</w:t>
        </w:r>
        <w:r>
          <w:tab/>
        </w:r>
        <w:r>
          <w:fldChar w:fldCharType="begin"/>
        </w:r>
        <w:r>
          <w:instrText xml:space="preserve"> PAGEREF _Toc7443 \h </w:instrText>
        </w:r>
        <w:r>
          <w:fldChar w:fldCharType="separate"/>
        </w:r>
        <w:r>
          <w:t>4</w:t>
        </w:r>
        <w:r>
          <w:fldChar w:fldCharType="end"/>
        </w:r>
      </w:hyperlink>
    </w:p>
    <w:p>
      <w:pPr>
        <w:pStyle w:val="TOC2"/>
        <w:tabs>
          <w:tab w:val="right" w:leader="dot" w:pos="8306"/>
        </w:tabs>
      </w:pPr>
      <w:hyperlink w:anchor="_Toc3208" w:history="1">
        <w:r>
          <w:rPr>
            <w:rFonts w:ascii="仿宋" w:eastAsia="仿宋" w:hAnsi="仿宋" w:cs="仿宋" w:hint="eastAsia"/>
            <w:lang w:eastAsia="zh-CN"/>
          </w:rPr>
          <w:t>(三)、绩效评估周期</w:t>
        </w:r>
        <w:r>
          <w:tab/>
        </w:r>
        <w:r>
          <w:fldChar w:fldCharType="begin"/>
        </w:r>
        <w:r>
          <w:instrText xml:space="preserve"> PAGEREF _Toc3208 \h </w:instrText>
        </w:r>
        <w:r>
          <w:fldChar w:fldCharType="separate"/>
        </w:r>
        <w:r>
          <w:t>5</w:t>
        </w:r>
        <w:r>
          <w:fldChar w:fldCharType="end"/>
        </w:r>
      </w:hyperlink>
    </w:p>
    <w:p>
      <w:pPr>
        <w:pStyle w:val="TOC1"/>
        <w:tabs>
          <w:tab w:val="right" w:leader="dot" w:pos="8306"/>
        </w:tabs>
      </w:pPr>
      <w:hyperlink w:anchor="_Toc2556" w:history="1">
        <w:r>
          <w:rPr>
            <w:rFonts w:ascii="仿宋" w:eastAsia="仿宋" w:hAnsi="仿宋" w:cs="仿宋" w:hint="eastAsia"/>
            <w:lang w:eastAsia="zh-CN"/>
          </w:rPr>
          <w:t>二、液氨泵项目选址可行性分析</w:t>
        </w:r>
        <w:r>
          <w:tab/>
        </w:r>
        <w:r>
          <w:fldChar w:fldCharType="begin"/>
        </w:r>
        <w:r>
          <w:instrText xml:space="preserve"> PAGEREF _Toc2556 \h </w:instrText>
        </w:r>
        <w:r>
          <w:fldChar w:fldCharType="separate"/>
        </w:r>
        <w:r>
          <w:t>6</w:t>
        </w:r>
        <w:r>
          <w:fldChar w:fldCharType="end"/>
        </w:r>
      </w:hyperlink>
    </w:p>
    <w:p>
      <w:pPr>
        <w:pStyle w:val="TOC2"/>
        <w:tabs>
          <w:tab w:val="right" w:leader="dot" w:pos="8306"/>
        </w:tabs>
      </w:pPr>
      <w:hyperlink w:anchor="_Toc26904" w:history="1">
        <w:r>
          <w:rPr>
            <w:rFonts w:ascii="仿宋" w:eastAsia="仿宋" w:hAnsi="仿宋" w:cs="仿宋" w:hint="eastAsia"/>
            <w:lang w:eastAsia="zh-CN"/>
          </w:rPr>
          <w:t>(一)、液氨泵项目选址</w:t>
        </w:r>
        <w:r>
          <w:tab/>
        </w:r>
        <w:r>
          <w:fldChar w:fldCharType="begin"/>
        </w:r>
        <w:r>
          <w:instrText xml:space="preserve"> PAGEREF _Toc26904 \h </w:instrText>
        </w:r>
        <w:r>
          <w:fldChar w:fldCharType="separate"/>
        </w:r>
        <w:r>
          <w:t>6</w:t>
        </w:r>
        <w:r>
          <w:fldChar w:fldCharType="end"/>
        </w:r>
      </w:hyperlink>
    </w:p>
    <w:p>
      <w:pPr>
        <w:pStyle w:val="TOC2"/>
        <w:tabs>
          <w:tab w:val="right" w:leader="dot" w:pos="8306"/>
        </w:tabs>
      </w:pPr>
      <w:hyperlink w:anchor="_Toc21638" w:history="1">
        <w:r>
          <w:rPr>
            <w:rFonts w:ascii="仿宋" w:eastAsia="仿宋" w:hAnsi="仿宋" w:cs="仿宋" w:hint="eastAsia"/>
            <w:lang w:eastAsia="zh-CN"/>
          </w:rPr>
          <w:t>(二)、用地控制指标</w:t>
        </w:r>
        <w:r>
          <w:tab/>
        </w:r>
        <w:r>
          <w:fldChar w:fldCharType="begin"/>
        </w:r>
        <w:r>
          <w:instrText xml:space="preserve"> PAGEREF _Toc21638 \h </w:instrText>
        </w:r>
        <w:r>
          <w:fldChar w:fldCharType="separate"/>
        </w:r>
        <w:r>
          <w:t>6</w:t>
        </w:r>
        <w:r>
          <w:fldChar w:fldCharType="end"/>
        </w:r>
      </w:hyperlink>
    </w:p>
    <w:p>
      <w:pPr>
        <w:pStyle w:val="TOC2"/>
        <w:tabs>
          <w:tab w:val="right" w:leader="dot" w:pos="8306"/>
        </w:tabs>
      </w:pPr>
      <w:hyperlink w:anchor="_Toc2664" w:history="1">
        <w:r>
          <w:rPr>
            <w:rFonts w:ascii="仿宋" w:eastAsia="仿宋" w:hAnsi="仿宋" w:cs="仿宋" w:hint="eastAsia"/>
            <w:lang w:eastAsia="zh-CN"/>
          </w:rPr>
          <w:t>(三)、节约用地措施</w:t>
        </w:r>
        <w:r>
          <w:tab/>
        </w:r>
        <w:r>
          <w:fldChar w:fldCharType="begin"/>
        </w:r>
        <w:r>
          <w:instrText xml:space="preserve"> PAGEREF _Toc2664 \h </w:instrText>
        </w:r>
        <w:r>
          <w:fldChar w:fldCharType="separate"/>
        </w:r>
        <w:r>
          <w:t>8</w:t>
        </w:r>
        <w:r>
          <w:fldChar w:fldCharType="end"/>
        </w:r>
      </w:hyperlink>
    </w:p>
    <w:p>
      <w:pPr>
        <w:pStyle w:val="TOC2"/>
        <w:tabs>
          <w:tab w:val="right" w:leader="dot" w:pos="8306"/>
        </w:tabs>
      </w:pPr>
      <w:hyperlink w:anchor="_Toc2290" w:history="1">
        <w:r>
          <w:rPr>
            <w:rFonts w:ascii="仿宋" w:eastAsia="仿宋" w:hAnsi="仿宋" w:cs="仿宋" w:hint="eastAsia"/>
            <w:lang w:eastAsia="zh-CN"/>
          </w:rPr>
          <w:t>(四)、总图布置方案</w:t>
        </w:r>
        <w:r>
          <w:tab/>
        </w:r>
        <w:r>
          <w:fldChar w:fldCharType="begin"/>
        </w:r>
        <w:r>
          <w:instrText xml:space="preserve"> PAGEREF _Toc2290 \h </w:instrText>
        </w:r>
        <w:r>
          <w:fldChar w:fldCharType="separate"/>
        </w:r>
        <w:r>
          <w:t>9</w:t>
        </w:r>
        <w:r>
          <w:fldChar w:fldCharType="end"/>
        </w:r>
      </w:hyperlink>
    </w:p>
    <w:p>
      <w:pPr>
        <w:pStyle w:val="TOC2"/>
        <w:tabs>
          <w:tab w:val="right" w:leader="dot" w:pos="8306"/>
        </w:tabs>
      </w:pPr>
      <w:hyperlink w:anchor="_Toc21172" w:history="1">
        <w:r>
          <w:rPr>
            <w:rFonts w:ascii="仿宋" w:eastAsia="仿宋" w:hAnsi="仿宋" w:cs="仿宋" w:hint="eastAsia"/>
            <w:lang w:eastAsia="zh-CN"/>
          </w:rPr>
          <w:t>(五)、选址综合评价</w:t>
        </w:r>
        <w:r>
          <w:tab/>
        </w:r>
        <w:r>
          <w:fldChar w:fldCharType="begin"/>
        </w:r>
        <w:r>
          <w:instrText xml:space="preserve"> PAGEREF _Toc21172 \h </w:instrText>
        </w:r>
        <w:r>
          <w:fldChar w:fldCharType="separate"/>
        </w:r>
        <w:r>
          <w:t>10</w:t>
        </w:r>
        <w:r>
          <w:fldChar w:fldCharType="end"/>
        </w:r>
      </w:hyperlink>
    </w:p>
    <w:p>
      <w:pPr>
        <w:pStyle w:val="TOC1"/>
        <w:tabs>
          <w:tab w:val="right" w:leader="dot" w:pos="8306"/>
        </w:tabs>
      </w:pPr>
      <w:hyperlink w:anchor="_Toc29572" w:history="1">
        <w:r>
          <w:rPr>
            <w:rFonts w:ascii="仿宋" w:eastAsia="仿宋" w:hAnsi="仿宋" w:cs="仿宋" w:hint="eastAsia"/>
            <w:lang w:eastAsia="zh-CN"/>
          </w:rPr>
          <w:t>三、液氨泵项目建设背景及必要性分析</w:t>
        </w:r>
        <w:r>
          <w:tab/>
        </w:r>
        <w:r>
          <w:fldChar w:fldCharType="begin"/>
        </w:r>
        <w:r>
          <w:instrText xml:space="preserve"> PAGEREF _Toc29572 \h </w:instrText>
        </w:r>
        <w:r>
          <w:fldChar w:fldCharType="separate"/>
        </w:r>
        <w:r>
          <w:t>11</w:t>
        </w:r>
        <w:r>
          <w:fldChar w:fldCharType="end"/>
        </w:r>
      </w:hyperlink>
    </w:p>
    <w:p>
      <w:pPr>
        <w:pStyle w:val="TOC2"/>
        <w:tabs>
          <w:tab w:val="right" w:leader="dot" w:pos="8306"/>
        </w:tabs>
      </w:pPr>
      <w:hyperlink w:anchor="_Toc27710" w:history="1">
        <w:r>
          <w:rPr>
            <w:rFonts w:ascii="仿宋" w:eastAsia="仿宋" w:hAnsi="仿宋" w:cs="仿宋" w:hint="eastAsia"/>
            <w:lang w:eastAsia="zh-CN"/>
          </w:rPr>
          <w:t>(一)、液氨泵项目背景分析</w:t>
        </w:r>
        <w:r>
          <w:tab/>
        </w:r>
        <w:r>
          <w:fldChar w:fldCharType="begin"/>
        </w:r>
        <w:r>
          <w:instrText xml:space="preserve"> PAGEREF _Toc27710 \h </w:instrText>
        </w:r>
        <w:r>
          <w:fldChar w:fldCharType="separate"/>
        </w:r>
        <w:r>
          <w:t>11</w:t>
        </w:r>
        <w:r>
          <w:fldChar w:fldCharType="end"/>
        </w:r>
      </w:hyperlink>
    </w:p>
    <w:p>
      <w:pPr>
        <w:pStyle w:val="TOC2"/>
        <w:tabs>
          <w:tab w:val="right" w:leader="dot" w:pos="8306"/>
        </w:tabs>
      </w:pPr>
      <w:hyperlink w:anchor="_Toc12347" w:history="1">
        <w:r>
          <w:rPr>
            <w:rFonts w:ascii="仿宋" w:eastAsia="仿宋" w:hAnsi="仿宋" w:cs="仿宋" w:hint="eastAsia"/>
            <w:lang w:eastAsia="zh-CN"/>
          </w:rPr>
          <w:t>(二)、液氨泵项目建设必要性分析</w:t>
        </w:r>
        <w:r>
          <w:tab/>
        </w:r>
        <w:r>
          <w:fldChar w:fldCharType="begin"/>
        </w:r>
        <w:r>
          <w:instrText xml:space="preserve"> PAGEREF _Toc12347 \h </w:instrText>
        </w:r>
        <w:r>
          <w:fldChar w:fldCharType="separate"/>
        </w:r>
        <w:r>
          <w:t>13</w:t>
        </w:r>
        <w:r>
          <w:fldChar w:fldCharType="end"/>
        </w:r>
      </w:hyperlink>
    </w:p>
    <w:p>
      <w:pPr>
        <w:pStyle w:val="TOC1"/>
        <w:tabs>
          <w:tab w:val="right" w:leader="dot" w:pos="8306"/>
        </w:tabs>
      </w:pPr>
      <w:hyperlink w:anchor="_Toc23218" w:history="1">
        <w:r>
          <w:rPr>
            <w:rFonts w:ascii="仿宋" w:eastAsia="仿宋" w:hAnsi="仿宋" w:cs="仿宋" w:hint="eastAsia"/>
            <w:lang w:eastAsia="zh-CN"/>
          </w:rPr>
          <w:t>四、产品规划分析</w:t>
        </w:r>
        <w:r>
          <w:tab/>
        </w:r>
        <w:r>
          <w:fldChar w:fldCharType="begin"/>
        </w:r>
        <w:r>
          <w:instrText xml:space="preserve"> PAGEREF _Toc23218 \h </w:instrText>
        </w:r>
        <w:r>
          <w:fldChar w:fldCharType="separate"/>
        </w:r>
        <w:r>
          <w:t>14</w:t>
        </w:r>
        <w:r>
          <w:fldChar w:fldCharType="end"/>
        </w:r>
      </w:hyperlink>
    </w:p>
    <w:p>
      <w:pPr>
        <w:pStyle w:val="TOC2"/>
        <w:tabs>
          <w:tab w:val="right" w:leader="dot" w:pos="8306"/>
        </w:tabs>
      </w:pPr>
      <w:hyperlink w:anchor="_Toc13620" w:history="1">
        <w:r>
          <w:rPr>
            <w:rFonts w:ascii="仿宋" w:eastAsia="仿宋" w:hAnsi="仿宋" w:cs="仿宋" w:hint="eastAsia"/>
            <w:lang w:eastAsia="zh-CN"/>
          </w:rPr>
          <w:t>(一)、产品规划</w:t>
        </w:r>
        <w:r>
          <w:tab/>
        </w:r>
        <w:r>
          <w:fldChar w:fldCharType="begin"/>
        </w:r>
        <w:r>
          <w:instrText xml:space="preserve"> PAGEREF _Toc13620 \h </w:instrText>
        </w:r>
        <w:r>
          <w:fldChar w:fldCharType="separate"/>
        </w:r>
        <w:r>
          <w:t>14</w:t>
        </w:r>
        <w:r>
          <w:fldChar w:fldCharType="end"/>
        </w:r>
      </w:hyperlink>
    </w:p>
    <w:p>
      <w:pPr>
        <w:pStyle w:val="TOC2"/>
        <w:tabs>
          <w:tab w:val="right" w:leader="dot" w:pos="8306"/>
        </w:tabs>
      </w:pPr>
      <w:hyperlink w:anchor="_Toc8297" w:history="1">
        <w:r>
          <w:rPr>
            <w:rFonts w:ascii="仿宋" w:eastAsia="仿宋" w:hAnsi="仿宋" w:cs="仿宋" w:hint="eastAsia"/>
            <w:lang w:eastAsia="zh-CN"/>
          </w:rPr>
          <w:t>(二)、建设规模</w:t>
        </w:r>
        <w:r>
          <w:tab/>
        </w:r>
        <w:r>
          <w:fldChar w:fldCharType="begin"/>
        </w:r>
        <w:r>
          <w:instrText xml:space="preserve"> PAGEREF _Toc8297 \h </w:instrText>
        </w:r>
        <w:r>
          <w:fldChar w:fldCharType="separate"/>
        </w:r>
        <w:r>
          <w:t>15</w:t>
        </w:r>
        <w:r>
          <w:fldChar w:fldCharType="end"/>
        </w:r>
      </w:hyperlink>
    </w:p>
    <w:p>
      <w:pPr>
        <w:pStyle w:val="TOC1"/>
        <w:tabs>
          <w:tab w:val="right" w:leader="dot" w:pos="8306"/>
        </w:tabs>
      </w:pPr>
      <w:hyperlink w:anchor="_Toc5453" w:history="1">
        <w:r>
          <w:rPr>
            <w:rFonts w:ascii="仿宋" w:eastAsia="仿宋" w:hAnsi="仿宋" w:cs="仿宋" w:hint="eastAsia"/>
            <w:lang w:eastAsia="zh-CN"/>
          </w:rPr>
          <w:t>五、液氨泵项目土建工程</w:t>
        </w:r>
        <w:r>
          <w:tab/>
        </w:r>
        <w:r>
          <w:fldChar w:fldCharType="begin"/>
        </w:r>
        <w:r>
          <w:instrText xml:space="preserve"> PAGEREF _Toc5453 \h </w:instrText>
        </w:r>
        <w:r>
          <w:fldChar w:fldCharType="separate"/>
        </w:r>
        <w:r>
          <w:t>16</w:t>
        </w:r>
        <w:r>
          <w:fldChar w:fldCharType="end"/>
        </w:r>
      </w:hyperlink>
    </w:p>
    <w:p>
      <w:pPr>
        <w:pStyle w:val="TOC2"/>
        <w:tabs>
          <w:tab w:val="right" w:leader="dot" w:pos="8306"/>
        </w:tabs>
      </w:pPr>
      <w:hyperlink w:anchor="_Toc24331" w:history="1">
        <w:r>
          <w:rPr>
            <w:rFonts w:ascii="仿宋" w:eastAsia="仿宋" w:hAnsi="仿宋" w:cs="仿宋" w:hint="eastAsia"/>
            <w:lang w:eastAsia="zh-CN"/>
          </w:rPr>
          <w:t>(一)、建筑工程设计原则</w:t>
        </w:r>
        <w:r>
          <w:tab/>
        </w:r>
        <w:r>
          <w:fldChar w:fldCharType="begin"/>
        </w:r>
        <w:r>
          <w:instrText xml:space="preserve"> PAGEREF _Toc24331 \h </w:instrText>
        </w:r>
        <w:r>
          <w:fldChar w:fldCharType="separate"/>
        </w:r>
        <w:r>
          <w:t>16</w:t>
        </w:r>
        <w:r>
          <w:fldChar w:fldCharType="end"/>
        </w:r>
      </w:hyperlink>
    </w:p>
    <w:p>
      <w:pPr>
        <w:pStyle w:val="TOC2"/>
        <w:tabs>
          <w:tab w:val="right" w:leader="dot" w:pos="8306"/>
        </w:tabs>
      </w:pPr>
      <w:hyperlink w:anchor="_Toc25795" w:history="1">
        <w:r>
          <w:rPr>
            <w:rFonts w:ascii="仿宋" w:eastAsia="仿宋" w:hAnsi="仿宋" w:cs="仿宋" w:hint="eastAsia"/>
            <w:lang w:eastAsia="zh-CN"/>
          </w:rPr>
          <w:t>(二)、土建工程设计年限及安全等级</w:t>
        </w:r>
        <w:r>
          <w:tab/>
        </w:r>
        <w:r>
          <w:fldChar w:fldCharType="begin"/>
        </w:r>
        <w:r>
          <w:instrText xml:space="preserve"> PAGEREF _Toc25795 \h </w:instrText>
        </w:r>
        <w:r>
          <w:fldChar w:fldCharType="separate"/>
        </w:r>
        <w:r>
          <w:t>17</w:t>
        </w:r>
        <w:r>
          <w:fldChar w:fldCharType="end"/>
        </w:r>
      </w:hyperlink>
    </w:p>
    <w:p>
      <w:pPr>
        <w:pStyle w:val="TOC2"/>
        <w:tabs>
          <w:tab w:val="right" w:leader="dot" w:pos="8306"/>
        </w:tabs>
      </w:pPr>
      <w:hyperlink w:anchor="_Toc22062" w:history="1">
        <w:r>
          <w:rPr>
            <w:rFonts w:ascii="仿宋" w:eastAsia="仿宋" w:hAnsi="仿宋" w:cs="仿宋" w:hint="eastAsia"/>
            <w:lang w:eastAsia="zh-CN"/>
          </w:rPr>
          <w:t>(三)、建筑工程设计总体要求</w:t>
        </w:r>
        <w:r>
          <w:tab/>
        </w:r>
        <w:r>
          <w:fldChar w:fldCharType="begin"/>
        </w:r>
        <w:r>
          <w:instrText xml:space="preserve"> PAGEREF _Toc22062 \h </w:instrText>
        </w:r>
        <w:r>
          <w:fldChar w:fldCharType="separate"/>
        </w:r>
        <w:r>
          <w:t>18</w:t>
        </w:r>
        <w:r>
          <w:fldChar w:fldCharType="end"/>
        </w:r>
      </w:hyperlink>
    </w:p>
    <w:p>
      <w:pPr>
        <w:pStyle w:val="TOC2"/>
        <w:tabs>
          <w:tab w:val="right" w:leader="dot" w:pos="8306"/>
        </w:tabs>
      </w:pPr>
      <w:hyperlink w:anchor="_Toc14307" w:history="1">
        <w:r>
          <w:rPr>
            <w:rFonts w:ascii="仿宋" w:eastAsia="仿宋" w:hAnsi="仿宋" w:cs="仿宋" w:hint="eastAsia"/>
            <w:lang w:eastAsia="zh-CN"/>
          </w:rPr>
          <w:t>(四)、土建工程建设指标</w:t>
        </w:r>
        <w:r>
          <w:tab/>
        </w:r>
        <w:r>
          <w:fldChar w:fldCharType="begin"/>
        </w:r>
        <w:r>
          <w:instrText xml:space="preserve"> PAGEREF _Toc14307 \h </w:instrText>
        </w:r>
        <w:r>
          <w:fldChar w:fldCharType="separate"/>
        </w:r>
        <w:r>
          <w:t>19</w:t>
        </w:r>
        <w:r>
          <w:fldChar w:fldCharType="end"/>
        </w:r>
      </w:hyperlink>
    </w:p>
    <w:p>
      <w:pPr>
        <w:pStyle w:val="TOC1"/>
        <w:tabs>
          <w:tab w:val="right" w:leader="dot" w:pos="8306"/>
        </w:tabs>
      </w:pPr>
      <w:hyperlink w:anchor="_Toc30677" w:history="1">
        <w:r>
          <w:rPr>
            <w:rFonts w:ascii="仿宋" w:eastAsia="仿宋" w:hAnsi="仿宋" w:cs="仿宋" w:hint="eastAsia"/>
            <w:lang w:eastAsia="zh-CN"/>
          </w:rPr>
          <w:t>六、液氨泵项目危机管理</w:t>
        </w:r>
        <w:r>
          <w:tab/>
        </w:r>
        <w:r>
          <w:fldChar w:fldCharType="begin"/>
        </w:r>
        <w:r>
          <w:instrText xml:space="preserve"> PAGEREF _Toc30677 \h </w:instrText>
        </w:r>
        <w:r>
          <w:fldChar w:fldCharType="separate"/>
        </w:r>
        <w:r>
          <w:t>19</w:t>
        </w:r>
        <w:r>
          <w:fldChar w:fldCharType="end"/>
        </w:r>
      </w:hyperlink>
    </w:p>
    <w:p>
      <w:pPr>
        <w:pStyle w:val="TOC2"/>
        <w:tabs>
          <w:tab w:val="right" w:leader="dot" w:pos="8306"/>
        </w:tabs>
      </w:pPr>
      <w:hyperlink w:anchor="_Toc13309" w:history="1">
        <w:r>
          <w:rPr>
            <w:rFonts w:ascii="仿宋" w:eastAsia="仿宋" w:hAnsi="仿宋" w:cs="仿宋" w:hint="eastAsia"/>
            <w:lang w:eastAsia="zh-CN"/>
          </w:rPr>
          <w:t>(一)、危机预警与识别</w:t>
        </w:r>
        <w:r>
          <w:tab/>
        </w:r>
        <w:r>
          <w:fldChar w:fldCharType="begin"/>
        </w:r>
        <w:r>
          <w:instrText xml:space="preserve"> PAGEREF _Toc13309 \h </w:instrText>
        </w:r>
        <w:r>
          <w:fldChar w:fldCharType="separate"/>
        </w:r>
        <w:r>
          <w:t>19</w:t>
        </w:r>
        <w:r>
          <w:fldChar w:fldCharType="end"/>
        </w:r>
      </w:hyperlink>
    </w:p>
    <w:p>
      <w:pPr>
        <w:pStyle w:val="TOC2"/>
        <w:tabs>
          <w:tab w:val="right" w:leader="dot" w:pos="8306"/>
        </w:tabs>
      </w:pPr>
      <w:hyperlink w:anchor="_Toc18943" w:history="1">
        <w:r>
          <w:rPr>
            <w:rFonts w:ascii="仿宋" w:eastAsia="仿宋" w:hAnsi="仿宋" w:cs="仿宋" w:hint="eastAsia"/>
            <w:lang w:eastAsia="zh-CN"/>
          </w:rPr>
          <w:t>(二)、危机应对与恢复</w:t>
        </w:r>
        <w:r>
          <w:tab/>
        </w:r>
        <w:r>
          <w:fldChar w:fldCharType="begin"/>
        </w:r>
        <w:r>
          <w:instrText xml:space="preserve"> PAGEREF _Toc18943 \h </w:instrText>
        </w:r>
        <w:r>
          <w:fldChar w:fldCharType="separate"/>
        </w:r>
        <w:r>
          <w:t>20</w:t>
        </w:r>
        <w:r>
          <w:fldChar w:fldCharType="end"/>
        </w:r>
      </w:hyperlink>
    </w:p>
    <w:p>
      <w:pPr>
        <w:pStyle w:val="TOC1"/>
        <w:tabs>
          <w:tab w:val="right" w:leader="dot" w:pos="8306"/>
        </w:tabs>
      </w:pPr>
      <w:hyperlink w:anchor="_Toc11579" w:history="1">
        <w:r>
          <w:rPr>
            <w:rFonts w:ascii="仿宋" w:eastAsia="仿宋" w:hAnsi="仿宋" w:cs="仿宋" w:hint="eastAsia"/>
            <w:lang w:eastAsia="zh-CN"/>
          </w:rPr>
          <w:t>七、液氨泵项目环境影响分析</w:t>
        </w:r>
        <w:r>
          <w:tab/>
        </w:r>
        <w:r>
          <w:fldChar w:fldCharType="begin"/>
        </w:r>
        <w:r>
          <w:instrText xml:space="preserve"> PAGEREF _Toc11579 \h </w:instrText>
        </w:r>
        <w:r>
          <w:fldChar w:fldCharType="separate"/>
        </w:r>
        <w:r>
          <w:t>22</w:t>
        </w:r>
        <w:r>
          <w:fldChar w:fldCharType="end"/>
        </w:r>
      </w:hyperlink>
    </w:p>
    <w:p>
      <w:pPr>
        <w:pStyle w:val="TOC2"/>
        <w:tabs>
          <w:tab w:val="right" w:leader="dot" w:pos="8306"/>
        </w:tabs>
      </w:pPr>
      <w:hyperlink w:anchor="_Toc17836" w:history="1">
        <w:r>
          <w:rPr>
            <w:rFonts w:ascii="仿宋" w:eastAsia="仿宋" w:hAnsi="仿宋" w:cs="仿宋" w:hint="eastAsia"/>
            <w:lang w:eastAsia="zh-CN"/>
          </w:rPr>
          <w:t>(一)、建设区域环境质量现状</w:t>
        </w:r>
        <w:r>
          <w:tab/>
        </w:r>
        <w:r>
          <w:fldChar w:fldCharType="begin"/>
        </w:r>
        <w:r>
          <w:instrText xml:space="preserve"> PAGEREF _Toc17836 \h </w:instrText>
        </w:r>
        <w:r>
          <w:fldChar w:fldCharType="separate"/>
        </w:r>
        <w:r>
          <w:t>22</w:t>
        </w:r>
        <w:r>
          <w:fldChar w:fldCharType="end"/>
        </w:r>
      </w:hyperlink>
    </w:p>
    <w:p>
      <w:pPr>
        <w:pStyle w:val="TOC2"/>
        <w:tabs>
          <w:tab w:val="right" w:leader="dot" w:pos="8306"/>
        </w:tabs>
      </w:pPr>
      <w:hyperlink w:anchor="_Toc24602" w:history="1">
        <w:r>
          <w:rPr>
            <w:rFonts w:ascii="仿宋" w:eastAsia="仿宋" w:hAnsi="仿宋" w:cs="仿宋" w:hint="eastAsia"/>
            <w:lang w:eastAsia="zh-CN"/>
          </w:rPr>
          <w:t>(二)、建设期环境保护</w:t>
        </w:r>
        <w:r>
          <w:tab/>
        </w:r>
        <w:r>
          <w:fldChar w:fldCharType="begin"/>
        </w:r>
        <w:r>
          <w:instrText xml:space="preserve"> PAGEREF _Toc24602 \h </w:instrText>
        </w:r>
        <w:r>
          <w:fldChar w:fldCharType="separate"/>
        </w:r>
        <w:r>
          <w:t>23</w:t>
        </w:r>
        <w:r>
          <w:fldChar w:fldCharType="end"/>
        </w:r>
      </w:hyperlink>
    </w:p>
    <w:p>
      <w:pPr>
        <w:pStyle w:val="TOC2"/>
        <w:tabs>
          <w:tab w:val="right" w:leader="dot" w:pos="8306"/>
        </w:tabs>
      </w:pPr>
      <w:hyperlink w:anchor="_Toc9981" w:history="1">
        <w:r>
          <w:rPr>
            <w:rFonts w:ascii="仿宋" w:eastAsia="仿宋" w:hAnsi="仿宋" w:cs="仿宋" w:hint="eastAsia"/>
            <w:lang w:eastAsia="zh-CN"/>
          </w:rPr>
          <w:t>(三)、运营期环境保护</w:t>
        </w:r>
        <w:r>
          <w:tab/>
        </w:r>
        <w:r>
          <w:fldChar w:fldCharType="begin"/>
        </w:r>
        <w:r>
          <w:instrText xml:space="preserve"> PAGEREF _Toc9981 \h </w:instrText>
        </w:r>
        <w:r>
          <w:fldChar w:fldCharType="separate"/>
        </w:r>
        <w:r>
          <w:t>24</w:t>
        </w:r>
        <w:r>
          <w:fldChar w:fldCharType="end"/>
        </w:r>
      </w:hyperlink>
    </w:p>
    <w:p>
      <w:pPr>
        <w:pStyle w:val="TOC2"/>
        <w:tabs>
          <w:tab w:val="right" w:leader="dot" w:pos="8306"/>
        </w:tabs>
      </w:pPr>
      <w:hyperlink w:anchor="_Toc2946" w:history="1">
        <w:r>
          <w:rPr>
            <w:rFonts w:ascii="仿宋" w:eastAsia="仿宋" w:hAnsi="仿宋" w:cs="仿宋" w:hint="eastAsia"/>
            <w:lang w:eastAsia="zh-CN"/>
          </w:rPr>
          <w:t>(四)、液氨泵项目建设对区域经济的影响</w:t>
        </w:r>
        <w:r>
          <w:tab/>
        </w:r>
        <w:r>
          <w:fldChar w:fldCharType="begin"/>
        </w:r>
        <w:r>
          <w:instrText xml:space="preserve"> PAGEREF _Toc2946 \h </w:instrText>
        </w:r>
        <w:r>
          <w:fldChar w:fldCharType="separate"/>
        </w:r>
        <w:r>
          <w:t>26</w:t>
        </w:r>
        <w:r>
          <w:fldChar w:fldCharType="end"/>
        </w:r>
      </w:hyperlink>
    </w:p>
    <w:p>
      <w:pPr>
        <w:pStyle w:val="TOC2"/>
        <w:tabs>
          <w:tab w:val="right" w:leader="dot" w:pos="8306"/>
        </w:tabs>
      </w:pPr>
      <w:hyperlink w:anchor="_Toc32599" w:history="1">
        <w:r>
          <w:rPr>
            <w:rFonts w:ascii="仿宋" w:eastAsia="仿宋" w:hAnsi="仿宋" w:cs="仿宋" w:hint="eastAsia"/>
            <w:lang w:eastAsia="zh-CN"/>
          </w:rPr>
          <w:t>(五)、废弃物处理</w:t>
        </w:r>
        <w:r>
          <w:tab/>
        </w:r>
        <w:r>
          <w:fldChar w:fldCharType="begin"/>
        </w:r>
        <w:r>
          <w:instrText xml:space="preserve"> PAGEREF _Toc32599 \h </w:instrText>
        </w:r>
        <w:r>
          <w:fldChar w:fldCharType="separate"/>
        </w:r>
        <w:r>
          <w:t>27</w:t>
        </w:r>
        <w:r>
          <w:fldChar w:fldCharType="end"/>
        </w:r>
      </w:hyperlink>
    </w:p>
    <w:p>
      <w:pPr>
        <w:pStyle w:val="TOC2"/>
        <w:tabs>
          <w:tab w:val="right" w:leader="dot" w:pos="8306"/>
        </w:tabs>
      </w:pPr>
      <w:hyperlink w:anchor="_Toc6362" w:history="1">
        <w:r>
          <w:rPr>
            <w:rFonts w:ascii="仿宋" w:eastAsia="仿宋" w:hAnsi="仿宋" w:cs="仿宋" w:hint="eastAsia"/>
            <w:lang w:eastAsia="zh-CN"/>
          </w:rPr>
          <w:t>(六)、特殊环境影响分析</w:t>
        </w:r>
        <w:r>
          <w:tab/>
        </w:r>
        <w:r>
          <w:fldChar w:fldCharType="begin"/>
        </w:r>
        <w:r>
          <w:instrText xml:space="preserve"> PAGEREF _Toc6362 \h </w:instrText>
        </w:r>
        <w:r>
          <w:fldChar w:fldCharType="separate"/>
        </w:r>
        <w:r>
          <w:t>29</w:t>
        </w:r>
        <w:r>
          <w:fldChar w:fldCharType="end"/>
        </w:r>
      </w:hyperlink>
    </w:p>
    <w:p>
      <w:pPr>
        <w:pStyle w:val="TOC2"/>
        <w:tabs>
          <w:tab w:val="right" w:leader="dot" w:pos="8306"/>
        </w:tabs>
      </w:pPr>
      <w:hyperlink w:anchor="_Toc8635" w:history="1">
        <w:r>
          <w:rPr>
            <w:rFonts w:ascii="仿宋" w:eastAsia="仿宋" w:hAnsi="仿宋" w:cs="仿宋" w:hint="eastAsia"/>
            <w:lang w:eastAsia="zh-CN"/>
          </w:rPr>
          <w:t>(七)、清洁生产</w:t>
        </w:r>
        <w:r>
          <w:tab/>
        </w:r>
        <w:r>
          <w:fldChar w:fldCharType="begin"/>
        </w:r>
        <w:r>
          <w:instrText xml:space="preserve"> PAGEREF _Toc8635 \h </w:instrText>
        </w:r>
        <w:r>
          <w:fldChar w:fldCharType="separate"/>
        </w:r>
        <w:r>
          <w:t>30</w:t>
        </w:r>
        <w:r>
          <w:fldChar w:fldCharType="end"/>
        </w:r>
      </w:hyperlink>
    </w:p>
    <w:p>
      <w:pPr>
        <w:pStyle w:val="TOC2"/>
        <w:tabs>
          <w:tab w:val="right" w:leader="dot" w:pos="8306"/>
        </w:tabs>
      </w:pPr>
      <w:hyperlink w:anchor="_Toc10637" w:history="1">
        <w:r>
          <w:rPr>
            <w:rFonts w:ascii="仿宋" w:eastAsia="仿宋" w:hAnsi="仿宋" w:cs="仿宋" w:hint="eastAsia"/>
            <w:lang w:eastAsia="zh-CN"/>
          </w:rPr>
          <w:t>(八)、环境保护综合评价</w:t>
        </w:r>
        <w:r>
          <w:tab/>
        </w:r>
        <w:r>
          <w:fldChar w:fldCharType="begin"/>
        </w:r>
        <w:r>
          <w:instrText xml:space="preserve"> PAGEREF _Toc10637 \h </w:instrText>
        </w:r>
        <w:r>
          <w:fldChar w:fldCharType="separate"/>
        </w:r>
        <w:r>
          <w:t>31</w:t>
        </w:r>
        <w:r>
          <w:fldChar w:fldCharType="end"/>
        </w:r>
      </w:hyperlink>
    </w:p>
    <w:p>
      <w:pPr>
        <w:pStyle w:val="TOC1"/>
        <w:tabs>
          <w:tab w:val="right" w:leader="dot" w:pos="8306"/>
        </w:tabs>
      </w:pPr>
      <w:hyperlink w:anchor="_Toc681" w:history="1">
        <w:r>
          <w:rPr>
            <w:rFonts w:ascii="仿宋" w:eastAsia="仿宋" w:hAnsi="仿宋" w:cs="仿宋" w:hint="eastAsia"/>
            <w:lang w:eastAsia="zh-CN"/>
          </w:rPr>
          <w:t>八、液氨泵项目创新与研发</w:t>
        </w:r>
        <w:r>
          <w:tab/>
        </w:r>
        <w:r>
          <w:fldChar w:fldCharType="begin"/>
        </w:r>
        <w:r>
          <w:instrText xml:space="preserve"> PAGEREF _Toc681 \h </w:instrText>
        </w:r>
        <w:r>
          <w:fldChar w:fldCharType="separate"/>
        </w:r>
        <w:r>
          <w:t>32</w:t>
        </w:r>
        <w:r>
          <w:fldChar w:fldCharType="end"/>
        </w:r>
      </w:hyperlink>
    </w:p>
    <w:p>
      <w:pPr>
        <w:pStyle w:val="TOC2"/>
        <w:tabs>
          <w:tab w:val="right" w:leader="dot" w:pos="8306"/>
        </w:tabs>
      </w:pPr>
      <w:hyperlink w:anchor="_Toc24020" w:history="1">
        <w:r>
          <w:rPr>
            <w:rFonts w:ascii="仿宋" w:eastAsia="仿宋" w:hAnsi="仿宋" w:cs="仿宋" w:hint="eastAsia"/>
            <w:lang w:eastAsia="zh-CN"/>
          </w:rPr>
          <w:t>(一)、创新策略与方向</w:t>
        </w:r>
        <w:r>
          <w:tab/>
        </w:r>
        <w:r>
          <w:fldChar w:fldCharType="begin"/>
        </w:r>
        <w:r>
          <w:instrText xml:space="preserve"> PAGEREF _Toc24020 \h </w:instrText>
        </w:r>
        <w:r>
          <w:fldChar w:fldCharType="separate"/>
        </w:r>
        <w:r>
          <w:t>32</w:t>
        </w:r>
        <w:r>
          <w:fldChar w:fldCharType="end"/>
        </w:r>
      </w:hyperlink>
    </w:p>
    <w:p>
      <w:pPr>
        <w:pStyle w:val="TOC2"/>
        <w:tabs>
          <w:tab w:val="right" w:leader="dot" w:pos="8306"/>
        </w:tabs>
      </w:pPr>
      <w:hyperlink w:anchor="_Toc12357" w:history="1">
        <w:r>
          <w:rPr>
            <w:rFonts w:ascii="仿宋" w:eastAsia="仿宋" w:hAnsi="仿宋" w:cs="仿宋" w:hint="eastAsia"/>
            <w:lang w:eastAsia="zh-CN"/>
          </w:rPr>
          <w:t>(二)、研发规划与投入</w:t>
        </w:r>
        <w:r>
          <w:tab/>
        </w:r>
        <w:r>
          <w:fldChar w:fldCharType="begin"/>
        </w:r>
        <w:r>
          <w:instrText xml:space="preserve"> PAGEREF _Toc12357 \h </w:instrText>
        </w:r>
        <w:r>
          <w:fldChar w:fldCharType="separate"/>
        </w:r>
        <w:r>
          <w:t>34</w:t>
        </w:r>
        <w:r>
          <w:fldChar w:fldCharType="end"/>
        </w:r>
      </w:hyperlink>
    </w:p>
    <w:p>
      <w:pPr>
        <w:pStyle w:val="TOC1"/>
        <w:tabs>
          <w:tab w:val="right" w:leader="dot" w:pos="8306"/>
        </w:tabs>
      </w:pPr>
      <w:hyperlink w:anchor="_Toc1737" w:history="1">
        <w:r>
          <w:rPr>
            <w:rFonts w:ascii="仿宋" w:eastAsia="仿宋" w:hAnsi="仿宋" w:cs="仿宋" w:hint="eastAsia"/>
            <w:lang w:eastAsia="zh-CN"/>
          </w:rPr>
          <w:t>九、液氨泵项目社会影响</w:t>
        </w:r>
        <w:r>
          <w:tab/>
        </w:r>
        <w:r>
          <w:fldChar w:fldCharType="begin"/>
        </w:r>
        <w:r>
          <w:instrText xml:space="preserve"> PAGEREF _Toc1737 \h </w:instrText>
        </w:r>
        <w:r>
          <w:fldChar w:fldCharType="separate"/>
        </w:r>
        <w:r>
          <w:t>35</w:t>
        </w:r>
        <w:r>
          <w:fldChar w:fldCharType="end"/>
        </w:r>
      </w:hyperlink>
    </w:p>
    <w:p>
      <w:pPr>
        <w:pStyle w:val="TOC2"/>
        <w:tabs>
          <w:tab w:val="right" w:leader="dot" w:pos="8306"/>
        </w:tabs>
      </w:pPr>
      <w:hyperlink w:anchor="_Toc27812" w:history="1">
        <w:r>
          <w:rPr>
            <w:rFonts w:ascii="仿宋" w:eastAsia="仿宋" w:hAnsi="仿宋" w:cs="仿宋" w:hint="eastAsia"/>
            <w:lang w:eastAsia="zh-CN"/>
          </w:rPr>
          <w:t>(一)、社会责任与义务</w:t>
        </w:r>
        <w:r>
          <w:tab/>
        </w:r>
        <w:r>
          <w:fldChar w:fldCharType="begin"/>
        </w:r>
        <w:r>
          <w:instrText xml:space="preserve"> PAGEREF _Toc27812 \h </w:instrText>
        </w:r>
        <w:r>
          <w:fldChar w:fldCharType="separate"/>
        </w:r>
        <w:r>
          <w:t>35</w:t>
        </w:r>
        <w:r>
          <w:fldChar w:fldCharType="end"/>
        </w:r>
      </w:hyperlink>
    </w:p>
    <w:p>
      <w:pPr>
        <w:pStyle w:val="TOC2"/>
        <w:tabs>
          <w:tab w:val="right" w:leader="dot" w:pos="8306"/>
        </w:tabs>
      </w:pPr>
      <w:hyperlink w:anchor="_Toc17930" w:history="1">
        <w:r>
          <w:rPr>
            <w:rFonts w:ascii="仿宋" w:eastAsia="仿宋" w:hAnsi="仿宋" w:cs="仿宋" w:hint="eastAsia"/>
            <w:lang w:eastAsia="zh-CN"/>
          </w:rPr>
          <w:t>(二)、社会参与与沟通</w:t>
        </w:r>
        <w:r>
          <w:tab/>
        </w:r>
        <w:r>
          <w:fldChar w:fldCharType="begin"/>
        </w:r>
        <w:r>
          <w:instrText xml:space="preserve"> PAGEREF _Toc17930 \h </w:instrText>
        </w:r>
        <w:r>
          <w:fldChar w:fldCharType="separate"/>
        </w:r>
        <w:r>
          <w:t>36</w:t>
        </w:r>
        <w:r>
          <w:fldChar w:fldCharType="end"/>
        </w:r>
      </w:hyperlink>
    </w:p>
    <w:p>
      <w:pPr>
        <w:pStyle w:val="TOC1"/>
        <w:tabs>
          <w:tab w:val="right" w:leader="dot" w:pos="8306"/>
        </w:tabs>
      </w:pPr>
      <w:hyperlink w:anchor="_Toc865" w:history="1">
        <w:r>
          <w:rPr>
            <w:rFonts w:ascii="仿宋" w:eastAsia="仿宋" w:hAnsi="仿宋" w:cs="仿宋" w:hint="eastAsia"/>
            <w:lang w:eastAsia="zh-CN"/>
          </w:rPr>
          <w:t>十、液氨泵项目人力资源培养与发展</w:t>
        </w:r>
        <w:r>
          <w:tab/>
        </w:r>
        <w:r>
          <w:fldChar w:fldCharType="begin"/>
        </w:r>
        <w:r>
          <w:instrText xml:space="preserve"> PAGEREF _Toc865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33" w:history="1">
        <w:r>
          <w:rPr>
            <w:rFonts w:ascii="仿宋" w:eastAsia="仿宋" w:hAnsi="仿宋" w:cs="仿宋" w:hint="eastAsia"/>
            <w:lang w:eastAsia="zh-CN"/>
          </w:rPr>
          <w:t>(一)、人才需求与规划</w:t>
        </w:r>
        <w:r>
          <w:tab/>
        </w:r>
        <w:r>
          <w:fldChar w:fldCharType="begin"/>
        </w:r>
        <w:r>
          <w:instrText xml:space="preserve"> PAGEREF _Toc28533 \h </w:instrText>
        </w:r>
        <w:r>
          <w:fldChar w:fldCharType="separate"/>
        </w:r>
        <w:r>
          <w:t>37</w:t>
        </w:r>
        <w:r>
          <w:fldChar w:fldCharType="end"/>
        </w:r>
      </w:hyperlink>
    </w:p>
    <w:p>
      <w:pPr>
        <w:pStyle w:val="TOC2"/>
        <w:tabs>
          <w:tab w:val="right" w:leader="dot" w:pos="8306"/>
        </w:tabs>
      </w:pPr>
      <w:hyperlink w:anchor="_Toc31973" w:history="1">
        <w:r>
          <w:rPr>
            <w:rFonts w:ascii="仿宋" w:eastAsia="仿宋" w:hAnsi="仿宋" w:cs="仿宋" w:hint="eastAsia"/>
            <w:lang w:eastAsia="zh-CN"/>
          </w:rPr>
          <w:t>(二)、培训与发展计划</w:t>
        </w:r>
        <w:r>
          <w:tab/>
        </w:r>
        <w:r>
          <w:fldChar w:fldCharType="begin"/>
        </w:r>
        <w:r>
          <w:instrText xml:space="preserve"> PAGEREF _Toc31973 \h </w:instrText>
        </w:r>
        <w:r>
          <w:fldChar w:fldCharType="separate"/>
        </w:r>
        <w:r>
          <w:t>37</w:t>
        </w:r>
        <w:r>
          <w:fldChar w:fldCharType="end"/>
        </w:r>
      </w:hyperlink>
    </w:p>
    <w:p>
      <w:pPr>
        <w:pStyle w:val="TOC1"/>
        <w:tabs>
          <w:tab w:val="right" w:leader="dot" w:pos="8306"/>
        </w:tabs>
      </w:pPr>
      <w:hyperlink w:anchor="_Toc26050" w:history="1">
        <w:r>
          <w:rPr>
            <w:rFonts w:ascii="仿宋" w:eastAsia="仿宋" w:hAnsi="仿宋" w:cs="仿宋" w:hint="eastAsia"/>
            <w:lang w:eastAsia="zh-CN"/>
          </w:rPr>
          <w:t>十一、生产安全保护</w:t>
        </w:r>
        <w:r>
          <w:tab/>
        </w:r>
        <w:r>
          <w:fldChar w:fldCharType="begin"/>
        </w:r>
        <w:r>
          <w:instrText xml:space="preserve"> PAGEREF _Toc26050 \h </w:instrText>
        </w:r>
        <w:r>
          <w:fldChar w:fldCharType="separate"/>
        </w:r>
        <w:r>
          <w:t>38</w:t>
        </w:r>
        <w:r>
          <w:fldChar w:fldCharType="end"/>
        </w:r>
      </w:hyperlink>
    </w:p>
    <w:p>
      <w:pPr>
        <w:pStyle w:val="TOC2"/>
        <w:tabs>
          <w:tab w:val="right" w:leader="dot" w:pos="8306"/>
        </w:tabs>
      </w:pPr>
      <w:hyperlink w:anchor="_Toc9492" w:history="1">
        <w:r>
          <w:rPr>
            <w:rFonts w:ascii="仿宋" w:eastAsia="仿宋" w:hAnsi="仿宋" w:cs="仿宋" w:hint="eastAsia"/>
            <w:lang w:eastAsia="zh-CN"/>
          </w:rPr>
          <w:t>(一)、消防安全</w:t>
        </w:r>
        <w:r>
          <w:tab/>
        </w:r>
        <w:r>
          <w:fldChar w:fldCharType="begin"/>
        </w:r>
        <w:r>
          <w:instrText xml:space="preserve"> PAGEREF _Toc9492 \h </w:instrText>
        </w:r>
        <w:r>
          <w:fldChar w:fldCharType="separate"/>
        </w:r>
        <w:r>
          <w:t>38</w:t>
        </w:r>
        <w:r>
          <w:fldChar w:fldCharType="end"/>
        </w:r>
      </w:hyperlink>
    </w:p>
    <w:p>
      <w:pPr>
        <w:pStyle w:val="TOC2"/>
        <w:tabs>
          <w:tab w:val="right" w:leader="dot" w:pos="8306"/>
        </w:tabs>
      </w:pPr>
      <w:hyperlink w:anchor="_Toc12558" w:history="1">
        <w:r>
          <w:rPr>
            <w:rFonts w:ascii="仿宋" w:eastAsia="仿宋" w:hAnsi="仿宋" w:cs="仿宋" w:hint="eastAsia"/>
            <w:lang w:eastAsia="zh-CN"/>
          </w:rPr>
          <w:t>(二)、防火防爆总图布置措施</w:t>
        </w:r>
        <w:r>
          <w:tab/>
        </w:r>
        <w:r>
          <w:fldChar w:fldCharType="begin"/>
        </w:r>
        <w:r>
          <w:instrText xml:space="preserve"> PAGEREF _Toc12558 \h </w:instrText>
        </w:r>
        <w:r>
          <w:fldChar w:fldCharType="separate"/>
        </w:r>
        <w:r>
          <w:t>39</w:t>
        </w:r>
        <w:r>
          <w:fldChar w:fldCharType="end"/>
        </w:r>
      </w:hyperlink>
    </w:p>
    <w:p>
      <w:pPr>
        <w:pStyle w:val="TOC2"/>
        <w:tabs>
          <w:tab w:val="right" w:leader="dot" w:pos="8306"/>
        </w:tabs>
      </w:pPr>
      <w:hyperlink w:anchor="_Toc18492" w:history="1">
        <w:r>
          <w:rPr>
            <w:rFonts w:ascii="仿宋" w:eastAsia="仿宋" w:hAnsi="仿宋" w:cs="仿宋" w:hint="eastAsia"/>
            <w:lang w:eastAsia="zh-CN"/>
          </w:rPr>
          <w:t>(三)、自然灾害防范措施</w:t>
        </w:r>
        <w:r>
          <w:tab/>
        </w:r>
        <w:r>
          <w:fldChar w:fldCharType="begin"/>
        </w:r>
        <w:r>
          <w:instrText xml:space="preserve"> PAGEREF _Toc18492 \h </w:instrText>
        </w:r>
        <w:r>
          <w:fldChar w:fldCharType="separate"/>
        </w:r>
        <w:r>
          <w:t>40</w:t>
        </w:r>
        <w:r>
          <w:fldChar w:fldCharType="end"/>
        </w:r>
      </w:hyperlink>
    </w:p>
    <w:p>
      <w:pPr>
        <w:pStyle w:val="TOC2"/>
        <w:tabs>
          <w:tab w:val="right" w:leader="dot" w:pos="8306"/>
        </w:tabs>
      </w:pPr>
      <w:hyperlink w:anchor="_Toc18065" w:history="1">
        <w:r>
          <w:rPr>
            <w:rFonts w:ascii="仿宋" w:eastAsia="仿宋" w:hAnsi="仿宋" w:cs="仿宋" w:hint="eastAsia"/>
            <w:lang w:eastAsia="zh-CN"/>
          </w:rPr>
          <w:t>(四)、安全色及安全标志使用要求</w:t>
        </w:r>
        <w:r>
          <w:tab/>
        </w:r>
        <w:r>
          <w:fldChar w:fldCharType="begin"/>
        </w:r>
        <w:r>
          <w:instrText xml:space="preserve"> PAGEREF _Toc18065 \h </w:instrText>
        </w:r>
        <w:r>
          <w:fldChar w:fldCharType="separate"/>
        </w:r>
        <w:r>
          <w:t>41</w:t>
        </w:r>
        <w:r>
          <w:fldChar w:fldCharType="end"/>
        </w:r>
      </w:hyperlink>
    </w:p>
    <w:p>
      <w:pPr>
        <w:pStyle w:val="TOC2"/>
        <w:tabs>
          <w:tab w:val="right" w:leader="dot" w:pos="8306"/>
        </w:tabs>
      </w:pPr>
      <w:hyperlink w:anchor="_Toc24680" w:history="1">
        <w:r>
          <w:rPr>
            <w:rFonts w:ascii="仿宋" w:eastAsia="仿宋" w:hAnsi="仿宋" w:cs="仿宋" w:hint="eastAsia"/>
            <w:lang w:eastAsia="zh-CN"/>
          </w:rPr>
          <w:t>(五)、防尘防毒措施</w:t>
        </w:r>
        <w:r>
          <w:tab/>
        </w:r>
        <w:r>
          <w:fldChar w:fldCharType="begin"/>
        </w:r>
        <w:r>
          <w:instrText xml:space="preserve"> PAGEREF _Toc24680 \h </w:instrText>
        </w:r>
        <w:r>
          <w:fldChar w:fldCharType="separate"/>
        </w:r>
        <w:r>
          <w:t>42</w:t>
        </w:r>
        <w:r>
          <w:fldChar w:fldCharType="end"/>
        </w:r>
      </w:hyperlink>
    </w:p>
    <w:p>
      <w:pPr>
        <w:pStyle w:val="TOC2"/>
        <w:tabs>
          <w:tab w:val="right" w:leader="dot" w:pos="8306"/>
        </w:tabs>
      </w:pPr>
      <w:hyperlink w:anchor="_Toc29451" w:history="1">
        <w:r>
          <w:rPr>
            <w:rFonts w:ascii="仿宋" w:eastAsia="仿宋" w:hAnsi="仿宋" w:cs="仿宋" w:hint="eastAsia"/>
            <w:lang w:eastAsia="zh-CN"/>
          </w:rPr>
          <w:t>(六)、防静电、触电防护及防雷措施</w:t>
        </w:r>
        <w:r>
          <w:tab/>
        </w:r>
        <w:r>
          <w:fldChar w:fldCharType="begin"/>
        </w:r>
        <w:r>
          <w:instrText xml:space="preserve"> PAGEREF _Toc29451 \h </w:instrText>
        </w:r>
        <w:r>
          <w:fldChar w:fldCharType="separate"/>
        </w:r>
        <w:r>
          <w:t>43</w:t>
        </w:r>
        <w:r>
          <w:fldChar w:fldCharType="end"/>
        </w:r>
      </w:hyperlink>
    </w:p>
    <w:p>
      <w:pPr>
        <w:pStyle w:val="TOC2"/>
        <w:tabs>
          <w:tab w:val="right" w:leader="dot" w:pos="8306"/>
        </w:tabs>
      </w:pPr>
      <w:hyperlink w:anchor="_Toc32410" w:history="1">
        <w:r>
          <w:rPr>
            <w:rFonts w:ascii="仿宋" w:eastAsia="仿宋" w:hAnsi="仿宋" w:cs="仿宋" w:hint="eastAsia"/>
            <w:lang w:eastAsia="zh-CN"/>
          </w:rPr>
          <w:t>(七)、机械设备安全保障措施</w:t>
        </w:r>
        <w:r>
          <w:tab/>
        </w:r>
        <w:r>
          <w:fldChar w:fldCharType="begin"/>
        </w:r>
        <w:r>
          <w:instrText xml:space="preserve"> PAGEREF _Toc32410 \h </w:instrText>
        </w:r>
        <w:r>
          <w:fldChar w:fldCharType="separate"/>
        </w:r>
        <w:r>
          <w:t>44</w:t>
        </w:r>
        <w:r>
          <w:fldChar w:fldCharType="end"/>
        </w:r>
      </w:hyperlink>
    </w:p>
    <w:p>
      <w:pPr>
        <w:pStyle w:val="TOC1"/>
        <w:tabs>
          <w:tab w:val="right" w:leader="dot" w:pos="8306"/>
        </w:tabs>
      </w:pPr>
      <w:hyperlink w:anchor="_Toc9657" w:history="1">
        <w:r>
          <w:rPr>
            <w:rFonts w:ascii="仿宋" w:eastAsia="仿宋" w:hAnsi="仿宋" w:cs="仿宋" w:hint="eastAsia"/>
            <w:lang w:eastAsia="zh-CN"/>
          </w:rPr>
          <w:t>十二、液氨泵项目风险管理</w:t>
        </w:r>
        <w:r>
          <w:tab/>
        </w:r>
        <w:r>
          <w:fldChar w:fldCharType="begin"/>
        </w:r>
        <w:r>
          <w:instrText xml:space="preserve"> PAGEREF _Toc9657 \h </w:instrText>
        </w:r>
        <w:r>
          <w:fldChar w:fldCharType="separate"/>
        </w:r>
        <w:r>
          <w:t>46</w:t>
        </w:r>
        <w:r>
          <w:fldChar w:fldCharType="end"/>
        </w:r>
      </w:hyperlink>
    </w:p>
    <w:p>
      <w:pPr>
        <w:pStyle w:val="TOC2"/>
        <w:tabs>
          <w:tab w:val="right" w:leader="dot" w:pos="8306"/>
        </w:tabs>
      </w:pPr>
      <w:hyperlink w:anchor="_Toc22125" w:history="1">
        <w:r>
          <w:rPr>
            <w:rFonts w:ascii="仿宋" w:eastAsia="仿宋" w:hAnsi="仿宋" w:cs="仿宋" w:hint="eastAsia"/>
            <w:lang w:eastAsia="zh-CN"/>
          </w:rPr>
          <w:t>(一)、风险识别与评估</w:t>
        </w:r>
        <w:r>
          <w:tab/>
        </w:r>
        <w:r>
          <w:fldChar w:fldCharType="begin"/>
        </w:r>
        <w:r>
          <w:instrText xml:space="preserve"> PAGEREF _Toc22125 \h </w:instrText>
        </w:r>
        <w:r>
          <w:fldChar w:fldCharType="separate"/>
        </w:r>
        <w:r>
          <w:t>46</w:t>
        </w:r>
        <w:r>
          <w:fldChar w:fldCharType="end"/>
        </w:r>
      </w:hyperlink>
    </w:p>
    <w:p>
      <w:pPr>
        <w:pStyle w:val="TOC2"/>
        <w:tabs>
          <w:tab w:val="right" w:leader="dot" w:pos="8306"/>
        </w:tabs>
      </w:pPr>
      <w:hyperlink w:anchor="_Toc1995" w:history="1">
        <w:r>
          <w:rPr>
            <w:rFonts w:ascii="仿宋" w:eastAsia="仿宋" w:hAnsi="仿宋" w:cs="仿宋" w:hint="eastAsia"/>
            <w:lang w:eastAsia="zh-CN"/>
          </w:rPr>
          <w:t>(二)、风险应对策略</w:t>
        </w:r>
        <w:r>
          <w:tab/>
        </w:r>
        <w:r>
          <w:fldChar w:fldCharType="begin"/>
        </w:r>
        <w:r>
          <w:instrText xml:space="preserve"> PAGEREF _Toc1995 \h </w:instrText>
        </w:r>
        <w:r>
          <w:fldChar w:fldCharType="separate"/>
        </w:r>
        <w:r>
          <w:t>47</w:t>
        </w:r>
        <w:r>
          <w:fldChar w:fldCharType="end"/>
        </w:r>
      </w:hyperlink>
    </w:p>
    <w:p>
      <w:pPr>
        <w:pStyle w:val="TOC2"/>
        <w:tabs>
          <w:tab w:val="right" w:leader="dot" w:pos="8306"/>
        </w:tabs>
      </w:pPr>
      <w:hyperlink w:anchor="_Toc18480" w:history="1">
        <w:r>
          <w:rPr>
            <w:rFonts w:ascii="仿宋" w:eastAsia="仿宋" w:hAnsi="仿宋" w:cs="仿宋" w:hint="eastAsia"/>
            <w:lang w:eastAsia="zh-CN"/>
          </w:rPr>
          <w:t>(三)、风险监控与控制</w:t>
        </w:r>
        <w:r>
          <w:tab/>
        </w:r>
        <w:r>
          <w:fldChar w:fldCharType="begin"/>
        </w:r>
        <w:r>
          <w:instrText xml:space="preserve"> PAGEREF _Toc18480 \h </w:instrText>
        </w:r>
        <w:r>
          <w:fldChar w:fldCharType="separate"/>
        </w:r>
        <w:r>
          <w:t>49</w:t>
        </w:r>
        <w:r>
          <w:fldChar w:fldCharType="end"/>
        </w:r>
      </w:hyperlink>
    </w:p>
    <w:p>
      <w:pPr>
        <w:pStyle w:val="TOC1"/>
        <w:tabs>
          <w:tab w:val="right" w:leader="dot" w:pos="8306"/>
        </w:tabs>
      </w:pPr>
      <w:hyperlink w:anchor="_Toc27829" w:history="1">
        <w:r>
          <w:rPr>
            <w:rFonts w:ascii="仿宋" w:eastAsia="仿宋" w:hAnsi="仿宋" w:cs="仿宋" w:hint="eastAsia"/>
            <w:lang w:eastAsia="zh-CN"/>
          </w:rPr>
          <w:t>十三、营销与推广策略</w:t>
        </w:r>
        <w:r>
          <w:tab/>
        </w:r>
        <w:r>
          <w:fldChar w:fldCharType="begin"/>
        </w:r>
        <w:r>
          <w:instrText xml:space="preserve"> PAGEREF _Toc27829 \h </w:instrText>
        </w:r>
        <w:r>
          <w:fldChar w:fldCharType="separate"/>
        </w:r>
        <w:r>
          <w:t>50</w:t>
        </w:r>
        <w:r>
          <w:fldChar w:fldCharType="end"/>
        </w:r>
      </w:hyperlink>
    </w:p>
    <w:p>
      <w:pPr>
        <w:pStyle w:val="TOC2"/>
        <w:tabs>
          <w:tab w:val="right" w:leader="dot" w:pos="8306"/>
        </w:tabs>
      </w:pPr>
      <w:hyperlink w:anchor="_Toc25726" w:history="1">
        <w:r>
          <w:rPr>
            <w:rFonts w:ascii="仿宋" w:eastAsia="仿宋" w:hAnsi="仿宋" w:cs="仿宋" w:hint="eastAsia"/>
            <w:lang w:eastAsia="zh-CN"/>
          </w:rPr>
          <w:t>(一)、产品/服务定位与特点</w:t>
        </w:r>
        <w:r>
          <w:tab/>
        </w:r>
        <w:r>
          <w:fldChar w:fldCharType="begin"/>
        </w:r>
        <w:r>
          <w:instrText xml:space="preserve"> PAGEREF _Toc25726 \h </w:instrText>
        </w:r>
        <w:r>
          <w:fldChar w:fldCharType="separate"/>
        </w:r>
        <w:r>
          <w:t>50</w:t>
        </w:r>
        <w:r>
          <w:fldChar w:fldCharType="end"/>
        </w:r>
      </w:hyperlink>
    </w:p>
    <w:p>
      <w:pPr>
        <w:pStyle w:val="TOC2"/>
        <w:tabs>
          <w:tab w:val="right" w:leader="dot" w:pos="8306"/>
        </w:tabs>
      </w:pPr>
      <w:hyperlink w:anchor="_Toc18892" w:history="1">
        <w:r>
          <w:rPr>
            <w:rFonts w:ascii="仿宋" w:eastAsia="仿宋" w:hAnsi="仿宋" w:cs="仿宋" w:hint="eastAsia"/>
            <w:lang w:eastAsia="zh-CN"/>
          </w:rPr>
          <w:t>(二)、市场定位与竞争分析</w:t>
        </w:r>
        <w:r>
          <w:tab/>
        </w:r>
        <w:r>
          <w:fldChar w:fldCharType="begin"/>
        </w:r>
        <w:r>
          <w:instrText xml:space="preserve"> PAGEREF _Toc18892 \h </w:instrText>
        </w:r>
        <w:r>
          <w:fldChar w:fldCharType="separate"/>
        </w:r>
        <w:r>
          <w:t>51</w:t>
        </w:r>
        <w:r>
          <w:fldChar w:fldCharType="end"/>
        </w:r>
      </w:hyperlink>
    </w:p>
    <w:p>
      <w:pPr>
        <w:pStyle w:val="TOC2"/>
        <w:tabs>
          <w:tab w:val="right" w:leader="dot" w:pos="8306"/>
        </w:tabs>
      </w:pPr>
      <w:hyperlink w:anchor="_Toc32213" w:history="1">
        <w:r>
          <w:rPr>
            <w:rFonts w:ascii="仿宋" w:eastAsia="仿宋" w:hAnsi="仿宋" w:cs="仿宋" w:hint="eastAsia"/>
            <w:lang w:eastAsia="zh-CN"/>
          </w:rPr>
          <w:t>(三)、营销渠道与策略</w:t>
        </w:r>
        <w:r>
          <w:tab/>
        </w:r>
        <w:r>
          <w:fldChar w:fldCharType="begin"/>
        </w:r>
        <w:r>
          <w:instrText xml:space="preserve"> PAGEREF _Toc32213 \h </w:instrText>
        </w:r>
        <w:r>
          <w:fldChar w:fldCharType="separate"/>
        </w:r>
        <w:r>
          <w:t>52</w:t>
        </w:r>
        <w:r>
          <w:fldChar w:fldCharType="end"/>
        </w:r>
      </w:hyperlink>
    </w:p>
    <w:p>
      <w:pPr>
        <w:pStyle w:val="TOC2"/>
        <w:tabs>
          <w:tab w:val="right" w:leader="dot" w:pos="8306"/>
        </w:tabs>
      </w:pPr>
      <w:hyperlink w:anchor="_Toc6161" w:history="1">
        <w:r>
          <w:rPr>
            <w:rFonts w:ascii="仿宋" w:eastAsia="仿宋" w:hAnsi="仿宋" w:cs="仿宋" w:hint="eastAsia"/>
            <w:lang w:eastAsia="zh-CN"/>
          </w:rPr>
          <w:t>(四)、推广与宣传活动</w:t>
        </w:r>
        <w:r>
          <w:tab/>
        </w:r>
        <w:r>
          <w:fldChar w:fldCharType="begin"/>
        </w:r>
        <w:r>
          <w:instrText xml:space="preserve"> PAGEREF _Toc6161 \h </w:instrText>
        </w:r>
        <w:r>
          <w:fldChar w:fldCharType="separate"/>
        </w:r>
        <w:r>
          <w:t>53</w:t>
        </w:r>
        <w:r>
          <w:fldChar w:fldCharType="end"/>
        </w:r>
      </w:hyperlink>
    </w:p>
    <w:p>
      <w:pPr>
        <w:pStyle w:val="TOC1"/>
        <w:tabs>
          <w:tab w:val="right" w:leader="dot" w:pos="8306"/>
        </w:tabs>
      </w:pPr>
      <w:hyperlink w:anchor="_Toc16325" w:history="1">
        <w:r>
          <w:rPr>
            <w:rFonts w:ascii="仿宋" w:eastAsia="仿宋" w:hAnsi="仿宋" w:cs="仿宋" w:hint="eastAsia"/>
            <w:lang w:eastAsia="zh-CN"/>
          </w:rPr>
          <w:t>十四、液氨泵项目工程方案分析</w:t>
        </w:r>
        <w:r>
          <w:tab/>
        </w:r>
        <w:r>
          <w:fldChar w:fldCharType="begin"/>
        </w:r>
        <w:r>
          <w:instrText xml:space="preserve"> PAGEREF _Toc16325 \h </w:instrText>
        </w:r>
        <w:r>
          <w:fldChar w:fldCharType="separate"/>
        </w:r>
        <w:r>
          <w:t>59</w:t>
        </w:r>
        <w:r>
          <w:fldChar w:fldCharType="end"/>
        </w:r>
      </w:hyperlink>
    </w:p>
    <w:p>
      <w:pPr>
        <w:pStyle w:val="TOC2"/>
        <w:tabs>
          <w:tab w:val="right" w:leader="dot" w:pos="8306"/>
        </w:tabs>
      </w:pPr>
      <w:hyperlink w:anchor="_Toc22813" w:history="1">
        <w:r>
          <w:rPr>
            <w:rFonts w:ascii="仿宋" w:eastAsia="仿宋" w:hAnsi="仿宋" w:cs="仿宋" w:hint="eastAsia"/>
            <w:lang w:eastAsia="zh-CN"/>
          </w:rPr>
          <w:t>(一)、建筑工程设计原则</w:t>
        </w:r>
        <w:r>
          <w:tab/>
        </w:r>
        <w:r>
          <w:fldChar w:fldCharType="begin"/>
        </w:r>
        <w:r>
          <w:instrText xml:space="preserve"> PAGEREF _Toc22813 \h </w:instrText>
        </w:r>
        <w:r>
          <w:fldChar w:fldCharType="separate"/>
        </w:r>
        <w:r>
          <w:t>59</w:t>
        </w:r>
        <w:r>
          <w:fldChar w:fldCharType="end"/>
        </w:r>
      </w:hyperlink>
    </w:p>
    <w:p>
      <w:pPr>
        <w:pStyle w:val="TOC2"/>
        <w:tabs>
          <w:tab w:val="right" w:leader="dot" w:pos="8306"/>
        </w:tabs>
      </w:pPr>
      <w:hyperlink w:anchor="_Toc16552" w:history="1">
        <w:r>
          <w:rPr>
            <w:rFonts w:ascii="仿宋" w:eastAsia="仿宋" w:hAnsi="仿宋" w:cs="仿宋" w:hint="eastAsia"/>
            <w:lang w:eastAsia="zh-CN"/>
          </w:rPr>
          <w:t>(二)、土建工程建设指标</w:t>
        </w:r>
        <w:r>
          <w:tab/>
        </w:r>
        <w:r>
          <w:fldChar w:fldCharType="begin"/>
        </w:r>
        <w:r>
          <w:instrText xml:space="preserve"> PAGEREF _Toc16552 \h </w:instrText>
        </w:r>
        <w:r>
          <w:fldChar w:fldCharType="separate"/>
        </w:r>
        <w:r>
          <w:t>62</w:t>
        </w:r>
        <w:r>
          <w:fldChar w:fldCharType="end"/>
        </w:r>
      </w:hyperlink>
    </w:p>
    <w:p>
      <w:pPr>
        <w:pStyle w:val="TOC1"/>
        <w:tabs>
          <w:tab w:val="right" w:leader="dot" w:pos="8306"/>
        </w:tabs>
      </w:pPr>
      <w:hyperlink w:anchor="_Toc127" w:history="1">
        <w:r>
          <w:rPr>
            <w:rFonts w:ascii="仿宋" w:eastAsia="仿宋" w:hAnsi="仿宋" w:cs="仿宋" w:hint="eastAsia"/>
            <w:lang w:eastAsia="zh-CN"/>
          </w:rPr>
          <w:t>十五、质量管理体系</w:t>
        </w:r>
        <w:r>
          <w:tab/>
        </w:r>
        <w:r>
          <w:fldChar w:fldCharType="begin"/>
        </w:r>
        <w:r>
          <w:instrText xml:space="preserve"> PAGEREF _Toc127 \h </w:instrText>
        </w:r>
        <w:r>
          <w:fldChar w:fldCharType="separate"/>
        </w:r>
        <w:r>
          <w:t>64</w:t>
        </w:r>
        <w:r>
          <w:fldChar w:fldCharType="end"/>
        </w:r>
      </w:hyperlink>
    </w:p>
    <w:p>
      <w:pPr>
        <w:pStyle w:val="TOC2"/>
        <w:tabs>
          <w:tab w:val="right" w:leader="dot" w:pos="8306"/>
        </w:tabs>
      </w:pPr>
      <w:hyperlink w:anchor="_Toc27138" w:history="1">
        <w:r>
          <w:rPr>
            <w:rFonts w:ascii="仿宋" w:eastAsia="仿宋" w:hAnsi="仿宋" w:cs="仿宋" w:hint="eastAsia"/>
            <w:lang w:eastAsia="zh-CN"/>
          </w:rPr>
          <w:t>(一)、质量目标与方针</w:t>
        </w:r>
        <w:r>
          <w:tab/>
        </w:r>
        <w:r>
          <w:fldChar w:fldCharType="begin"/>
        </w:r>
        <w:r>
          <w:instrText xml:space="preserve"> PAGEREF _Toc27138 \h </w:instrText>
        </w:r>
        <w:r>
          <w:fldChar w:fldCharType="separate"/>
        </w:r>
        <w:r>
          <w:t>64</w:t>
        </w:r>
        <w:r>
          <w:fldChar w:fldCharType="end"/>
        </w:r>
      </w:hyperlink>
    </w:p>
    <w:p>
      <w:pPr>
        <w:pStyle w:val="TOC2"/>
        <w:tabs>
          <w:tab w:val="right" w:leader="dot" w:pos="8306"/>
        </w:tabs>
      </w:pPr>
      <w:hyperlink w:anchor="_Toc19734" w:history="1">
        <w:r>
          <w:rPr>
            <w:rFonts w:ascii="仿宋" w:eastAsia="仿宋" w:hAnsi="仿宋" w:cs="仿宋" w:hint="eastAsia"/>
            <w:lang w:eastAsia="zh-CN"/>
          </w:rPr>
          <w:t>(二)、质量管理责任</w:t>
        </w:r>
        <w:r>
          <w:tab/>
        </w:r>
        <w:r>
          <w:fldChar w:fldCharType="begin"/>
        </w:r>
        <w:r>
          <w:instrText xml:space="preserve"> PAGEREF _Toc19734 \h </w:instrText>
        </w:r>
        <w:r>
          <w:fldChar w:fldCharType="separate"/>
        </w:r>
        <w:r>
          <w:t>65</w:t>
        </w:r>
        <w:r>
          <w:fldChar w:fldCharType="end"/>
        </w:r>
      </w:hyperlink>
    </w:p>
    <w:p>
      <w:pPr>
        <w:pStyle w:val="TOC2"/>
        <w:tabs>
          <w:tab w:val="right" w:leader="dot" w:pos="8306"/>
        </w:tabs>
      </w:pPr>
      <w:hyperlink w:anchor="_Toc13559" w:history="1">
        <w:r>
          <w:rPr>
            <w:rFonts w:ascii="仿宋" w:eastAsia="仿宋" w:hAnsi="仿宋" w:cs="仿宋" w:hint="eastAsia"/>
            <w:lang w:eastAsia="zh-CN"/>
          </w:rPr>
          <w:t>(三)、质量管理体系文件</w:t>
        </w:r>
        <w:r>
          <w:tab/>
        </w:r>
        <w:r>
          <w:fldChar w:fldCharType="begin"/>
        </w:r>
        <w:r>
          <w:instrText xml:space="preserve"> PAGEREF _Toc13559 \h </w:instrText>
        </w:r>
        <w:r>
          <w:fldChar w:fldCharType="separate"/>
        </w:r>
        <w:r>
          <w:t>66</w:t>
        </w:r>
        <w:r>
          <w:fldChar w:fldCharType="end"/>
        </w:r>
      </w:hyperlink>
    </w:p>
    <w:p>
      <w:pPr>
        <w:pStyle w:val="TOC2"/>
        <w:tabs>
          <w:tab w:val="right" w:leader="dot" w:pos="8306"/>
        </w:tabs>
      </w:pPr>
      <w:hyperlink w:anchor="_Toc14888" w:history="1">
        <w:r>
          <w:rPr>
            <w:rFonts w:ascii="仿宋" w:eastAsia="仿宋" w:hAnsi="仿宋" w:cs="仿宋" w:hint="eastAsia"/>
            <w:lang w:eastAsia="zh-CN"/>
          </w:rPr>
          <w:t>(四)、质量培训与教育</w:t>
        </w:r>
        <w:r>
          <w:tab/>
        </w:r>
        <w:r>
          <w:fldChar w:fldCharType="begin"/>
        </w:r>
        <w:r>
          <w:instrText xml:space="preserve"> PAGEREF _Toc14888 \h </w:instrText>
        </w:r>
        <w:r>
          <w:fldChar w:fldCharType="separate"/>
        </w:r>
        <w:r>
          <w:t>68</w:t>
        </w:r>
        <w:r>
          <w:fldChar w:fldCharType="end"/>
        </w:r>
      </w:hyperlink>
    </w:p>
    <w:p>
      <w:pPr>
        <w:pStyle w:val="TOC2"/>
        <w:tabs>
          <w:tab w:val="right" w:leader="dot" w:pos="8306"/>
        </w:tabs>
      </w:pPr>
      <w:hyperlink w:anchor="_Toc25479" w:history="1">
        <w:r>
          <w:rPr>
            <w:rFonts w:ascii="仿宋" w:eastAsia="仿宋" w:hAnsi="仿宋" w:cs="仿宋" w:hint="eastAsia"/>
            <w:lang w:eastAsia="zh-CN"/>
          </w:rPr>
          <w:t>(五)、质量审核与评价</w:t>
        </w:r>
        <w:r>
          <w:tab/>
        </w:r>
        <w:r>
          <w:fldChar w:fldCharType="begin"/>
        </w:r>
        <w:r>
          <w:instrText xml:space="preserve"> PAGEREF _Toc25479 \h </w:instrText>
        </w:r>
        <w:r>
          <w:fldChar w:fldCharType="separate"/>
        </w:r>
        <w:r>
          <w:t>69</w:t>
        </w:r>
        <w:r>
          <w:fldChar w:fldCharType="end"/>
        </w:r>
      </w:hyperlink>
    </w:p>
    <w:p>
      <w:pPr>
        <w:pStyle w:val="TOC2"/>
        <w:tabs>
          <w:tab w:val="right" w:leader="dot" w:pos="8306"/>
        </w:tabs>
      </w:pPr>
      <w:hyperlink w:anchor="_Toc11846" w:history="1">
        <w:r>
          <w:rPr>
            <w:rFonts w:ascii="仿宋" w:eastAsia="仿宋" w:hAnsi="仿宋" w:cs="仿宋" w:hint="eastAsia"/>
            <w:lang w:eastAsia="zh-CN"/>
          </w:rPr>
          <w:t>(六)、不符合与纠正措施</w:t>
        </w:r>
        <w:r>
          <w:tab/>
        </w:r>
        <w:r>
          <w:fldChar w:fldCharType="begin"/>
        </w:r>
        <w:r>
          <w:instrText xml:space="preserve"> PAGEREF _Toc11846 \h </w:instrText>
        </w:r>
        <w:r>
          <w:fldChar w:fldCharType="separate"/>
        </w:r>
        <w:r>
          <w:t>70</w:t>
        </w:r>
        <w:r>
          <w:fldChar w:fldCharType="end"/>
        </w:r>
      </w:hyperlink>
    </w:p>
    <w:p>
      <w:pPr>
        <w:pStyle w:val="TOC1"/>
        <w:tabs>
          <w:tab w:val="right" w:leader="dot" w:pos="8306"/>
        </w:tabs>
      </w:pPr>
      <w:hyperlink w:anchor="_Toc25696" w:history="1">
        <w:r>
          <w:rPr>
            <w:rFonts w:ascii="仿宋" w:eastAsia="仿宋" w:hAnsi="仿宋" w:cs="仿宋" w:hint="eastAsia"/>
            <w:lang w:eastAsia="zh-CN"/>
          </w:rPr>
          <w:t>十六、液氨泵项目治理与监督</w:t>
        </w:r>
        <w:r>
          <w:tab/>
        </w:r>
        <w:r>
          <w:fldChar w:fldCharType="begin"/>
        </w:r>
        <w:r>
          <w:instrText xml:space="preserve"> PAGEREF _Toc25696 \h </w:instrText>
        </w:r>
        <w:r>
          <w:fldChar w:fldCharType="separate"/>
        </w:r>
        <w:r>
          <w:t>71</w:t>
        </w:r>
        <w:r>
          <w:fldChar w:fldCharType="end"/>
        </w:r>
      </w:hyperlink>
    </w:p>
    <w:p>
      <w:pPr>
        <w:pStyle w:val="TOC2"/>
        <w:tabs>
          <w:tab w:val="right" w:leader="dot" w:pos="8306"/>
        </w:tabs>
      </w:pPr>
      <w:hyperlink w:anchor="_Toc32320" w:history="1">
        <w:r>
          <w:rPr>
            <w:rFonts w:ascii="仿宋" w:eastAsia="仿宋" w:hAnsi="仿宋" w:cs="仿宋" w:hint="eastAsia"/>
            <w:lang w:eastAsia="zh-CN"/>
          </w:rPr>
          <w:t>(一)、液氨泵项目治理结构</w:t>
        </w:r>
        <w:r>
          <w:tab/>
        </w:r>
        <w:r>
          <w:fldChar w:fldCharType="begin"/>
        </w:r>
        <w:r>
          <w:instrText xml:space="preserve"> PAGEREF _Toc32320 \h </w:instrText>
        </w:r>
        <w:r>
          <w:fldChar w:fldCharType="separate"/>
        </w:r>
        <w:r>
          <w:t>71</w:t>
        </w:r>
        <w:r>
          <w:fldChar w:fldCharType="end"/>
        </w:r>
      </w:hyperlink>
    </w:p>
    <w:p>
      <w:pPr>
        <w:pStyle w:val="TOC2"/>
        <w:tabs>
          <w:tab w:val="right" w:leader="dot" w:pos="8306"/>
        </w:tabs>
      </w:pPr>
      <w:hyperlink w:anchor="_Toc16007" w:history="1">
        <w:r>
          <w:rPr>
            <w:rFonts w:ascii="仿宋" w:eastAsia="仿宋" w:hAnsi="仿宋" w:cs="仿宋" w:hint="eastAsia"/>
            <w:lang w:eastAsia="zh-CN"/>
          </w:rPr>
          <w:t>(二)、监督与审计</w:t>
        </w:r>
        <w:r>
          <w:tab/>
        </w:r>
        <w:r>
          <w:fldChar w:fldCharType="begin"/>
        </w:r>
        <w:r>
          <w:instrText xml:space="preserve"> PAGEREF _Toc16007 \h </w:instrText>
        </w:r>
        <w:r>
          <w:fldChar w:fldCharType="separate"/>
        </w:r>
        <w:r>
          <w:t>73</w:t>
        </w:r>
        <w:r>
          <w:fldChar w:fldCharType="end"/>
        </w:r>
      </w:hyperlink>
    </w:p>
    <w:p>
      <w:pPr>
        <w:pStyle w:val="TOC1"/>
        <w:tabs>
          <w:tab w:val="right" w:leader="dot" w:pos="8306"/>
        </w:tabs>
      </w:pPr>
      <w:hyperlink w:anchor="_Toc19629" w:history="1">
        <w:r>
          <w:rPr>
            <w:rFonts w:ascii="仿宋" w:eastAsia="仿宋" w:hAnsi="仿宋" w:cs="仿宋" w:hint="eastAsia"/>
            <w:lang w:eastAsia="zh-CN"/>
          </w:rPr>
          <w:t>十七、液氨泵项目实施保障措施</w:t>
        </w:r>
        <w:r>
          <w:tab/>
        </w:r>
        <w:r>
          <w:fldChar w:fldCharType="begin"/>
        </w:r>
        <w:r>
          <w:instrText xml:space="preserve"> PAGEREF _Toc19629 \h </w:instrText>
        </w:r>
        <w:r>
          <w:fldChar w:fldCharType="separate"/>
        </w:r>
        <w:r>
          <w:t>74</w:t>
        </w:r>
        <w:r>
          <w:fldChar w:fldCharType="end"/>
        </w:r>
      </w:hyperlink>
    </w:p>
    <w:p>
      <w:pPr>
        <w:pStyle w:val="TOC2"/>
        <w:tabs>
          <w:tab w:val="right" w:leader="dot" w:pos="8306"/>
        </w:tabs>
      </w:pPr>
      <w:hyperlink w:anchor="_Toc2870" w:history="1">
        <w:r>
          <w:rPr>
            <w:rFonts w:ascii="仿宋" w:eastAsia="仿宋" w:hAnsi="仿宋" w:cs="仿宋" w:hint="eastAsia"/>
            <w:lang w:eastAsia="zh-CN"/>
          </w:rPr>
          <w:t>(一)、液氨泵项目实施保障机制</w:t>
        </w:r>
        <w:r>
          <w:tab/>
        </w:r>
        <w:r>
          <w:fldChar w:fldCharType="begin"/>
        </w:r>
        <w:r>
          <w:instrText xml:space="preserve"> PAGEREF _Toc2870 \h </w:instrText>
        </w:r>
        <w:r>
          <w:fldChar w:fldCharType="separate"/>
        </w:r>
        <w:r>
          <w:t>74</w:t>
        </w:r>
        <w:r>
          <w:fldChar w:fldCharType="end"/>
        </w:r>
      </w:hyperlink>
    </w:p>
    <w:p>
      <w:pPr>
        <w:pStyle w:val="TOC2"/>
        <w:tabs>
          <w:tab w:val="right" w:leader="dot" w:pos="8306"/>
        </w:tabs>
      </w:pPr>
      <w:hyperlink w:anchor="_Toc21213" w:history="1">
        <w:r>
          <w:rPr>
            <w:rFonts w:ascii="仿宋" w:eastAsia="仿宋" w:hAnsi="仿宋" w:cs="仿宋" w:hint="eastAsia"/>
            <w:lang w:eastAsia="zh-CN"/>
          </w:rPr>
          <w:t>(二)、液氨泵项目法律合规要求</w:t>
        </w:r>
        <w:r>
          <w:tab/>
        </w:r>
        <w:r>
          <w:fldChar w:fldCharType="begin"/>
        </w:r>
        <w:r>
          <w:instrText xml:space="preserve"> PAGEREF _Toc21213 \h </w:instrText>
        </w:r>
        <w:r>
          <w:fldChar w:fldCharType="separate"/>
        </w:r>
        <w:r>
          <w:t>77</w:t>
        </w:r>
        <w:r>
          <w:fldChar w:fldCharType="end"/>
        </w:r>
      </w:hyperlink>
    </w:p>
    <w:p>
      <w:pPr>
        <w:pStyle w:val="TOC2"/>
        <w:tabs>
          <w:tab w:val="right" w:leader="dot" w:pos="8306"/>
        </w:tabs>
      </w:pPr>
      <w:hyperlink w:anchor="_Toc30609" w:history="1">
        <w:r>
          <w:rPr>
            <w:rFonts w:ascii="仿宋" w:eastAsia="仿宋" w:hAnsi="仿宋" w:cs="仿宋" w:hint="eastAsia"/>
            <w:lang w:eastAsia="zh-CN"/>
          </w:rPr>
          <w:t>(三)、液氨泵项目合同管理与法律事务</w:t>
        </w:r>
        <w:r>
          <w:tab/>
        </w:r>
        <w:r>
          <w:fldChar w:fldCharType="begin"/>
        </w:r>
        <w:r>
          <w:instrText xml:space="preserve"> PAGEREF _Toc30609 \h </w:instrText>
        </w:r>
        <w:r>
          <w:fldChar w:fldCharType="separate"/>
        </w:r>
        <w:r>
          <w:t>81</w:t>
        </w:r>
        <w:r>
          <w:fldChar w:fldCharType="end"/>
        </w:r>
      </w:hyperlink>
    </w:p>
    <w:p>
      <w:pPr>
        <w:pStyle w:val="TOC2"/>
        <w:tabs>
          <w:tab w:val="right" w:leader="dot" w:pos="8306"/>
        </w:tabs>
      </w:pPr>
      <w:hyperlink w:anchor="_Toc17963" w:history="1">
        <w:r>
          <w:rPr>
            <w:rFonts w:ascii="仿宋" w:eastAsia="仿宋" w:hAnsi="仿宋" w:cs="仿宋" w:hint="eastAsia"/>
            <w:lang w:eastAsia="zh-CN"/>
          </w:rPr>
          <w:t>(四)、液氨泵项目知识产权保护策略</w:t>
        </w:r>
        <w:r>
          <w:tab/>
        </w:r>
        <w:r>
          <w:fldChar w:fldCharType="begin"/>
        </w:r>
        <w:r>
          <w:instrText xml:space="preserve"> PAGEREF _Toc17963 \h </w:instrText>
        </w:r>
        <w:r>
          <w:fldChar w:fldCharType="separate"/>
        </w:r>
        <w:r>
          <w:t>88</w:t>
        </w:r>
        <w:r>
          <w:fldChar w:fldCharType="end"/>
        </w:r>
      </w:hyperlink>
    </w:p>
    <w:p>
      <w:pPr>
        <w:pStyle w:val="TOC1"/>
        <w:tabs>
          <w:tab w:val="right" w:leader="dot" w:pos="8306"/>
        </w:tabs>
      </w:pPr>
      <w:hyperlink w:anchor="_Toc21799" w:history="1">
        <w:r>
          <w:rPr>
            <w:rFonts w:ascii="仿宋" w:eastAsia="仿宋" w:hAnsi="仿宋" w:cs="仿宋" w:hint="eastAsia"/>
            <w:lang w:eastAsia="zh-CN"/>
          </w:rPr>
          <w:t>十八、利益相关者分析与沟通计划</w:t>
        </w:r>
        <w:r>
          <w:tab/>
        </w:r>
        <w:r>
          <w:fldChar w:fldCharType="begin"/>
        </w:r>
        <w:r>
          <w:instrText xml:space="preserve"> PAGEREF _Toc21799 \h </w:instrText>
        </w:r>
        <w:r>
          <w:fldChar w:fldCharType="separate"/>
        </w:r>
        <w:r>
          <w:t>90</w:t>
        </w:r>
        <w:r>
          <w:fldChar w:fldCharType="end"/>
        </w:r>
      </w:hyperlink>
    </w:p>
    <w:p>
      <w:pPr>
        <w:pStyle w:val="TOC2"/>
        <w:tabs>
          <w:tab w:val="right" w:leader="dot" w:pos="8306"/>
        </w:tabs>
      </w:pPr>
      <w:hyperlink w:anchor="_Toc25865" w:history="1">
        <w:r>
          <w:rPr>
            <w:rFonts w:ascii="仿宋" w:eastAsia="仿宋" w:hAnsi="仿宋" w:cs="仿宋" w:hint="eastAsia"/>
            <w:lang w:eastAsia="zh-CN"/>
          </w:rPr>
          <w:t>(一)、利益相关者分析</w:t>
        </w:r>
        <w:r>
          <w:tab/>
        </w:r>
        <w:r>
          <w:fldChar w:fldCharType="begin"/>
        </w:r>
        <w:r>
          <w:instrText xml:space="preserve"> PAGEREF _Toc25865 \h </w:instrText>
        </w:r>
        <w:r>
          <w:fldChar w:fldCharType="separate"/>
        </w:r>
        <w:r>
          <w:t>90</w:t>
        </w:r>
        <w:r>
          <w:fldChar w:fldCharType="end"/>
        </w:r>
      </w:hyperlink>
    </w:p>
    <w:p>
      <w:pPr>
        <w:pStyle w:val="TOC2"/>
        <w:tabs>
          <w:tab w:val="right" w:leader="dot" w:pos="8306"/>
        </w:tabs>
      </w:pPr>
      <w:hyperlink w:anchor="_Toc14168" w:history="1">
        <w:r>
          <w:rPr>
            <w:rFonts w:ascii="仿宋" w:eastAsia="仿宋" w:hAnsi="仿宋" w:cs="仿宋" w:hint="eastAsia"/>
            <w:lang w:eastAsia="zh-CN"/>
          </w:rPr>
          <w:t>(二)、沟通计划</w:t>
        </w:r>
        <w:r>
          <w:tab/>
        </w:r>
        <w:r>
          <w:fldChar w:fldCharType="begin"/>
        </w:r>
        <w:r>
          <w:instrText xml:space="preserve"> PAGEREF _Toc14168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78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750"/>
      <w:r>
        <w:rPr>
          <w:rFonts w:ascii="仿宋" w:eastAsia="仿宋" w:hAnsi="仿宋" w:cs="仿宋" w:hint="eastAsia"/>
          <w:sz w:val="28"/>
          <w:lang w:eastAsia="zh-CN"/>
        </w:rPr>
        <w:t>一、液氨泵项目绩效评估</w:t>
      </w:r>
      <w:bookmarkEnd w:id="2"/>
    </w:p>
    <w:p>
      <w:pPr>
        <w:pStyle w:val="Heading2"/>
        <w:rPr>
          <w:rFonts w:ascii="仿宋" w:eastAsia="仿宋" w:hAnsi="仿宋" w:cs="仿宋" w:hint="eastAsia"/>
          <w:lang w:eastAsia="zh-CN"/>
        </w:rPr>
      </w:pPr>
      <w:bookmarkStart w:id="3" w:name="_Toc2634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在液氨泵项目中，我们设计了一套全面的绩效评估指标，以确保液氨泵项目的可控和成功交付。这些指标跨足液氨泵项目目标、成本、进度和质量等多个维度，为我们提供了全面洞察液氨泵项目的健康状况。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目标达成率是我们关注的首要指标。我们设定了明确的目标，并通过定期监测和评估，迅速发现并应对潜在的目标偏差。这为液氨泵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成本绩效是另一个核心关注点。通过实际成本与预算成本的对比分析，我们深入了解成本差异的原因，及时调整资源分配，保持液氨泵项目在经济效益方面的合理水平。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进度作为关键的绩效指标之一，得到了精心的关注。我们制定了详细的液氨泵项目进度计划，并设立了进度符合度指标，确保实际进度与计划进度保持一致。这使我们能够快速发现和解决潜在的进度问题，保持液氨泵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液氨泵项目绩效的不可或缺的一环。我们引入了一系列的质量标准和客户满意度指标，以确保液氨泵项目交付的成果在质量上达到或超越预期水平。通过持续监测这些指标，我们努力提升液氨泵项目整体质量水平，为液氨泵项目的成功交付提供有力保障。通过这些科学且全面的绩效评估，我们能够更好地引导液氨泵项目的持续改进，确保液氨泵项目目标的顺利达成。</w:t>
      </w:r>
    </w:p>
    <w:p>
      <w:pPr>
        <w:pStyle w:val="Heading2"/>
        <w:ind w:firstLine="560" w:firstLineChars="200"/>
        <w:rPr>
          <w:rFonts w:ascii="仿宋" w:eastAsia="仿宋" w:hAnsi="仿宋" w:cs="仿宋" w:hint="eastAsia"/>
          <w:sz w:val="28"/>
          <w:lang w:eastAsia="zh-CN"/>
        </w:rPr>
      </w:pPr>
      <w:bookmarkStart w:id="4" w:name="_Toc744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绩效评估是液氨泵项目中的关键环节，为确保液氨泵项目达到预期目标，我们采用了多层次、多维度的绩效评估方法。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液氨泵项目的战略目标对齐，确保每个决策和行动都与液氨泵项目整体目标保持一致。团队会定期召开战略对齐会议，审视当前工作与液氨泵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液氨泵项目进度、质量、成本和风险等方面。这些指标通过数据收集和分析，为液氨泵项目管理团队提供了客观的评估依据。例如，我们通过液氨泵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绩效评估不仅仅停留在液氨泵项目内部，还考虑了液氨泵项目对外部环境的影响。我们定期进行干系人满意度调查，以了解各利益相关方对液氨泵项目的期望和满意度，并及时做出调整。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这种多层次、多角度的绩效评估方法，使得我们能够全面了解液氨泵项目的运行状态，及时做出调整，确保液氨泵项目在不断变化的环境中保持稳健前行。</w:t>
      </w:r>
    </w:p>
    <w:p>
      <w:pPr>
        <w:pStyle w:val="Heading2"/>
        <w:ind w:firstLine="560" w:firstLineChars="200"/>
        <w:rPr>
          <w:rFonts w:ascii="仿宋" w:eastAsia="仿宋" w:hAnsi="仿宋" w:cs="仿宋" w:hint="eastAsia"/>
          <w:sz w:val="28"/>
          <w:lang w:eastAsia="zh-CN"/>
        </w:rPr>
      </w:pPr>
      <w:bookmarkStart w:id="5" w:name="_Toc320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为了确保液氨泵项目的有效管理和不断优化，我们采用了精心设计的绩效评估周期。这个周期旨在实现灵活、实时和全面的评估，以适应液氨泵项目执行中的各种挑战。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液氨泵项目的不同需求，分为短期、中期和长期。短期评估关注每个迭代或工作周期，以及时发现和解决当前任务中的问题。中期评估涵盖几个迭代，深入了解整体液氨泵项目的趋势和性能。长期评估则着眼于整个液氨泵项目阶段，确保液氨泵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液氨泵项目管理工具和协作平台，团队成员能够随时更新和分享液氨泵项目数据。这种实时性的反馈机制使我们能够及时察觉潜在问题，快速调整，保持液氨泵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液氨泵项目的决策制定密不可分。每个周期的液氨泵项目回顾会议成为集体总结经验、识别问题深层次原因并找到创新解决方案的平台。这种定期的反思与调整机制使液氨泵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556"/>
      <w:r>
        <w:rPr>
          <w:rFonts w:ascii="仿宋" w:eastAsia="仿宋" w:hAnsi="仿宋" w:cs="仿宋" w:hint="eastAsia"/>
          <w:sz w:val="28"/>
          <w:lang w:eastAsia="zh-CN"/>
        </w:rPr>
        <w:t>二、液氨泵项目选址可行性分析</w:t>
      </w:r>
      <w:bookmarkEnd w:id="6"/>
    </w:p>
    <w:p>
      <w:pPr>
        <w:pStyle w:val="Heading2"/>
        <w:rPr>
          <w:rFonts w:ascii="仿宋" w:eastAsia="仿宋" w:hAnsi="仿宋" w:cs="仿宋" w:hint="eastAsia"/>
          <w:lang w:eastAsia="zh-CN"/>
        </w:rPr>
      </w:pPr>
      <w:bookmarkStart w:id="7" w:name="_Toc26904"/>
      <w:r>
        <w:rPr>
          <w:rFonts w:ascii="仿宋" w:eastAsia="仿宋" w:hAnsi="仿宋" w:cs="仿宋" w:hint="eastAsia"/>
          <w:lang w:eastAsia="zh-CN"/>
        </w:rPr>
        <w:t>(一)、液氨泵项目选址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该液氨泵项目选址位于XX省XX市XX区XXX街道</w:t>
      </w:r>
    </w:p>
    <w:p>
      <w:pPr>
        <w:pStyle w:val="Heading2"/>
        <w:ind w:firstLine="560" w:firstLineChars="200"/>
        <w:rPr>
          <w:rFonts w:ascii="仿宋" w:eastAsia="仿宋" w:hAnsi="仿宋" w:cs="仿宋" w:hint="eastAsia"/>
          <w:sz w:val="28"/>
          <w:lang w:eastAsia="zh-CN"/>
        </w:rPr>
      </w:pPr>
      <w:bookmarkStart w:id="8" w:name="_Toc21638"/>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液氨泵项目的征地面积将根据液氨泵项目的实际规模和需求进行精确规划。具体面积XXX平方米，旨在确保液氨泵项目不仅能够满足当前的发展需求，还能够预留空间以适应未来的扩展。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净用地面积是在征地面积基础上去除不可利用面积后的实际可开发用地。具体面积XXX平方米，考虑到环保、交通、安全等多方面因素，以确保液氨泵项目在整体利用效率上达到最优。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建筑面积： 液氨泵项目计划建设的建筑总规模具体面积XXX平方米。这一规模的确定综合考虑了液氨泵项目的性质、规模，以及城市规划的相关要求，确保建筑布局与周边环境协调一致。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绿地率是液氨泵项目用地中被规划为绿地的比例。具体面积XXX平方米，旨在通过合理规划绿地，改善液氨泵项目周边环境，提升居民生活质量，并符合城市整体绿化规划。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容积率是用地上可以建设的建筑总体积与用地面积之比。具体面积XXX，通过合理的容积率规划，确保液氨泵项目建筑规模与周边环境和谐共生。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确保液氨泵项目选址与当地城市规划相一致，具体面积XXX平方米。通过与城市规划部门深入沟通，确保液氨泵项目不仅符合城市的整体发展方向，还能够融入城市的发展布局，为城市的长远发展贡献力量。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充分了解并确保液氨泵项目选址符合当地产业政策，具体面积XXX平方米。这包括液氨泵项目对当地经济的促进作用，以及对相关产业的带动效应，确保液氨泵项目与地方政府的产业政策保持一致，促进共赢合作。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用地总体要求必须符合环保和可持续发展的原则，具体面积XXX平方米。通过采用绿色建筑设计、节能减排等措施，确保液氨泵项目在建设和运营过程中对环境的影响最小化，达到可持续发展的要求。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确保液氨泵项目选址具备必要的公共设施配套，具体面积XXX平方米。这包括交通便利性、教育、医疗等基础设施，以提高居民生活品质，使得液氨泵项目选址更具吸引力。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考虑用地总体要求对当地社会稳定性的影响，具体面积XXX平方米。通过深入了解当地社区反馈，确保液氨泵项目的选址和建设过程对当地社会和谐稳定产生积极作用。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液氨泵项目选址不仅符合法规和规划，还在实际操作中具有可行性。这一全面规划将为液氨泵项目的成功实施提供坚实的基础，确保液氨泵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664"/>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液氨泵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液氨泵项目的设备规划和空间设计中，我们将采取灵活设备布局的措施。设备布局将根据实际需求进行灵活设计，避免不必要的浪费。通过合理规划设备摆放位置，我们将提高设备的利用率，减少设备间距，以确保液氨泵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液氨泵项目内部引入共享设施的概念，例如共享会议室、办公区等。通过这种方式，我们可以减少对资源的重复建设，提高资源共享效率，从而减小液氨泵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290"/>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液氨泵项目的总图布置中，我们将不同功能区域进行明确的规划，以最大程度满足液氨泵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1172"/>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我们首先关注市场因素，包括潜在客户分布、竞争对手位置、市场需求等。通过深入的市场调研，我们能够更准确地评估选址对于市场开拓和产品销售的影响，确保液氨泵项目能够在有利的市场环境中蓬勃发展。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液氨泵项目对环境的影响是综合评价的重要因素之一。我们将详细考虑选址周边的自然环境、生态保护区、水源地等情况，确保液氨泵项目的建设和运营对环境影响最小化，并符合当地的环保法规标准。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对选址的评价还需充分考虑当地政府的产业政策和法规。我们将详细了解液氨泵项目所在地的相关政策，确保液氨泵项目的规划和运营与当地法规相符，降低不必要的法律风险。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考虑到社会稳定性对企业运营的重要性，我们将评估选址地区的社会安全情况、劳工关系、社区反馈等方面，以确保液氨泵项目的建设和运营不会受到社会稳定性的负面影响。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最后，我们将综合考虑用地成本，包括土地购置费用、土地开发成本等。通过对用地成本的详细评估，我们能够做出更为精确的经济效益分析，为液氨泵项目的投资决策提供有力支持。</w:t>
      </w:r>
    </w:p>
    <w:p>
      <w:pPr>
        <w:pStyle w:val="Heading1"/>
        <w:ind w:firstLine="560" w:firstLineChars="200"/>
        <w:rPr>
          <w:rFonts w:ascii="仿宋" w:eastAsia="仿宋" w:hAnsi="仿宋" w:cs="仿宋" w:hint="eastAsia"/>
          <w:sz w:val="28"/>
          <w:lang w:eastAsia="zh-CN"/>
        </w:rPr>
      </w:pPr>
      <w:bookmarkStart w:id="12" w:name="_Toc29572"/>
      <w:r>
        <w:rPr>
          <w:rFonts w:ascii="仿宋" w:eastAsia="仿宋" w:hAnsi="仿宋" w:cs="仿宋" w:hint="eastAsia"/>
          <w:sz w:val="28"/>
          <w:lang w:eastAsia="zh-CN"/>
        </w:rPr>
        <w:t>三、液氨泵项目建设背景及必要性分析</w:t>
      </w:r>
      <w:bookmarkEnd w:id="12"/>
    </w:p>
    <w:p>
      <w:pPr>
        <w:pStyle w:val="Heading2"/>
        <w:rPr>
          <w:rFonts w:ascii="仿宋" w:eastAsia="仿宋" w:hAnsi="仿宋" w:cs="仿宋" w:hint="eastAsia"/>
          <w:lang w:eastAsia="zh-CN"/>
        </w:rPr>
      </w:pPr>
      <w:bookmarkStart w:id="13" w:name="_Toc27710"/>
      <w:r>
        <w:rPr>
          <w:rFonts w:ascii="仿宋" w:eastAsia="仿宋" w:hAnsi="仿宋" w:cs="仿宋" w:hint="eastAsia"/>
          <w:lang w:eastAsia="zh-CN"/>
        </w:rPr>
        <w:t>(一)、液氨泵项目背景分析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液氨泵项目提供了机遇和挑战的交汇点。</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我们的背景分析将深入挖掘当前行业的发展趋势，通过对竞争态势的全面审视，找到液氨泵项目在这个潮流中的定位。同时，我们将关注行业内涌现的新兴机遇，以便液氨泵项目更好地融入行业发展的潮流中。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液氨泵项目提供了强大的发展动力。我们将聚焦于行业内最新的技术发展趋势，包括但不限于人工智能、大数据分析、物联网等领域。通过深度的技术研究，我们将确保液氨泵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液氨泵项目发展的源泉。我们将投入更多的精力对市场需求进行深入剖析，超越表面的需求，深入挖掘潜在的市场痛点和机遇。通过对市场需求的细致了解，液氨泵项目将更有针对性地设计解决方案，满足市场的多样化需求，从而更好地促进液氨泵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液氨泵项目战略至关重要。我们将对竞争态势进行更为深入的分析，包括但不限于市场份额、产品特点、客户满意度等多个维度。通过深度的竞争分析，液氨泵项目将能够更准确地把握市场脉搏，制定具有竞争力的液氨泵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液氨泵项目的发展具有直接的影响。我们将进行更为全面的法规和政策分析，了解行业发展中的潜在法律风险和合规挑战。通过充分了解和遵守相关法规，液氨泵项目将确保在法律框架内合法合规运营，为液氨泵项目的稳健发展提供有力支持。</w:t>
      </w:r>
    </w:p>
    <w:p>
      <w:pPr>
        <w:pStyle w:val="Heading2"/>
        <w:ind w:firstLine="560" w:firstLineChars="200"/>
        <w:rPr>
          <w:rFonts w:ascii="仿宋" w:eastAsia="仿宋" w:hAnsi="仿宋" w:cs="仿宋" w:hint="eastAsia"/>
          <w:sz w:val="28"/>
          <w:lang w:eastAsia="zh-CN"/>
        </w:rPr>
      </w:pPr>
      <w:bookmarkStart w:id="14" w:name="_Toc12347"/>
      <w:r>
        <w:rPr>
          <w:rFonts w:ascii="仿宋" w:eastAsia="仿宋" w:hAnsi="仿宋" w:cs="仿宋" w:hint="eastAsia"/>
          <w:sz w:val="28"/>
          <w:lang w:eastAsia="zh-CN"/>
        </w:rPr>
        <w:t>(二)、液氨泵项目建设必要性分析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建设的迫切性源于对行业发展趋势的深刻洞察。我们正处于一个行业变革的时代，科技创新、数字化转型成为企业发展的关键动力。液氨泵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建设不仅仅是为了跟上潮流，更是为了通过技术创新推动企业的持续发展。通过引入先进的技术和解决方案，液氨泵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液氨泵项目的建设成为必然选择，通过提高产品质量、拓展服务领域，从而在竞争中获得更多的机会。液氨泵项目建设将使企业更好地适应市场需求，增强市场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液氨泵项目建设的必要性体现在对客户需求更精准的满足。通过液氨泵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建设的背后是对企业持续创新的追求。只有通过不断创新，企业才能在竞争中立于不败之地。液氨泵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3218"/>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3620"/>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液氨泵项目的主要产品是XXXX，预计年产值为XXX万元。这一产品在市场中占据着重要的地位，其广泛的应用范围使得该液氨泵项目的市场前景非常广阔。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液氨泵项目的xxx产品作为重要的原材料之一，将在多个领域发挥关键作用。其在建筑、交通、能源等方面的广泛应用将为整个产业链提供强大的支持，形成产业协同效应。液氨泵项目的年产值XXX万XXX万XXX万万元不仅反映了其在市场上的巨大潜力，更预示着它对国民经济的积极贡献。这种关联度高、涉及面广的产业关系，使得该液氨泵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8297"/>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总征地面积为XXXX平方米，相当于约XX.XX亩，其中净用地面积为XXXX平方米，红线范围内相当于约XX.XX亩。这一用地规模充分考虑了液氨泵项目的建设需求，保障了液氨泵项目在合适的空间内得以充分发展。液氨泵项目规划的总建筑面积为XXXX平方米，其中主体工程建设占XXXX平方米，计容建筑面积达XXXX平方米。预计建筑工程的投资将达到XXXX万元，为液氨泵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液氨泵项目计划购置的设备共计XXXX台（套），设备购置费用为XXXX万元。这一设备购置计划充分考虑到液氨泵项目的生产需求和技术要求，确保了液氨泵项目在生产运营中具备先进的技术装备和高效的生产能力。设备的合理配置将为液氨泵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计划总投资为XXXX万元，预计年实现营业收入为XXXX万元。这一产能规模的设定旨在确保液氨泵项目能够在投资与回报之间取得平衡，实现长期可持续的发展。液氨泵项目的总投资充分考虑到各个方面的需求，包括用地建设、设备购置等多个环节，以确保液氨泵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5453"/>
      <w:r>
        <w:rPr>
          <w:rFonts w:ascii="仿宋" w:eastAsia="仿宋" w:hAnsi="仿宋" w:cs="仿宋" w:hint="eastAsia"/>
          <w:sz w:val="28"/>
          <w:lang w:eastAsia="zh-CN"/>
        </w:rPr>
        <w:t>五、液氨泵项目土建工程</w:t>
      </w:r>
      <w:bookmarkEnd w:id="18"/>
    </w:p>
    <w:p>
      <w:pPr>
        <w:pStyle w:val="Heading2"/>
        <w:rPr>
          <w:rFonts w:ascii="仿宋" w:eastAsia="仿宋" w:hAnsi="仿宋" w:cs="仿宋" w:hint="eastAsia"/>
          <w:lang w:eastAsia="zh-CN"/>
        </w:rPr>
      </w:pPr>
      <w:bookmarkStart w:id="19" w:name="_Toc24331"/>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在液氨泵项目的建筑工程设计中，我们将秉承一系列重要的设计原则，以确保液氨泵项目建筑在功能、美观、可持续性等方面达到最佳效果。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首要原则是确保建筑的功能性得到最大化的发挥。我们将充分理解液氨泵项目的实际需求，合理布局各个功能区域，保证建筑在满足业务需求的同时，提供高效的工作环境。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https://d.book118.com/195232214040011103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6E6812"/>
    <w:rsid w:val="566E681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52322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2024-02-01T11:44:00Z</dcterms:created>
  <dcterms:modified xsi:type="dcterms:W3CDTF">2024-02-01T11:44:30Z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C9DBDAC82BD1455F8F0A3160FDA3E1E5_11</vt:lpwstr>
  </property>
  <property fmtid="{D5CDD505-2E9C-101B-9397-08002B2CF9AE}" pid="3" name="KSOProductBuildVer">
    <vt:lpwstr>2052-12.1.0.16250</vt:lpwstr>
  </property>
</Properties>
</file>