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监控单元项目计划设计方案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9" w:history="1">
        <w:r>
          <w:rPr>
            <w:rFonts w:ascii="仿宋" w:eastAsia="仿宋" w:hAnsi="仿宋" w:cs="仿宋" w:hint="eastAsia"/>
            <w:lang w:eastAsia="zh-CN"/>
          </w:rPr>
          <w:t>序言</w:t>
        </w:r>
        <w:r>
          <w:tab/>
        </w:r>
        <w:r>
          <w:fldChar w:fldCharType="begin"/>
        </w:r>
        <w:r>
          <w:instrText xml:space="preserve"> PAGEREF _Toc28359 \h </w:instrText>
        </w:r>
        <w:r>
          <w:fldChar w:fldCharType="separate"/>
        </w:r>
        <w:r>
          <w:t>3</w:t>
        </w:r>
        <w:r>
          <w:fldChar w:fldCharType="end"/>
        </w:r>
      </w:hyperlink>
    </w:p>
    <w:p>
      <w:pPr>
        <w:pStyle w:val="TOC1"/>
        <w:tabs>
          <w:tab w:val="right" w:leader="dot" w:pos="8306"/>
        </w:tabs>
      </w:pPr>
      <w:hyperlink w:anchor="_Toc15508" w:history="1">
        <w:r>
          <w:rPr>
            <w:rFonts w:ascii="仿宋" w:eastAsia="仿宋" w:hAnsi="仿宋" w:cs="仿宋" w:hint="eastAsia"/>
            <w:lang w:eastAsia="zh-CN"/>
          </w:rPr>
          <w:t>一、市场分析、调研</w:t>
        </w:r>
        <w:r>
          <w:tab/>
        </w:r>
        <w:r>
          <w:fldChar w:fldCharType="begin"/>
        </w:r>
        <w:r>
          <w:instrText xml:space="preserve"> PAGEREF _Toc15508 \h </w:instrText>
        </w:r>
        <w:r>
          <w:fldChar w:fldCharType="separate"/>
        </w:r>
        <w:r>
          <w:t>3</w:t>
        </w:r>
        <w:r>
          <w:fldChar w:fldCharType="end"/>
        </w:r>
      </w:hyperlink>
    </w:p>
    <w:p>
      <w:pPr>
        <w:pStyle w:val="TOC2"/>
        <w:tabs>
          <w:tab w:val="right" w:leader="dot" w:pos="8306"/>
        </w:tabs>
      </w:pPr>
      <w:hyperlink w:anchor="_Toc23524" w:history="1">
        <w:r>
          <w:rPr>
            <w:rFonts w:ascii="仿宋" w:eastAsia="仿宋" w:hAnsi="仿宋" w:cs="仿宋" w:hint="eastAsia"/>
            <w:lang w:eastAsia="zh-CN"/>
          </w:rPr>
          <w:t>(一)、监控单元行业分析</w:t>
        </w:r>
        <w:r>
          <w:tab/>
        </w:r>
        <w:r>
          <w:fldChar w:fldCharType="begin"/>
        </w:r>
        <w:r>
          <w:instrText xml:space="preserve"> PAGEREF _Toc23524 \h </w:instrText>
        </w:r>
        <w:r>
          <w:fldChar w:fldCharType="separate"/>
        </w:r>
        <w:r>
          <w:t>3</w:t>
        </w:r>
        <w:r>
          <w:fldChar w:fldCharType="end"/>
        </w:r>
      </w:hyperlink>
    </w:p>
    <w:p>
      <w:pPr>
        <w:pStyle w:val="TOC2"/>
        <w:tabs>
          <w:tab w:val="right" w:leader="dot" w:pos="8306"/>
        </w:tabs>
      </w:pPr>
      <w:hyperlink w:anchor="_Toc22715" w:history="1">
        <w:r>
          <w:rPr>
            <w:rFonts w:ascii="仿宋" w:eastAsia="仿宋" w:hAnsi="仿宋" w:cs="仿宋" w:hint="eastAsia"/>
            <w:lang w:eastAsia="zh-CN"/>
          </w:rPr>
          <w:t>(二)、监控单元市场分析预测</w:t>
        </w:r>
        <w:r>
          <w:tab/>
        </w:r>
        <w:r>
          <w:fldChar w:fldCharType="begin"/>
        </w:r>
        <w:r>
          <w:instrText xml:space="preserve"> PAGEREF _Toc22715 \h </w:instrText>
        </w:r>
        <w:r>
          <w:fldChar w:fldCharType="separate"/>
        </w:r>
        <w:r>
          <w:t>4</w:t>
        </w:r>
        <w:r>
          <w:fldChar w:fldCharType="end"/>
        </w:r>
      </w:hyperlink>
    </w:p>
    <w:p>
      <w:pPr>
        <w:pStyle w:val="TOC1"/>
        <w:tabs>
          <w:tab w:val="right" w:leader="dot" w:pos="8306"/>
        </w:tabs>
      </w:pPr>
      <w:hyperlink w:anchor="_Toc13076" w:history="1">
        <w:r>
          <w:rPr>
            <w:rFonts w:ascii="仿宋" w:eastAsia="仿宋" w:hAnsi="仿宋" w:cs="仿宋" w:hint="eastAsia"/>
            <w:lang w:eastAsia="zh-CN"/>
          </w:rPr>
          <w:t>二、工艺说明</w:t>
        </w:r>
        <w:r>
          <w:tab/>
        </w:r>
        <w:r>
          <w:fldChar w:fldCharType="begin"/>
        </w:r>
        <w:r>
          <w:instrText xml:space="preserve"> PAGEREF _Toc13076 \h </w:instrText>
        </w:r>
        <w:r>
          <w:fldChar w:fldCharType="separate"/>
        </w:r>
        <w:r>
          <w:t>4</w:t>
        </w:r>
        <w:r>
          <w:fldChar w:fldCharType="end"/>
        </w:r>
      </w:hyperlink>
    </w:p>
    <w:p>
      <w:pPr>
        <w:pStyle w:val="TOC2"/>
        <w:tabs>
          <w:tab w:val="right" w:leader="dot" w:pos="8306"/>
        </w:tabs>
      </w:pPr>
      <w:hyperlink w:anchor="_Toc19939" w:history="1">
        <w:r>
          <w:rPr>
            <w:rFonts w:ascii="仿宋" w:eastAsia="仿宋" w:hAnsi="仿宋" w:cs="仿宋" w:hint="eastAsia"/>
            <w:lang w:eastAsia="zh-CN"/>
          </w:rPr>
          <w:t>(一)、技术管理特点</w:t>
        </w:r>
        <w:r>
          <w:tab/>
        </w:r>
        <w:r>
          <w:fldChar w:fldCharType="begin"/>
        </w:r>
        <w:r>
          <w:instrText xml:space="preserve"> PAGEREF _Toc19939 \h </w:instrText>
        </w:r>
        <w:r>
          <w:fldChar w:fldCharType="separate"/>
        </w:r>
        <w:r>
          <w:t>4</w:t>
        </w:r>
        <w:r>
          <w:fldChar w:fldCharType="end"/>
        </w:r>
      </w:hyperlink>
    </w:p>
    <w:p>
      <w:pPr>
        <w:pStyle w:val="TOC2"/>
        <w:tabs>
          <w:tab w:val="right" w:leader="dot" w:pos="8306"/>
        </w:tabs>
      </w:pPr>
      <w:hyperlink w:anchor="_Toc27283" w:history="1">
        <w:r>
          <w:rPr>
            <w:rFonts w:ascii="仿宋" w:eastAsia="仿宋" w:hAnsi="仿宋" w:cs="仿宋" w:hint="eastAsia"/>
            <w:lang w:eastAsia="zh-CN"/>
          </w:rPr>
          <w:t>(二)、监控单元项目工艺技术设计方案</w:t>
        </w:r>
        <w:r>
          <w:tab/>
        </w:r>
        <w:r>
          <w:fldChar w:fldCharType="begin"/>
        </w:r>
        <w:r>
          <w:instrText xml:space="preserve"> PAGEREF _Toc27283 \h </w:instrText>
        </w:r>
        <w:r>
          <w:fldChar w:fldCharType="separate"/>
        </w:r>
        <w:r>
          <w:t>6</w:t>
        </w:r>
        <w:r>
          <w:fldChar w:fldCharType="end"/>
        </w:r>
      </w:hyperlink>
    </w:p>
    <w:p>
      <w:pPr>
        <w:pStyle w:val="TOC2"/>
        <w:tabs>
          <w:tab w:val="right" w:leader="dot" w:pos="8306"/>
        </w:tabs>
      </w:pPr>
      <w:hyperlink w:anchor="_Toc19735" w:history="1">
        <w:r>
          <w:rPr>
            <w:rFonts w:ascii="仿宋" w:eastAsia="仿宋" w:hAnsi="仿宋" w:cs="仿宋" w:hint="eastAsia"/>
            <w:lang w:eastAsia="zh-CN"/>
          </w:rPr>
          <w:t>(三)、设备选型方案</w:t>
        </w:r>
        <w:r>
          <w:tab/>
        </w:r>
        <w:r>
          <w:fldChar w:fldCharType="begin"/>
        </w:r>
        <w:r>
          <w:instrText xml:space="preserve"> PAGEREF _Toc19735 \h </w:instrText>
        </w:r>
        <w:r>
          <w:fldChar w:fldCharType="separate"/>
        </w:r>
        <w:r>
          <w:t>7</w:t>
        </w:r>
        <w:r>
          <w:fldChar w:fldCharType="end"/>
        </w:r>
      </w:hyperlink>
    </w:p>
    <w:p>
      <w:pPr>
        <w:pStyle w:val="TOC1"/>
        <w:tabs>
          <w:tab w:val="right" w:leader="dot" w:pos="8306"/>
        </w:tabs>
      </w:pPr>
      <w:hyperlink w:anchor="_Toc15365" w:history="1">
        <w:r>
          <w:rPr>
            <w:rFonts w:ascii="仿宋" w:eastAsia="仿宋" w:hAnsi="仿宋" w:cs="仿宋" w:hint="eastAsia"/>
            <w:lang w:eastAsia="zh-CN"/>
          </w:rPr>
          <w:t>三、监控单元项目绩效评估</w:t>
        </w:r>
        <w:r>
          <w:tab/>
        </w:r>
        <w:r>
          <w:fldChar w:fldCharType="begin"/>
        </w:r>
        <w:r>
          <w:instrText xml:space="preserve"> PAGEREF _Toc15365 \h </w:instrText>
        </w:r>
        <w:r>
          <w:fldChar w:fldCharType="separate"/>
        </w:r>
        <w:r>
          <w:t>8</w:t>
        </w:r>
        <w:r>
          <w:fldChar w:fldCharType="end"/>
        </w:r>
      </w:hyperlink>
    </w:p>
    <w:p>
      <w:pPr>
        <w:pStyle w:val="TOC2"/>
        <w:tabs>
          <w:tab w:val="right" w:leader="dot" w:pos="8306"/>
        </w:tabs>
      </w:pPr>
      <w:hyperlink w:anchor="_Toc11071" w:history="1">
        <w:r>
          <w:rPr>
            <w:rFonts w:ascii="仿宋" w:eastAsia="仿宋" w:hAnsi="仿宋" w:cs="仿宋" w:hint="eastAsia"/>
            <w:lang w:eastAsia="zh-CN"/>
          </w:rPr>
          <w:t>(一)、绩效评估指标</w:t>
        </w:r>
        <w:r>
          <w:tab/>
        </w:r>
        <w:r>
          <w:fldChar w:fldCharType="begin"/>
        </w:r>
        <w:r>
          <w:instrText xml:space="preserve"> PAGEREF _Toc11071 \h </w:instrText>
        </w:r>
        <w:r>
          <w:fldChar w:fldCharType="separate"/>
        </w:r>
        <w:r>
          <w:t>8</w:t>
        </w:r>
        <w:r>
          <w:fldChar w:fldCharType="end"/>
        </w:r>
      </w:hyperlink>
    </w:p>
    <w:p>
      <w:pPr>
        <w:pStyle w:val="TOC2"/>
        <w:tabs>
          <w:tab w:val="right" w:leader="dot" w:pos="8306"/>
        </w:tabs>
      </w:pPr>
      <w:hyperlink w:anchor="_Toc27441" w:history="1">
        <w:r>
          <w:rPr>
            <w:rFonts w:ascii="仿宋" w:eastAsia="仿宋" w:hAnsi="仿宋" w:cs="仿宋" w:hint="eastAsia"/>
            <w:lang w:eastAsia="zh-CN"/>
          </w:rPr>
          <w:t>(二)、绩效评估方法</w:t>
        </w:r>
        <w:r>
          <w:tab/>
        </w:r>
        <w:r>
          <w:fldChar w:fldCharType="begin"/>
        </w:r>
        <w:r>
          <w:instrText xml:space="preserve"> PAGEREF _Toc27441 \h </w:instrText>
        </w:r>
        <w:r>
          <w:fldChar w:fldCharType="separate"/>
        </w:r>
        <w:r>
          <w:t>9</w:t>
        </w:r>
        <w:r>
          <w:fldChar w:fldCharType="end"/>
        </w:r>
      </w:hyperlink>
    </w:p>
    <w:p>
      <w:pPr>
        <w:pStyle w:val="TOC2"/>
        <w:tabs>
          <w:tab w:val="right" w:leader="dot" w:pos="8306"/>
        </w:tabs>
      </w:pPr>
      <w:hyperlink w:anchor="_Toc32101" w:history="1">
        <w:r>
          <w:rPr>
            <w:rFonts w:ascii="仿宋" w:eastAsia="仿宋" w:hAnsi="仿宋" w:cs="仿宋" w:hint="eastAsia"/>
            <w:lang w:eastAsia="zh-CN"/>
          </w:rPr>
          <w:t>(三)、绩效评估周期</w:t>
        </w:r>
        <w:r>
          <w:tab/>
        </w:r>
        <w:r>
          <w:fldChar w:fldCharType="begin"/>
        </w:r>
        <w:r>
          <w:instrText xml:space="preserve"> PAGEREF _Toc32101 \h </w:instrText>
        </w:r>
        <w:r>
          <w:fldChar w:fldCharType="separate"/>
        </w:r>
        <w:r>
          <w:t>10</w:t>
        </w:r>
        <w:r>
          <w:fldChar w:fldCharType="end"/>
        </w:r>
      </w:hyperlink>
    </w:p>
    <w:p>
      <w:pPr>
        <w:pStyle w:val="TOC1"/>
        <w:tabs>
          <w:tab w:val="right" w:leader="dot" w:pos="8306"/>
        </w:tabs>
      </w:pPr>
      <w:hyperlink w:anchor="_Toc8155" w:history="1">
        <w:r>
          <w:rPr>
            <w:rFonts w:ascii="仿宋" w:eastAsia="仿宋" w:hAnsi="仿宋" w:cs="仿宋" w:hint="eastAsia"/>
            <w:lang w:eastAsia="zh-CN"/>
          </w:rPr>
          <w:t>四、监控单元项目建设背景及必要性分析</w:t>
        </w:r>
        <w:r>
          <w:tab/>
        </w:r>
        <w:r>
          <w:fldChar w:fldCharType="begin"/>
        </w:r>
        <w:r>
          <w:instrText xml:space="preserve"> PAGEREF _Toc8155 \h </w:instrText>
        </w:r>
        <w:r>
          <w:fldChar w:fldCharType="separate"/>
        </w:r>
        <w:r>
          <w:t>11</w:t>
        </w:r>
        <w:r>
          <w:fldChar w:fldCharType="end"/>
        </w:r>
      </w:hyperlink>
    </w:p>
    <w:p>
      <w:pPr>
        <w:pStyle w:val="TOC2"/>
        <w:tabs>
          <w:tab w:val="right" w:leader="dot" w:pos="8306"/>
        </w:tabs>
      </w:pPr>
      <w:hyperlink w:anchor="_Toc32692" w:history="1">
        <w:r>
          <w:rPr>
            <w:rFonts w:ascii="仿宋" w:eastAsia="仿宋" w:hAnsi="仿宋" w:cs="仿宋" w:hint="eastAsia"/>
            <w:lang w:eastAsia="zh-CN"/>
          </w:rPr>
          <w:t>(一)、监控单元项目背景分析</w:t>
        </w:r>
        <w:r>
          <w:tab/>
        </w:r>
        <w:r>
          <w:fldChar w:fldCharType="begin"/>
        </w:r>
        <w:r>
          <w:instrText xml:space="preserve"> PAGEREF _Toc32692 \h </w:instrText>
        </w:r>
        <w:r>
          <w:fldChar w:fldCharType="separate"/>
        </w:r>
        <w:r>
          <w:t>11</w:t>
        </w:r>
        <w:r>
          <w:fldChar w:fldCharType="end"/>
        </w:r>
      </w:hyperlink>
    </w:p>
    <w:p>
      <w:pPr>
        <w:pStyle w:val="TOC2"/>
        <w:tabs>
          <w:tab w:val="right" w:leader="dot" w:pos="8306"/>
        </w:tabs>
      </w:pPr>
      <w:hyperlink w:anchor="_Toc21290" w:history="1">
        <w:r>
          <w:rPr>
            <w:rFonts w:ascii="仿宋" w:eastAsia="仿宋" w:hAnsi="仿宋" w:cs="仿宋" w:hint="eastAsia"/>
            <w:lang w:eastAsia="zh-CN"/>
          </w:rPr>
          <w:t>(二)、监控单元项目建设必要性分析</w:t>
        </w:r>
        <w:r>
          <w:tab/>
        </w:r>
        <w:r>
          <w:fldChar w:fldCharType="begin"/>
        </w:r>
        <w:r>
          <w:instrText xml:space="preserve"> PAGEREF _Toc21290 \h </w:instrText>
        </w:r>
        <w:r>
          <w:fldChar w:fldCharType="separate"/>
        </w:r>
        <w:r>
          <w:t>13</w:t>
        </w:r>
        <w:r>
          <w:fldChar w:fldCharType="end"/>
        </w:r>
      </w:hyperlink>
    </w:p>
    <w:p>
      <w:pPr>
        <w:pStyle w:val="TOC1"/>
        <w:tabs>
          <w:tab w:val="right" w:leader="dot" w:pos="8306"/>
        </w:tabs>
      </w:pPr>
      <w:hyperlink w:anchor="_Toc26038" w:history="1">
        <w:r>
          <w:rPr>
            <w:rFonts w:ascii="仿宋" w:eastAsia="仿宋" w:hAnsi="仿宋" w:cs="仿宋" w:hint="eastAsia"/>
            <w:lang w:eastAsia="zh-CN"/>
          </w:rPr>
          <w:t>五、监控单元项目建设单位说明</w:t>
        </w:r>
        <w:r>
          <w:tab/>
        </w:r>
        <w:r>
          <w:fldChar w:fldCharType="begin"/>
        </w:r>
        <w:r>
          <w:instrText xml:space="preserve"> PAGEREF _Toc26038 \h </w:instrText>
        </w:r>
        <w:r>
          <w:fldChar w:fldCharType="separate"/>
        </w:r>
        <w:r>
          <w:t>14</w:t>
        </w:r>
        <w:r>
          <w:fldChar w:fldCharType="end"/>
        </w:r>
      </w:hyperlink>
    </w:p>
    <w:p>
      <w:pPr>
        <w:pStyle w:val="TOC2"/>
        <w:tabs>
          <w:tab w:val="right" w:leader="dot" w:pos="8306"/>
        </w:tabs>
      </w:pPr>
      <w:hyperlink w:anchor="_Toc5497" w:history="1">
        <w:r>
          <w:rPr>
            <w:rFonts w:ascii="仿宋" w:eastAsia="仿宋" w:hAnsi="仿宋" w:cs="仿宋" w:hint="eastAsia"/>
            <w:lang w:eastAsia="zh-CN"/>
          </w:rPr>
          <w:t>(一)、监控单元项目承办单位基本情况</w:t>
        </w:r>
        <w:r>
          <w:tab/>
        </w:r>
        <w:r>
          <w:fldChar w:fldCharType="begin"/>
        </w:r>
        <w:r>
          <w:instrText xml:space="preserve"> PAGEREF _Toc5497 \h </w:instrText>
        </w:r>
        <w:r>
          <w:fldChar w:fldCharType="separate"/>
        </w:r>
        <w:r>
          <w:t>14</w:t>
        </w:r>
        <w:r>
          <w:fldChar w:fldCharType="end"/>
        </w:r>
      </w:hyperlink>
    </w:p>
    <w:p>
      <w:pPr>
        <w:pStyle w:val="TOC2"/>
        <w:tabs>
          <w:tab w:val="right" w:leader="dot" w:pos="8306"/>
        </w:tabs>
      </w:pPr>
      <w:hyperlink w:anchor="_Toc25965" w:history="1">
        <w:r>
          <w:rPr>
            <w:rFonts w:ascii="仿宋" w:eastAsia="仿宋" w:hAnsi="仿宋" w:cs="仿宋" w:hint="eastAsia"/>
            <w:lang w:eastAsia="zh-CN"/>
          </w:rPr>
          <w:t>(二)、公司经济效益分析</w:t>
        </w:r>
        <w:r>
          <w:tab/>
        </w:r>
        <w:r>
          <w:fldChar w:fldCharType="begin"/>
        </w:r>
        <w:r>
          <w:instrText xml:space="preserve"> PAGEREF _Toc25965 \h </w:instrText>
        </w:r>
        <w:r>
          <w:fldChar w:fldCharType="separate"/>
        </w:r>
        <w:r>
          <w:t>15</w:t>
        </w:r>
        <w:r>
          <w:fldChar w:fldCharType="end"/>
        </w:r>
      </w:hyperlink>
    </w:p>
    <w:p>
      <w:pPr>
        <w:pStyle w:val="TOC1"/>
        <w:tabs>
          <w:tab w:val="right" w:leader="dot" w:pos="8306"/>
        </w:tabs>
      </w:pPr>
      <w:hyperlink w:anchor="_Toc22410" w:history="1">
        <w:r>
          <w:rPr>
            <w:rFonts w:ascii="仿宋" w:eastAsia="仿宋" w:hAnsi="仿宋" w:cs="仿宋" w:hint="eastAsia"/>
            <w:lang w:eastAsia="zh-CN"/>
          </w:rPr>
          <w:t>六、监控单元项目选址可行性分析</w:t>
        </w:r>
        <w:r>
          <w:tab/>
        </w:r>
        <w:r>
          <w:fldChar w:fldCharType="begin"/>
        </w:r>
        <w:r>
          <w:instrText xml:space="preserve"> PAGEREF _Toc22410 \h </w:instrText>
        </w:r>
        <w:r>
          <w:fldChar w:fldCharType="separate"/>
        </w:r>
        <w:r>
          <w:t>16</w:t>
        </w:r>
        <w:r>
          <w:fldChar w:fldCharType="end"/>
        </w:r>
      </w:hyperlink>
    </w:p>
    <w:p>
      <w:pPr>
        <w:pStyle w:val="TOC2"/>
        <w:tabs>
          <w:tab w:val="right" w:leader="dot" w:pos="8306"/>
        </w:tabs>
      </w:pPr>
      <w:hyperlink w:anchor="_Toc7218" w:history="1">
        <w:r>
          <w:rPr>
            <w:rFonts w:ascii="仿宋" w:eastAsia="仿宋" w:hAnsi="仿宋" w:cs="仿宋" w:hint="eastAsia"/>
            <w:lang w:eastAsia="zh-CN"/>
          </w:rPr>
          <w:t>(一)、监控单元项目选址</w:t>
        </w:r>
        <w:r>
          <w:tab/>
        </w:r>
        <w:r>
          <w:fldChar w:fldCharType="begin"/>
        </w:r>
        <w:r>
          <w:instrText xml:space="preserve"> PAGEREF _Toc7218 \h </w:instrText>
        </w:r>
        <w:r>
          <w:fldChar w:fldCharType="separate"/>
        </w:r>
        <w:r>
          <w:t>16</w:t>
        </w:r>
        <w:r>
          <w:fldChar w:fldCharType="end"/>
        </w:r>
      </w:hyperlink>
    </w:p>
    <w:p>
      <w:pPr>
        <w:pStyle w:val="TOC2"/>
        <w:tabs>
          <w:tab w:val="right" w:leader="dot" w:pos="8306"/>
        </w:tabs>
      </w:pPr>
      <w:hyperlink w:anchor="_Toc31346" w:history="1">
        <w:r>
          <w:rPr>
            <w:rFonts w:ascii="仿宋" w:eastAsia="仿宋" w:hAnsi="仿宋" w:cs="仿宋" w:hint="eastAsia"/>
            <w:lang w:eastAsia="zh-CN"/>
          </w:rPr>
          <w:t>(二)、用地控制指标</w:t>
        </w:r>
        <w:r>
          <w:tab/>
        </w:r>
        <w:r>
          <w:fldChar w:fldCharType="begin"/>
        </w:r>
        <w:r>
          <w:instrText xml:space="preserve"> PAGEREF _Toc31346 \h </w:instrText>
        </w:r>
        <w:r>
          <w:fldChar w:fldCharType="separate"/>
        </w:r>
        <w:r>
          <w:t>16</w:t>
        </w:r>
        <w:r>
          <w:fldChar w:fldCharType="end"/>
        </w:r>
      </w:hyperlink>
    </w:p>
    <w:p>
      <w:pPr>
        <w:pStyle w:val="TOC2"/>
        <w:tabs>
          <w:tab w:val="right" w:leader="dot" w:pos="8306"/>
        </w:tabs>
      </w:pPr>
      <w:hyperlink w:anchor="_Toc9082" w:history="1">
        <w:r>
          <w:rPr>
            <w:rFonts w:ascii="仿宋" w:eastAsia="仿宋" w:hAnsi="仿宋" w:cs="仿宋" w:hint="eastAsia"/>
            <w:lang w:eastAsia="zh-CN"/>
          </w:rPr>
          <w:t>(三)、节约用地措施</w:t>
        </w:r>
        <w:r>
          <w:tab/>
        </w:r>
        <w:r>
          <w:fldChar w:fldCharType="begin"/>
        </w:r>
        <w:r>
          <w:instrText xml:space="preserve"> PAGEREF _Toc9082 \h </w:instrText>
        </w:r>
        <w:r>
          <w:fldChar w:fldCharType="separate"/>
        </w:r>
        <w:r>
          <w:t>18</w:t>
        </w:r>
        <w:r>
          <w:fldChar w:fldCharType="end"/>
        </w:r>
      </w:hyperlink>
    </w:p>
    <w:p>
      <w:pPr>
        <w:pStyle w:val="TOC2"/>
        <w:tabs>
          <w:tab w:val="right" w:leader="dot" w:pos="8306"/>
        </w:tabs>
      </w:pPr>
      <w:hyperlink w:anchor="_Toc17333" w:history="1">
        <w:r>
          <w:rPr>
            <w:rFonts w:ascii="仿宋" w:eastAsia="仿宋" w:hAnsi="仿宋" w:cs="仿宋" w:hint="eastAsia"/>
            <w:lang w:eastAsia="zh-CN"/>
          </w:rPr>
          <w:t>(四)、总图布置方案</w:t>
        </w:r>
        <w:r>
          <w:tab/>
        </w:r>
        <w:r>
          <w:fldChar w:fldCharType="begin"/>
        </w:r>
        <w:r>
          <w:instrText xml:space="preserve"> PAGEREF _Toc17333 \h </w:instrText>
        </w:r>
        <w:r>
          <w:fldChar w:fldCharType="separate"/>
        </w:r>
        <w:r>
          <w:t>19</w:t>
        </w:r>
        <w:r>
          <w:fldChar w:fldCharType="end"/>
        </w:r>
      </w:hyperlink>
    </w:p>
    <w:p>
      <w:pPr>
        <w:pStyle w:val="TOC2"/>
        <w:tabs>
          <w:tab w:val="right" w:leader="dot" w:pos="8306"/>
        </w:tabs>
      </w:pPr>
      <w:hyperlink w:anchor="_Toc7422" w:history="1">
        <w:r>
          <w:rPr>
            <w:rFonts w:ascii="仿宋" w:eastAsia="仿宋" w:hAnsi="仿宋" w:cs="仿宋" w:hint="eastAsia"/>
            <w:lang w:eastAsia="zh-CN"/>
          </w:rPr>
          <w:t>(五)、选址综合评价</w:t>
        </w:r>
        <w:r>
          <w:tab/>
        </w:r>
        <w:r>
          <w:fldChar w:fldCharType="begin"/>
        </w:r>
        <w:r>
          <w:instrText xml:space="preserve"> PAGEREF _Toc7422 \h </w:instrText>
        </w:r>
        <w:r>
          <w:fldChar w:fldCharType="separate"/>
        </w:r>
        <w:r>
          <w:t>20</w:t>
        </w:r>
        <w:r>
          <w:fldChar w:fldCharType="end"/>
        </w:r>
      </w:hyperlink>
    </w:p>
    <w:p>
      <w:pPr>
        <w:pStyle w:val="TOC1"/>
        <w:tabs>
          <w:tab w:val="right" w:leader="dot" w:pos="8306"/>
        </w:tabs>
      </w:pPr>
      <w:hyperlink w:anchor="_Toc32615" w:history="1">
        <w:r>
          <w:rPr>
            <w:rFonts w:ascii="仿宋" w:eastAsia="仿宋" w:hAnsi="仿宋" w:cs="仿宋" w:hint="eastAsia"/>
            <w:lang w:eastAsia="zh-CN"/>
          </w:rPr>
          <w:t>七、监控单元项目社会影响</w:t>
        </w:r>
        <w:r>
          <w:tab/>
        </w:r>
        <w:r>
          <w:fldChar w:fldCharType="begin"/>
        </w:r>
        <w:r>
          <w:instrText xml:space="preserve"> PAGEREF _Toc32615 \h </w:instrText>
        </w:r>
        <w:r>
          <w:fldChar w:fldCharType="separate"/>
        </w:r>
        <w:r>
          <w:t>21</w:t>
        </w:r>
        <w:r>
          <w:fldChar w:fldCharType="end"/>
        </w:r>
      </w:hyperlink>
    </w:p>
    <w:p>
      <w:pPr>
        <w:pStyle w:val="TOC2"/>
        <w:tabs>
          <w:tab w:val="right" w:leader="dot" w:pos="8306"/>
        </w:tabs>
      </w:pPr>
      <w:hyperlink w:anchor="_Toc30929" w:history="1">
        <w:r>
          <w:rPr>
            <w:rFonts w:ascii="仿宋" w:eastAsia="仿宋" w:hAnsi="仿宋" w:cs="仿宋" w:hint="eastAsia"/>
            <w:lang w:eastAsia="zh-CN"/>
          </w:rPr>
          <w:t>(一)、社会责任与义务</w:t>
        </w:r>
        <w:r>
          <w:tab/>
        </w:r>
        <w:r>
          <w:fldChar w:fldCharType="begin"/>
        </w:r>
        <w:r>
          <w:instrText xml:space="preserve"> PAGEREF _Toc30929 \h </w:instrText>
        </w:r>
        <w:r>
          <w:fldChar w:fldCharType="separate"/>
        </w:r>
        <w:r>
          <w:t>21</w:t>
        </w:r>
        <w:r>
          <w:fldChar w:fldCharType="end"/>
        </w:r>
      </w:hyperlink>
    </w:p>
    <w:p>
      <w:pPr>
        <w:pStyle w:val="TOC2"/>
        <w:tabs>
          <w:tab w:val="right" w:leader="dot" w:pos="8306"/>
        </w:tabs>
      </w:pPr>
      <w:hyperlink w:anchor="_Toc10328" w:history="1">
        <w:r>
          <w:rPr>
            <w:rFonts w:ascii="仿宋" w:eastAsia="仿宋" w:hAnsi="仿宋" w:cs="仿宋" w:hint="eastAsia"/>
            <w:lang w:eastAsia="zh-CN"/>
          </w:rPr>
          <w:t>(二)、社会参与与沟通</w:t>
        </w:r>
        <w:r>
          <w:tab/>
        </w:r>
        <w:r>
          <w:fldChar w:fldCharType="begin"/>
        </w:r>
        <w:r>
          <w:instrText xml:space="preserve"> PAGEREF _Toc10328 \h </w:instrText>
        </w:r>
        <w:r>
          <w:fldChar w:fldCharType="separate"/>
        </w:r>
        <w:r>
          <w:t>22</w:t>
        </w:r>
        <w:r>
          <w:fldChar w:fldCharType="end"/>
        </w:r>
      </w:hyperlink>
    </w:p>
    <w:p>
      <w:pPr>
        <w:pStyle w:val="TOC1"/>
        <w:tabs>
          <w:tab w:val="right" w:leader="dot" w:pos="8306"/>
        </w:tabs>
      </w:pPr>
      <w:hyperlink w:anchor="_Toc3427" w:history="1">
        <w:r>
          <w:rPr>
            <w:rFonts w:ascii="仿宋" w:eastAsia="仿宋" w:hAnsi="仿宋" w:cs="仿宋" w:hint="eastAsia"/>
            <w:lang w:eastAsia="zh-CN"/>
          </w:rPr>
          <w:t>八、监控单元项目人力资源管理</w:t>
        </w:r>
        <w:r>
          <w:tab/>
        </w:r>
        <w:r>
          <w:fldChar w:fldCharType="begin"/>
        </w:r>
        <w:r>
          <w:instrText xml:space="preserve"> PAGEREF _Toc3427 \h </w:instrText>
        </w:r>
        <w:r>
          <w:fldChar w:fldCharType="separate"/>
        </w:r>
        <w:r>
          <w:t>23</w:t>
        </w:r>
        <w:r>
          <w:fldChar w:fldCharType="end"/>
        </w:r>
      </w:hyperlink>
    </w:p>
    <w:p>
      <w:pPr>
        <w:pStyle w:val="TOC2"/>
        <w:tabs>
          <w:tab w:val="right" w:leader="dot" w:pos="8306"/>
        </w:tabs>
      </w:pPr>
      <w:hyperlink w:anchor="_Toc28304" w:history="1">
        <w:r>
          <w:rPr>
            <w:rFonts w:ascii="仿宋" w:eastAsia="仿宋" w:hAnsi="仿宋" w:cs="仿宋" w:hint="eastAsia"/>
            <w:lang w:eastAsia="zh-CN"/>
          </w:rPr>
          <w:t>(一)、建立健全的预算管理制度</w:t>
        </w:r>
        <w:r>
          <w:tab/>
        </w:r>
        <w:r>
          <w:fldChar w:fldCharType="begin"/>
        </w:r>
        <w:r>
          <w:instrText xml:space="preserve"> PAGEREF _Toc28304 \h </w:instrText>
        </w:r>
        <w:r>
          <w:fldChar w:fldCharType="separate"/>
        </w:r>
        <w:r>
          <w:t>23</w:t>
        </w:r>
        <w:r>
          <w:fldChar w:fldCharType="end"/>
        </w:r>
      </w:hyperlink>
    </w:p>
    <w:p>
      <w:pPr>
        <w:pStyle w:val="TOC2"/>
        <w:tabs>
          <w:tab w:val="right" w:leader="dot" w:pos="8306"/>
        </w:tabs>
      </w:pPr>
      <w:hyperlink w:anchor="_Toc6290" w:history="1">
        <w:r>
          <w:rPr>
            <w:rFonts w:ascii="仿宋" w:eastAsia="仿宋" w:hAnsi="仿宋" w:cs="仿宋" w:hint="eastAsia"/>
            <w:lang w:eastAsia="zh-CN"/>
          </w:rPr>
          <w:t>(二)、加强资金流动监控</w:t>
        </w:r>
        <w:r>
          <w:tab/>
        </w:r>
        <w:r>
          <w:fldChar w:fldCharType="begin"/>
        </w:r>
        <w:r>
          <w:instrText xml:space="preserve"> PAGEREF _Toc6290 \h </w:instrText>
        </w:r>
        <w:r>
          <w:fldChar w:fldCharType="separate"/>
        </w:r>
        <w:r>
          <w:t>24</w:t>
        </w:r>
        <w:r>
          <w:fldChar w:fldCharType="end"/>
        </w:r>
      </w:hyperlink>
    </w:p>
    <w:p>
      <w:pPr>
        <w:pStyle w:val="TOC2"/>
        <w:tabs>
          <w:tab w:val="right" w:leader="dot" w:pos="8306"/>
        </w:tabs>
      </w:pPr>
      <w:hyperlink w:anchor="_Toc30367" w:history="1">
        <w:r>
          <w:rPr>
            <w:rFonts w:ascii="仿宋" w:eastAsia="仿宋" w:hAnsi="仿宋" w:cs="仿宋" w:hint="eastAsia"/>
            <w:lang w:eastAsia="zh-CN"/>
          </w:rPr>
          <w:t>(三)、制定完善的风险控制机制</w:t>
        </w:r>
        <w:r>
          <w:tab/>
        </w:r>
        <w:r>
          <w:fldChar w:fldCharType="begin"/>
        </w:r>
        <w:r>
          <w:instrText xml:space="preserve"> PAGEREF _Toc30367 \h </w:instrText>
        </w:r>
        <w:r>
          <w:fldChar w:fldCharType="separate"/>
        </w:r>
        <w:r>
          <w:t>25</w:t>
        </w:r>
        <w:r>
          <w:fldChar w:fldCharType="end"/>
        </w:r>
      </w:hyperlink>
    </w:p>
    <w:p>
      <w:pPr>
        <w:pStyle w:val="TOC2"/>
        <w:tabs>
          <w:tab w:val="right" w:leader="dot" w:pos="8306"/>
        </w:tabs>
      </w:pPr>
      <w:hyperlink w:anchor="_Toc14892" w:history="1">
        <w:r>
          <w:rPr>
            <w:rFonts w:ascii="仿宋" w:eastAsia="仿宋" w:hAnsi="仿宋" w:cs="仿宋" w:hint="eastAsia"/>
            <w:lang w:eastAsia="zh-CN"/>
          </w:rPr>
          <w:t>(四)、优化成本管理</w:t>
        </w:r>
        <w:r>
          <w:tab/>
        </w:r>
        <w:r>
          <w:fldChar w:fldCharType="begin"/>
        </w:r>
        <w:r>
          <w:instrText xml:space="preserve"> PAGEREF _Toc14892 \h </w:instrText>
        </w:r>
        <w:r>
          <w:fldChar w:fldCharType="separate"/>
        </w:r>
        <w:r>
          <w:t>27</w:t>
        </w:r>
        <w:r>
          <w:fldChar w:fldCharType="end"/>
        </w:r>
      </w:hyperlink>
    </w:p>
    <w:p>
      <w:pPr>
        <w:pStyle w:val="TOC1"/>
        <w:tabs>
          <w:tab w:val="right" w:leader="dot" w:pos="8306"/>
        </w:tabs>
      </w:pPr>
      <w:hyperlink w:anchor="_Toc16536" w:history="1">
        <w:r>
          <w:rPr>
            <w:rFonts w:ascii="仿宋" w:eastAsia="仿宋" w:hAnsi="仿宋" w:cs="仿宋" w:hint="eastAsia"/>
            <w:lang w:eastAsia="zh-CN"/>
          </w:rPr>
          <w:t>九、监控单元项目经营效益</w:t>
        </w:r>
        <w:r>
          <w:tab/>
        </w:r>
        <w:r>
          <w:fldChar w:fldCharType="begin"/>
        </w:r>
        <w:r>
          <w:instrText xml:space="preserve"> PAGEREF _Toc16536 \h </w:instrText>
        </w:r>
        <w:r>
          <w:fldChar w:fldCharType="separate"/>
        </w:r>
        <w:r>
          <w:t>28</w:t>
        </w:r>
        <w:r>
          <w:fldChar w:fldCharType="end"/>
        </w:r>
      </w:hyperlink>
    </w:p>
    <w:p>
      <w:pPr>
        <w:pStyle w:val="TOC2"/>
        <w:tabs>
          <w:tab w:val="right" w:leader="dot" w:pos="8306"/>
        </w:tabs>
      </w:pPr>
      <w:hyperlink w:anchor="_Toc15247" w:history="1">
        <w:r>
          <w:rPr>
            <w:rFonts w:ascii="仿宋" w:eastAsia="仿宋" w:hAnsi="仿宋" w:cs="仿宋" w:hint="eastAsia"/>
            <w:lang w:eastAsia="zh-CN"/>
          </w:rPr>
          <w:t>(一)、经济评价财务测算</w:t>
        </w:r>
        <w:r>
          <w:tab/>
        </w:r>
        <w:r>
          <w:fldChar w:fldCharType="begin"/>
        </w:r>
        <w:r>
          <w:instrText xml:space="preserve"> PAGEREF _Toc15247 \h </w:instrText>
        </w:r>
        <w:r>
          <w:fldChar w:fldCharType="separate"/>
        </w:r>
        <w:r>
          <w:t>28</w:t>
        </w:r>
        <w:r>
          <w:fldChar w:fldCharType="end"/>
        </w:r>
      </w:hyperlink>
    </w:p>
    <w:p>
      <w:pPr>
        <w:pStyle w:val="TOC2"/>
        <w:tabs>
          <w:tab w:val="right" w:leader="dot" w:pos="8306"/>
        </w:tabs>
      </w:pPr>
      <w:hyperlink w:anchor="_Toc23465" w:history="1">
        <w:r>
          <w:rPr>
            <w:rFonts w:ascii="仿宋" w:eastAsia="仿宋" w:hAnsi="仿宋" w:cs="仿宋" w:hint="eastAsia"/>
            <w:lang w:eastAsia="zh-CN"/>
          </w:rPr>
          <w:t>(二)、监控单元项目盈利能力分析</w:t>
        </w:r>
        <w:r>
          <w:tab/>
        </w:r>
        <w:r>
          <w:fldChar w:fldCharType="begin"/>
        </w:r>
        <w:r>
          <w:instrText xml:space="preserve"> PAGEREF _Toc23465 \h </w:instrText>
        </w:r>
        <w:r>
          <w:fldChar w:fldCharType="separate"/>
        </w:r>
        <w:r>
          <w:t>29</w:t>
        </w:r>
        <w:r>
          <w:fldChar w:fldCharType="end"/>
        </w:r>
      </w:hyperlink>
    </w:p>
    <w:p>
      <w:pPr>
        <w:pStyle w:val="TOC1"/>
        <w:tabs>
          <w:tab w:val="right" w:leader="dot" w:pos="8306"/>
        </w:tabs>
      </w:pPr>
      <w:hyperlink w:anchor="_Toc21839" w:history="1">
        <w:r>
          <w:rPr>
            <w:rFonts w:ascii="仿宋" w:eastAsia="仿宋" w:hAnsi="仿宋" w:cs="仿宋" w:hint="eastAsia"/>
            <w:lang w:eastAsia="zh-CN"/>
          </w:rPr>
          <w:t>十、监控单元项目环境影响分析</w:t>
        </w:r>
        <w:r>
          <w:tab/>
        </w:r>
        <w:r>
          <w:fldChar w:fldCharType="begin"/>
        </w:r>
        <w:r>
          <w:instrText xml:space="preserve"> PAGEREF _Toc21839 \h </w:instrText>
        </w:r>
        <w:r>
          <w:fldChar w:fldCharType="separate"/>
        </w:r>
        <w:r>
          <w:t>30</w:t>
        </w:r>
        <w:r>
          <w:fldChar w:fldCharType="end"/>
        </w:r>
      </w:hyperlink>
    </w:p>
    <w:p>
      <w:pPr>
        <w:pStyle w:val="TOC2"/>
        <w:tabs>
          <w:tab w:val="right" w:leader="dot" w:pos="8306"/>
        </w:tabs>
      </w:pPr>
      <w:hyperlink w:anchor="_Toc29614" w:history="1">
        <w:r>
          <w:rPr>
            <w:rFonts w:ascii="仿宋" w:eastAsia="仿宋" w:hAnsi="仿宋" w:cs="仿宋" w:hint="eastAsia"/>
            <w:lang w:eastAsia="zh-CN"/>
          </w:rPr>
          <w:t>(一)、建设区域环境质量现状</w:t>
        </w:r>
        <w:r>
          <w:tab/>
        </w:r>
        <w:r>
          <w:fldChar w:fldCharType="begin"/>
        </w:r>
        <w:r>
          <w:instrText xml:space="preserve"> PAGEREF _Toc29614 \h </w:instrText>
        </w:r>
        <w:r>
          <w:fldChar w:fldCharType="separate"/>
        </w:r>
        <w:r>
          <w:t>30</w:t>
        </w:r>
        <w:r>
          <w:fldChar w:fldCharType="end"/>
        </w:r>
      </w:hyperlink>
    </w:p>
    <w:p>
      <w:pPr>
        <w:pStyle w:val="TOC2"/>
        <w:tabs>
          <w:tab w:val="right" w:leader="dot" w:pos="8306"/>
        </w:tabs>
      </w:pPr>
      <w:hyperlink w:anchor="_Toc27403" w:history="1">
        <w:r>
          <w:rPr>
            <w:rFonts w:ascii="仿宋" w:eastAsia="仿宋" w:hAnsi="仿宋" w:cs="仿宋" w:hint="eastAsia"/>
            <w:lang w:eastAsia="zh-CN"/>
          </w:rPr>
          <w:t>(二)、建设期环境保护</w:t>
        </w:r>
        <w:r>
          <w:tab/>
        </w:r>
        <w:r>
          <w:fldChar w:fldCharType="begin"/>
        </w:r>
        <w:r>
          <w:instrText xml:space="preserve"> PAGEREF _Toc27403 \h </w:instrText>
        </w:r>
        <w:r>
          <w:fldChar w:fldCharType="separate"/>
        </w:r>
        <w:r>
          <w:t>31</w:t>
        </w:r>
        <w:r>
          <w:fldChar w:fldCharType="end"/>
        </w:r>
      </w:hyperlink>
    </w:p>
    <w:p>
      <w:pPr>
        <w:pStyle w:val="TOC2"/>
        <w:tabs>
          <w:tab w:val="right" w:leader="dot" w:pos="8306"/>
        </w:tabs>
      </w:pPr>
      <w:hyperlink w:anchor="_Toc28729" w:history="1">
        <w:r>
          <w:rPr>
            <w:rFonts w:ascii="仿宋" w:eastAsia="仿宋" w:hAnsi="仿宋" w:cs="仿宋" w:hint="eastAsia"/>
            <w:lang w:eastAsia="zh-CN"/>
          </w:rPr>
          <w:t>(三)、运营期环境保护</w:t>
        </w:r>
        <w:r>
          <w:tab/>
        </w:r>
        <w:r>
          <w:fldChar w:fldCharType="begin"/>
        </w:r>
        <w:r>
          <w:instrText xml:space="preserve"> PAGEREF _Toc28729 \h </w:instrText>
        </w:r>
        <w:r>
          <w:fldChar w:fldCharType="separate"/>
        </w:r>
        <w:r>
          <w:t>33</w:t>
        </w:r>
        <w:r>
          <w:fldChar w:fldCharType="end"/>
        </w:r>
      </w:hyperlink>
    </w:p>
    <w:p>
      <w:pPr>
        <w:pStyle w:val="TOC2"/>
        <w:tabs>
          <w:tab w:val="right" w:leader="dot" w:pos="8306"/>
        </w:tabs>
      </w:pPr>
      <w:hyperlink w:anchor="_Toc14032" w:history="1">
        <w:r>
          <w:rPr>
            <w:rFonts w:ascii="仿宋" w:eastAsia="仿宋" w:hAnsi="仿宋" w:cs="仿宋" w:hint="eastAsia"/>
            <w:lang w:eastAsia="zh-CN"/>
          </w:rPr>
          <w:t>(四)、监控单元项目建设对区域经济的影响</w:t>
        </w:r>
        <w:r>
          <w:tab/>
        </w:r>
        <w:r>
          <w:fldChar w:fldCharType="begin"/>
        </w:r>
        <w:r>
          <w:instrText xml:space="preserve"> PAGEREF _Toc14032 \h </w:instrText>
        </w:r>
        <w:r>
          <w:fldChar w:fldCharType="separate"/>
        </w:r>
        <w:r>
          <w:t>34</w:t>
        </w:r>
        <w:r>
          <w:fldChar w:fldCharType="end"/>
        </w:r>
      </w:hyperlink>
    </w:p>
    <w:p>
      <w:pPr>
        <w:pStyle w:val="TOC2"/>
        <w:tabs>
          <w:tab w:val="right" w:leader="dot" w:pos="8306"/>
        </w:tabs>
      </w:pPr>
      <w:hyperlink w:anchor="_Toc22745" w:history="1">
        <w:r>
          <w:rPr>
            <w:rFonts w:ascii="仿宋" w:eastAsia="仿宋" w:hAnsi="仿宋" w:cs="仿宋" w:hint="eastAsia"/>
            <w:lang w:eastAsia="zh-CN"/>
          </w:rPr>
          <w:t>(五)、废弃物处理</w:t>
        </w:r>
        <w:r>
          <w:tab/>
        </w:r>
        <w:r>
          <w:fldChar w:fldCharType="begin"/>
        </w:r>
        <w:r>
          <w:instrText xml:space="preserve"> PAGEREF _Toc22745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8" w:history="1">
        <w:r>
          <w:rPr>
            <w:rFonts w:ascii="仿宋" w:eastAsia="仿宋" w:hAnsi="仿宋" w:cs="仿宋" w:hint="eastAsia"/>
            <w:lang w:eastAsia="zh-CN"/>
          </w:rPr>
          <w:t>(六)、特殊环境影响分析</w:t>
        </w:r>
        <w:r>
          <w:tab/>
        </w:r>
        <w:r>
          <w:fldChar w:fldCharType="begin"/>
        </w:r>
        <w:r>
          <w:instrText xml:space="preserve"> PAGEREF _Toc26818 \h </w:instrText>
        </w:r>
        <w:r>
          <w:fldChar w:fldCharType="separate"/>
        </w:r>
        <w:r>
          <w:t>37</w:t>
        </w:r>
        <w:r>
          <w:fldChar w:fldCharType="end"/>
        </w:r>
      </w:hyperlink>
    </w:p>
    <w:p>
      <w:pPr>
        <w:pStyle w:val="TOC2"/>
        <w:tabs>
          <w:tab w:val="right" w:leader="dot" w:pos="8306"/>
        </w:tabs>
      </w:pPr>
      <w:hyperlink w:anchor="_Toc4270" w:history="1">
        <w:r>
          <w:rPr>
            <w:rFonts w:ascii="仿宋" w:eastAsia="仿宋" w:hAnsi="仿宋" w:cs="仿宋" w:hint="eastAsia"/>
            <w:lang w:eastAsia="zh-CN"/>
          </w:rPr>
          <w:t>(七)、清洁生产</w:t>
        </w:r>
        <w:r>
          <w:tab/>
        </w:r>
        <w:r>
          <w:fldChar w:fldCharType="begin"/>
        </w:r>
        <w:r>
          <w:instrText xml:space="preserve"> PAGEREF _Toc4270 \h </w:instrText>
        </w:r>
        <w:r>
          <w:fldChar w:fldCharType="separate"/>
        </w:r>
        <w:r>
          <w:t>38</w:t>
        </w:r>
        <w:r>
          <w:fldChar w:fldCharType="end"/>
        </w:r>
      </w:hyperlink>
    </w:p>
    <w:p>
      <w:pPr>
        <w:pStyle w:val="TOC2"/>
        <w:tabs>
          <w:tab w:val="right" w:leader="dot" w:pos="8306"/>
        </w:tabs>
      </w:pPr>
      <w:hyperlink w:anchor="_Toc9443" w:history="1">
        <w:r>
          <w:rPr>
            <w:rFonts w:ascii="仿宋" w:eastAsia="仿宋" w:hAnsi="仿宋" w:cs="仿宋" w:hint="eastAsia"/>
            <w:lang w:eastAsia="zh-CN"/>
          </w:rPr>
          <w:t>(八)、环境保护综合评价</w:t>
        </w:r>
        <w:r>
          <w:tab/>
        </w:r>
        <w:r>
          <w:fldChar w:fldCharType="begin"/>
        </w:r>
        <w:r>
          <w:instrText xml:space="preserve"> PAGEREF _Toc9443 \h </w:instrText>
        </w:r>
        <w:r>
          <w:fldChar w:fldCharType="separate"/>
        </w:r>
        <w:r>
          <w:t>39</w:t>
        </w:r>
        <w:r>
          <w:fldChar w:fldCharType="end"/>
        </w:r>
      </w:hyperlink>
    </w:p>
    <w:p>
      <w:pPr>
        <w:pStyle w:val="TOC1"/>
        <w:tabs>
          <w:tab w:val="right" w:leader="dot" w:pos="8306"/>
        </w:tabs>
      </w:pPr>
      <w:hyperlink w:anchor="_Toc19339" w:history="1">
        <w:r>
          <w:rPr>
            <w:rFonts w:ascii="仿宋" w:eastAsia="仿宋" w:hAnsi="仿宋" w:cs="仿宋" w:hint="eastAsia"/>
            <w:lang w:eastAsia="zh-CN"/>
          </w:rPr>
          <w:t>十一、生产安全保护</w:t>
        </w:r>
        <w:r>
          <w:tab/>
        </w:r>
        <w:r>
          <w:fldChar w:fldCharType="begin"/>
        </w:r>
        <w:r>
          <w:instrText xml:space="preserve"> PAGEREF _Toc19339 \h </w:instrText>
        </w:r>
        <w:r>
          <w:fldChar w:fldCharType="separate"/>
        </w:r>
        <w:r>
          <w:t>41</w:t>
        </w:r>
        <w:r>
          <w:fldChar w:fldCharType="end"/>
        </w:r>
      </w:hyperlink>
    </w:p>
    <w:p>
      <w:pPr>
        <w:pStyle w:val="TOC2"/>
        <w:tabs>
          <w:tab w:val="right" w:leader="dot" w:pos="8306"/>
        </w:tabs>
      </w:pPr>
      <w:hyperlink w:anchor="_Toc22570" w:history="1">
        <w:r>
          <w:rPr>
            <w:rFonts w:ascii="仿宋" w:eastAsia="仿宋" w:hAnsi="仿宋" w:cs="仿宋" w:hint="eastAsia"/>
            <w:lang w:eastAsia="zh-CN"/>
          </w:rPr>
          <w:t>(一)、消防安全</w:t>
        </w:r>
        <w:r>
          <w:tab/>
        </w:r>
        <w:r>
          <w:fldChar w:fldCharType="begin"/>
        </w:r>
        <w:r>
          <w:instrText xml:space="preserve"> PAGEREF _Toc22570 \h </w:instrText>
        </w:r>
        <w:r>
          <w:fldChar w:fldCharType="separate"/>
        </w:r>
        <w:r>
          <w:t>41</w:t>
        </w:r>
        <w:r>
          <w:fldChar w:fldCharType="end"/>
        </w:r>
      </w:hyperlink>
    </w:p>
    <w:p>
      <w:pPr>
        <w:pStyle w:val="TOC2"/>
        <w:tabs>
          <w:tab w:val="right" w:leader="dot" w:pos="8306"/>
        </w:tabs>
      </w:pPr>
      <w:hyperlink w:anchor="_Toc28981" w:history="1">
        <w:r>
          <w:rPr>
            <w:rFonts w:ascii="仿宋" w:eastAsia="仿宋" w:hAnsi="仿宋" w:cs="仿宋" w:hint="eastAsia"/>
            <w:lang w:eastAsia="zh-CN"/>
          </w:rPr>
          <w:t>(二)、防火防爆总图布置措施</w:t>
        </w:r>
        <w:r>
          <w:tab/>
        </w:r>
        <w:r>
          <w:fldChar w:fldCharType="begin"/>
        </w:r>
        <w:r>
          <w:instrText xml:space="preserve"> PAGEREF _Toc28981 \h </w:instrText>
        </w:r>
        <w:r>
          <w:fldChar w:fldCharType="separate"/>
        </w:r>
        <w:r>
          <w:t>42</w:t>
        </w:r>
        <w:r>
          <w:fldChar w:fldCharType="end"/>
        </w:r>
      </w:hyperlink>
    </w:p>
    <w:p>
      <w:pPr>
        <w:pStyle w:val="TOC2"/>
        <w:tabs>
          <w:tab w:val="right" w:leader="dot" w:pos="8306"/>
        </w:tabs>
      </w:pPr>
      <w:hyperlink w:anchor="_Toc26449" w:history="1">
        <w:r>
          <w:rPr>
            <w:rFonts w:ascii="仿宋" w:eastAsia="仿宋" w:hAnsi="仿宋" w:cs="仿宋" w:hint="eastAsia"/>
            <w:lang w:eastAsia="zh-CN"/>
          </w:rPr>
          <w:t>(三)、自然灾害防范措施</w:t>
        </w:r>
        <w:r>
          <w:tab/>
        </w:r>
        <w:r>
          <w:fldChar w:fldCharType="begin"/>
        </w:r>
        <w:r>
          <w:instrText xml:space="preserve"> PAGEREF _Toc26449 \h </w:instrText>
        </w:r>
        <w:r>
          <w:fldChar w:fldCharType="separate"/>
        </w:r>
        <w:r>
          <w:t>43</w:t>
        </w:r>
        <w:r>
          <w:fldChar w:fldCharType="end"/>
        </w:r>
      </w:hyperlink>
    </w:p>
    <w:p>
      <w:pPr>
        <w:pStyle w:val="TOC2"/>
        <w:tabs>
          <w:tab w:val="right" w:leader="dot" w:pos="8306"/>
        </w:tabs>
      </w:pPr>
      <w:hyperlink w:anchor="_Toc1914" w:history="1">
        <w:r>
          <w:rPr>
            <w:rFonts w:ascii="仿宋" w:eastAsia="仿宋" w:hAnsi="仿宋" w:cs="仿宋" w:hint="eastAsia"/>
            <w:lang w:eastAsia="zh-CN"/>
          </w:rPr>
          <w:t>(四)、安全色及安全标志使用要求</w:t>
        </w:r>
        <w:r>
          <w:tab/>
        </w:r>
        <w:r>
          <w:fldChar w:fldCharType="begin"/>
        </w:r>
        <w:r>
          <w:instrText xml:space="preserve"> PAGEREF _Toc1914 \h </w:instrText>
        </w:r>
        <w:r>
          <w:fldChar w:fldCharType="separate"/>
        </w:r>
        <w:r>
          <w:t>44</w:t>
        </w:r>
        <w:r>
          <w:fldChar w:fldCharType="end"/>
        </w:r>
      </w:hyperlink>
    </w:p>
    <w:p>
      <w:pPr>
        <w:pStyle w:val="TOC2"/>
        <w:tabs>
          <w:tab w:val="right" w:leader="dot" w:pos="8306"/>
        </w:tabs>
      </w:pPr>
      <w:hyperlink w:anchor="_Toc3321" w:history="1">
        <w:r>
          <w:rPr>
            <w:rFonts w:ascii="仿宋" w:eastAsia="仿宋" w:hAnsi="仿宋" w:cs="仿宋" w:hint="eastAsia"/>
            <w:lang w:eastAsia="zh-CN"/>
          </w:rPr>
          <w:t>(五)、防尘防毒措施</w:t>
        </w:r>
        <w:r>
          <w:tab/>
        </w:r>
        <w:r>
          <w:fldChar w:fldCharType="begin"/>
        </w:r>
        <w:r>
          <w:instrText xml:space="preserve"> PAGEREF _Toc3321 \h </w:instrText>
        </w:r>
        <w:r>
          <w:fldChar w:fldCharType="separate"/>
        </w:r>
        <w:r>
          <w:t>45</w:t>
        </w:r>
        <w:r>
          <w:fldChar w:fldCharType="end"/>
        </w:r>
      </w:hyperlink>
    </w:p>
    <w:p>
      <w:pPr>
        <w:pStyle w:val="TOC2"/>
        <w:tabs>
          <w:tab w:val="right" w:leader="dot" w:pos="8306"/>
        </w:tabs>
      </w:pPr>
      <w:hyperlink w:anchor="_Toc16957" w:history="1">
        <w:r>
          <w:rPr>
            <w:rFonts w:ascii="仿宋" w:eastAsia="仿宋" w:hAnsi="仿宋" w:cs="仿宋" w:hint="eastAsia"/>
            <w:lang w:eastAsia="zh-CN"/>
          </w:rPr>
          <w:t>(六)、防静电、触电防护及防雷措施</w:t>
        </w:r>
        <w:r>
          <w:tab/>
        </w:r>
        <w:r>
          <w:fldChar w:fldCharType="begin"/>
        </w:r>
        <w:r>
          <w:instrText xml:space="preserve"> PAGEREF _Toc16957 \h </w:instrText>
        </w:r>
        <w:r>
          <w:fldChar w:fldCharType="separate"/>
        </w:r>
        <w:r>
          <w:t>46</w:t>
        </w:r>
        <w:r>
          <w:fldChar w:fldCharType="end"/>
        </w:r>
      </w:hyperlink>
    </w:p>
    <w:p>
      <w:pPr>
        <w:pStyle w:val="TOC2"/>
        <w:tabs>
          <w:tab w:val="right" w:leader="dot" w:pos="8306"/>
        </w:tabs>
      </w:pPr>
      <w:hyperlink w:anchor="_Toc10780" w:history="1">
        <w:r>
          <w:rPr>
            <w:rFonts w:ascii="仿宋" w:eastAsia="仿宋" w:hAnsi="仿宋" w:cs="仿宋" w:hint="eastAsia"/>
            <w:lang w:eastAsia="zh-CN"/>
          </w:rPr>
          <w:t>(七)、机械设备安全保障措施</w:t>
        </w:r>
        <w:r>
          <w:tab/>
        </w:r>
        <w:r>
          <w:fldChar w:fldCharType="begin"/>
        </w:r>
        <w:r>
          <w:instrText xml:space="preserve"> PAGEREF _Toc10780 \h </w:instrText>
        </w:r>
        <w:r>
          <w:fldChar w:fldCharType="separate"/>
        </w:r>
        <w:r>
          <w:t>47</w:t>
        </w:r>
        <w:r>
          <w:fldChar w:fldCharType="end"/>
        </w:r>
      </w:hyperlink>
    </w:p>
    <w:p>
      <w:pPr>
        <w:pStyle w:val="TOC1"/>
        <w:tabs>
          <w:tab w:val="right" w:leader="dot" w:pos="8306"/>
        </w:tabs>
      </w:pPr>
      <w:hyperlink w:anchor="_Toc4267" w:history="1">
        <w:r>
          <w:rPr>
            <w:rFonts w:ascii="仿宋" w:eastAsia="仿宋" w:hAnsi="仿宋" w:cs="仿宋" w:hint="eastAsia"/>
            <w:lang w:eastAsia="zh-CN"/>
          </w:rPr>
          <w:t>十二、监控单元项目人力资源培养与发展</w:t>
        </w:r>
        <w:r>
          <w:tab/>
        </w:r>
        <w:r>
          <w:fldChar w:fldCharType="begin"/>
        </w:r>
        <w:r>
          <w:instrText xml:space="preserve"> PAGEREF _Toc4267 \h </w:instrText>
        </w:r>
        <w:r>
          <w:fldChar w:fldCharType="separate"/>
        </w:r>
        <w:r>
          <w:t>48</w:t>
        </w:r>
        <w:r>
          <w:fldChar w:fldCharType="end"/>
        </w:r>
      </w:hyperlink>
    </w:p>
    <w:p>
      <w:pPr>
        <w:pStyle w:val="TOC2"/>
        <w:tabs>
          <w:tab w:val="right" w:leader="dot" w:pos="8306"/>
        </w:tabs>
      </w:pPr>
      <w:hyperlink w:anchor="_Toc8935" w:history="1">
        <w:r>
          <w:rPr>
            <w:rFonts w:ascii="仿宋" w:eastAsia="仿宋" w:hAnsi="仿宋" w:cs="仿宋" w:hint="eastAsia"/>
            <w:lang w:eastAsia="zh-CN"/>
          </w:rPr>
          <w:t>(一)、人才需求与规划</w:t>
        </w:r>
        <w:r>
          <w:tab/>
        </w:r>
        <w:r>
          <w:fldChar w:fldCharType="begin"/>
        </w:r>
        <w:r>
          <w:instrText xml:space="preserve"> PAGEREF _Toc8935 \h </w:instrText>
        </w:r>
        <w:r>
          <w:fldChar w:fldCharType="separate"/>
        </w:r>
        <w:r>
          <w:t>48</w:t>
        </w:r>
        <w:r>
          <w:fldChar w:fldCharType="end"/>
        </w:r>
      </w:hyperlink>
    </w:p>
    <w:p>
      <w:pPr>
        <w:pStyle w:val="TOC2"/>
        <w:tabs>
          <w:tab w:val="right" w:leader="dot" w:pos="8306"/>
        </w:tabs>
      </w:pPr>
      <w:hyperlink w:anchor="_Toc31019" w:history="1">
        <w:r>
          <w:rPr>
            <w:rFonts w:ascii="仿宋" w:eastAsia="仿宋" w:hAnsi="仿宋" w:cs="仿宋" w:hint="eastAsia"/>
            <w:lang w:eastAsia="zh-CN"/>
          </w:rPr>
          <w:t>(二)、培训与发展计划</w:t>
        </w:r>
        <w:r>
          <w:tab/>
        </w:r>
        <w:r>
          <w:fldChar w:fldCharType="begin"/>
        </w:r>
        <w:r>
          <w:instrText xml:space="preserve"> PAGEREF _Toc31019 \h </w:instrText>
        </w:r>
        <w:r>
          <w:fldChar w:fldCharType="separate"/>
        </w:r>
        <w:r>
          <w:t>49</w:t>
        </w:r>
        <w:r>
          <w:fldChar w:fldCharType="end"/>
        </w:r>
      </w:hyperlink>
    </w:p>
    <w:p>
      <w:pPr>
        <w:pStyle w:val="TOC1"/>
        <w:tabs>
          <w:tab w:val="right" w:leader="dot" w:pos="8306"/>
        </w:tabs>
      </w:pPr>
      <w:hyperlink w:anchor="_Toc29542" w:history="1">
        <w:r>
          <w:rPr>
            <w:rFonts w:ascii="仿宋" w:eastAsia="仿宋" w:hAnsi="仿宋" w:cs="仿宋" w:hint="eastAsia"/>
            <w:lang w:eastAsia="zh-CN"/>
          </w:rPr>
          <w:t>十三、质量管理体系</w:t>
        </w:r>
        <w:r>
          <w:tab/>
        </w:r>
        <w:r>
          <w:fldChar w:fldCharType="begin"/>
        </w:r>
        <w:r>
          <w:instrText xml:space="preserve"> PAGEREF _Toc29542 \h </w:instrText>
        </w:r>
        <w:r>
          <w:fldChar w:fldCharType="separate"/>
        </w:r>
        <w:r>
          <w:t>50</w:t>
        </w:r>
        <w:r>
          <w:fldChar w:fldCharType="end"/>
        </w:r>
      </w:hyperlink>
    </w:p>
    <w:p>
      <w:pPr>
        <w:pStyle w:val="TOC2"/>
        <w:tabs>
          <w:tab w:val="right" w:leader="dot" w:pos="8306"/>
        </w:tabs>
      </w:pPr>
      <w:hyperlink w:anchor="_Toc25039" w:history="1">
        <w:r>
          <w:rPr>
            <w:rFonts w:ascii="仿宋" w:eastAsia="仿宋" w:hAnsi="仿宋" w:cs="仿宋" w:hint="eastAsia"/>
            <w:lang w:eastAsia="zh-CN"/>
          </w:rPr>
          <w:t>(一)、质量目标与方针</w:t>
        </w:r>
        <w:r>
          <w:tab/>
        </w:r>
        <w:r>
          <w:fldChar w:fldCharType="begin"/>
        </w:r>
        <w:r>
          <w:instrText xml:space="preserve"> PAGEREF _Toc25039 \h </w:instrText>
        </w:r>
        <w:r>
          <w:fldChar w:fldCharType="separate"/>
        </w:r>
        <w:r>
          <w:t>50</w:t>
        </w:r>
        <w:r>
          <w:fldChar w:fldCharType="end"/>
        </w:r>
      </w:hyperlink>
    </w:p>
    <w:p>
      <w:pPr>
        <w:pStyle w:val="TOC2"/>
        <w:tabs>
          <w:tab w:val="right" w:leader="dot" w:pos="8306"/>
        </w:tabs>
      </w:pPr>
      <w:hyperlink w:anchor="_Toc17077" w:history="1">
        <w:r>
          <w:rPr>
            <w:rFonts w:ascii="仿宋" w:eastAsia="仿宋" w:hAnsi="仿宋" w:cs="仿宋" w:hint="eastAsia"/>
            <w:lang w:eastAsia="zh-CN"/>
          </w:rPr>
          <w:t>(二)、质量管理责任</w:t>
        </w:r>
        <w:r>
          <w:tab/>
        </w:r>
        <w:r>
          <w:fldChar w:fldCharType="begin"/>
        </w:r>
        <w:r>
          <w:instrText xml:space="preserve"> PAGEREF _Toc17077 \h </w:instrText>
        </w:r>
        <w:r>
          <w:fldChar w:fldCharType="separate"/>
        </w:r>
        <w:r>
          <w:t>51</w:t>
        </w:r>
        <w:r>
          <w:fldChar w:fldCharType="end"/>
        </w:r>
      </w:hyperlink>
    </w:p>
    <w:p>
      <w:pPr>
        <w:pStyle w:val="TOC2"/>
        <w:tabs>
          <w:tab w:val="right" w:leader="dot" w:pos="8306"/>
        </w:tabs>
      </w:pPr>
      <w:hyperlink w:anchor="_Toc4431" w:history="1">
        <w:r>
          <w:rPr>
            <w:rFonts w:ascii="仿宋" w:eastAsia="仿宋" w:hAnsi="仿宋" w:cs="仿宋" w:hint="eastAsia"/>
            <w:lang w:eastAsia="zh-CN"/>
          </w:rPr>
          <w:t>(三)、质量管理体系文件</w:t>
        </w:r>
        <w:r>
          <w:tab/>
        </w:r>
        <w:r>
          <w:fldChar w:fldCharType="begin"/>
        </w:r>
        <w:r>
          <w:instrText xml:space="preserve"> PAGEREF _Toc4431 \h </w:instrText>
        </w:r>
        <w:r>
          <w:fldChar w:fldCharType="separate"/>
        </w:r>
        <w:r>
          <w:t>52</w:t>
        </w:r>
        <w:r>
          <w:fldChar w:fldCharType="end"/>
        </w:r>
      </w:hyperlink>
    </w:p>
    <w:p>
      <w:pPr>
        <w:pStyle w:val="TOC2"/>
        <w:tabs>
          <w:tab w:val="right" w:leader="dot" w:pos="8306"/>
        </w:tabs>
      </w:pPr>
      <w:hyperlink w:anchor="_Toc12431" w:history="1">
        <w:r>
          <w:rPr>
            <w:rFonts w:ascii="仿宋" w:eastAsia="仿宋" w:hAnsi="仿宋" w:cs="仿宋" w:hint="eastAsia"/>
            <w:lang w:eastAsia="zh-CN"/>
          </w:rPr>
          <w:t>(四)、质量培训与教育</w:t>
        </w:r>
        <w:r>
          <w:tab/>
        </w:r>
        <w:r>
          <w:fldChar w:fldCharType="begin"/>
        </w:r>
        <w:r>
          <w:instrText xml:space="preserve"> PAGEREF _Toc12431 \h </w:instrText>
        </w:r>
        <w:r>
          <w:fldChar w:fldCharType="separate"/>
        </w:r>
        <w:r>
          <w:t>54</w:t>
        </w:r>
        <w:r>
          <w:fldChar w:fldCharType="end"/>
        </w:r>
      </w:hyperlink>
    </w:p>
    <w:p>
      <w:pPr>
        <w:pStyle w:val="TOC2"/>
        <w:tabs>
          <w:tab w:val="right" w:leader="dot" w:pos="8306"/>
        </w:tabs>
      </w:pPr>
      <w:hyperlink w:anchor="_Toc21715" w:history="1">
        <w:r>
          <w:rPr>
            <w:rFonts w:ascii="仿宋" w:eastAsia="仿宋" w:hAnsi="仿宋" w:cs="仿宋" w:hint="eastAsia"/>
            <w:lang w:eastAsia="zh-CN"/>
          </w:rPr>
          <w:t>(五)、质量审核与评价</w:t>
        </w:r>
        <w:r>
          <w:tab/>
        </w:r>
        <w:r>
          <w:fldChar w:fldCharType="begin"/>
        </w:r>
        <w:r>
          <w:instrText xml:space="preserve"> PAGEREF _Toc21715 \h </w:instrText>
        </w:r>
        <w:r>
          <w:fldChar w:fldCharType="separate"/>
        </w:r>
        <w:r>
          <w:t>55</w:t>
        </w:r>
        <w:r>
          <w:fldChar w:fldCharType="end"/>
        </w:r>
      </w:hyperlink>
    </w:p>
    <w:p>
      <w:pPr>
        <w:pStyle w:val="TOC2"/>
        <w:tabs>
          <w:tab w:val="right" w:leader="dot" w:pos="8306"/>
        </w:tabs>
      </w:pPr>
      <w:hyperlink w:anchor="_Toc14446" w:history="1">
        <w:r>
          <w:rPr>
            <w:rFonts w:ascii="仿宋" w:eastAsia="仿宋" w:hAnsi="仿宋" w:cs="仿宋" w:hint="eastAsia"/>
            <w:lang w:eastAsia="zh-CN"/>
          </w:rPr>
          <w:t>(六)、不符合与纠正措施</w:t>
        </w:r>
        <w:r>
          <w:tab/>
        </w:r>
        <w:r>
          <w:fldChar w:fldCharType="begin"/>
        </w:r>
        <w:r>
          <w:instrText xml:space="preserve"> PAGEREF _Toc14446 \h </w:instrText>
        </w:r>
        <w:r>
          <w:fldChar w:fldCharType="separate"/>
        </w:r>
        <w:r>
          <w:t>56</w:t>
        </w:r>
        <w:r>
          <w:fldChar w:fldCharType="end"/>
        </w:r>
      </w:hyperlink>
    </w:p>
    <w:p>
      <w:pPr>
        <w:pStyle w:val="TOC1"/>
        <w:tabs>
          <w:tab w:val="right" w:leader="dot" w:pos="8306"/>
        </w:tabs>
      </w:pPr>
      <w:hyperlink w:anchor="_Toc22807" w:history="1">
        <w:r>
          <w:rPr>
            <w:rFonts w:ascii="仿宋" w:eastAsia="仿宋" w:hAnsi="仿宋" w:cs="仿宋" w:hint="eastAsia"/>
            <w:lang w:eastAsia="zh-CN"/>
          </w:rPr>
          <w:t>十四、供应链管理</w:t>
        </w:r>
        <w:r>
          <w:tab/>
        </w:r>
        <w:r>
          <w:fldChar w:fldCharType="begin"/>
        </w:r>
        <w:r>
          <w:instrText xml:space="preserve"> PAGEREF _Toc22807 \h </w:instrText>
        </w:r>
        <w:r>
          <w:fldChar w:fldCharType="separate"/>
        </w:r>
        <w:r>
          <w:t>57</w:t>
        </w:r>
        <w:r>
          <w:fldChar w:fldCharType="end"/>
        </w:r>
      </w:hyperlink>
    </w:p>
    <w:p>
      <w:pPr>
        <w:pStyle w:val="TOC2"/>
        <w:tabs>
          <w:tab w:val="right" w:leader="dot" w:pos="8306"/>
        </w:tabs>
      </w:pPr>
      <w:hyperlink w:anchor="_Toc7838" w:history="1">
        <w:r>
          <w:rPr>
            <w:rFonts w:ascii="仿宋" w:eastAsia="仿宋" w:hAnsi="仿宋" w:cs="仿宋" w:hint="eastAsia"/>
            <w:lang w:eastAsia="zh-CN"/>
          </w:rPr>
          <w:t>(一)、供应链战略规划</w:t>
        </w:r>
        <w:r>
          <w:tab/>
        </w:r>
        <w:r>
          <w:fldChar w:fldCharType="begin"/>
        </w:r>
        <w:r>
          <w:instrText xml:space="preserve"> PAGEREF _Toc7838 \h </w:instrText>
        </w:r>
        <w:r>
          <w:fldChar w:fldCharType="separate"/>
        </w:r>
        <w:r>
          <w:t>57</w:t>
        </w:r>
        <w:r>
          <w:fldChar w:fldCharType="end"/>
        </w:r>
      </w:hyperlink>
    </w:p>
    <w:p>
      <w:pPr>
        <w:pStyle w:val="TOC2"/>
        <w:tabs>
          <w:tab w:val="right" w:leader="dot" w:pos="8306"/>
        </w:tabs>
      </w:pPr>
      <w:hyperlink w:anchor="_Toc31155" w:history="1">
        <w:r>
          <w:rPr>
            <w:rFonts w:ascii="仿宋" w:eastAsia="仿宋" w:hAnsi="仿宋" w:cs="仿宋" w:hint="eastAsia"/>
            <w:lang w:eastAsia="zh-CN"/>
          </w:rPr>
          <w:t>(二)、供应商选择与合作</w:t>
        </w:r>
        <w:r>
          <w:tab/>
        </w:r>
        <w:r>
          <w:fldChar w:fldCharType="begin"/>
        </w:r>
        <w:r>
          <w:instrText xml:space="preserve"> PAGEREF _Toc31155 \h </w:instrText>
        </w:r>
        <w:r>
          <w:fldChar w:fldCharType="separate"/>
        </w:r>
        <w:r>
          <w:t>59</w:t>
        </w:r>
        <w:r>
          <w:fldChar w:fldCharType="end"/>
        </w:r>
      </w:hyperlink>
    </w:p>
    <w:p>
      <w:pPr>
        <w:pStyle w:val="TOC2"/>
        <w:tabs>
          <w:tab w:val="right" w:leader="dot" w:pos="8306"/>
        </w:tabs>
      </w:pPr>
      <w:hyperlink w:anchor="_Toc16109" w:history="1">
        <w:r>
          <w:rPr>
            <w:rFonts w:ascii="仿宋" w:eastAsia="仿宋" w:hAnsi="仿宋" w:cs="仿宋" w:hint="eastAsia"/>
            <w:lang w:eastAsia="zh-CN"/>
          </w:rPr>
          <w:t>(三)、物流与库存管理</w:t>
        </w:r>
        <w:r>
          <w:tab/>
        </w:r>
        <w:r>
          <w:fldChar w:fldCharType="begin"/>
        </w:r>
        <w:r>
          <w:instrText xml:space="preserve"> PAGEREF _Toc16109 \h </w:instrText>
        </w:r>
        <w:r>
          <w:fldChar w:fldCharType="separate"/>
        </w:r>
        <w:r>
          <w:t>60</w:t>
        </w:r>
        <w:r>
          <w:fldChar w:fldCharType="end"/>
        </w:r>
      </w:hyperlink>
    </w:p>
    <w:p>
      <w:pPr>
        <w:pStyle w:val="TOC1"/>
        <w:tabs>
          <w:tab w:val="right" w:leader="dot" w:pos="8306"/>
        </w:tabs>
      </w:pPr>
      <w:hyperlink w:anchor="_Toc8067" w:history="1">
        <w:r>
          <w:rPr>
            <w:rFonts w:ascii="仿宋" w:eastAsia="仿宋" w:hAnsi="仿宋" w:cs="仿宋" w:hint="eastAsia"/>
            <w:lang w:eastAsia="zh-CN"/>
          </w:rPr>
          <w:t>十五、利益相关者分析与沟通计划</w:t>
        </w:r>
        <w:r>
          <w:tab/>
        </w:r>
        <w:r>
          <w:fldChar w:fldCharType="begin"/>
        </w:r>
        <w:r>
          <w:instrText xml:space="preserve"> PAGEREF _Toc8067 \h </w:instrText>
        </w:r>
        <w:r>
          <w:fldChar w:fldCharType="separate"/>
        </w:r>
        <w:r>
          <w:t>62</w:t>
        </w:r>
        <w:r>
          <w:fldChar w:fldCharType="end"/>
        </w:r>
      </w:hyperlink>
    </w:p>
    <w:p>
      <w:pPr>
        <w:pStyle w:val="TOC2"/>
        <w:tabs>
          <w:tab w:val="right" w:leader="dot" w:pos="8306"/>
        </w:tabs>
      </w:pPr>
      <w:hyperlink w:anchor="_Toc4578" w:history="1">
        <w:r>
          <w:rPr>
            <w:rFonts w:ascii="仿宋" w:eastAsia="仿宋" w:hAnsi="仿宋" w:cs="仿宋" w:hint="eastAsia"/>
            <w:lang w:eastAsia="zh-CN"/>
          </w:rPr>
          <w:t>(一)、利益相关者分析</w:t>
        </w:r>
        <w:r>
          <w:tab/>
        </w:r>
        <w:r>
          <w:fldChar w:fldCharType="begin"/>
        </w:r>
        <w:r>
          <w:instrText xml:space="preserve"> PAGEREF _Toc4578 \h </w:instrText>
        </w:r>
        <w:r>
          <w:fldChar w:fldCharType="separate"/>
        </w:r>
        <w:r>
          <w:t>62</w:t>
        </w:r>
        <w:r>
          <w:fldChar w:fldCharType="end"/>
        </w:r>
      </w:hyperlink>
    </w:p>
    <w:p>
      <w:pPr>
        <w:pStyle w:val="TOC2"/>
        <w:tabs>
          <w:tab w:val="right" w:leader="dot" w:pos="8306"/>
        </w:tabs>
      </w:pPr>
      <w:hyperlink w:anchor="_Toc20367" w:history="1">
        <w:r>
          <w:rPr>
            <w:rFonts w:ascii="仿宋" w:eastAsia="仿宋" w:hAnsi="仿宋" w:cs="仿宋" w:hint="eastAsia"/>
            <w:lang w:eastAsia="zh-CN"/>
          </w:rPr>
          <w:t>(二)、沟通计划</w:t>
        </w:r>
        <w:r>
          <w:tab/>
        </w:r>
        <w:r>
          <w:fldChar w:fldCharType="begin"/>
        </w:r>
        <w:r>
          <w:instrText xml:space="preserve"> PAGEREF _Toc20367 \h </w:instrText>
        </w:r>
        <w:r>
          <w:fldChar w:fldCharType="separate"/>
        </w:r>
        <w:r>
          <w:t>63</w:t>
        </w:r>
        <w:r>
          <w:fldChar w:fldCharType="end"/>
        </w:r>
      </w:hyperlink>
    </w:p>
    <w:p>
      <w:pPr>
        <w:pStyle w:val="TOC1"/>
        <w:tabs>
          <w:tab w:val="right" w:leader="dot" w:pos="8306"/>
        </w:tabs>
      </w:pPr>
      <w:hyperlink w:anchor="_Toc9375" w:history="1">
        <w:r>
          <w:rPr>
            <w:rFonts w:ascii="仿宋" w:eastAsia="仿宋" w:hAnsi="仿宋" w:cs="仿宋" w:hint="eastAsia"/>
            <w:lang w:eastAsia="zh-CN"/>
          </w:rPr>
          <w:t>十六、风险识别与分类</w:t>
        </w:r>
        <w:r>
          <w:tab/>
        </w:r>
        <w:r>
          <w:fldChar w:fldCharType="begin"/>
        </w:r>
        <w:r>
          <w:instrText xml:space="preserve"> PAGEREF _Toc9375 \h </w:instrText>
        </w:r>
        <w:r>
          <w:fldChar w:fldCharType="separate"/>
        </w:r>
        <w:r>
          <w:t>64</w:t>
        </w:r>
        <w:r>
          <w:fldChar w:fldCharType="end"/>
        </w:r>
      </w:hyperlink>
    </w:p>
    <w:p>
      <w:pPr>
        <w:pStyle w:val="TOC2"/>
        <w:tabs>
          <w:tab w:val="right" w:leader="dot" w:pos="8306"/>
        </w:tabs>
      </w:pPr>
      <w:hyperlink w:anchor="_Toc21977" w:history="1">
        <w:r>
          <w:rPr>
            <w:rFonts w:ascii="仿宋" w:eastAsia="仿宋" w:hAnsi="仿宋" w:cs="仿宋" w:hint="eastAsia"/>
            <w:lang w:eastAsia="zh-CN"/>
          </w:rPr>
          <w:t>(一)、风险识别</w:t>
        </w:r>
        <w:r>
          <w:tab/>
        </w:r>
        <w:r>
          <w:fldChar w:fldCharType="begin"/>
        </w:r>
        <w:r>
          <w:instrText xml:space="preserve"> PAGEREF _Toc21977 \h </w:instrText>
        </w:r>
        <w:r>
          <w:fldChar w:fldCharType="separate"/>
        </w:r>
        <w:r>
          <w:t>64</w:t>
        </w:r>
        <w:r>
          <w:fldChar w:fldCharType="end"/>
        </w:r>
      </w:hyperlink>
    </w:p>
    <w:p>
      <w:pPr>
        <w:pStyle w:val="TOC2"/>
        <w:tabs>
          <w:tab w:val="right" w:leader="dot" w:pos="8306"/>
        </w:tabs>
      </w:pPr>
      <w:hyperlink w:anchor="_Toc24793" w:history="1">
        <w:r>
          <w:rPr>
            <w:rFonts w:ascii="仿宋" w:eastAsia="仿宋" w:hAnsi="仿宋" w:cs="仿宋" w:hint="eastAsia"/>
            <w:lang w:eastAsia="zh-CN"/>
          </w:rPr>
          <w:t>(二)、风险分类</w:t>
        </w:r>
        <w:r>
          <w:tab/>
        </w:r>
        <w:r>
          <w:fldChar w:fldCharType="begin"/>
        </w:r>
        <w:r>
          <w:instrText xml:space="preserve"> PAGEREF _Toc24793 \h </w:instrText>
        </w:r>
        <w:r>
          <w:fldChar w:fldCharType="separate"/>
        </w:r>
        <w:r>
          <w:t>65</w:t>
        </w:r>
        <w:r>
          <w:fldChar w:fldCharType="end"/>
        </w:r>
      </w:hyperlink>
    </w:p>
    <w:p>
      <w:pPr>
        <w:pStyle w:val="TOC1"/>
        <w:tabs>
          <w:tab w:val="right" w:leader="dot" w:pos="8306"/>
        </w:tabs>
      </w:pPr>
      <w:hyperlink w:anchor="_Toc5120" w:history="1">
        <w:r>
          <w:rPr>
            <w:rFonts w:ascii="仿宋" w:eastAsia="仿宋" w:hAnsi="仿宋" w:cs="仿宋" w:hint="eastAsia"/>
            <w:lang w:eastAsia="zh-CN"/>
          </w:rPr>
          <w:t>十七、监控单元项目治理与监督</w:t>
        </w:r>
        <w:r>
          <w:tab/>
        </w:r>
        <w:r>
          <w:fldChar w:fldCharType="begin"/>
        </w:r>
        <w:r>
          <w:instrText xml:space="preserve"> PAGEREF _Toc5120 \h </w:instrText>
        </w:r>
        <w:r>
          <w:fldChar w:fldCharType="separate"/>
        </w:r>
        <w:r>
          <w:t>67</w:t>
        </w:r>
        <w:r>
          <w:fldChar w:fldCharType="end"/>
        </w:r>
      </w:hyperlink>
    </w:p>
    <w:p>
      <w:pPr>
        <w:pStyle w:val="TOC2"/>
        <w:tabs>
          <w:tab w:val="right" w:leader="dot" w:pos="8306"/>
        </w:tabs>
      </w:pPr>
      <w:hyperlink w:anchor="_Toc11658" w:history="1">
        <w:r>
          <w:rPr>
            <w:rFonts w:ascii="仿宋" w:eastAsia="仿宋" w:hAnsi="仿宋" w:cs="仿宋" w:hint="eastAsia"/>
            <w:lang w:eastAsia="zh-CN"/>
          </w:rPr>
          <w:t>(一)、监控单元项目治理结构</w:t>
        </w:r>
        <w:r>
          <w:tab/>
        </w:r>
        <w:r>
          <w:fldChar w:fldCharType="begin"/>
        </w:r>
        <w:r>
          <w:instrText xml:space="preserve"> PAGEREF _Toc11658 \h </w:instrText>
        </w:r>
        <w:r>
          <w:fldChar w:fldCharType="separate"/>
        </w:r>
        <w:r>
          <w:t>67</w:t>
        </w:r>
        <w:r>
          <w:fldChar w:fldCharType="end"/>
        </w:r>
      </w:hyperlink>
    </w:p>
    <w:p>
      <w:pPr>
        <w:pStyle w:val="TOC2"/>
        <w:tabs>
          <w:tab w:val="right" w:leader="dot" w:pos="8306"/>
        </w:tabs>
      </w:pPr>
      <w:hyperlink w:anchor="_Toc31130" w:history="1">
        <w:r>
          <w:rPr>
            <w:rFonts w:ascii="仿宋" w:eastAsia="仿宋" w:hAnsi="仿宋" w:cs="仿宋" w:hint="eastAsia"/>
            <w:lang w:eastAsia="zh-CN"/>
          </w:rPr>
          <w:t>(二)、监督与审计</w:t>
        </w:r>
        <w:r>
          <w:tab/>
        </w:r>
        <w:r>
          <w:fldChar w:fldCharType="begin"/>
        </w:r>
        <w:r>
          <w:instrText xml:space="preserve"> PAGEREF _Toc31130 \h </w:instrText>
        </w:r>
        <w:r>
          <w:fldChar w:fldCharType="separate"/>
        </w:r>
        <w:r>
          <w:t>69</w:t>
        </w:r>
        <w:r>
          <w:fldChar w:fldCharType="end"/>
        </w:r>
      </w:hyperlink>
    </w:p>
    <w:p>
      <w:pPr>
        <w:pStyle w:val="TOC1"/>
        <w:tabs>
          <w:tab w:val="right" w:leader="dot" w:pos="8306"/>
        </w:tabs>
      </w:pPr>
      <w:hyperlink w:anchor="_Toc30288" w:history="1">
        <w:r>
          <w:rPr>
            <w:rFonts w:ascii="仿宋" w:eastAsia="仿宋" w:hAnsi="仿宋" w:cs="仿宋" w:hint="eastAsia"/>
            <w:lang w:eastAsia="zh-CN"/>
          </w:rPr>
          <w:t>十八、营销与推广策略</w:t>
        </w:r>
        <w:r>
          <w:tab/>
        </w:r>
        <w:r>
          <w:fldChar w:fldCharType="begin"/>
        </w:r>
        <w:r>
          <w:instrText xml:space="preserve"> PAGEREF _Toc30288 \h </w:instrText>
        </w:r>
        <w:r>
          <w:fldChar w:fldCharType="separate"/>
        </w:r>
        <w:r>
          <w:t>70</w:t>
        </w:r>
        <w:r>
          <w:fldChar w:fldCharType="end"/>
        </w:r>
      </w:hyperlink>
    </w:p>
    <w:p>
      <w:pPr>
        <w:pStyle w:val="TOC2"/>
        <w:tabs>
          <w:tab w:val="right" w:leader="dot" w:pos="8306"/>
        </w:tabs>
      </w:pPr>
      <w:hyperlink w:anchor="_Toc7340" w:history="1">
        <w:r>
          <w:rPr>
            <w:rFonts w:ascii="仿宋" w:eastAsia="仿宋" w:hAnsi="仿宋" w:cs="仿宋" w:hint="eastAsia"/>
            <w:lang w:eastAsia="zh-CN"/>
          </w:rPr>
          <w:t>(一)、产品/服务定位与特点</w:t>
        </w:r>
        <w:r>
          <w:tab/>
        </w:r>
        <w:r>
          <w:fldChar w:fldCharType="begin"/>
        </w:r>
        <w:r>
          <w:instrText xml:space="preserve"> PAGEREF _Toc7340 \h </w:instrText>
        </w:r>
        <w:r>
          <w:fldChar w:fldCharType="separate"/>
        </w:r>
        <w:r>
          <w:t>70</w:t>
        </w:r>
        <w:r>
          <w:fldChar w:fldCharType="end"/>
        </w:r>
      </w:hyperlink>
    </w:p>
    <w:p>
      <w:pPr>
        <w:pStyle w:val="TOC2"/>
        <w:tabs>
          <w:tab w:val="right" w:leader="dot" w:pos="8306"/>
        </w:tabs>
      </w:pPr>
      <w:hyperlink w:anchor="_Toc22158" w:history="1">
        <w:r>
          <w:rPr>
            <w:rFonts w:ascii="仿宋" w:eastAsia="仿宋" w:hAnsi="仿宋" w:cs="仿宋" w:hint="eastAsia"/>
            <w:lang w:eastAsia="zh-CN"/>
          </w:rPr>
          <w:t>(二)、市场定位与竞争分析</w:t>
        </w:r>
        <w:r>
          <w:tab/>
        </w:r>
        <w:r>
          <w:fldChar w:fldCharType="begin"/>
        </w:r>
        <w:r>
          <w:instrText xml:space="preserve"> PAGEREF _Toc22158 \h </w:instrText>
        </w:r>
        <w:r>
          <w:fldChar w:fldCharType="separate"/>
        </w:r>
        <w:r>
          <w:t>71</w:t>
        </w:r>
        <w:r>
          <w:fldChar w:fldCharType="end"/>
        </w:r>
      </w:hyperlink>
    </w:p>
    <w:p>
      <w:pPr>
        <w:pStyle w:val="TOC2"/>
        <w:tabs>
          <w:tab w:val="right" w:leader="dot" w:pos="8306"/>
        </w:tabs>
      </w:pPr>
      <w:hyperlink w:anchor="_Toc23220" w:history="1">
        <w:r>
          <w:rPr>
            <w:rFonts w:ascii="仿宋" w:eastAsia="仿宋" w:hAnsi="仿宋" w:cs="仿宋" w:hint="eastAsia"/>
            <w:lang w:eastAsia="zh-CN"/>
          </w:rPr>
          <w:t>(三)、营销渠道与策略</w:t>
        </w:r>
        <w:r>
          <w:tab/>
        </w:r>
        <w:r>
          <w:fldChar w:fldCharType="begin"/>
        </w:r>
        <w:r>
          <w:instrText xml:space="preserve"> PAGEREF _Toc23220 \h </w:instrText>
        </w:r>
        <w:r>
          <w:fldChar w:fldCharType="separate"/>
        </w:r>
        <w:r>
          <w:t>73</w:t>
        </w:r>
        <w:r>
          <w:fldChar w:fldCharType="end"/>
        </w:r>
      </w:hyperlink>
    </w:p>
    <w:p>
      <w:pPr>
        <w:pStyle w:val="TOC2"/>
        <w:tabs>
          <w:tab w:val="right" w:leader="dot" w:pos="8306"/>
        </w:tabs>
      </w:pPr>
      <w:hyperlink w:anchor="_Toc20172" w:history="1">
        <w:r>
          <w:rPr>
            <w:rFonts w:ascii="仿宋" w:eastAsia="仿宋" w:hAnsi="仿宋" w:cs="仿宋" w:hint="eastAsia"/>
            <w:lang w:eastAsia="zh-CN"/>
          </w:rPr>
          <w:t>(四)、推广与宣传活动</w:t>
        </w:r>
        <w:r>
          <w:tab/>
        </w:r>
        <w:r>
          <w:fldChar w:fldCharType="begin"/>
        </w:r>
        <w:r>
          <w:instrText xml:space="preserve"> PAGEREF _Toc20172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524"/>
      <w:r>
        <w:rPr>
          <w:rFonts w:ascii="仿宋" w:eastAsia="仿宋" w:hAnsi="仿宋" w:cs="仿宋" w:hint="eastAsia"/>
          <w:lang w:eastAsia="zh-CN"/>
        </w:rPr>
        <w:t>(一)、监控单元行业分析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行业一直以来都是市场的关注焦点。行业内的发展趋势、竞争态势以及潜在机会都对监控单元项目的推进产生深远的影响。通过深入研究行业的整体概貌，我们将更好地理解行业的核心特征，为监控单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监控单元行业，技术一直是推动创新和发展的关键因素。我们将对当前技术趋势进行详尽分析，包括但不限于人工智能、大数据应用、先进制造技术等。这有助于监控单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监控单元项目成功的基础。我们将对主要竞争对手进行深入研究，包括其市场份额、产品特点、市场定位等。通过全面了解竞争对手的优势和劣势，监控单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715"/>
      <w:r>
        <w:rPr>
          <w:rFonts w:ascii="仿宋" w:eastAsia="仿宋" w:hAnsi="仿宋" w:cs="仿宋" w:hint="eastAsia"/>
          <w:sz w:val="28"/>
          <w:lang w:eastAsia="zh-CN"/>
        </w:rPr>
        <w:t>(二)、监控单元市场分析预测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通过对市场规模的深入调研，我们将预测监控单元市场未来的增长趋势。这包括市场的整体规模、各细分领域的发展趋势等。监控单元项目可以根据市场的扩张速度和潜在机会，制定更符合市场需求的发展策略。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监控单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监控单元项目实施过程中需要充分考虑的因素。我们将对市场风险进行全面评估，包括但不限于政策法规风险、市场竞争风险、技术变革风险等。通过对潜在风险的深入分析，监控单元项目可以制定相应的风险缓解策略，降低不确定性对监控单元项目的影响。</w:t>
      </w:r>
    </w:p>
    <w:p>
      <w:pPr>
        <w:pStyle w:val="Heading1"/>
        <w:ind w:firstLine="560" w:firstLineChars="200"/>
        <w:rPr>
          <w:rFonts w:ascii="仿宋" w:eastAsia="仿宋" w:hAnsi="仿宋" w:cs="仿宋" w:hint="eastAsia"/>
          <w:sz w:val="28"/>
          <w:lang w:eastAsia="zh-CN"/>
        </w:rPr>
      </w:pPr>
      <w:bookmarkStart w:id="5" w:name="_Toc1307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993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的技术管理特点体现在其创新导向。通过引入最先进的技术趋势和解决方案，监控单元项目致力于提升科技含量、提高质量和效率水平。这意味着我们将采用最新的工具和方法，确保监控单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监控单元项目技术管理的显著特征。通过整合不同领域的技术资源，我们实现了跨学科的协同工作。这有助于优化技术架构，提高整体效能。此外，整合性策略还促进了不同技术团队之间的紧密沟通和高效合作，确保监控单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监控单元项目所采用的技术。通过不断优化技术方案，监控单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监控单元项目团队将在监控单元项目初期识别可能的技术风险，并采取相应的预防和应对措施。通过建立健全的风险评估机制，监控单元项目能够在实施过程中及时发现并解决潜在的技术问题，保障监控单元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监控单元项目中，技术将成为监控单元项目成功的有力支持。这一深度剖析揭示了技术管理在监控单元项目实施中的关键作用，为监控单元项目的技术基础奠定了坚实的基础。</w:t>
      </w:r>
    </w:p>
    <w:p>
      <w:pPr>
        <w:pStyle w:val="Heading2"/>
        <w:ind w:firstLine="560" w:firstLineChars="200"/>
        <w:rPr>
          <w:rFonts w:ascii="仿宋" w:eastAsia="仿宋" w:hAnsi="仿宋" w:cs="仿宋" w:hint="eastAsia"/>
          <w:sz w:val="28"/>
          <w:lang w:eastAsia="zh-CN"/>
        </w:rPr>
      </w:pPr>
      <w:bookmarkStart w:id="7" w:name="_Toc27283"/>
      <w:r>
        <w:rPr>
          <w:rFonts w:ascii="仿宋" w:eastAsia="仿宋" w:hAnsi="仿宋" w:cs="仿宋" w:hint="eastAsia"/>
          <w:sz w:val="28"/>
          <w:lang w:eastAsia="zh-CN"/>
        </w:rPr>
        <w:t>(二)、监控单元项目工艺技术设计方案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监控单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监控单元项目将严格按照相关行业规范要求进行组织。通过有效控制产品质量，监控单元项目将致力于为顾客提供优质的监控单元项目产品和良好的服务。这体现了监控单元项目对于生产活动合规性和质量标准的高度重视，为监控单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监控单元项目注重生态效益和清洁生产原则。监控单元项目建设将紧密结合地方特色经济发展，与社会经济发展规划和区域环境保护规划方案相协调一致。通过与当地区域自然生态系统的结合，监控单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监控单元项目产品具有多样化的客户需求和个性化的特点。因此，监控单元项目产品规格品种多样，且单批生产数量较小。为满足这一特点，监控单元项目承办单位将建设先进的柔性制造生产线。通过广泛应用柔性制造技术，监控单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监控单元项目采用的技术具有较高的技术含量和自动化水平，处于国内先进水平。这一技术选用不仅体现了对生产效率、质量和环境友好性的高标准要求，同时为监控单元项目的可持续发展奠定了坚实的基础。</w:t>
      </w:r>
    </w:p>
    <w:p>
      <w:pPr>
        <w:pStyle w:val="Heading2"/>
        <w:ind w:firstLine="560" w:firstLineChars="200"/>
        <w:rPr>
          <w:rFonts w:ascii="仿宋" w:eastAsia="仿宋" w:hAnsi="仿宋" w:cs="仿宋" w:hint="eastAsia"/>
          <w:sz w:val="28"/>
          <w:lang w:eastAsia="zh-CN"/>
        </w:rPr>
      </w:pPr>
      <w:bookmarkStart w:id="8" w:name="_Toc197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为确保监控单元项目的高效生产和技术实施，我们制定了一套精心设计的设备选型方案，以满足监控单元项目生产、质量和环保的要求。该方案的主要特点如下：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监控单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针对监控单元项目产品的多样性和小批量生产的特点，我们将建设柔性制造生产线。通过在设备选型中考虑柔性制造技术，可以灵活应对不同产品规格和生产需求，实现生产线的高度灵活性和适应性。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365"/>
      <w:r>
        <w:rPr>
          <w:rFonts w:ascii="仿宋" w:eastAsia="仿宋" w:hAnsi="仿宋" w:cs="仿宋" w:hint="eastAsia"/>
          <w:sz w:val="28"/>
          <w:lang w:eastAsia="zh-CN"/>
        </w:rPr>
        <w:t>三、监控单元项目绩效评估</w:t>
      </w:r>
      <w:bookmarkEnd w:id="9"/>
    </w:p>
    <w:p>
      <w:pPr>
        <w:pStyle w:val="Heading2"/>
        <w:rPr>
          <w:rFonts w:ascii="仿宋" w:eastAsia="仿宋" w:hAnsi="仿宋" w:cs="仿宋" w:hint="eastAsia"/>
          <w:lang w:eastAsia="zh-CN"/>
        </w:rPr>
      </w:pPr>
      <w:bookmarkStart w:id="10" w:name="_Toc1107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监控单元项目中，我们设计了一套全面的绩效评估指标，以确保监控单元项目的可控和成功交付。这些指标跨足监控单元项目目标、成本、进度和质量等多个维度，为我们提供了全面洞察监控单元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控单元项目目标达成率是我们关注的首要指标。我们设定了明确的目标，并通过定期监测和评估，迅速发现并应对潜在的目标偏差。这为监控单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成本绩效是另一个核心关注点。通过实际成本与预算成本的对比分析，我们深入了解成本差异的原因，及时调整资源分配，保持监控单元项目在经济效益方面的合理水平。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进度作为关键的绩效指标之一，得到了精心的关注。我们制定了详细的监控单元项目进度计划，并设立了进度符合度指标，确保实际进度与计划进度保持一致。这使我们能够快速发现和解决潜在的进度问题，保持监控单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监控单元项目绩效的不可或缺的一环。我们引入了一系列的质量标准和客户满意度指标，以确保监控单元项目交付的成果在质量上达到或超越预期水平。通过持续监测这些指标，我们努力提升监控单元项目整体质量水平，为监控单元项目的成功交付提供有力保障。通过这些科学且全面的绩效评估，我们能够更好地引导监控单元项目的持续改进，确保监控单元项目目标的顺利达成。</w:t>
      </w:r>
    </w:p>
    <w:p>
      <w:pPr>
        <w:pStyle w:val="Heading2"/>
        <w:ind w:firstLine="560" w:firstLineChars="200"/>
        <w:rPr>
          <w:rFonts w:ascii="仿宋" w:eastAsia="仿宋" w:hAnsi="仿宋" w:cs="仿宋" w:hint="eastAsia"/>
          <w:sz w:val="28"/>
          <w:lang w:eastAsia="zh-CN"/>
        </w:rPr>
      </w:pPr>
      <w:bookmarkStart w:id="11" w:name="_Toc2744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绩效评估是监控单元项目中的关键环节，为确保监控单元项目达到预期目标，我们采用了多层次、多维度的绩效评估方法。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监控单元项目的战略目标对齐，确保每个决策和行动都与监控单元项目整体目标保持一致。团队会定期召开战略对齐会议，审视当前工作与监控单元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监控单元项目进度、质量、成本和风险等方面。这些指标通过数据收集和分析，为监控单元项目管理团队提供了客观的评估依据。例如，我们通过监控单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绩效评估不仅仅停留在监控单元项目内部，还考虑了监控单元项目对外部环境的影响。我们定期进行干系人满意度调查，以了解各利益相关方对监控单元项目的期望和满意度，并及时做出调整。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这种多层次、多角度的绩效评估方法，使得我们能够全面了解监控单元项目的运行状态，及时做出调整，确保监控单元项目在不断变化的环境中保持稳健前行。</w:t>
      </w:r>
    </w:p>
    <w:p>
      <w:pPr>
        <w:pStyle w:val="Heading2"/>
        <w:ind w:firstLine="560" w:firstLineChars="200"/>
        <w:rPr>
          <w:rFonts w:ascii="仿宋" w:eastAsia="仿宋" w:hAnsi="仿宋" w:cs="仿宋" w:hint="eastAsia"/>
          <w:sz w:val="28"/>
          <w:lang w:eastAsia="zh-CN"/>
        </w:rPr>
      </w:pPr>
      <w:bookmarkStart w:id="12" w:name="_Toc3210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为了确保监控单元项目的有效管理和不断优化，我们采用了精心设计的绩效评估周期。这个周期旨在实现灵活、实时和全面的评估，以适应监控单元项目执行中的各种挑战。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监控单元项目的不同需求，分为短期、中期和长期。短期评估关注每个迭代或工作周期，以及时发现和解决当前任务中的问题。中期评估涵盖几个迭代，深入了解整体监控单元项目的趋势和性能。长期评估则着眼于整个监控单元项目阶段，确保监控单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监控单元项目管理工具和协作平台，团队成员能够随时更新和分享监控单元项目数据。这种实时性的反馈机制使我们能够及时察觉潜在问题，快速调整，保持监控单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监控单元项目的决策制定密不可分。每个周期的监控单元项目回顾会议成为集体总结经验、识别问题深层次原因并找到创新解决方案的平台。这种定期的反思与调整机制使监控单元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155"/>
      <w:r>
        <w:rPr>
          <w:rFonts w:ascii="仿宋" w:eastAsia="仿宋" w:hAnsi="仿宋" w:cs="仿宋" w:hint="eastAsia"/>
          <w:sz w:val="28"/>
          <w:lang w:eastAsia="zh-CN"/>
        </w:rPr>
        <w:t>四、监控单元项目建设背景及必要性分析</w:t>
      </w:r>
      <w:bookmarkEnd w:id="13"/>
    </w:p>
    <w:p>
      <w:pPr>
        <w:pStyle w:val="Heading2"/>
        <w:rPr>
          <w:rFonts w:ascii="仿宋" w:eastAsia="仿宋" w:hAnsi="仿宋" w:cs="仿宋" w:hint="eastAsia"/>
          <w:lang w:eastAsia="zh-CN"/>
        </w:rPr>
      </w:pPr>
      <w:bookmarkStart w:id="14" w:name="_Toc32692"/>
      <w:r>
        <w:rPr>
          <w:rFonts w:ascii="仿宋" w:eastAsia="仿宋" w:hAnsi="仿宋" w:cs="仿宋" w:hint="eastAsia"/>
          <w:lang w:eastAsia="zh-CN"/>
        </w:rPr>
        <w:t>(一)、监控单元项目背景分析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监控单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监控单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监控单元项目在这个潮流中的定位。同时，我们将关注行业内涌现的新兴机遇，以便监控单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监控单元项目提供了强大的发展动力。我们将聚焦于行业内最新的技术发展趋势，包括但不限于人工智能、大数据分析、物联网等领域。通过深度的技术研究，我们将确保监控单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监控单元项目发展的源泉。我们将投入更多的精力对市场需求进行深入剖析，超越表面的需求，深入挖掘潜在的市场痛点和机遇。通过对市场需求的细致了解，监控单元项目将更有针对性地设计解决方案，满足市场的多样化需求，从而更好地促进监控单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监控单元项目战略至关重要。我们将对竞争态势进行更为深入的分析，包括但不限于市场份额、产品特点、客户满意度等多个维度。通过深度的竞争分析，监控单元项目将能够更准确地把握市场脉搏，制定具有竞争力的监控单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监控单元项目的发展具有直接的影响。我们将进行更为全面的法规和政策分析，了解行业发展中的潜在法律风险和合规挑战。通过充分了解和遵守相关法规，监控单元项目将确保在法律框架内合法合规运营，为监控单元项目的稳健发展提供有力支持。</w:t>
      </w:r>
    </w:p>
    <w:p>
      <w:pPr>
        <w:pStyle w:val="Heading2"/>
        <w:ind w:firstLine="560" w:firstLineChars="200"/>
        <w:rPr>
          <w:rFonts w:ascii="仿宋" w:eastAsia="仿宋" w:hAnsi="仿宋" w:cs="仿宋" w:hint="eastAsia"/>
          <w:sz w:val="28"/>
          <w:lang w:eastAsia="zh-CN"/>
        </w:rPr>
      </w:pPr>
      <w:bookmarkStart w:id="15" w:name="_Toc21290"/>
      <w:r>
        <w:rPr>
          <w:rFonts w:ascii="仿宋" w:eastAsia="仿宋" w:hAnsi="仿宋" w:cs="仿宋" w:hint="eastAsia"/>
          <w:sz w:val="28"/>
          <w:lang w:eastAsia="zh-CN"/>
        </w:rPr>
        <w:t>(二)、监控单元项目建设必要性分析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建设的迫切性源于对行业发展趋势的深刻洞察。我们正处于一个行业变革的时代，科技创新、数字化转型成为企业发展的关键动力。监控单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建设不仅仅是为了跟上潮流，更是为了通过技术创新推动企业的持续发展。通过引入先进的技术和解决方案，监控单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监控单元项目的建设成为必然选择，通过提高产品质量、拓展服务领域，从而在竞争中获得更多的机会。监控单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监控单元项目建设的必要性体现在对客户需求更精准的满足。通过监控单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建设的背后是对企业持续创新的追求。只有通过不断创新，企业才能在竞争中立于不败之地。监控单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6038"/>
      <w:r>
        <w:rPr>
          <w:rFonts w:ascii="仿宋" w:eastAsia="仿宋" w:hAnsi="仿宋" w:cs="仿宋" w:hint="eastAsia"/>
          <w:sz w:val="28"/>
          <w:lang w:eastAsia="zh-CN"/>
        </w:rPr>
        <w:t>五、监控单元项目建设单位说明</w:t>
      </w:r>
      <w:bookmarkEnd w:id="16"/>
    </w:p>
    <w:p>
      <w:pPr>
        <w:pStyle w:val="Heading2"/>
        <w:rPr>
          <w:rFonts w:ascii="仿宋" w:eastAsia="仿宋" w:hAnsi="仿宋" w:cs="仿宋" w:hint="eastAsia"/>
          <w:lang w:eastAsia="zh-CN"/>
        </w:rPr>
      </w:pPr>
      <w:bookmarkStart w:id="17" w:name="_Toc5497"/>
      <w:r>
        <w:rPr>
          <w:rFonts w:ascii="仿宋" w:eastAsia="仿宋" w:hAnsi="仿宋" w:cs="仿宋" w:hint="eastAsia"/>
          <w:lang w:eastAsia="zh-CN"/>
        </w:rPr>
        <w:t>(一)、监控单元项目承办单位基本情况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96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监控单元项目承办单位的XXXX，我们着眼于实现可持续的经济效益。通过技术创新和解决方案的提供，公司预计在监控单元项目执行期间将获得可观的收入增长。这一收入来源主要包括监控单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同时，我们注重成本控制和效率提升，以确保监控单元项目的可持续盈利。透过精细的管理和资源优化，公司期望实现监控单元项目利润最大化。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监控单元项目实施进行全面的投资评估，包括监控单元项目启动阶段的资金投入和后续运营成本。通过对监控单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监控单元项目实施过程中具备足够的资金流动性，公司将进行详尽的现金流分析。这包括资金需求的合理预测、监控单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2410"/>
      <w:r>
        <w:rPr>
          <w:rFonts w:ascii="仿宋" w:eastAsia="仿宋" w:hAnsi="仿宋" w:cs="仿宋" w:hint="eastAsia"/>
          <w:sz w:val="28"/>
          <w:lang w:eastAsia="zh-CN"/>
        </w:rPr>
        <w:t>六、监控单元项目选址可行性分析</w:t>
      </w:r>
      <w:bookmarkEnd w:id="19"/>
    </w:p>
    <w:p>
      <w:pPr>
        <w:pStyle w:val="Heading2"/>
        <w:rPr>
          <w:rFonts w:ascii="仿宋" w:eastAsia="仿宋" w:hAnsi="仿宋" w:cs="仿宋" w:hint="eastAsia"/>
          <w:lang w:eastAsia="zh-CN"/>
        </w:rPr>
      </w:pPr>
      <w:bookmarkStart w:id="20" w:name="_Toc7218"/>
      <w:r>
        <w:rPr>
          <w:rFonts w:ascii="仿宋" w:eastAsia="仿宋" w:hAnsi="仿宋" w:cs="仿宋" w:hint="eastAsia"/>
          <w:lang w:eastAsia="zh-CN"/>
        </w:rPr>
        <w:t>(一)、监控单元项目选址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该监控单元项目选址位于XX省XX市XX区XXX街道</w:t>
      </w:r>
    </w:p>
    <w:p>
      <w:pPr>
        <w:pStyle w:val="Heading2"/>
        <w:ind w:firstLine="560" w:firstLineChars="200"/>
        <w:rPr>
          <w:rFonts w:ascii="仿宋" w:eastAsia="仿宋" w:hAnsi="仿宋" w:cs="仿宋" w:hint="eastAsia"/>
          <w:sz w:val="28"/>
          <w:lang w:eastAsia="zh-CN"/>
        </w:rPr>
      </w:pPr>
      <w:bookmarkStart w:id="21" w:name="_Toc3134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监控单元项目的征地面积将根据监控单元项目的实际规模和需求进行精确规划。具体面积XXX平方米，旨在确保监控单元项目不仅能够满足当前的发展需求，还能够预留空间以适应未来的扩展。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净用地面积是在征地面积基础上去除不可利用面积后的实际可开发用地。具体面积XXX平方米，考虑到环保、交通、安全等多方面因素，以确保监控单元项目在整体利用效率上达到最优。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监控单元项目计划建设的建筑总规模具体面积XXX平方米。这一规模的确定综合考虑了监控单元项目的性质、规模，以及城市规划的相关要求，确保建筑布局与周边环境协调一致。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绿地率是监控单元项目用地中被规划为绿地的比例。具体面积XXX平方米，旨在通过合理规划绿地，改善监控单元项目周边环境，提升居民生活质量，并符合城市整体绿化规划。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https://d.book118.com/195302213140011101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655C3A"/>
    <w:rsid w:val="7B655C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3022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2024-01-29T04:23:00Z</dcterms:created>
  <dcterms:modified xsi:type="dcterms:W3CDTF">2024-01-29T04:24:10Z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957E1DFA36434075A3E1A4A81FA2CB9E_11</vt:lpwstr>
  </property>
  <property fmtid="{D5CDD505-2E9C-101B-9397-08002B2CF9AE}" pid="3" name="KSOProductBuildVer">
    <vt:lpwstr>2052-12.1.0.16250</vt:lpwstr>
  </property>
</Properties>
</file>