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石英玻璃纤维纱</w:t>
      </w:r>
      <w:r>
        <w:rPr>
          <w:rFonts w:ascii="宋体" w:eastAsia="宋体" w:hAnsi="宋体" w:cs="宋体" w:hint="eastAsia"/>
          <w:b/>
          <w:sz w:val="60"/>
          <w:lang w:eastAsia="zh-CN"/>
        </w:rPr>
        <w:t>项目可行性研究报告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62" w:history="1">
        <w:r>
          <w:rPr>
            <w:rFonts w:ascii="仿宋" w:eastAsia="仿宋" w:hAnsi="仿宋" w:cs="仿宋" w:hint="eastAsia"/>
            <w:lang w:eastAsia="zh-CN"/>
          </w:rPr>
          <w:t>前言</w:t>
        </w:r>
        <w:r>
          <w:tab/>
        </w:r>
        <w:r>
          <w:fldChar w:fldCharType="begin"/>
        </w:r>
        <w:r>
          <w:instrText xml:space="preserve"> PAGEREF _Toc31262 \h </w:instrText>
        </w:r>
        <w:r>
          <w:fldChar w:fldCharType="separate"/>
        </w:r>
        <w:r>
          <w:t>3</w:t>
        </w:r>
        <w:r>
          <w:fldChar w:fldCharType="end"/>
        </w:r>
      </w:hyperlink>
    </w:p>
    <w:p>
      <w:pPr>
        <w:pStyle w:val="TOC1"/>
        <w:tabs>
          <w:tab w:val="right" w:leader="dot" w:pos="8306"/>
        </w:tabs>
      </w:pPr>
      <w:hyperlink w:anchor="_Toc30966" w:history="1">
        <w:r>
          <w:rPr>
            <w:rFonts w:ascii="仿宋" w:eastAsia="仿宋" w:hAnsi="仿宋" w:cs="仿宋" w:hint="eastAsia"/>
            <w:lang w:eastAsia="zh-CN"/>
          </w:rPr>
          <w:t>一、原辅材料供应</w:t>
        </w:r>
        <w:r>
          <w:tab/>
        </w:r>
        <w:r>
          <w:fldChar w:fldCharType="begin"/>
        </w:r>
        <w:r>
          <w:instrText xml:space="preserve"> PAGEREF _Toc30966 \h </w:instrText>
        </w:r>
        <w:r>
          <w:fldChar w:fldCharType="separate"/>
        </w:r>
        <w:r>
          <w:t>3</w:t>
        </w:r>
        <w:r>
          <w:fldChar w:fldCharType="end"/>
        </w:r>
      </w:hyperlink>
    </w:p>
    <w:p>
      <w:pPr>
        <w:pStyle w:val="TOC2"/>
        <w:tabs>
          <w:tab w:val="right" w:leader="dot" w:pos="8306"/>
        </w:tabs>
      </w:pPr>
      <w:hyperlink w:anchor="_Toc5124" w:history="1">
        <w:r>
          <w:rPr>
            <w:rFonts w:ascii="仿宋" w:eastAsia="仿宋" w:hAnsi="仿宋" w:cs="仿宋" w:hint="eastAsia"/>
            <w:lang w:eastAsia="zh-CN"/>
          </w:rPr>
          <w:t>(一)、石英玻璃纤维纱项目建设期原辅材料供应情况</w:t>
        </w:r>
        <w:r>
          <w:tab/>
        </w:r>
        <w:r>
          <w:fldChar w:fldCharType="begin"/>
        </w:r>
        <w:r>
          <w:instrText xml:space="preserve"> PAGEREF _Toc5124 \h </w:instrText>
        </w:r>
        <w:r>
          <w:fldChar w:fldCharType="separate"/>
        </w:r>
        <w:r>
          <w:t>3</w:t>
        </w:r>
        <w:r>
          <w:fldChar w:fldCharType="end"/>
        </w:r>
      </w:hyperlink>
    </w:p>
    <w:p>
      <w:pPr>
        <w:pStyle w:val="TOC2"/>
        <w:tabs>
          <w:tab w:val="right" w:leader="dot" w:pos="8306"/>
        </w:tabs>
      </w:pPr>
      <w:hyperlink w:anchor="_Toc20227" w:history="1">
        <w:r>
          <w:rPr>
            <w:rFonts w:ascii="仿宋" w:eastAsia="仿宋" w:hAnsi="仿宋" w:cs="仿宋" w:hint="eastAsia"/>
            <w:lang w:eastAsia="zh-CN"/>
          </w:rPr>
          <w:t>(二)、石英玻璃纤维纱项目运营期原辅材料供应及质量管理</w:t>
        </w:r>
        <w:r>
          <w:tab/>
        </w:r>
        <w:r>
          <w:fldChar w:fldCharType="begin"/>
        </w:r>
        <w:r>
          <w:instrText xml:space="preserve"> PAGEREF _Toc20227 \h </w:instrText>
        </w:r>
        <w:r>
          <w:fldChar w:fldCharType="separate"/>
        </w:r>
        <w:r>
          <w:t>4</w:t>
        </w:r>
        <w:r>
          <w:fldChar w:fldCharType="end"/>
        </w:r>
      </w:hyperlink>
    </w:p>
    <w:p>
      <w:pPr>
        <w:pStyle w:val="TOC1"/>
        <w:tabs>
          <w:tab w:val="right" w:leader="dot" w:pos="8306"/>
        </w:tabs>
      </w:pPr>
      <w:hyperlink w:anchor="_Toc16576" w:history="1">
        <w:r>
          <w:rPr>
            <w:rFonts w:ascii="仿宋" w:eastAsia="仿宋" w:hAnsi="仿宋" w:cs="仿宋" w:hint="eastAsia"/>
            <w:lang w:eastAsia="zh-CN"/>
          </w:rPr>
          <w:t>二、石英玻璃纤维纱项目选址说明</w:t>
        </w:r>
        <w:r>
          <w:tab/>
        </w:r>
        <w:r>
          <w:fldChar w:fldCharType="begin"/>
        </w:r>
        <w:r>
          <w:instrText xml:space="preserve"> PAGEREF _Toc16576 \h </w:instrText>
        </w:r>
        <w:r>
          <w:fldChar w:fldCharType="separate"/>
        </w:r>
        <w:r>
          <w:t>5</w:t>
        </w:r>
        <w:r>
          <w:fldChar w:fldCharType="end"/>
        </w:r>
      </w:hyperlink>
    </w:p>
    <w:p>
      <w:pPr>
        <w:pStyle w:val="TOC2"/>
        <w:tabs>
          <w:tab w:val="right" w:leader="dot" w:pos="8306"/>
        </w:tabs>
      </w:pPr>
      <w:hyperlink w:anchor="_Toc28113" w:history="1">
        <w:r>
          <w:rPr>
            <w:rFonts w:ascii="仿宋" w:eastAsia="仿宋" w:hAnsi="仿宋" w:cs="仿宋" w:hint="eastAsia"/>
            <w:lang w:eastAsia="zh-CN"/>
          </w:rPr>
          <w:t>(一)、石英玻璃纤维纱项目选址原则</w:t>
        </w:r>
        <w:r>
          <w:tab/>
        </w:r>
        <w:r>
          <w:fldChar w:fldCharType="begin"/>
        </w:r>
        <w:r>
          <w:instrText xml:space="preserve"> PAGEREF _Toc28113 \h </w:instrText>
        </w:r>
        <w:r>
          <w:fldChar w:fldCharType="separate"/>
        </w:r>
        <w:r>
          <w:t>5</w:t>
        </w:r>
        <w:r>
          <w:fldChar w:fldCharType="end"/>
        </w:r>
      </w:hyperlink>
    </w:p>
    <w:p>
      <w:pPr>
        <w:pStyle w:val="TOC2"/>
        <w:tabs>
          <w:tab w:val="right" w:leader="dot" w:pos="8306"/>
        </w:tabs>
      </w:pPr>
      <w:hyperlink w:anchor="_Toc24693" w:history="1">
        <w:r>
          <w:rPr>
            <w:rFonts w:ascii="仿宋" w:eastAsia="仿宋" w:hAnsi="仿宋" w:cs="仿宋" w:hint="eastAsia"/>
            <w:lang w:eastAsia="zh-CN"/>
          </w:rPr>
          <w:t>(二)、石英玻璃纤维纱项目选址</w:t>
        </w:r>
        <w:r>
          <w:tab/>
        </w:r>
        <w:r>
          <w:fldChar w:fldCharType="begin"/>
        </w:r>
        <w:r>
          <w:instrText xml:space="preserve"> PAGEREF _Toc24693 \h </w:instrText>
        </w:r>
        <w:r>
          <w:fldChar w:fldCharType="separate"/>
        </w:r>
        <w:r>
          <w:t>6</w:t>
        </w:r>
        <w:r>
          <w:fldChar w:fldCharType="end"/>
        </w:r>
      </w:hyperlink>
    </w:p>
    <w:p>
      <w:pPr>
        <w:pStyle w:val="TOC2"/>
        <w:tabs>
          <w:tab w:val="right" w:leader="dot" w:pos="8306"/>
        </w:tabs>
      </w:pPr>
      <w:hyperlink w:anchor="_Toc22771" w:history="1">
        <w:r>
          <w:rPr>
            <w:rFonts w:ascii="仿宋" w:eastAsia="仿宋" w:hAnsi="仿宋" w:cs="仿宋" w:hint="eastAsia"/>
            <w:lang w:eastAsia="zh-CN"/>
          </w:rPr>
          <w:t>(三)、建设条件分析</w:t>
        </w:r>
        <w:r>
          <w:tab/>
        </w:r>
        <w:r>
          <w:fldChar w:fldCharType="begin"/>
        </w:r>
        <w:r>
          <w:instrText xml:space="preserve"> PAGEREF _Toc22771 \h </w:instrText>
        </w:r>
        <w:r>
          <w:fldChar w:fldCharType="separate"/>
        </w:r>
        <w:r>
          <w:t>8</w:t>
        </w:r>
        <w:r>
          <w:fldChar w:fldCharType="end"/>
        </w:r>
      </w:hyperlink>
    </w:p>
    <w:p>
      <w:pPr>
        <w:pStyle w:val="TOC2"/>
        <w:tabs>
          <w:tab w:val="right" w:leader="dot" w:pos="8306"/>
        </w:tabs>
      </w:pPr>
      <w:hyperlink w:anchor="_Toc1126" w:history="1">
        <w:r>
          <w:rPr>
            <w:rFonts w:ascii="仿宋" w:eastAsia="仿宋" w:hAnsi="仿宋" w:cs="仿宋" w:hint="eastAsia"/>
            <w:lang w:eastAsia="zh-CN"/>
          </w:rPr>
          <w:t>(四)、用地控制指标</w:t>
        </w:r>
        <w:r>
          <w:tab/>
        </w:r>
        <w:r>
          <w:fldChar w:fldCharType="begin"/>
        </w:r>
        <w:r>
          <w:instrText xml:space="preserve"> PAGEREF _Toc1126 \h </w:instrText>
        </w:r>
        <w:r>
          <w:fldChar w:fldCharType="separate"/>
        </w:r>
        <w:r>
          <w:t>9</w:t>
        </w:r>
        <w:r>
          <w:fldChar w:fldCharType="end"/>
        </w:r>
      </w:hyperlink>
    </w:p>
    <w:p>
      <w:pPr>
        <w:pStyle w:val="TOC2"/>
        <w:tabs>
          <w:tab w:val="right" w:leader="dot" w:pos="8306"/>
        </w:tabs>
      </w:pPr>
      <w:hyperlink w:anchor="_Toc28854" w:history="1">
        <w:r>
          <w:rPr>
            <w:rFonts w:ascii="仿宋" w:eastAsia="仿宋" w:hAnsi="仿宋" w:cs="仿宋" w:hint="eastAsia"/>
            <w:lang w:eastAsia="zh-CN"/>
          </w:rPr>
          <w:t>(五)、地总体要求</w:t>
        </w:r>
        <w:r>
          <w:tab/>
        </w:r>
        <w:r>
          <w:fldChar w:fldCharType="begin"/>
        </w:r>
        <w:r>
          <w:instrText xml:space="preserve"> PAGEREF _Toc28854 \h </w:instrText>
        </w:r>
        <w:r>
          <w:fldChar w:fldCharType="separate"/>
        </w:r>
        <w:r>
          <w:t>10</w:t>
        </w:r>
        <w:r>
          <w:fldChar w:fldCharType="end"/>
        </w:r>
      </w:hyperlink>
    </w:p>
    <w:p>
      <w:pPr>
        <w:pStyle w:val="TOC2"/>
        <w:tabs>
          <w:tab w:val="right" w:leader="dot" w:pos="8306"/>
        </w:tabs>
      </w:pPr>
      <w:hyperlink w:anchor="_Toc6008" w:history="1">
        <w:r>
          <w:rPr>
            <w:rFonts w:ascii="仿宋" w:eastAsia="仿宋" w:hAnsi="仿宋" w:cs="仿宋" w:hint="eastAsia"/>
            <w:lang w:eastAsia="zh-CN"/>
          </w:rPr>
          <w:t>(六)、节约用地措施</w:t>
        </w:r>
        <w:r>
          <w:tab/>
        </w:r>
        <w:r>
          <w:fldChar w:fldCharType="begin"/>
        </w:r>
        <w:r>
          <w:instrText xml:space="preserve"> PAGEREF _Toc6008 \h </w:instrText>
        </w:r>
        <w:r>
          <w:fldChar w:fldCharType="separate"/>
        </w:r>
        <w:r>
          <w:t>12</w:t>
        </w:r>
        <w:r>
          <w:fldChar w:fldCharType="end"/>
        </w:r>
      </w:hyperlink>
    </w:p>
    <w:p>
      <w:pPr>
        <w:pStyle w:val="TOC2"/>
        <w:tabs>
          <w:tab w:val="right" w:leader="dot" w:pos="8306"/>
        </w:tabs>
      </w:pPr>
      <w:hyperlink w:anchor="_Toc30990" w:history="1">
        <w:r>
          <w:rPr>
            <w:rFonts w:ascii="仿宋" w:eastAsia="仿宋" w:hAnsi="仿宋" w:cs="仿宋" w:hint="eastAsia"/>
            <w:lang w:eastAsia="zh-CN"/>
          </w:rPr>
          <w:t>(七)、总图布置方案</w:t>
        </w:r>
        <w:r>
          <w:tab/>
        </w:r>
        <w:r>
          <w:fldChar w:fldCharType="begin"/>
        </w:r>
        <w:r>
          <w:instrText xml:space="preserve"> PAGEREF _Toc30990 \h </w:instrText>
        </w:r>
        <w:r>
          <w:fldChar w:fldCharType="separate"/>
        </w:r>
        <w:r>
          <w:t>13</w:t>
        </w:r>
        <w:r>
          <w:fldChar w:fldCharType="end"/>
        </w:r>
      </w:hyperlink>
    </w:p>
    <w:p>
      <w:pPr>
        <w:pStyle w:val="TOC2"/>
        <w:tabs>
          <w:tab w:val="right" w:leader="dot" w:pos="8306"/>
        </w:tabs>
      </w:pPr>
      <w:hyperlink w:anchor="_Toc18409" w:history="1">
        <w:r>
          <w:rPr>
            <w:rFonts w:ascii="仿宋" w:eastAsia="仿宋" w:hAnsi="仿宋" w:cs="仿宋" w:hint="eastAsia"/>
            <w:lang w:eastAsia="zh-CN"/>
          </w:rPr>
          <w:t>(八)、选址综合评价</w:t>
        </w:r>
        <w:r>
          <w:tab/>
        </w:r>
        <w:r>
          <w:fldChar w:fldCharType="begin"/>
        </w:r>
        <w:r>
          <w:instrText xml:space="preserve"> PAGEREF _Toc18409 \h </w:instrText>
        </w:r>
        <w:r>
          <w:fldChar w:fldCharType="separate"/>
        </w:r>
        <w:r>
          <w:t>15</w:t>
        </w:r>
        <w:r>
          <w:fldChar w:fldCharType="end"/>
        </w:r>
      </w:hyperlink>
    </w:p>
    <w:p>
      <w:pPr>
        <w:pStyle w:val="TOC1"/>
        <w:tabs>
          <w:tab w:val="right" w:leader="dot" w:pos="8306"/>
        </w:tabs>
      </w:pPr>
      <w:hyperlink w:anchor="_Toc24817" w:history="1">
        <w:r>
          <w:rPr>
            <w:rFonts w:ascii="仿宋" w:eastAsia="仿宋" w:hAnsi="仿宋" w:cs="仿宋" w:hint="eastAsia"/>
            <w:lang w:eastAsia="zh-CN"/>
          </w:rPr>
          <w:t>三、土建工程方案</w:t>
        </w:r>
        <w:r>
          <w:tab/>
        </w:r>
        <w:r>
          <w:fldChar w:fldCharType="begin"/>
        </w:r>
        <w:r>
          <w:instrText xml:space="preserve"> PAGEREF _Toc24817 \h </w:instrText>
        </w:r>
        <w:r>
          <w:fldChar w:fldCharType="separate"/>
        </w:r>
        <w:r>
          <w:t>16</w:t>
        </w:r>
        <w:r>
          <w:fldChar w:fldCharType="end"/>
        </w:r>
      </w:hyperlink>
    </w:p>
    <w:p>
      <w:pPr>
        <w:pStyle w:val="TOC2"/>
        <w:tabs>
          <w:tab w:val="right" w:leader="dot" w:pos="8306"/>
        </w:tabs>
      </w:pPr>
      <w:hyperlink w:anchor="_Toc9154" w:history="1">
        <w:r>
          <w:rPr>
            <w:rFonts w:ascii="仿宋" w:eastAsia="仿宋" w:hAnsi="仿宋" w:cs="仿宋" w:hint="eastAsia"/>
            <w:lang w:eastAsia="zh-CN"/>
          </w:rPr>
          <w:t>(一)、建筑工程设计原则</w:t>
        </w:r>
        <w:r>
          <w:tab/>
        </w:r>
        <w:r>
          <w:fldChar w:fldCharType="begin"/>
        </w:r>
        <w:r>
          <w:instrText xml:space="preserve"> PAGEREF _Toc9154 \h </w:instrText>
        </w:r>
        <w:r>
          <w:fldChar w:fldCharType="separate"/>
        </w:r>
        <w:r>
          <w:t>16</w:t>
        </w:r>
        <w:r>
          <w:fldChar w:fldCharType="end"/>
        </w:r>
      </w:hyperlink>
    </w:p>
    <w:p>
      <w:pPr>
        <w:pStyle w:val="TOC2"/>
        <w:tabs>
          <w:tab w:val="right" w:leader="dot" w:pos="8306"/>
        </w:tabs>
      </w:pPr>
      <w:hyperlink w:anchor="_Toc5509" w:history="1">
        <w:r>
          <w:rPr>
            <w:rFonts w:ascii="仿宋" w:eastAsia="仿宋" w:hAnsi="仿宋" w:cs="仿宋" w:hint="eastAsia"/>
            <w:lang w:eastAsia="zh-CN"/>
          </w:rPr>
          <w:t>(二)、石英玻璃纤维纱项目总平面设计要求</w:t>
        </w:r>
        <w:r>
          <w:tab/>
        </w:r>
        <w:r>
          <w:fldChar w:fldCharType="begin"/>
        </w:r>
        <w:r>
          <w:instrText xml:space="preserve"> PAGEREF _Toc5509 \h </w:instrText>
        </w:r>
        <w:r>
          <w:fldChar w:fldCharType="separate"/>
        </w:r>
        <w:r>
          <w:t>17</w:t>
        </w:r>
        <w:r>
          <w:fldChar w:fldCharType="end"/>
        </w:r>
      </w:hyperlink>
    </w:p>
    <w:p>
      <w:pPr>
        <w:pStyle w:val="TOC2"/>
        <w:tabs>
          <w:tab w:val="right" w:leader="dot" w:pos="8306"/>
        </w:tabs>
      </w:pPr>
      <w:hyperlink w:anchor="_Toc9672" w:history="1">
        <w:r>
          <w:rPr>
            <w:rFonts w:ascii="仿宋" w:eastAsia="仿宋" w:hAnsi="仿宋" w:cs="仿宋" w:hint="eastAsia"/>
            <w:lang w:eastAsia="zh-CN"/>
          </w:rPr>
          <w:t>(三)、土建工程设计年限及安全等级</w:t>
        </w:r>
        <w:r>
          <w:tab/>
        </w:r>
        <w:r>
          <w:fldChar w:fldCharType="begin"/>
        </w:r>
        <w:r>
          <w:instrText xml:space="preserve"> PAGEREF _Toc9672 \h </w:instrText>
        </w:r>
        <w:r>
          <w:fldChar w:fldCharType="separate"/>
        </w:r>
        <w:r>
          <w:t>18</w:t>
        </w:r>
        <w:r>
          <w:fldChar w:fldCharType="end"/>
        </w:r>
      </w:hyperlink>
    </w:p>
    <w:p>
      <w:pPr>
        <w:pStyle w:val="TOC2"/>
        <w:tabs>
          <w:tab w:val="right" w:leader="dot" w:pos="8306"/>
        </w:tabs>
      </w:pPr>
      <w:hyperlink w:anchor="_Toc18384" w:history="1">
        <w:r>
          <w:rPr>
            <w:rFonts w:ascii="仿宋" w:eastAsia="仿宋" w:hAnsi="仿宋" w:cs="仿宋" w:hint="eastAsia"/>
            <w:lang w:eastAsia="zh-CN"/>
          </w:rPr>
          <w:t>(四)、建筑工程设计总体要求</w:t>
        </w:r>
        <w:r>
          <w:tab/>
        </w:r>
        <w:r>
          <w:fldChar w:fldCharType="begin"/>
        </w:r>
        <w:r>
          <w:instrText xml:space="preserve"> PAGEREF _Toc18384 \h </w:instrText>
        </w:r>
        <w:r>
          <w:fldChar w:fldCharType="separate"/>
        </w:r>
        <w:r>
          <w:t>19</w:t>
        </w:r>
        <w:r>
          <w:fldChar w:fldCharType="end"/>
        </w:r>
      </w:hyperlink>
    </w:p>
    <w:p>
      <w:pPr>
        <w:pStyle w:val="TOC2"/>
        <w:tabs>
          <w:tab w:val="right" w:leader="dot" w:pos="8306"/>
        </w:tabs>
      </w:pPr>
      <w:hyperlink w:anchor="_Toc7923" w:history="1">
        <w:r>
          <w:rPr>
            <w:rFonts w:ascii="仿宋" w:eastAsia="仿宋" w:hAnsi="仿宋" w:cs="仿宋" w:hint="eastAsia"/>
            <w:lang w:eastAsia="zh-CN"/>
          </w:rPr>
          <w:t>(五)、土建工程建设指标</w:t>
        </w:r>
        <w:r>
          <w:tab/>
        </w:r>
        <w:r>
          <w:fldChar w:fldCharType="begin"/>
        </w:r>
        <w:r>
          <w:instrText xml:space="preserve"> PAGEREF _Toc7923 \h </w:instrText>
        </w:r>
        <w:r>
          <w:fldChar w:fldCharType="separate"/>
        </w:r>
        <w:r>
          <w:t>21</w:t>
        </w:r>
        <w:r>
          <w:fldChar w:fldCharType="end"/>
        </w:r>
      </w:hyperlink>
    </w:p>
    <w:p>
      <w:pPr>
        <w:pStyle w:val="TOC1"/>
        <w:tabs>
          <w:tab w:val="right" w:leader="dot" w:pos="8306"/>
        </w:tabs>
      </w:pPr>
      <w:hyperlink w:anchor="_Toc199" w:history="1">
        <w:r>
          <w:rPr>
            <w:rFonts w:ascii="仿宋" w:eastAsia="仿宋" w:hAnsi="仿宋" w:cs="仿宋" w:hint="eastAsia"/>
            <w:lang w:eastAsia="zh-CN"/>
          </w:rPr>
          <w:t>四、技术方案</w:t>
        </w:r>
        <w:r>
          <w:tab/>
        </w:r>
        <w:r>
          <w:fldChar w:fldCharType="begin"/>
        </w:r>
        <w:r>
          <w:instrText xml:space="preserve"> PAGEREF _Toc199 \h </w:instrText>
        </w:r>
        <w:r>
          <w:fldChar w:fldCharType="separate"/>
        </w:r>
        <w:r>
          <w:t>23</w:t>
        </w:r>
        <w:r>
          <w:fldChar w:fldCharType="end"/>
        </w:r>
      </w:hyperlink>
    </w:p>
    <w:p>
      <w:pPr>
        <w:pStyle w:val="TOC2"/>
        <w:tabs>
          <w:tab w:val="right" w:leader="dot" w:pos="8306"/>
        </w:tabs>
      </w:pPr>
      <w:hyperlink w:anchor="_Toc2239" w:history="1">
        <w:r>
          <w:rPr>
            <w:rFonts w:ascii="仿宋" w:eastAsia="仿宋" w:hAnsi="仿宋" w:cs="仿宋" w:hint="eastAsia"/>
            <w:lang w:eastAsia="zh-CN"/>
          </w:rPr>
          <w:t>(一)、企业技术研发分析</w:t>
        </w:r>
        <w:r>
          <w:tab/>
        </w:r>
        <w:r>
          <w:fldChar w:fldCharType="begin"/>
        </w:r>
        <w:r>
          <w:instrText xml:space="preserve"> PAGEREF _Toc2239 \h </w:instrText>
        </w:r>
        <w:r>
          <w:fldChar w:fldCharType="separate"/>
        </w:r>
        <w:r>
          <w:t>23</w:t>
        </w:r>
        <w:r>
          <w:fldChar w:fldCharType="end"/>
        </w:r>
      </w:hyperlink>
    </w:p>
    <w:p>
      <w:pPr>
        <w:pStyle w:val="TOC2"/>
        <w:tabs>
          <w:tab w:val="right" w:leader="dot" w:pos="8306"/>
        </w:tabs>
      </w:pPr>
      <w:hyperlink w:anchor="_Toc32495" w:history="1">
        <w:r>
          <w:rPr>
            <w:rFonts w:ascii="仿宋" w:eastAsia="仿宋" w:hAnsi="仿宋" w:cs="仿宋" w:hint="eastAsia"/>
            <w:lang w:eastAsia="zh-CN"/>
          </w:rPr>
          <w:t>(二)、石英玻璃纤维纱项目技术工艺分析</w:t>
        </w:r>
        <w:r>
          <w:tab/>
        </w:r>
        <w:r>
          <w:fldChar w:fldCharType="begin"/>
        </w:r>
        <w:r>
          <w:instrText xml:space="preserve"> PAGEREF _Toc32495 \h </w:instrText>
        </w:r>
        <w:r>
          <w:fldChar w:fldCharType="separate"/>
        </w:r>
        <w:r>
          <w:t>24</w:t>
        </w:r>
        <w:r>
          <w:fldChar w:fldCharType="end"/>
        </w:r>
      </w:hyperlink>
    </w:p>
    <w:p>
      <w:pPr>
        <w:pStyle w:val="TOC2"/>
        <w:tabs>
          <w:tab w:val="right" w:leader="dot" w:pos="8306"/>
        </w:tabs>
      </w:pPr>
      <w:hyperlink w:anchor="_Toc28361" w:history="1">
        <w:r>
          <w:rPr>
            <w:rFonts w:ascii="仿宋" w:eastAsia="仿宋" w:hAnsi="仿宋" w:cs="仿宋" w:hint="eastAsia"/>
            <w:lang w:eastAsia="zh-CN"/>
          </w:rPr>
          <w:t>(三)、石英玻璃纤维纱项目技术流程</w:t>
        </w:r>
        <w:r>
          <w:tab/>
        </w:r>
        <w:r>
          <w:fldChar w:fldCharType="begin"/>
        </w:r>
        <w:r>
          <w:instrText xml:space="preserve"> PAGEREF _Toc28361 \h </w:instrText>
        </w:r>
        <w:r>
          <w:fldChar w:fldCharType="separate"/>
        </w:r>
        <w:r>
          <w:t>25</w:t>
        </w:r>
        <w:r>
          <w:fldChar w:fldCharType="end"/>
        </w:r>
      </w:hyperlink>
    </w:p>
    <w:p>
      <w:pPr>
        <w:pStyle w:val="TOC2"/>
        <w:tabs>
          <w:tab w:val="right" w:leader="dot" w:pos="8306"/>
        </w:tabs>
      </w:pPr>
      <w:hyperlink w:anchor="_Toc29164" w:history="1">
        <w:r>
          <w:rPr>
            <w:rFonts w:ascii="仿宋" w:eastAsia="仿宋" w:hAnsi="仿宋" w:cs="仿宋" w:hint="eastAsia"/>
            <w:lang w:eastAsia="zh-CN"/>
          </w:rPr>
          <w:t>(四)、设备选型方案</w:t>
        </w:r>
        <w:r>
          <w:tab/>
        </w:r>
        <w:r>
          <w:fldChar w:fldCharType="begin"/>
        </w:r>
        <w:r>
          <w:instrText xml:space="preserve"> PAGEREF _Toc29164 \h </w:instrText>
        </w:r>
        <w:r>
          <w:fldChar w:fldCharType="separate"/>
        </w:r>
        <w:r>
          <w:t>27</w:t>
        </w:r>
        <w:r>
          <w:fldChar w:fldCharType="end"/>
        </w:r>
      </w:hyperlink>
    </w:p>
    <w:p>
      <w:pPr>
        <w:pStyle w:val="TOC1"/>
        <w:tabs>
          <w:tab w:val="right" w:leader="dot" w:pos="8306"/>
        </w:tabs>
      </w:pPr>
      <w:hyperlink w:anchor="_Toc21147" w:history="1">
        <w:r>
          <w:rPr>
            <w:rFonts w:ascii="仿宋" w:eastAsia="仿宋" w:hAnsi="仿宋" w:cs="仿宋" w:hint="eastAsia"/>
            <w:lang w:eastAsia="zh-CN"/>
          </w:rPr>
          <w:t>五、石英玻璃纤维纱项目建设背景及必要性分析</w:t>
        </w:r>
        <w:r>
          <w:tab/>
        </w:r>
        <w:r>
          <w:fldChar w:fldCharType="begin"/>
        </w:r>
        <w:r>
          <w:instrText xml:space="preserve"> PAGEREF _Toc21147 \h </w:instrText>
        </w:r>
        <w:r>
          <w:fldChar w:fldCharType="separate"/>
        </w:r>
        <w:r>
          <w:t>29</w:t>
        </w:r>
        <w:r>
          <w:fldChar w:fldCharType="end"/>
        </w:r>
      </w:hyperlink>
    </w:p>
    <w:p>
      <w:pPr>
        <w:pStyle w:val="TOC2"/>
        <w:tabs>
          <w:tab w:val="right" w:leader="dot" w:pos="8306"/>
        </w:tabs>
      </w:pPr>
      <w:hyperlink w:anchor="_Toc3000" w:history="1">
        <w:r>
          <w:rPr>
            <w:rFonts w:ascii="仿宋" w:eastAsia="仿宋" w:hAnsi="仿宋" w:cs="仿宋" w:hint="eastAsia"/>
            <w:lang w:eastAsia="zh-CN"/>
          </w:rPr>
          <w:t>(一)、行业背景分析</w:t>
        </w:r>
        <w:r>
          <w:tab/>
        </w:r>
        <w:r>
          <w:fldChar w:fldCharType="begin"/>
        </w:r>
        <w:r>
          <w:instrText xml:space="preserve"> PAGEREF _Toc3000 \h </w:instrText>
        </w:r>
        <w:r>
          <w:fldChar w:fldCharType="separate"/>
        </w:r>
        <w:r>
          <w:t>29</w:t>
        </w:r>
        <w:r>
          <w:fldChar w:fldCharType="end"/>
        </w:r>
      </w:hyperlink>
    </w:p>
    <w:p>
      <w:pPr>
        <w:pStyle w:val="TOC2"/>
        <w:tabs>
          <w:tab w:val="right" w:leader="dot" w:pos="8306"/>
        </w:tabs>
      </w:pPr>
      <w:hyperlink w:anchor="_Toc17044" w:history="1">
        <w:r>
          <w:rPr>
            <w:rFonts w:ascii="仿宋" w:eastAsia="仿宋" w:hAnsi="仿宋" w:cs="仿宋" w:hint="eastAsia"/>
            <w:lang w:eastAsia="zh-CN"/>
          </w:rPr>
          <w:t>(二)、产业发展分析</w:t>
        </w:r>
        <w:r>
          <w:tab/>
        </w:r>
        <w:r>
          <w:fldChar w:fldCharType="begin"/>
        </w:r>
        <w:r>
          <w:instrText xml:space="preserve"> PAGEREF _Toc17044 \h </w:instrText>
        </w:r>
        <w:r>
          <w:fldChar w:fldCharType="separate"/>
        </w:r>
        <w:r>
          <w:t>30</w:t>
        </w:r>
        <w:r>
          <w:fldChar w:fldCharType="end"/>
        </w:r>
      </w:hyperlink>
    </w:p>
    <w:p>
      <w:pPr>
        <w:pStyle w:val="TOC1"/>
        <w:tabs>
          <w:tab w:val="right" w:leader="dot" w:pos="8306"/>
        </w:tabs>
      </w:pPr>
      <w:hyperlink w:anchor="_Toc23636" w:history="1">
        <w:r>
          <w:rPr>
            <w:rFonts w:ascii="仿宋" w:eastAsia="仿宋" w:hAnsi="仿宋" w:cs="仿宋" w:hint="eastAsia"/>
            <w:lang w:eastAsia="zh-CN"/>
          </w:rPr>
          <w:t>六、劳动安全生产分析</w:t>
        </w:r>
        <w:r>
          <w:tab/>
        </w:r>
        <w:r>
          <w:fldChar w:fldCharType="begin"/>
        </w:r>
        <w:r>
          <w:instrText xml:space="preserve"> PAGEREF _Toc23636 \h </w:instrText>
        </w:r>
        <w:r>
          <w:fldChar w:fldCharType="separate"/>
        </w:r>
        <w:r>
          <w:t>31</w:t>
        </w:r>
        <w:r>
          <w:fldChar w:fldCharType="end"/>
        </w:r>
      </w:hyperlink>
    </w:p>
    <w:p>
      <w:pPr>
        <w:pStyle w:val="TOC2"/>
        <w:tabs>
          <w:tab w:val="right" w:leader="dot" w:pos="8306"/>
        </w:tabs>
      </w:pPr>
      <w:hyperlink w:anchor="_Toc25932" w:history="1">
        <w:r>
          <w:rPr>
            <w:rFonts w:ascii="仿宋" w:eastAsia="仿宋" w:hAnsi="仿宋" w:cs="仿宋" w:hint="eastAsia"/>
            <w:lang w:eastAsia="zh-CN"/>
          </w:rPr>
          <w:t>(一)、设计依据</w:t>
        </w:r>
        <w:r>
          <w:tab/>
        </w:r>
        <w:r>
          <w:fldChar w:fldCharType="begin"/>
        </w:r>
        <w:r>
          <w:instrText xml:space="preserve"> PAGEREF _Toc25932 \h </w:instrText>
        </w:r>
        <w:r>
          <w:fldChar w:fldCharType="separate"/>
        </w:r>
        <w:r>
          <w:t>31</w:t>
        </w:r>
        <w:r>
          <w:fldChar w:fldCharType="end"/>
        </w:r>
      </w:hyperlink>
    </w:p>
    <w:p>
      <w:pPr>
        <w:pStyle w:val="TOC2"/>
        <w:tabs>
          <w:tab w:val="right" w:leader="dot" w:pos="8306"/>
        </w:tabs>
      </w:pPr>
      <w:hyperlink w:anchor="_Toc21547" w:history="1">
        <w:r>
          <w:rPr>
            <w:rFonts w:ascii="仿宋" w:eastAsia="仿宋" w:hAnsi="仿宋" w:cs="仿宋" w:hint="eastAsia"/>
            <w:lang w:eastAsia="zh-CN"/>
          </w:rPr>
          <w:t>(二)、主要防范措施</w:t>
        </w:r>
        <w:r>
          <w:tab/>
        </w:r>
        <w:r>
          <w:fldChar w:fldCharType="begin"/>
        </w:r>
        <w:r>
          <w:instrText xml:space="preserve"> PAGEREF _Toc21547 \h </w:instrText>
        </w:r>
        <w:r>
          <w:fldChar w:fldCharType="separate"/>
        </w:r>
        <w:r>
          <w:t>32</w:t>
        </w:r>
        <w:r>
          <w:fldChar w:fldCharType="end"/>
        </w:r>
      </w:hyperlink>
    </w:p>
    <w:p>
      <w:pPr>
        <w:pStyle w:val="TOC2"/>
        <w:tabs>
          <w:tab w:val="right" w:leader="dot" w:pos="8306"/>
        </w:tabs>
      </w:pPr>
      <w:hyperlink w:anchor="_Toc1258" w:history="1">
        <w:r>
          <w:rPr>
            <w:rFonts w:ascii="仿宋" w:eastAsia="仿宋" w:hAnsi="仿宋" w:cs="仿宋" w:hint="eastAsia"/>
            <w:lang w:eastAsia="zh-CN"/>
          </w:rPr>
          <w:t>(三)、劳动安全预期效果评价</w:t>
        </w:r>
        <w:r>
          <w:tab/>
        </w:r>
        <w:r>
          <w:fldChar w:fldCharType="begin"/>
        </w:r>
        <w:r>
          <w:instrText xml:space="preserve"> PAGEREF _Toc1258 \h </w:instrText>
        </w:r>
        <w:r>
          <w:fldChar w:fldCharType="separate"/>
        </w:r>
        <w:r>
          <w:t>34</w:t>
        </w:r>
        <w:r>
          <w:fldChar w:fldCharType="end"/>
        </w:r>
      </w:hyperlink>
    </w:p>
    <w:p>
      <w:pPr>
        <w:pStyle w:val="TOC1"/>
        <w:tabs>
          <w:tab w:val="right" w:leader="dot" w:pos="8306"/>
        </w:tabs>
      </w:pPr>
      <w:hyperlink w:anchor="_Toc27275" w:history="1">
        <w:r>
          <w:rPr>
            <w:rFonts w:ascii="仿宋" w:eastAsia="仿宋" w:hAnsi="仿宋" w:cs="仿宋" w:hint="eastAsia"/>
            <w:lang w:eastAsia="zh-CN"/>
          </w:rPr>
          <w:t>七、实施计划</w:t>
        </w:r>
        <w:r>
          <w:tab/>
        </w:r>
        <w:r>
          <w:fldChar w:fldCharType="begin"/>
        </w:r>
        <w:r>
          <w:instrText xml:space="preserve"> PAGEREF _Toc27275 \h </w:instrText>
        </w:r>
        <w:r>
          <w:fldChar w:fldCharType="separate"/>
        </w:r>
        <w:r>
          <w:t>35</w:t>
        </w:r>
        <w:r>
          <w:fldChar w:fldCharType="end"/>
        </w:r>
      </w:hyperlink>
    </w:p>
    <w:p>
      <w:pPr>
        <w:pStyle w:val="TOC2"/>
        <w:tabs>
          <w:tab w:val="right" w:leader="dot" w:pos="8306"/>
        </w:tabs>
      </w:pPr>
      <w:hyperlink w:anchor="_Toc16956" w:history="1">
        <w:r>
          <w:rPr>
            <w:rFonts w:ascii="仿宋" w:eastAsia="仿宋" w:hAnsi="仿宋" w:cs="仿宋" w:hint="eastAsia"/>
            <w:lang w:eastAsia="zh-CN"/>
          </w:rPr>
          <w:t>(一)、建设周期</w:t>
        </w:r>
        <w:r>
          <w:tab/>
        </w:r>
        <w:r>
          <w:fldChar w:fldCharType="begin"/>
        </w:r>
        <w:r>
          <w:instrText xml:space="preserve"> PAGEREF _Toc16956 \h </w:instrText>
        </w:r>
        <w:r>
          <w:fldChar w:fldCharType="separate"/>
        </w:r>
        <w:r>
          <w:t>35</w:t>
        </w:r>
        <w:r>
          <w:fldChar w:fldCharType="end"/>
        </w:r>
      </w:hyperlink>
    </w:p>
    <w:p>
      <w:pPr>
        <w:pStyle w:val="TOC2"/>
        <w:tabs>
          <w:tab w:val="right" w:leader="dot" w:pos="8306"/>
        </w:tabs>
      </w:pPr>
      <w:hyperlink w:anchor="_Toc4315" w:history="1">
        <w:r>
          <w:rPr>
            <w:rFonts w:ascii="仿宋" w:eastAsia="仿宋" w:hAnsi="仿宋" w:cs="仿宋" w:hint="eastAsia"/>
            <w:lang w:eastAsia="zh-CN"/>
          </w:rPr>
          <w:t>(二)、建设进度</w:t>
        </w:r>
        <w:r>
          <w:tab/>
        </w:r>
        <w:r>
          <w:fldChar w:fldCharType="begin"/>
        </w:r>
        <w:r>
          <w:instrText xml:space="preserve"> PAGEREF _Toc4315 \h </w:instrText>
        </w:r>
        <w:r>
          <w:fldChar w:fldCharType="separate"/>
        </w:r>
        <w:r>
          <w:t>35</w:t>
        </w:r>
        <w:r>
          <w:fldChar w:fldCharType="end"/>
        </w:r>
      </w:hyperlink>
    </w:p>
    <w:p>
      <w:pPr>
        <w:pStyle w:val="TOC2"/>
        <w:tabs>
          <w:tab w:val="right" w:leader="dot" w:pos="8306"/>
        </w:tabs>
      </w:pPr>
      <w:hyperlink w:anchor="_Toc5531" w:history="1">
        <w:r>
          <w:rPr>
            <w:rFonts w:ascii="仿宋" w:eastAsia="仿宋" w:hAnsi="仿宋" w:cs="仿宋" w:hint="eastAsia"/>
            <w:lang w:eastAsia="zh-CN"/>
          </w:rPr>
          <w:t>(三)、进度安排注意事项</w:t>
        </w:r>
        <w:r>
          <w:tab/>
        </w:r>
        <w:r>
          <w:fldChar w:fldCharType="begin"/>
        </w:r>
        <w:r>
          <w:instrText xml:space="preserve"> PAGEREF _Toc5531 \h </w:instrText>
        </w:r>
        <w:r>
          <w:fldChar w:fldCharType="separate"/>
        </w:r>
        <w:r>
          <w:t>35</w:t>
        </w:r>
        <w:r>
          <w:fldChar w:fldCharType="end"/>
        </w:r>
      </w:hyperlink>
    </w:p>
    <w:p>
      <w:pPr>
        <w:pStyle w:val="TOC2"/>
        <w:tabs>
          <w:tab w:val="right" w:leader="dot" w:pos="8306"/>
        </w:tabs>
      </w:pPr>
      <w:hyperlink w:anchor="_Toc8304" w:history="1">
        <w:r>
          <w:rPr>
            <w:rFonts w:ascii="仿宋" w:eastAsia="仿宋" w:hAnsi="仿宋" w:cs="仿宋" w:hint="eastAsia"/>
            <w:lang w:eastAsia="zh-CN"/>
          </w:rPr>
          <w:t>(四)、人力资源配置和员工培训</w:t>
        </w:r>
        <w:r>
          <w:tab/>
        </w:r>
        <w:r>
          <w:fldChar w:fldCharType="begin"/>
        </w:r>
        <w:r>
          <w:instrText xml:space="preserve"> PAGEREF _Toc8304 \h </w:instrText>
        </w:r>
        <w:r>
          <w:fldChar w:fldCharType="separate"/>
        </w:r>
        <w:r>
          <w:t>36</w:t>
        </w:r>
        <w:r>
          <w:fldChar w:fldCharType="end"/>
        </w:r>
      </w:hyperlink>
    </w:p>
    <w:p>
      <w:pPr>
        <w:pStyle w:val="TOC2"/>
        <w:tabs>
          <w:tab w:val="right" w:leader="dot" w:pos="8306"/>
        </w:tabs>
      </w:pPr>
      <w:hyperlink w:anchor="_Toc13279" w:history="1">
        <w:r>
          <w:rPr>
            <w:rFonts w:ascii="仿宋" w:eastAsia="仿宋" w:hAnsi="仿宋" w:cs="仿宋" w:hint="eastAsia"/>
            <w:lang w:eastAsia="zh-CN"/>
          </w:rPr>
          <w:t>(五)、石英玻璃纤维纱项目实施保障</w:t>
        </w:r>
        <w:r>
          <w:tab/>
        </w:r>
        <w:r>
          <w:fldChar w:fldCharType="begin"/>
        </w:r>
        <w:r>
          <w:instrText xml:space="preserve"> PAGEREF _Toc13279 \h </w:instrText>
        </w:r>
        <w:r>
          <w:fldChar w:fldCharType="separate"/>
        </w:r>
        <w:r>
          <w:t>36</w:t>
        </w:r>
        <w:r>
          <w:fldChar w:fldCharType="end"/>
        </w:r>
      </w:hyperlink>
    </w:p>
    <w:p>
      <w:pPr>
        <w:pStyle w:val="TOC1"/>
        <w:tabs>
          <w:tab w:val="right" w:leader="dot" w:pos="8306"/>
        </w:tabs>
      </w:pPr>
      <w:hyperlink w:anchor="_Toc8249" w:history="1">
        <w:r>
          <w:rPr>
            <w:rFonts w:ascii="仿宋" w:eastAsia="仿宋" w:hAnsi="仿宋" w:cs="仿宋" w:hint="eastAsia"/>
            <w:lang w:eastAsia="zh-CN"/>
          </w:rPr>
          <w:t>八、风险评估</w:t>
        </w:r>
        <w:r>
          <w:tab/>
        </w:r>
        <w:r>
          <w:fldChar w:fldCharType="begin"/>
        </w:r>
        <w:r>
          <w:instrText xml:space="preserve"> PAGEREF _Toc8249 \h </w:instrText>
        </w:r>
        <w:r>
          <w:fldChar w:fldCharType="separate"/>
        </w:r>
        <w:r>
          <w:t>37</w:t>
        </w:r>
        <w:r>
          <w:fldChar w:fldCharType="end"/>
        </w:r>
      </w:hyperlink>
    </w:p>
    <w:p>
      <w:pPr>
        <w:pStyle w:val="TOC2"/>
        <w:tabs>
          <w:tab w:val="right" w:leader="dot" w:pos="8306"/>
        </w:tabs>
      </w:pPr>
      <w:hyperlink w:anchor="_Toc24551" w:history="1">
        <w:r>
          <w:rPr>
            <w:rFonts w:ascii="仿宋" w:eastAsia="仿宋" w:hAnsi="仿宋" w:cs="仿宋" w:hint="eastAsia"/>
            <w:lang w:eastAsia="zh-CN"/>
          </w:rPr>
          <w:t>(一)、石英玻璃纤维纱项目风险分析</w:t>
        </w:r>
        <w:r>
          <w:tab/>
        </w:r>
        <w:r>
          <w:fldChar w:fldCharType="begin"/>
        </w:r>
        <w:r>
          <w:instrText xml:space="preserve"> PAGEREF _Toc24551 \h </w:instrText>
        </w:r>
        <w:r>
          <w:fldChar w:fldCharType="separate"/>
        </w:r>
        <w:r>
          <w:t>37</w:t>
        </w:r>
        <w:r>
          <w:fldChar w:fldCharType="end"/>
        </w:r>
      </w:hyperlink>
    </w:p>
    <w:p>
      <w:pPr>
        <w:pStyle w:val="TOC2"/>
        <w:tabs>
          <w:tab w:val="right" w:leader="dot" w:pos="8306"/>
        </w:tabs>
      </w:pPr>
      <w:hyperlink w:anchor="_Toc26775" w:history="1">
        <w:r>
          <w:rPr>
            <w:rFonts w:ascii="仿宋" w:eastAsia="仿宋" w:hAnsi="仿宋" w:cs="仿宋" w:hint="eastAsia"/>
            <w:lang w:eastAsia="zh-CN"/>
          </w:rPr>
          <w:t>(二)、石英玻璃纤维纱项目风险对策</w:t>
        </w:r>
        <w:r>
          <w:tab/>
        </w:r>
        <w:r>
          <w:fldChar w:fldCharType="begin"/>
        </w:r>
        <w:r>
          <w:instrText xml:space="preserve"> PAGEREF _Toc26775 \h </w:instrText>
        </w:r>
        <w:r>
          <w:fldChar w:fldCharType="separate"/>
        </w:r>
        <w:r>
          <w:t>38</w:t>
        </w:r>
        <w:r>
          <w:fldChar w:fldCharType="end"/>
        </w:r>
      </w:hyperlink>
    </w:p>
    <w:p>
      <w:pPr>
        <w:pStyle w:val="TOC1"/>
        <w:tabs>
          <w:tab w:val="right" w:leader="dot" w:pos="8306"/>
        </w:tabs>
      </w:pPr>
      <w:hyperlink w:anchor="_Toc13708" w:history="1">
        <w:r>
          <w:rPr>
            <w:rFonts w:ascii="仿宋" w:eastAsia="仿宋" w:hAnsi="仿宋" w:cs="仿宋" w:hint="eastAsia"/>
            <w:lang w:eastAsia="zh-CN"/>
          </w:rPr>
          <w:t>九、环境影响评估</w:t>
        </w:r>
        <w:r>
          <w:tab/>
        </w:r>
        <w:r>
          <w:fldChar w:fldCharType="begin"/>
        </w:r>
        <w:r>
          <w:instrText xml:space="preserve"> PAGEREF _Toc13708 \h </w:instrText>
        </w:r>
        <w:r>
          <w:fldChar w:fldCharType="separate"/>
        </w:r>
        <w:r>
          <w:t>39</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7957" w:history="1">
        <w:r>
          <w:rPr>
            <w:rFonts w:ascii="仿宋" w:eastAsia="仿宋" w:hAnsi="仿宋" w:cs="仿宋" w:hint="eastAsia"/>
            <w:lang w:eastAsia="zh-CN"/>
          </w:rPr>
          <w:t>(一)、环境影响评估目的</w:t>
        </w:r>
        <w:r>
          <w:tab/>
        </w:r>
        <w:r>
          <w:fldChar w:fldCharType="begin"/>
        </w:r>
        <w:r>
          <w:instrText xml:space="preserve"> PAGEREF _Toc7957 \h </w:instrText>
        </w:r>
        <w:r>
          <w:fldChar w:fldCharType="separate"/>
        </w:r>
        <w:r>
          <w:t>39</w:t>
        </w:r>
        <w:r>
          <w:fldChar w:fldCharType="end"/>
        </w:r>
      </w:hyperlink>
    </w:p>
    <w:p>
      <w:pPr>
        <w:pStyle w:val="TOC2"/>
        <w:tabs>
          <w:tab w:val="right" w:leader="dot" w:pos="8306"/>
        </w:tabs>
      </w:pPr>
      <w:hyperlink w:anchor="_Toc8431" w:history="1">
        <w:r>
          <w:rPr>
            <w:rFonts w:ascii="仿宋" w:eastAsia="仿宋" w:hAnsi="仿宋" w:cs="仿宋" w:hint="eastAsia"/>
            <w:lang w:eastAsia="zh-CN"/>
          </w:rPr>
          <w:t>(二)、环境影响评估法律法规依据</w:t>
        </w:r>
        <w:r>
          <w:tab/>
        </w:r>
        <w:r>
          <w:fldChar w:fldCharType="begin"/>
        </w:r>
        <w:r>
          <w:instrText xml:space="preserve"> PAGEREF _Toc8431 \h </w:instrText>
        </w:r>
        <w:r>
          <w:fldChar w:fldCharType="separate"/>
        </w:r>
        <w:r>
          <w:t>39</w:t>
        </w:r>
        <w:r>
          <w:fldChar w:fldCharType="end"/>
        </w:r>
      </w:hyperlink>
    </w:p>
    <w:p>
      <w:pPr>
        <w:pStyle w:val="TOC2"/>
        <w:tabs>
          <w:tab w:val="right" w:leader="dot" w:pos="8306"/>
        </w:tabs>
      </w:pPr>
      <w:hyperlink w:anchor="_Toc4331" w:history="1">
        <w:r>
          <w:rPr>
            <w:rFonts w:ascii="仿宋" w:eastAsia="仿宋" w:hAnsi="仿宋" w:cs="仿宋" w:hint="eastAsia"/>
            <w:lang w:eastAsia="zh-CN"/>
          </w:rPr>
          <w:t>(三)、石英玻璃纤维纱项目对环境的主要影响</w:t>
        </w:r>
        <w:r>
          <w:tab/>
        </w:r>
        <w:r>
          <w:fldChar w:fldCharType="begin"/>
        </w:r>
        <w:r>
          <w:instrText xml:space="preserve"> PAGEREF _Toc4331 \h </w:instrText>
        </w:r>
        <w:r>
          <w:fldChar w:fldCharType="separate"/>
        </w:r>
        <w:r>
          <w:t>39</w:t>
        </w:r>
        <w:r>
          <w:fldChar w:fldCharType="end"/>
        </w:r>
      </w:hyperlink>
    </w:p>
    <w:p>
      <w:pPr>
        <w:pStyle w:val="TOC2"/>
        <w:tabs>
          <w:tab w:val="right" w:leader="dot" w:pos="8306"/>
        </w:tabs>
      </w:pPr>
      <w:hyperlink w:anchor="_Toc3467" w:history="1">
        <w:r>
          <w:rPr>
            <w:rFonts w:ascii="仿宋" w:eastAsia="仿宋" w:hAnsi="仿宋" w:cs="仿宋" w:hint="eastAsia"/>
            <w:lang w:eastAsia="zh-CN"/>
          </w:rPr>
          <w:t>(四)、环境保护措施</w:t>
        </w:r>
        <w:r>
          <w:tab/>
        </w:r>
        <w:r>
          <w:fldChar w:fldCharType="begin"/>
        </w:r>
        <w:r>
          <w:instrText xml:space="preserve"> PAGEREF _Toc3467 \h </w:instrText>
        </w:r>
        <w:r>
          <w:fldChar w:fldCharType="separate"/>
        </w:r>
        <w:r>
          <w:t>40</w:t>
        </w:r>
        <w:r>
          <w:fldChar w:fldCharType="end"/>
        </w:r>
      </w:hyperlink>
    </w:p>
    <w:p>
      <w:pPr>
        <w:pStyle w:val="TOC2"/>
        <w:tabs>
          <w:tab w:val="right" w:leader="dot" w:pos="8306"/>
        </w:tabs>
      </w:pPr>
      <w:hyperlink w:anchor="_Toc27234" w:history="1">
        <w:r>
          <w:rPr>
            <w:rFonts w:ascii="仿宋" w:eastAsia="仿宋" w:hAnsi="仿宋" w:cs="仿宋" w:hint="eastAsia"/>
            <w:lang w:eastAsia="zh-CN"/>
          </w:rPr>
          <w:t>(五)、环境监测与管理计划</w:t>
        </w:r>
        <w:r>
          <w:tab/>
        </w:r>
        <w:r>
          <w:fldChar w:fldCharType="begin"/>
        </w:r>
        <w:r>
          <w:instrText xml:space="preserve"> PAGEREF _Toc27234 \h </w:instrText>
        </w:r>
        <w:r>
          <w:fldChar w:fldCharType="separate"/>
        </w:r>
        <w:r>
          <w:t>40</w:t>
        </w:r>
        <w:r>
          <w:fldChar w:fldCharType="end"/>
        </w:r>
      </w:hyperlink>
    </w:p>
    <w:p>
      <w:pPr>
        <w:pStyle w:val="TOC2"/>
        <w:tabs>
          <w:tab w:val="right" w:leader="dot" w:pos="8306"/>
        </w:tabs>
      </w:pPr>
      <w:hyperlink w:anchor="_Toc29290" w:history="1">
        <w:r>
          <w:rPr>
            <w:rFonts w:ascii="仿宋" w:eastAsia="仿宋" w:hAnsi="仿宋" w:cs="仿宋" w:hint="eastAsia"/>
            <w:lang w:eastAsia="zh-CN"/>
          </w:rPr>
          <w:t>(六)、环境影响评估报告编制要求</w:t>
        </w:r>
        <w:r>
          <w:tab/>
        </w:r>
        <w:r>
          <w:fldChar w:fldCharType="begin"/>
        </w:r>
        <w:r>
          <w:instrText xml:space="preserve"> PAGEREF _Toc29290 \h </w:instrText>
        </w:r>
        <w:r>
          <w:fldChar w:fldCharType="separate"/>
        </w:r>
        <w:r>
          <w:t>40</w:t>
        </w:r>
        <w:r>
          <w:fldChar w:fldCharType="end"/>
        </w:r>
      </w:hyperlink>
    </w:p>
    <w:p>
      <w:pPr>
        <w:pStyle w:val="TOC1"/>
        <w:tabs>
          <w:tab w:val="right" w:leader="dot" w:pos="8306"/>
        </w:tabs>
      </w:pPr>
      <w:hyperlink w:anchor="_Toc31384" w:history="1">
        <w:r>
          <w:rPr>
            <w:rFonts w:ascii="仿宋" w:eastAsia="仿宋" w:hAnsi="仿宋" w:cs="仿宋" w:hint="eastAsia"/>
            <w:lang w:eastAsia="zh-CN"/>
          </w:rPr>
          <w:t>十、质量管理与持续改进</w:t>
        </w:r>
        <w:r>
          <w:tab/>
        </w:r>
        <w:r>
          <w:fldChar w:fldCharType="begin"/>
        </w:r>
        <w:r>
          <w:instrText xml:space="preserve"> PAGEREF _Toc31384 \h </w:instrText>
        </w:r>
        <w:r>
          <w:fldChar w:fldCharType="separate"/>
        </w:r>
        <w:r>
          <w:t>41</w:t>
        </w:r>
        <w:r>
          <w:fldChar w:fldCharType="end"/>
        </w:r>
      </w:hyperlink>
    </w:p>
    <w:p>
      <w:pPr>
        <w:pStyle w:val="TOC2"/>
        <w:tabs>
          <w:tab w:val="right" w:leader="dot" w:pos="8306"/>
        </w:tabs>
      </w:pPr>
      <w:hyperlink w:anchor="_Toc19823" w:history="1">
        <w:r>
          <w:rPr>
            <w:rFonts w:ascii="仿宋" w:eastAsia="仿宋" w:hAnsi="仿宋" w:cs="仿宋" w:hint="eastAsia"/>
            <w:lang w:eastAsia="zh-CN"/>
          </w:rPr>
          <w:t>(一)、质量管理体系建设</w:t>
        </w:r>
        <w:r>
          <w:tab/>
        </w:r>
        <w:r>
          <w:fldChar w:fldCharType="begin"/>
        </w:r>
        <w:r>
          <w:instrText xml:space="preserve"> PAGEREF _Toc19823 \h </w:instrText>
        </w:r>
        <w:r>
          <w:fldChar w:fldCharType="separate"/>
        </w:r>
        <w:r>
          <w:t>41</w:t>
        </w:r>
        <w:r>
          <w:fldChar w:fldCharType="end"/>
        </w:r>
      </w:hyperlink>
    </w:p>
    <w:p>
      <w:pPr>
        <w:pStyle w:val="TOC2"/>
        <w:tabs>
          <w:tab w:val="right" w:leader="dot" w:pos="8306"/>
        </w:tabs>
      </w:pPr>
      <w:hyperlink w:anchor="_Toc28218" w:history="1">
        <w:r>
          <w:rPr>
            <w:rFonts w:ascii="仿宋" w:eastAsia="仿宋" w:hAnsi="仿宋" w:cs="仿宋" w:hint="eastAsia"/>
            <w:lang w:eastAsia="zh-CN"/>
          </w:rPr>
          <w:t>(二)、生产过程控制</w:t>
        </w:r>
        <w:r>
          <w:tab/>
        </w:r>
        <w:r>
          <w:fldChar w:fldCharType="begin"/>
        </w:r>
        <w:r>
          <w:instrText xml:space="preserve"> PAGEREF _Toc28218 \h </w:instrText>
        </w:r>
        <w:r>
          <w:fldChar w:fldCharType="separate"/>
        </w:r>
        <w:r>
          <w:t>42</w:t>
        </w:r>
        <w:r>
          <w:fldChar w:fldCharType="end"/>
        </w:r>
      </w:hyperlink>
    </w:p>
    <w:p>
      <w:pPr>
        <w:pStyle w:val="TOC2"/>
        <w:tabs>
          <w:tab w:val="right" w:leader="dot" w:pos="8306"/>
        </w:tabs>
      </w:pPr>
      <w:hyperlink w:anchor="_Toc28057" w:history="1">
        <w:r>
          <w:rPr>
            <w:rFonts w:ascii="仿宋" w:eastAsia="仿宋" w:hAnsi="仿宋" w:cs="仿宋" w:hint="eastAsia"/>
            <w:lang w:eastAsia="zh-CN"/>
          </w:rPr>
          <w:t>(三)、产品质量检验与测试</w:t>
        </w:r>
        <w:r>
          <w:tab/>
        </w:r>
        <w:r>
          <w:fldChar w:fldCharType="begin"/>
        </w:r>
        <w:r>
          <w:instrText xml:space="preserve"> PAGEREF _Toc28057 \h </w:instrText>
        </w:r>
        <w:r>
          <w:fldChar w:fldCharType="separate"/>
        </w:r>
        <w:r>
          <w:t>43</w:t>
        </w:r>
        <w:r>
          <w:fldChar w:fldCharType="end"/>
        </w:r>
      </w:hyperlink>
    </w:p>
    <w:p>
      <w:pPr>
        <w:pStyle w:val="TOC2"/>
        <w:tabs>
          <w:tab w:val="right" w:leader="dot" w:pos="8306"/>
        </w:tabs>
      </w:pPr>
      <w:hyperlink w:anchor="_Toc296" w:history="1">
        <w:r>
          <w:rPr>
            <w:rFonts w:ascii="仿宋" w:eastAsia="仿宋" w:hAnsi="仿宋" w:cs="仿宋" w:hint="eastAsia"/>
            <w:lang w:eastAsia="zh-CN"/>
          </w:rPr>
          <w:t>(四)、用户反馈与质量改进</w:t>
        </w:r>
        <w:r>
          <w:tab/>
        </w:r>
        <w:r>
          <w:fldChar w:fldCharType="begin"/>
        </w:r>
        <w:r>
          <w:instrText xml:space="preserve"> PAGEREF _Toc296 \h </w:instrText>
        </w:r>
        <w:r>
          <w:fldChar w:fldCharType="separate"/>
        </w:r>
        <w:r>
          <w:t>44</w:t>
        </w:r>
        <w:r>
          <w:fldChar w:fldCharType="end"/>
        </w:r>
      </w:hyperlink>
    </w:p>
    <w:p>
      <w:pPr>
        <w:pStyle w:val="TOC2"/>
        <w:tabs>
          <w:tab w:val="right" w:leader="dot" w:pos="8306"/>
        </w:tabs>
      </w:pPr>
      <w:hyperlink w:anchor="_Toc11429" w:history="1">
        <w:r>
          <w:rPr>
            <w:rFonts w:ascii="仿宋" w:eastAsia="仿宋" w:hAnsi="仿宋" w:cs="仿宋" w:hint="eastAsia"/>
            <w:lang w:eastAsia="zh-CN"/>
          </w:rPr>
          <w:t>(五)、质量认证与标准化</w:t>
        </w:r>
        <w:r>
          <w:tab/>
        </w:r>
        <w:r>
          <w:fldChar w:fldCharType="begin"/>
        </w:r>
        <w:r>
          <w:instrText xml:space="preserve"> PAGEREF _Toc11429 \h </w:instrText>
        </w:r>
        <w:r>
          <w:fldChar w:fldCharType="separate"/>
        </w:r>
        <w:r>
          <w:t>45</w:t>
        </w:r>
        <w:r>
          <w:fldChar w:fldCharType="end"/>
        </w:r>
      </w:hyperlink>
    </w:p>
    <w:p>
      <w:pPr>
        <w:pStyle w:val="TOC1"/>
        <w:tabs>
          <w:tab w:val="right" w:leader="dot" w:pos="8306"/>
        </w:tabs>
      </w:pPr>
      <w:hyperlink w:anchor="_Toc26146" w:history="1">
        <w:r>
          <w:rPr>
            <w:rFonts w:ascii="仿宋" w:eastAsia="仿宋" w:hAnsi="仿宋" w:cs="仿宋" w:hint="eastAsia"/>
            <w:lang w:eastAsia="zh-CN"/>
          </w:rPr>
          <w:t>十一、公司治理与法律合规</w:t>
        </w:r>
        <w:r>
          <w:tab/>
        </w:r>
        <w:r>
          <w:fldChar w:fldCharType="begin"/>
        </w:r>
        <w:r>
          <w:instrText xml:space="preserve"> PAGEREF _Toc26146 \h </w:instrText>
        </w:r>
        <w:r>
          <w:fldChar w:fldCharType="separate"/>
        </w:r>
        <w:r>
          <w:t>47</w:t>
        </w:r>
        <w:r>
          <w:fldChar w:fldCharType="end"/>
        </w:r>
      </w:hyperlink>
    </w:p>
    <w:p>
      <w:pPr>
        <w:pStyle w:val="TOC2"/>
        <w:tabs>
          <w:tab w:val="right" w:leader="dot" w:pos="8306"/>
        </w:tabs>
      </w:pPr>
      <w:hyperlink w:anchor="_Toc31357" w:history="1">
        <w:r>
          <w:rPr>
            <w:rFonts w:ascii="仿宋" w:eastAsia="仿宋" w:hAnsi="仿宋" w:cs="仿宋" w:hint="eastAsia"/>
            <w:lang w:eastAsia="zh-CN"/>
          </w:rPr>
          <w:t>(一)、公司治理结构</w:t>
        </w:r>
        <w:r>
          <w:tab/>
        </w:r>
        <w:r>
          <w:fldChar w:fldCharType="begin"/>
        </w:r>
        <w:r>
          <w:instrText xml:space="preserve"> PAGEREF _Toc31357 \h </w:instrText>
        </w:r>
        <w:r>
          <w:fldChar w:fldCharType="separate"/>
        </w:r>
        <w:r>
          <w:t>47</w:t>
        </w:r>
        <w:r>
          <w:fldChar w:fldCharType="end"/>
        </w:r>
      </w:hyperlink>
    </w:p>
    <w:p>
      <w:pPr>
        <w:pStyle w:val="TOC2"/>
        <w:tabs>
          <w:tab w:val="right" w:leader="dot" w:pos="8306"/>
        </w:tabs>
      </w:pPr>
      <w:hyperlink w:anchor="_Toc23787" w:history="1">
        <w:r>
          <w:rPr>
            <w:rFonts w:ascii="仿宋" w:eastAsia="仿宋" w:hAnsi="仿宋" w:cs="仿宋" w:hint="eastAsia"/>
            <w:lang w:eastAsia="zh-CN"/>
          </w:rPr>
          <w:t>(二)、董事会运作与决策</w:t>
        </w:r>
        <w:r>
          <w:tab/>
        </w:r>
        <w:r>
          <w:fldChar w:fldCharType="begin"/>
        </w:r>
        <w:r>
          <w:instrText xml:space="preserve"> PAGEREF _Toc23787 \h </w:instrText>
        </w:r>
        <w:r>
          <w:fldChar w:fldCharType="separate"/>
        </w:r>
        <w:r>
          <w:t>48</w:t>
        </w:r>
        <w:r>
          <w:fldChar w:fldCharType="end"/>
        </w:r>
      </w:hyperlink>
    </w:p>
    <w:p>
      <w:pPr>
        <w:pStyle w:val="TOC2"/>
        <w:tabs>
          <w:tab w:val="right" w:leader="dot" w:pos="8306"/>
        </w:tabs>
      </w:pPr>
      <w:hyperlink w:anchor="_Toc29006" w:history="1">
        <w:r>
          <w:rPr>
            <w:rFonts w:ascii="仿宋" w:eastAsia="仿宋" w:hAnsi="仿宋" w:cs="仿宋" w:hint="eastAsia"/>
            <w:lang w:eastAsia="zh-CN"/>
          </w:rPr>
          <w:t>(三)、内部控制与审计</w:t>
        </w:r>
        <w:r>
          <w:tab/>
        </w:r>
        <w:r>
          <w:fldChar w:fldCharType="begin"/>
        </w:r>
        <w:r>
          <w:instrText xml:space="preserve"> PAGEREF _Toc29006 \h </w:instrText>
        </w:r>
        <w:r>
          <w:fldChar w:fldCharType="separate"/>
        </w:r>
        <w:r>
          <w:t>49</w:t>
        </w:r>
        <w:r>
          <w:fldChar w:fldCharType="end"/>
        </w:r>
      </w:hyperlink>
    </w:p>
    <w:p>
      <w:pPr>
        <w:pStyle w:val="TOC2"/>
        <w:tabs>
          <w:tab w:val="right" w:leader="dot" w:pos="8306"/>
        </w:tabs>
      </w:pPr>
      <w:hyperlink w:anchor="_Toc29326" w:history="1">
        <w:r>
          <w:rPr>
            <w:rFonts w:ascii="仿宋" w:eastAsia="仿宋" w:hAnsi="仿宋" w:cs="仿宋" w:hint="eastAsia"/>
            <w:lang w:eastAsia="zh-CN"/>
          </w:rPr>
          <w:t>(四)、法律法规合规体系</w:t>
        </w:r>
        <w:r>
          <w:tab/>
        </w:r>
        <w:r>
          <w:fldChar w:fldCharType="begin"/>
        </w:r>
        <w:r>
          <w:instrText xml:space="preserve"> PAGEREF _Toc29326 \h </w:instrText>
        </w:r>
        <w:r>
          <w:fldChar w:fldCharType="separate"/>
        </w:r>
        <w:r>
          <w:t>51</w:t>
        </w:r>
        <w:r>
          <w:fldChar w:fldCharType="end"/>
        </w:r>
      </w:hyperlink>
    </w:p>
    <w:p>
      <w:pPr>
        <w:pStyle w:val="TOC2"/>
        <w:tabs>
          <w:tab w:val="right" w:leader="dot" w:pos="8306"/>
        </w:tabs>
      </w:pPr>
      <w:hyperlink w:anchor="_Toc8007" w:history="1">
        <w:r>
          <w:rPr>
            <w:rFonts w:ascii="仿宋" w:eastAsia="仿宋" w:hAnsi="仿宋" w:cs="仿宋" w:hint="eastAsia"/>
            <w:lang w:eastAsia="zh-CN"/>
          </w:rPr>
          <w:t>(五)、企业社会责任与道德经营</w:t>
        </w:r>
        <w:r>
          <w:tab/>
        </w:r>
        <w:r>
          <w:fldChar w:fldCharType="begin"/>
        </w:r>
        <w:r>
          <w:instrText xml:space="preserve"> PAGEREF _Toc8007 \h </w:instrText>
        </w:r>
        <w:r>
          <w:fldChar w:fldCharType="separate"/>
        </w:r>
        <w:r>
          <w:t>52</w:t>
        </w:r>
        <w:r>
          <w:fldChar w:fldCharType="end"/>
        </w:r>
      </w:hyperlink>
    </w:p>
    <w:p>
      <w:pPr>
        <w:pStyle w:val="TOC1"/>
        <w:tabs>
          <w:tab w:val="right" w:leader="dot" w:pos="8306"/>
        </w:tabs>
      </w:pPr>
      <w:hyperlink w:anchor="_Toc1181" w:history="1">
        <w:r>
          <w:rPr>
            <w:rFonts w:ascii="仿宋" w:eastAsia="仿宋" w:hAnsi="仿宋" w:cs="仿宋" w:hint="eastAsia"/>
            <w:lang w:eastAsia="zh-CN"/>
          </w:rPr>
          <w:t>十二、石英玻璃纤维纱项目管理与团队协作</w:t>
        </w:r>
        <w:r>
          <w:tab/>
        </w:r>
        <w:r>
          <w:fldChar w:fldCharType="begin"/>
        </w:r>
        <w:r>
          <w:instrText xml:space="preserve"> PAGEREF _Toc1181 \h </w:instrText>
        </w:r>
        <w:r>
          <w:fldChar w:fldCharType="separate"/>
        </w:r>
        <w:r>
          <w:t>54</w:t>
        </w:r>
        <w:r>
          <w:fldChar w:fldCharType="end"/>
        </w:r>
      </w:hyperlink>
    </w:p>
    <w:p>
      <w:pPr>
        <w:pStyle w:val="TOC2"/>
        <w:tabs>
          <w:tab w:val="right" w:leader="dot" w:pos="8306"/>
        </w:tabs>
      </w:pPr>
      <w:hyperlink w:anchor="_Toc23370" w:history="1">
        <w:r>
          <w:rPr>
            <w:rFonts w:ascii="仿宋" w:eastAsia="仿宋" w:hAnsi="仿宋" w:cs="仿宋" w:hint="eastAsia"/>
            <w:lang w:eastAsia="zh-CN"/>
          </w:rPr>
          <w:t>(一)、石英玻璃纤维纱项目管理方法论</w:t>
        </w:r>
        <w:r>
          <w:tab/>
        </w:r>
        <w:r>
          <w:fldChar w:fldCharType="begin"/>
        </w:r>
        <w:r>
          <w:instrText xml:space="preserve"> PAGEREF _Toc23370 \h </w:instrText>
        </w:r>
        <w:r>
          <w:fldChar w:fldCharType="separate"/>
        </w:r>
        <w:r>
          <w:t>54</w:t>
        </w:r>
        <w:r>
          <w:fldChar w:fldCharType="end"/>
        </w:r>
      </w:hyperlink>
    </w:p>
    <w:p>
      <w:pPr>
        <w:pStyle w:val="TOC2"/>
        <w:tabs>
          <w:tab w:val="right" w:leader="dot" w:pos="8306"/>
        </w:tabs>
      </w:pPr>
      <w:hyperlink w:anchor="_Toc10152" w:history="1">
        <w:r>
          <w:rPr>
            <w:rFonts w:ascii="仿宋" w:eastAsia="仿宋" w:hAnsi="仿宋" w:cs="仿宋" w:hint="eastAsia"/>
            <w:lang w:eastAsia="zh-CN"/>
          </w:rPr>
          <w:t>(二)、石英玻璃纤维纱项目计划与进度管理</w:t>
        </w:r>
        <w:r>
          <w:tab/>
        </w:r>
        <w:r>
          <w:fldChar w:fldCharType="begin"/>
        </w:r>
        <w:r>
          <w:instrText xml:space="preserve"> PAGEREF _Toc10152 \h </w:instrText>
        </w:r>
        <w:r>
          <w:fldChar w:fldCharType="separate"/>
        </w:r>
        <w:r>
          <w:t>55</w:t>
        </w:r>
        <w:r>
          <w:fldChar w:fldCharType="end"/>
        </w:r>
      </w:hyperlink>
    </w:p>
    <w:p>
      <w:pPr>
        <w:pStyle w:val="TOC2"/>
        <w:tabs>
          <w:tab w:val="right" w:leader="dot" w:pos="8306"/>
        </w:tabs>
      </w:pPr>
      <w:hyperlink w:anchor="_Toc25616" w:history="1">
        <w:r>
          <w:rPr>
            <w:rFonts w:ascii="仿宋" w:eastAsia="仿宋" w:hAnsi="仿宋" w:cs="仿宋" w:hint="eastAsia"/>
            <w:lang w:eastAsia="zh-CN"/>
          </w:rPr>
          <w:t>(三)、团队组建与角色分工</w:t>
        </w:r>
        <w:r>
          <w:tab/>
        </w:r>
        <w:r>
          <w:fldChar w:fldCharType="begin"/>
        </w:r>
        <w:r>
          <w:instrText xml:space="preserve"> PAGEREF _Toc25616 \h </w:instrText>
        </w:r>
        <w:r>
          <w:fldChar w:fldCharType="separate"/>
        </w:r>
        <w:r>
          <w:t>55</w:t>
        </w:r>
        <w:r>
          <w:fldChar w:fldCharType="end"/>
        </w:r>
      </w:hyperlink>
    </w:p>
    <w:p>
      <w:pPr>
        <w:pStyle w:val="TOC2"/>
        <w:tabs>
          <w:tab w:val="right" w:leader="dot" w:pos="8306"/>
        </w:tabs>
      </w:pPr>
      <w:hyperlink w:anchor="_Toc21059" w:history="1">
        <w:r>
          <w:rPr>
            <w:rFonts w:ascii="仿宋" w:eastAsia="仿宋" w:hAnsi="仿宋" w:cs="仿宋" w:hint="eastAsia"/>
            <w:lang w:eastAsia="zh-CN"/>
          </w:rPr>
          <w:t>(四)、沟通与协作机制</w:t>
        </w:r>
        <w:r>
          <w:tab/>
        </w:r>
        <w:r>
          <w:fldChar w:fldCharType="begin"/>
        </w:r>
        <w:r>
          <w:instrText xml:space="preserve"> PAGEREF _Toc21059 \h </w:instrText>
        </w:r>
        <w:r>
          <w:fldChar w:fldCharType="separate"/>
        </w:r>
        <w:r>
          <w:t>56</w:t>
        </w:r>
        <w:r>
          <w:fldChar w:fldCharType="end"/>
        </w:r>
      </w:hyperlink>
    </w:p>
    <w:p>
      <w:pPr>
        <w:pStyle w:val="TOC2"/>
        <w:tabs>
          <w:tab w:val="right" w:leader="dot" w:pos="8306"/>
        </w:tabs>
      </w:pPr>
      <w:hyperlink w:anchor="_Toc17813" w:history="1">
        <w:r>
          <w:rPr>
            <w:rFonts w:ascii="仿宋" w:eastAsia="仿宋" w:hAnsi="仿宋" w:cs="仿宋" w:hint="eastAsia"/>
            <w:lang w:eastAsia="zh-CN"/>
          </w:rPr>
          <w:t>(五)、石英玻璃纤维纱项目风险管理与应对</w:t>
        </w:r>
        <w:r>
          <w:tab/>
        </w:r>
        <w:r>
          <w:fldChar w:fldCharType="begin"/>
        </w:r>
        <w:r>
          <w:instrText xml:space="preserve"> PAGEREF _Toc17813 \h </w:instrText>
        </w:r>
        <w:r>
          <w:fldChar w:fldCharType="separate"/>
        </w:r>
        <w:r>
          <w:t>56</w:t>
        </w:r>
        <w:r>
          <w:fldChar w:fldCharType="end"/>
        </w:r>
      </w:hyperlink>
    </w:p>
    <w:p>
      <w:pPr>
        <w:pStyle w:val="TOC1"/>
        <w:tabs>
          <w:tab w:val="right" w:leader="dot" w:pos="8306"/>
        </w:tabs>
      </w:pPr>
      <w:hyperlink w:anchor="_Toc31053" w:history="1">
        <w:r>
          <w:rPr>
            <w:rFonts w:ascii="仿宋" w:eastAsia="仿宋" w:hAnsi="仿宋" w:cs="仿宋" w:hint="eastAsia"/>
            <w:lang w:eastAsia="zh-CN"/>
          </w:rPr>
          <w:t>十三、招聘与人才发展</w:t>
        </w:r>
        <w:r>
          <w:tab/>
        </w:r>
        <w:r>
          <w:fldChar w:fldCharType="begin"/>
        </w:r>
        <w:r>
          <w:instrText xml:space="preserve"> PAGEREF _Toc31053 \h </w:instrText>
        </w:r>
        <w:r>
          <w:fldChar w:fldCharType="separate"/>
        </w:r>
        <w:r>
          <w:t>57</w:t>
        </w:r>
        <w:r>
          <w:fldChar w:fldCharType="end"/>
        </w:r>
      </w:hyperlink>
    </w:p>
    <w:p>
      <w:pPr>
        <w:pStyle w:val="TOC2"/>
        <w:tabs>
          <w:tab w:val="right" w:leader="dot" w:pos="8306"/>
        </w:tabs>
      </w:pPr>
      <w:hyperlink w:anchor="_Toc7882" w:history="1">
        <w:r>
          <w:rPr>
            <w:rFonts w:ascii="仿宋" w:eastAsia="仿宋" w:hAnsi="仿宋" w:cs="仿宋" w:hint="eastAsia"/>
            <w:lang w:eastAsia="zh-CN"/>
          </w:rPr>
          <w:t>(一)、人才需求分析</w:t>
        </w:r>
        <w:r>
          <w:tab/>
        </w:r>
        <w:r>
          <w:fldChar w:fldCharType="begin"/>
        </w:r>
        <w:r>
          <w:instrText xml:space="preserve"> PAGEREF _Toc7882 \h </w:instrText>
        </w:r>
        <w:r>
          <w:fldChar w:fldCharType="separate"/>
        </w:r>
        <w:r>
          <w:t>57</w:t>
        </w:r>
        <w:r>
          <w:fldChar w:fldCharType="end"/>
        </w:r>
      </w:hyperlink>
    </w:p>
    <w:p>
      <w:pPr>
        <w:pStyle w:val="TOC2"/>
        <w:tabs>
          <w:tab w:val="right" w:leader="dot" w:pos="8306"/>
        </w:tabs>
      </w:pPr>
      <w:hyperlink w:anchor="_Toc28502" w:history="1">
        <w:r>
          <w:rPr>
            <w:rFonts w:ascii="仿宋" w:eastAsia="仿宋" w:hAnsi="仿宋" w:cs="仿宋" w:hint="eastAsia"/>
            <w:lang w:eastAsia="zh-CN"/>
          </w:rPr>
          <w:t>(二)、招聘计划与流程</w:t>
        </w:r>
        <w:r>
          <w:tab/>
        </w:r>
        <w:r>
          <w:fldChar w:fldCharType="begin"/>
        </w:r>
        <w:r>
          <w:instrText xml:space="preserve"> PAGEREF _Toc28502 \h </w:instrText>
        </w:r>
        <w:r>
          <w:fldChar w:fldCharType="separate"/>
        </w:r>
        <w:r>
          <w:t>58</w:t>
        </w:r>
        <w:r>
          <w:fldChar w:fldCharType="end"/>
        </w:r>
      </w:hyperlink>
    </w:p>
    <w:p>
      <w:pPr>
        <w:pStyle w:val="TOC2"/>
        <w:tabs>
          <w:tab w:val="right" w:leader="dot" w:pos="8306"/>
        </w:tabs>
      </w:pPr>
      <w:hyperlink w:anchor="_Toc29143" w:history="1">
        <w:r>
          <w:rPr>
            <w:rFonts w:ascii="仿宋" w:eastAsia="仿宋" w:hAnsi="仿宋" w:cs="仿宋" w:hint="eastAsia"/>
            <w:lang w:eastAsia="zh-CN"/>
          </w:rPr>
          <w:t>(三)、员工培训与发展</w:t>
        </w:r>
        <w:r>
          <w:tab/>
        </w:r>
        <w:r>
          <w:fldChar w:fldCharType="begin"/>
        </w:r>
        <w:r>
          <w:instrText xml:space="preserve"> PAGEREF _Toc29143 \h </w:instrText>
        </w:r>
        <w:r>
          <w:fldChar w:fldCharType="separate"/>
        </w:r>
        <w:r>
          <w:t>60</w:t>
        </w:r>
        <w:r>
          <w:fldChar w:fldCharType="end"/>
        </w:r>
      </w:hyperlink>
    </w:p>
    <w:p>
      <w:pPr>
        <w:pStyle w:val="TOC2"/>
        <w:tabs>
          <w:tab w:val="right" w:leader="dot" w:pos="8306"/>
        </w:tabs>
      </w:pPr>
      <w:hyperlink w:anchor="_Toc10328" w:history="1">
        <w:r>
          <w:rPr>
            <w:rFonts w:ascii="仿宋" w:eastAsia="仿宋" w:hAnsi="仿宋" w:cs="仿宋" w:hint="eastAsia"/>
            <w:lang w:eastAsia="zh-CN"/>
          </w:rPr>
          <w:t>(四)、绩效考核与激励</w:t>
        </w:r>
        <w:r>
          <w:tab/>
        </w:r>
        <w:r>
          <w:fldChar w:fldCharType="begin"/>
        </w:r>
        <w:r>
          <w:instrText xml:space="preserve"> PAGEREF _Toc10328 \h </w:instrText>
        </w:r>
        <w:r>
          <w:fldChar w:fldCharType="separate"/>
        </w:r>
        <w:r>
          <w:t>61</w:t>
        </w:r>
        <w:r>
          <w:fldChar w:fldCharType="end"/>
        </w:r>
      </w:hyperlink>
    </w:p>
    <w:p>
      <w:pPr>
        <w:pStyle w:val="TOC2"/>
        <w:tabs>
          <w:tab w:val="right" w:leader="dot" w:pos="8306"/>
        </w:tabs>
      </w:pPr>
      <w:hyperlink w:anchor="_Toc15223" w:history="1">
        <w:r>
          <w:rPr>
            <w:rFonts w:ascii="仿宋" w:eastAsia="仿宋" w:hAnsi="仿宋" w:cs="仿宋" w:hint="eastAsia"/>
            <w:lang w:eastAsia="zh-CN"/>
          </w:rPr>
          <w:t>(五)、人才流动与留存</w:t>
        </w:r>
        <w:r>
          <w:tab/>
        </w:r>
        <w:r>
          <w:fldChar w:fldCharType="begin"/>
        </w:r>
        <w:r>
          <w:instrText xml:space="preserve"> PAGEREF _Toc15223 \h </w:instrText>
        </w:r>
        <w:r>
          <w:fldChar w:fldCharType="separate"/>
        </w:r>
        <w:r>
          <w:t>62</w:t>
        </w:r>
        <w:r>
          <w:fldChar w:fldCharType="end"/>
        </w:r>
      </w:hyperlink>
    </w:p>
    <w:p>
      <w:pPr>
        <w:pStyle w:val="TOC1"/>
        <w:tabs>
          <w:tab w:val="right" w:leader="dot" w:pos="8306"/>
        </w:tabs>
      </w:pPr>
      <w:hyperlink w:anchor="_Toc19491" w:history="1">
        <w:r>
          <w:rPr>
            <w:rFonts w:ascii="仿宋" w:eastAsia="仿宋" w:hAnsi="仿宋" w:cs="仿宋" w:hint="eastAsia"/>
            <w:lang w:eastAsia="zh-CN"/>
          </w:rPr>
          <w:t>十四、团队建设与领导力发展</w:t>
        </w:r>
        <w:r>
          <w:tab/>
        </w:r>
        <w:r>
          <w:fldChar w:fldCharType="begin"/>
        </w:r>
        <w:r>
          <w:instrText xml:space="preserve"> PAGEREF _Toc19491 \h </w:instrText>
        </w:r>
        <w:r>
          <w:fldChar w:fldCharType="separate"/>
        </w:r>
        <w:r>
          <w:t>63</w:t>
        </w:r>
        <w:r>
          <w:fldChar w:fldCharType="end"/>
        </w:r>
      </w:hyperlink>
    </w:p>
    <w:p>
      <w:pPr>
        <w:pStyle w:val="TOC2"/>
        <w:tabs>
          <w:tab w:val="right" w:leader="dot" w:pos="8306"/>
        </w:tabs>
      </w:pPr>
      <w:hyperlink w:anchor="_Toc12854" w:history="1">
        <w:r>
          <w:rPr>
            <w:rFonts w:ascii="仿宋" w:eastAsia="仿宋" w:hAnsi="仿宋" w:cs="仿宋" w:hint="eastAsia"/>
            <w:lang w:eastAsia="zh-CN"/>
          </w:rPr>
          <w:t>(一)、高效团队建设原则</w:t>
        </w:r>
        <w:r>
          <w:tab/>
        </w:r>
        <w:r>
          <w:fldChar w:fldCharType="begin"/>
        </w:r>
        <w:r>
          <w:instrText xml:space="preserve"> PAGEREF _Toc12854 \h </w:instrText>
        </w:r>
        <w:r>
          <w:fldChar w:fldCharType="separate"/>
        </w:r>
        <w:r>
          <w:t>63</w:t>
        </w:r>
        <w:r>
          <w:fldChar w:fldCharType="end"/>
        </w:r>
      </w:hyperlink>
    </w:p>
    <w:p>
      <w:pPr>
        <w:pStyle w:val="TOC2"/>
        <w:tabs>
          <w:tab w:val="right" w:leader="dot" w:pos="8306"/>
        </w:tabs>
      </w:pPr>
      <w:hyperlink w:anchor="_Toc5412" w:history="1">
        <w:r>
          <w:rPr>
            <w:rFonts w:ascii="仿宋" w:eastAsia="仿宋" w:hAnsi="仿宋" w:cs="仿宋" w:hint="eastAsia"/>
            <w:lang w:eastAsia="zh-CN"/>
          </w:rPr>
          <w:t>(二)、团队文化与价值观塑造</w:t>
        </w:r>
        <w:r>
          <w:tab/>
        </w:r>
        <w:r>
          <w:fldChar w:fldCharType="begin"/>
        </w:r>
        <w:r>
          <w:instrText xml:space="preserve"> PAGEREF _Toc5412 \h </w:instrText>
        </w:r>
        <w:r>
          <w:fldChar w:fldCharType="separate"/>
        </w:r>
        <w:r>
          <w:t>64</w:t>
        </w:r>
        <w:r>
          <w:fldChar w:fldCharType="end"/>
        </w:r>
      </w:hyperlink>
    </w:p>
    <w:p>
      <w:pPr>
        <w:pStyle w:val="TOC2"/>
        <w:tabs>
          <w:tab w:val="right" w:leader="dot" w:pos="8306"/>
        </w:tabs>
      </w:pPr>
      <w:hyperlink w:anchor="_Toc21657" w:history="1">
        <w:r>
          <w:rPr>
            <w:rFonts w:ascii="仿宋" w:eastAsia="仿宋" w:hAnsi="仿宋" w:cs="仿宋" w:hint="eastAsia"/>
            <w:lang w:eastAsia="zh-CN"/>
          </w:rPr>
          <w:t>(三)、领导力发展计划</w:t>
        </w:r>
        <w:r>
          <w:tab/>
        </w:r>
        <w:r>
          <w:fldChar w:fldCharType="begin"/>
        </w:r>
        <w:r>
          <w:instrText xml:space="preserve"> PAGEREF _Toc21657 \h </w:instrText>
        </w:r>
        <w:r>
          <w:fldChar w:fldCharType="separate"/>
        </w:r>
        <w:r>
          <w:t>66</w:t>
        </w:r>
        <w:r>
          <w:fldChar w:fldCharType="end"/>
        </w:r>
      </w:hyperlink>
    </w:p>
    <w:p>
      <w:pPr>
        <w:pStyle w:val="TOC2"/>
        <w:tabs>
          <w:tab w:val="right" w:leader="dot" w:pos="8306"/>
        </w:tabs>
      </w:pPr>
      <w:hyperlink w:anchor="_Toc9842" w:history="1">
        <w:r>
          <w:rPr>
            <w:rFonts w:ascii="仿宋" w:eastAsia="仿宋" w:hAnsi="仿宋" w:cs="仿宋" w:hint="eastAsia"/>
            <w:lang w:eastAsia="zh-CN"/>
          </w:rPr>
          <w:t>(四)、团队沟通与协作机制</w:t>
        </w:r>
        <w:r>
          <w:tab/>
        </w:r>
        <w:r>
          <w:fldChar w:fldCharType="begin"/>
        </w:r>
        <w:r>
          <w:instrText xml:space="preserve"> PAGEREF _Toc9842 \h </w:instrText>
        </w:r>
        <w:r>
          <w:fldChar w:fldCharType="separate"/>
        </w:r>
        <w:r>
          <w:t>67</w:t>
        </w:r>
        <w:r>
          <w:fldChar w:fldCharType="end"/>
        </w:r>
      </w:hyperlink>
    </w:p>
    <w:p>
      <w:pPr>
        <w:pStyle w:val="TOC2"/>
        <w:tabs>
          <w:tab w:val="right" w:leader="dot" w:pos="8306"/>
        </w:tabs>
      </w:pPr>
      <w:hyperlink w:anchor="_Toc25967" w:history="1">
        <w:r>
          <w:rPr>
            <w:rFonts w:ascii="仿宋" w:eastAsia="仿宋" w:hAnsi="仿宋" w:cs="仿宋" w:hint="eastAsia"/>
            <w:lang w:eastAsia="zh-CN"/>
          </w:rPr>
          <w:t>(五)、领导力在变革中的作用</w:t>
        </w:r>
        <w:r>
          <w:tab/>
        </w:r>
        <w:r>
          <w:fldChar w:fldCharType="begin"/>
        </w:r>
        <w:r>
          <w:instrText xml:space="preserve"> PAGEREF _Toc25967 \h </w:instrText>
        </w:r>
        <w:r>
          <w:fldChar w:fldCharType="separate"/>
        </w:r>
        <w:r>
          <w:t>68</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为了规范石英玻璃纤维纱项目的实施步骤和计划而编写的。通过详细描述石英玻璃纤维纱项目的背景和目标，分析项目的可行性和可行方案，并设计实施计划和评估方法，本方案旨在为项目相关人员提供一个清晰的指导和参考。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30966"/>
      <w:r>
        <w:rPr>
          <w:rFonts w:ascii="仿宋" w:eastAsia="仿宋" w:hAnsi="仿宋" w:cs="仿宋" w:hint="eastAsia"/>
          <w:sz w:val="28"/>
          <w:lang w:eastAsia="zh-CN"/>
        </w:rPr>
        <w:t>一、原辅材料供应</w:t>
      </w:r>
      <w:bookmarkEnd w:id="2"/>
    </w:p>
    <w:p>
      <w:pPr>
        <w:pStyle w:val="Heading2"/>
        <w:rPr>
          <w:rFonts w:ascii="仿宋" w:eastAsia="仿宋" w:hAnsi="仿宋" w:cs="仿宋" w:hint="eastAsia"/>
          <w:lang w:eastAsia="zh-CN"/>
        </w:rPr>
      </w:pPr>
      <w:bookmarkStart w:id="3" w:name="_Toc5124"/>
      <w:r>
        <w:rPr>
          <w:rFonts w:ascii="仿宋" w:eastAsia="仿宋" w:hAnsi="仿宋" w:cs="仿宋" w:hint="eastAsia"/>
          <w:lang w:eastAsia="zh-CN"/>
        </w:rPr>
        <w:t>(一)、石英玻璃纤维纱项目建设期原辅材料供应情况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纤维纱项目的建设和运营过程中，原辅材料的供应是确保工程顺利进行和产品质量稳定的重要环节。本章将详细探讨石英玻璃纤维纱项目建设期和运营期的原辅材料供应情况，以及相关的质量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7.1 石英玻璃纤维纱项目建设期原辅材料供应情况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在石英玻璃纤维纱项目建设期间，原辅材料的及时供应对工程进度和质量有着直接的影响。下面是石英玻璃纤维纱项目建设期原辅材料供应情况的主要内容：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我们将建立稳定、可靠的供应链体系，与有资质、信誉良好的供应商建立合作关系，确保原辅材料的及时供应。</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对所有原辅材料设定明确的质量标准和技术要求，保障原材料的质量符合相关标准，以确保产品达到设计要求。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在建设期，将建立合理的库存管理系统，确保原辅材料的安全储存，并通过先进的信息化手段实现库存的及时监控。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对于关键原辅材料，将建立备货计划和储备机制，以应对潜在的供应中断或价格波动，确保施工进度不受影响。</w:t>
      </w:r>
    </w:p>
    <w:p>
      <w:pPr>
        <w:pStyle w:val="Heading2"/>
        <w:ind w:firstLine="560" w:firstLineChars="200"/>
        <w:rPr>
          <w:rFonts w:ascii="仿宋" w:eastAsia="仿宋" w:hAnsi="仿宋" w:cs="仿宋" w:hint="eastAsia"/>
          <w:sz w:val="28"/>
          <w:lang w:eastAsia="zh-CN"/>
        </w:rPr>
      </w:pPr>
      <w:bookmarkStart w:id="4" w:name="_Toc20227"/>
      <w:r>
        <w:rPr>
          <w:rFonts w:ascii="仿宋" w:eastAsia="仿宋" w:hAnsi="仿宋" w:cs="仿宋" w:hint="eastAsia"/>
          <w:sz w:val="28"/>
          <w:lang w:eastAsia="zh-CN"/>
        </w:rPr>
        <w:t>(二)、石英玻璃纤维纱项目运营期原辅材料供应及质量管理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石英玻璃纤维纱项目进入运营期后，原辅材料的持续供应和质量管理同样至关重要。下面是石英玻璃纤维纱项目运营期原辅材料供应及质量管理的关键方面：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在运营期，将继续与供应商保持密切的合作，定期评估供应链的稳定性，确保原辅材料的长期可持续供应。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强化原辅材料的质量监控体系，建立检测、评估机制，确保原辅材料的质量符合产品标准，提高产品的可靠性和稳定性。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供应商管理：</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加强对供应商的管理，建立供应商绩效评估体系，与优质供应商保持战略合作，推动整个供应链的不断优化。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在运营期，将不断寻求降低原辅材料采购成本的机会，通过谈判、采购策略调整等手段实现成本的有效控制。</w:t>
      </w:r>
    </w:p>
    <w:p>
      <w:pPr>
        <w:pStyle w:val="Heading1"/>
        <w:ind w:firstLine="560" w:firstLineChars="200"/>
        <w:rPr>
          <w:rFonts w:ascii="仿宋" w:eastAsia="仿宋" w:hAnsi="仿宋" w:cs="仿宋" w:hint="eastAsia"/>
          <w:sz w:val="28"/>
          <w:lang w:eastAsia="zh-CN"/>
        </w:rPr>
      </w:pPr>
      <w:bookmarkStart w:id="5" w:name="_Toc16576"/>
      <w:r>
        <w:rPr>
          <w:rFonts w:ascii="仿宋" w:eastAsia="仿宋" w:hAnsi="仿宋" w:cs="仿宋" w:hint="eastAsia"/>
          <w:sz w:val="28"/>
          <w:lang w:eastAsia="zh-CN"/>
        </w:rPr>
        <w:t>二、石英玻璃纤维纱项目选址说明</w:t>
      </w:r>
      <w:bookmarkEnd w:id="5"/>
    </w:p>
    <w:p>
      <w:pPr>
        <w:pStyle w:val="Heading2"/>
        <w:rPr>
          <w:rFonts w:ascii="仿宋" w:eastAsia="仿宋" w:hAnsi="仿宋" w:cs="仿宋" w:hint="eastAsia"/>
          <w:lang w:eastAsia="zh-CN"/>
        </w:rPr>
      </w:pPr>
      <w:bookmarkStart w:id="6" w:name="_Toc28113"/>
      <w:r>
        <w:rPr>
          <w:rFonts w:ascii="仿宋" w:eastAsia="仿宋" w:hAnsi="仿宋" w:cs="仿宋" w:hint="eastAsia"/>
          <w:lang w:eastAsia="zh-CN"/>
        </w:rPr>
        <w:t>(一)、石英玻璃纤维纱项目选址原则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城乡建设总体规划一致性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纱项目选址必须与城乡建设总体规划保持一致，确保石英玻璃纤维纱项目的发展与当地城市规划和政府规划相契合。通过与规划一致，石英玻璃纤维纱项目有望更好地融入城市发展大局，为城市功能提升和社会经济发展作出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交通便捷性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优越的交通条件是石英玻璃纤维纱项目成功的关键因素之一。选址地应该具备便捷的陆路交通，以确保原材料和产品的高效运输，同时也为员工提供方便的通勤途径。这有助于提高整体生产效率并降低物流成本。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施工条件优越性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考虑到石英玻璃纤维纱项目建设阶段，选址地的施工条件至关重要。平整的场地、容易获取的建筑材料以及适宜的施工场址都将直接影响到石英玻璃纤维纱项目建设的顺利进行。这有助于提高工程效率，缩短工程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环境保护与可持续性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纱项目选址应与当地大气污染防治、水资源利用以及自然生态环境保护政策相一致。我们将致力于在石英玻璃纤维纱项目建设和运营过程中最大限度地减少对环境的影响，确保石英玻璃纤维纱项目的可持续发展，并履行环境保护的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用地控制指标的综合考虑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在选址过程中，我们将综合考虑用地控制指标，确保用地规划和利用符合法规和规范。通过科学规划用地结构，我们将有效平衡石英玻璃纤维纱项目的需求与用地法规的要求，避免可能出现的法律和环境纠纷。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社会反馈的综合考虑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为了保持与社区和公众的良好关系，我们将积极倾听周边居民和社会的反馈意见。通过与社区建立开放和透明的沟通渠道，我们期望在石英玻璃纤维纱项目的实施过程中获得更多的理解和支持。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通过充分考虑这些原则，我们将制定一个全面而负责任的选址计划，确保石英玻璃纤维纱项目的长期成功和对社会的积极贡献。</w:t>
      </w:r>
    </w:p>
    <w:p>
      <w:pPr>
        <w:pStyle w:val="Heading2"/>
        <w:ind w:firstLine="560" w:firstLineChars="200"/>
        <w:rPr>
          <w:rFonts w:ascii="仿宋" w:eastAsia="仿宋" w:hAnsi="仿宋" w:cs="仿宋" w:hint="eastAsia"/>
          <w:sz w:val="28"/>
          <w:lang w:eastAsia="zh-CN"/>
        </w:rPr>
      </w:pPr>
      <w:bookmarkStart w:id="7" w:name="_Toc24693"/>
      <w:r>
        <w:rPr>
          <w:rFonts w:ascii="仿宋" w:eastAsia="仿宋" w:hAnsi="仿宋" w:cs="仿宋" w:hint="eastAsia"/>
          <w:sz w:val="28"/>
          <w:lang w:eastAsia="zh-CN"/>
        </w:rPr>
        <w:t>(二)、石英玻璃纤维纱项目选址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在选择石英玻璃纤维纱项目的地理位置时，我们特意选定了位于XXX经济技术开发区的理想位置。选址的一些关键因素和考虑：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区位优势</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XXX经济技术开发区地处地理位置优越的区域，具有便捷的交通网络和丰富的资源。其靠近主要交通干道，有利于原材料的运输和成品的分销，为石英玻璃纤维纱项目的顺利推进提供了有力支持。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该开发区享有政府给予的一系列扶持政策，这包括税收优惠、用地优惠等方面的支持。这将显著减轻石英玻璃纤维纱项目的财务压力，提高了投资回报率。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产业集聚效应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XXX经济技术开发区已经形成了相关产业的集聚效应。周边企业众多，形成了完善的产业链，为石英玻璃纤维纱项目提供了丰富的合作机会，有利于资源共享和技术交流。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该区域环境优美，生态绿化良好。在追求经济效益的同时，我们也高度重视生态环境的保护。选址处有利于建设绿色、环保型的石英玻璃纤维纱项目，与当地的生态环境相协调。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未来发展潜力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XXX经济技术开发区被视为未来经济发展的重要增长点。石英玻璃纤维纱项目选址于此，将与该地区未来的发展同频共振，为石英玻璃纤维纱项目在长远的未来奠定坚实基础。</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在这一理想的选址基础上，我们将进一步深化与当地政府和社区的合作，确保石英玻璃纤维纱项目的建设与运营与当地发展规划相协调，为石英玻璃纤维纱项目的成功提供全方位的支持。</w:t>
      </w:r>
    </w:p>
    <w:p>
      <w:pPr>
        <w:pStyle w:val="Heading2"/>
        <w:ind w:firstLine="560" w:firstLineChars="200"/>
        <w:rPr>
          <w:rFonts w:ascii="仿宋" w:eastAsia="仿宋" w:hAnsi="仿宋" w:cs="仿宋" w:hint="eastAsia"/>
          <w:sz w:val="28"/>
          <w:lang w:eastAsia="zh-CN"/>
        </w:rPr>
      </w:pPr>
      <w:bookmarkStart w:id="8" w:name="_Toc22771"/>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石英玻璃纤维纱项目的成功实施不仅依赖于选址的地理位置，同时也与周边的建设条件密切相关。在XXX经济技术开发区的这片有着丰富发展机遇的土地上，我们对于建设条件进行了深入的分析。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基础设施完备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该区域基础设施相对完备，包括道路、供水、供电、通讯等方面。这为石英玻璃纤维纱项目的建设提供了必要的基础支持，降低了建设和运营阶段的风险。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用地规划合理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经过与相关政府部门的沟通，确保石英玻璃纤维纱项目选址符合当地的用地规划要求。这有助于石英玻璃纤维纱项目在合规范围内进行建设，并最大限度地发挥土地的效益。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该区域拥有丰富的人才资源，包括技术工人、管理人才等。这为石英玻璃纤维纱项目的用工提供了充足的保障，也有利于引进高层次、高技能的专业人才。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4. 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当地政府对于招商引资提供积极支持，制定了一系列的扶持政策，包括税收、用地等方面的优惠政策。这为石英玻璃纤维纱项目创造了更加宽松的经济环境。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环境监测与保护</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在建设石英玻璃纤维纱项目的过程中，我们将遵循严格的环境监测和保护要求。当地的环境保护部门将与我们密切合作，确保石英玻璃纤维纱项目在不对周边环境造成负面影响的前提下顺利推进。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安全设施健全</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石英玻璃纤维纱项目所在区域的安全设施完备，有成熟的消防、防汛等安全系统。这为石英玻璃纤维纱项目的安全运行提供了可靠的支持，减小了安全风险。</w:t>
      </w:r>
    </w:p>
    <w:p>
      <w:pPr>
        <w:pStyle w:val="Heading2"/>
        <w:ind w:firstLine="560" w:firstLineChars="200"/>
        <w:rPr>
          <w:rFonts w:ascii="仿宋" w:eastAsia="仿宋" w:hAnsi="仿宋" w:cs="仿宋" w:hint="eastAsia"/>
          <w:sz w:val="28"/>
          <w:lang w:eastAsia="zh-CN"/>
        </w:rPr>
      </w:pPr>
      <w:bookmarkStart w:id="9" w:name="_Toc1126"/>
      <w:r>
        <w:rPr>
          <w:rFonts w:ascii="仿宋" w:eastAsia="仿宋" w:hAnsi="仿宋" w:cs="仿宋" w:hint="eastAsia"/>
          <w:sz w:val="28"/>
          <w:lang w:eastAsia="zh-CN"/>
        </w:rPr>
        <w:t>(四)、用地控制指标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在该开发区，用地性质主要包括工业用地和附属设施用地。这为石英玻璃纤维纱项目提供了明确的建设方向，确保用地符合工业石英玻璃纤维纱项目的规划和要求。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当地的规划要求，石英玻璃纤维纱项目所在地区容积率和建筑密度都有具体的控制指标。我们将确保石英玻璃纤维纱项目建设在合理的容积率和建筑密度范围内，以充分利用土地资源，提高石英玻璃纤维纱项目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绿地率和公共空间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用地控制还包括对绿地率和公共空间的规定。我们将积极响应并超过这些要求，通过合理的绿化设计和社区设施建设，为周边创造更好的居住和工作环境。</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土地用途划分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明确土地用途划分是用地控制的核心之一。根据石英玻璃纤维纱项目的性质，我们将确保用地合理划分，避免违规用地的风险，保持石英玻璃纤维纱项目的合法性和可持续性。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根据开发区的土地利用规划，不同类型的土地有着不同的利用年限。我们将严格按照规定的利用年限进行石英玻璃纤维纱项目建设和运营，以保障土地的可持续利用。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6. 土地复垦与保护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在石英玻璃纤维纱项目建设完成后，我们将积极参与土地的复垦工作，确保土地资源的可持续性。同时，通过采取措施，保护和维护土地的自然环境，减小石英玻璃纤维纱项目对周边土地的影响。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通过全面了解和遵守用地控制指标，我们将确保石英玻璃纤维纱项目在法规框架内合规建设，有序推进，并为社区和环境提供可持续的发展空间。</w:t>
      </w:r>
    </w:p>
    <w:p>
      <w:pPr>
        <w:pStyle w:val="Heading2"/>
        <w:ind w:firstLine="560" w:firstLineChars="200"/>
        <w:rPr>
          <w:rFonts w:ascii="仿宋" w:eastAsia="仿宋" w:hAnsi="仿宋" w:cs="仿宋" w:hint="eastAsia"/>
          <w:sz w:val="28"/>
          <w:lang w:eastAsia="zh-CN"/>
        </w:rPr>
      </w:pPr>
      <w:bookmarkStart w:id="10" w:name="_Toc28854"/>
      <w:r>
        <w:rPr>
          <w:rFonts w:ascii="仿宋" w:eastAsia="仿宋" w:hAnsi="仿宋" w:cs="仿宋" w:hint="eastAsia"/>
          <w:sz w:val="28"/>
          <w:lang w:eastAsia="zh-CN"/>
        </w:rPr>
        <w:t>(五)、地总体要求</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XXX经济技术开发区地理位置优越，交通便利，与城市主干道相连。这为石英玻璃纤维纱项目提供了便捷的物流通道，有利于原材料采购和成品销售，提高了石英玻璃纤维纱项目的市场竞争力。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地貌与自然条件</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该区域地貌平坦，自然条件适宜。石英玻璃纤维纱项目建设将充分利用这一优势，减少地形地貌调整的成本，提高工程建设效率，同时遵循自然保护原则，最大限度地保留周边自然环境。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基础设施配套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开发区的基础设施配套完备，包括供水、供电、供气、通讯等各项设施。石英玻璃纤维纱项目将充分利用这些配套设施，减少对基础设施的额外投资，提高建设和运营效率。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社会服务配套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开发区周边设有医疗机构、学校、商业中心等社会服务设施。这为员工提供了更好的生活和工作条件，提高了员工的工作满意度，有助于石英玻璃纤维纱项目的稳定运营。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地总体要求中还包括对环境的保护要求。石英玻璃纤维纱项目将遵循当地环保法规，采取先进的环境保护技术，减少对周边环境的影响，致力于建设绿色、可持续的工业石英玻璃纤维纱项目。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石英玻璃纤维纱项目将积极融入当地社区，与周边居民建立和谐的关系。通过开展社区活动、提供就业机会等方式，促进石英玻璃纤维纱项目与当地社区的互利共赢。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通过全面了解地总体要求，石英玻璃纤维纱项目将在选址的基础上更好地与周边环境相融合，确保建设和运营的可持续性和社会接受度。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https://d.book118.com/195320040233011044</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7D5CBE"/>
    <w:rsid w:val="1E7D5C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9532004023301104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2023-11-29T09:41:00Z</dcterms:created>
  <dcterms:modified xsi:type="dcterms:W3CDTF">2023-11-29T09:42:15Z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B4C0A7A017174AFEBF901AA2F06B7216_11</vt:lpwstr>
  </property>
  <property fmtid="{D5CDD505-2E9C-101B-9397-08002B2CF9AE}" pid="3" name="KSOProductBuildVer">
    <vt:lpwstr>2052-11.1.0.15319</vt:lpwstr>
  </property>
</Properties>
</file>