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不锈钢焊接管项目计划设计方案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448" w:history="1">
        <w:r>
          <w:rPr>
            <w:rFonts w:ascii="仿宋" w:eastAsia="仿宋" w:hAnsi="仿宋" w:cs="仿宋" w:hint="eastAsia"/>
            <w:lang w:eastAsia="zh-CN"/>
          </w:rPr>
          <w:t>概论</w:t>
        </w:r>
        <w:r>
          <w:tab/>
        </w:r>
        <w:r>
          <w:fldChar w:fldCharType="begin"/>
        </w:r>
        <w:r>
          <w:instrText xml:space="preserve"> PAGEREF _Toc28448 \h </w:instrText>
        </w:r>
        <w:r>
          <w:fldChar w:fldCharType="separate"/>
        </w:r>
        <w:r>
          <w:t>3</w:t>
        </w:r>
        <w:r>
          <w:fldChar w:fldCharType="end"/>
        </w:r>
      </w:hyperlink>
    </w:p>
    <w:p>
      <w:pPr>
        <w:pStyle w:val="TOC1"/>
        <w:tabs>
          <w:tab w:val="right" w:leader="dot" w:pos="8306"/>
        </w:tabs>
      </w:pPr>
      <w:hyperlink w:anchor="_Toc739" w:history="1">
        <w:r>
          <w:rPr>
            <w:rFonts w:ascii="仿宋" w:eastAsia="仿宋" w:hAnsi="仿宋" w:cs="仿宋" w:hint="eastAsia"/>
            <w:lang w:eastAsia="zh-CN"/>
          </w:rPr>
          <w:t>一、产品规划分析</w:t>
        </w:r>
        <w:r>
          <w:tab/>
        </w:r>
        <w:r>
          <w:fldChar w:fldCharType="begin"/>
        </w:r>
        <w:r>
          <w:instrText xml:space="preserve"> PAGEREF _Toc739 \h </w:instrText>
        </w:r>
        <w:r>
          <w:fldChar w:fldCharType="separate"/>
        </w:r>
        <w:r>
          <w:t>3</w:t>
        </w:r>
        <w:r>
          <w:fldChar w:fldCharType="end"/>
        </w:r>
      </w:hyperlink>
    </w:p>
    <w:p>
      <w:pPr>
        <w:pStyle w:val="TOC2"/>
        <w:tabs>
          <w:tab w:val="right" w:leader="dot" w:pos="8306"/>
        </w:tabs>
      </w:pPr>
      <w:hyperlink w:anchor="_Toc5588" w:history="1">
        <w:r>
          <w:rPr>
            <w:rFonts w:ascii="仿宋" w:eastAsia="仿宋" w:hAnsi="仿宋" w:cs="仿宋" w:hint="eastAsia"/>
            <w:lang w:eastAsia="zh-CN"/>
          </w:rPr>
          <w:t>(一)、产品规划</w:t>
        </w:r>
        <w:r>
          <w:tab/>
        </w:r>
        <w:r>
          <w:fldChar w:fldCharType="begin"/>
        </w:r>
        <w:r>
          <w:instrText xml:space="preserve"> PAGEREF _Toc5588 \h </w:instrText>
        </w:r>
        <w:r>
          <w:fldChar w:fldCharType="separate"/>
        </w:r>
        <w:r>
          <w:t>3</w:t>
        </w:r>
        <w:r>
          <w:fldChar w:fldCharType="end"/>
        </w:r>
      </w:hyperlink>
    </w:p>
    <w:p>
      <w:pPr>
        <w:pStyle w:val="TOC2"/>
        <w:tabs>
          <w:tab w:val="right" w:leader="dot" w:pos="8306"/>
        </w:tabs>
      </w:pPr>
      <w:hyperlink w:anchor="_Toc7045" w:history="1">
        <w:r>
          <w:rPr>
            <w:rFonts w:ascii="仿宋" w:eastAsia="仿宋" w:hAnsi="仿宋" w:cs="仿宋" w:hint="eastAsia"/>
            <w:lang w:eastAsia="zh-CN"/>
          </w:rPr>
          <w:t>(二)、建设规模</w:t>
        </w:r>
        <w:r>
          <w:tab/>
        </w:r>
        <w:r>
          <w:fldChar w:fldCharType="begin"/>
        </w:r>
        <w:r>
          <w:instrText xml:space="preserve"> PAGEREF _Toc7045 \h </w:instrText>
        </w:r>
        <w:r>
          <w:fldChar w:fldCharType="separate"/>
        </w:r>
        <w:r>
          <w:t>4</w:t>
        </w:r>
        <w:r>
          <w:fldChar w:fldCharType="end"/>
        </w:r>
      </w:hyperlink>
    </w:p>
    <w:p>
      <w:pPr>
        <w:pStyle w:val="TOC1"/>
        <w:tabs>
          <w:tab w:val="right" w:leader="dot" w:pos="8306"/>
        </w:tabs>
      </w:pPr>
      <w:hyperlink w:anchor="_Toc4944" w:history="1">
        <w:r>
          <w:rPr>
            <w:rFonts w:ascii="仿宋" w:eastAsia="仿宋" w:hAnsi="仿宋" w:cs="仿宋" w:hint="eastAsia"/>
            <w:lang w:eastAsia="zh-CN"/>
          </w:rPr>
          <w:t>二、不锈钢焊接管项目危机管理</w:t>
        </w:r>
        <w:r>
          <w:tab/>
        </w:r>
        <w:r>
          <w:fldChar w:fldCharType="begin"/>
        </w:r>
        <w:r>
          <w:instrText xml:space="preserve"> PAGEREF _Toc4944 \h </w:instrText>
        </w:r>
        <w:r>
          <w:fldChar w:fldCharType="separate"/>
        </w:r>
        <w:r>
          <w:t>5</w:t>
        </w:r>
        <w:r>
          <w:fldChar w:fldCharType="end"/>
        </w:r>
      </w:hyperlink>
    </w:p>
    <w:p>
      <w:pPr>
        <w:pStyle w:val="TOC2"/>
        <w:tabs>
          <w:tab w:val="right" w:leader="dot" w:pos="8306"/>
        </w:tabs>
      </w:pPr>
      <w:hyperlink w:anchor="_Toc1034" w:history="1">
        <w:r>
          <w:rPr>
            <w:rFonts w:ascii="仿宋" w:eastAsia="仿宋" w:hAnsi="仿宋" w:cs="仿宋" w:hint="eastAsia"/>
            <w:lang w:eastAsia="zh-CN"/>
          </w:rPr>
          <w:t>(一)、危机预警与识别</w:t>
        </w:r>
        <w:r>
          <w:tab/>
        </w:r>
        <w:r>
          <w:fldChar w:fldCharType="begin"/>
        </w:r>
        <w:r>
          <w:instrText xml:space="preserve"> PAGEREF _Toc1034 \h </w:instrText>
        </w:r>
        <w:r>
          <w:fldChar w:fldCharType="separate"/>
        </w:r>
        <w:r>
          <w:t>5</w:t>
        </w:r>
        <w:r>
          <w:fldChar w:fldCharType="end"/>
        </w:r>
      </w:hyperlink>
    </w:p>
    <w:p>
      <w:pPr>
        <w:pStyle w:val="TOC2"/>
        <w:tabs>
          <w:tab w:val="right" w:leader="dot" w:pos="8306"/>
        </w:tabs>
      </w:pPr>
      <w:hyperlink w:anchor="_Toc4480" w:history="1">
        <w:r>
          <w:rPr>
            <w:rFonts w:ascii="仿宋" w:eastAsia="仿宋" w:hAnsi="仿宋" w:cs="仿宋" w:hint="eastAsia"/>
            <w:lang w:eastAsia="zh-CN"/>
          </w:rPr>
          <w:t>(二)、危机应对与恢复</w:t>
        </w:r>
        <w:r>
          <w:tab/>
        </w:r>
        <w:r>
          <w:fldChar w:fldCharType="begin"/>
        </w:r>
        <w:r>
          <w:instrText xml:space="preserve"> PAGEREF _Toc4480 \h </w:instrText>
        </w:r>
        <w:r>
          <w:fldChar w:fldCharType="separate"/>
        </w:r>
        <w:r>
          <w:t>6</w:t>
        </w:r>
        <w:r>
          <w:fldChar w:fldCharType="end"/>
        </w:r>
      </w:hyperlink>
    </w:p>
    <w:p>
      <w:pPr>
        <w:pStyle w:val="TOC1"/>
        <w:tabs>
          <w:tab w:val="right" w:leader="dot" w:pos="8306"/>
        </w:tabs>
      </w:pPr>
      <w:hyperlink w:anchor="_Toc21089" w:history="1">
        <w:r>
          <w:rPr>
            <w:rFonts w:ascii="仿宋" w:eastAsia="仿宋" w:hAnsi="仿宋" w:cs="仿宋" w:hint="eastAsia"/>
            <w:lang w:eastAsia="zh-CN"/>
          </w:rPr>
          <w:t>三、不锈钢焊接管项目选址可行性分析</w:t>
        </w:r>
        <w:r>
          <w:tab/>
        </w:r>
        <w:r>
          <w:fldChar w:fldCharType="begin"/>
        </w:r>
        <w:r>
          <w:instrText xml:space="preserve"> PAGEREF _Toc21089 \h </w:instrText>
        </w:r>
        <w:r>
          <w:fldChar w:fldCharType="separate"/>
        </w:r>
        <w:r>
          <w:t>7</w:t>
        </w:r>
        <w:r>
          <w:fldChar w:fldCharType="end"/>
        </w:r>
      </w:hyperlink>
    </w:p>
    <w:p>
      <w:pPr>
        <w:pStyle w:val="TOC2"/>
        <w:tabs>
          <w:tab w:val="right" w:leader="dot" w:pos="8306"/>
        </w:tabs>
      </w:pPr>
      <w:hyperlink w:anchor="_Toc31587" w:history="1">
        <w:r>
          <w:rPr>
            <w:rFonts w:ascii="仿宋" w:eastAsia="仿宋" w:hAnsi="仿宋" w:cs="仿宋" w:hint="eastAsia"/>
            <w:lang w:eastAsia="zh-CN"/>
          </w:rPr>
          <w:t>(一)、不锈钢焊接管项目选址</w:t>
        </w:r>
        <w:r>
          <w:tab/>
        </w:r>
        <w:r>
          <w:fldChar w:fldCharType="begin"/>
        </w:r>
        <w:r>
          <w:instrText xml:space="preserve"> PAGEREF _Toc31587 \h </w:instrText>
        </w:r>
        <w:r>
          <w:fldChar w:fldCharType="separate"/>
        </w:r>
        <w:r>
          <w:t>7</w:t>
        </w:r>
        <w:r>
          <w:fldChar w:fldCharType="end"/>
        </w:r>
      </w:hyperlink>
    </w:p>
    <w:p>
      <w:pPr>
        <w:pStyle w:val="TOC2"/>
        <w:tabs>
          <w:tab w:val="right" w:leader="dot" w:pos="8306"/>
        </w:tabs>
      </w:pPr>
      <w:hyperlink w:anchor="_Toc1817" w:history="1">
        <w:r>
          <w:rPr>
            <w:rFonts w:ascii="仿宋" w:eastAsia="仿宋" w:hAnsi="仿宋" w:cs="仿宋" w:hint="eastAsia"/>
            <w:lang w:eastAsia="zh-CN"/>
          </w:rPr>
          <w:t>(二)、用地控制指标</w:t>
        </w:r>
        <w:r>
          <w:tab/>
        </w:r>
        <w:r>
          <w:fldChar w:fldCharType="begin"/>
        </w:r>
        <w:r>
          <w:instrText xml:space="preserve"> PAGEREF _Toc1817 \h </w:instrText>
        </w:r>
        <w:r>
          <w:fldChar w:fldCharType="separate"/>
        </w:r>
        <w:r>
          <w:t>7</w:t>
        </w:r>
        <w:r>
          <w:fldChar w:fldCharType="end"/>
        </w:r>
      </w:hyperlink>
    </w:p>
    <w:p>
      <w:pPr>
        <w:pStyle w:val="TOC2"/>
        <w:tabs>
          <w:tab w:val="right" w:leader="dot" w:pos="8306"/>
        </w:tabs>
      </w:pPr>
      <w:hyperlink w:anchor="_Toc12980" w:history="1">
        <w:r>
          <w:rPr>
            <w:rFonts w:ascii="仿宋" w:eastAsia="仿宋" w:hAnsi="仿宋" w:cs="仿宋" w:hint="eastAsia"/>
            <w:lang w:eastAsia="zh-CN"/>
          </w:rPr>
          <w:t>(三)、节约用地措施</w:t>
        </w:r>
        <w:r>
          <w:tab/>
        </w:r>
        <w:r>
          <w:fldChar w:fldCharType="begin"/>
        </w:r>
        <w:r>
          <w:instrText xml:space="preserve"> PAGEREF _Toc12980 \h </w:instrText>
        </w:r>
        <w:r>
          <w:fldChar w:fldCharType="separate"/>
        </w:r>
        <w:r>
          <w:t>9</w:t>
        </w:r>
        <w:r>
          <w:fldChar w:fldCharType="end"/>
        </w:r>
      </w:hyperlink>
    </w:p>
    <w:p>
      <w:pPr>
        <w:pStyle w:val="TOC2"/>
        <w:tabs>
          <w:tab w:val="right" w:leader="dot" w:pos="8306"/>
        </w:tabs>
      </w:pPr>
      <w:hyperlink w:anchor="_Toc23262" w:history="1">
        <w:r>
          <w:rPr>
            <w:rFonts w:ascii="仿宋" w:eastAsia="仿宋" w:hAnsi="仿宋" w:cs="仿宋" w:hint="eastAsia"/>
            <w:lang w:eastAsia="zh-CN"/>
          </w:rPr>
          <w:t>(四)、总图布置方案</w:t>
        </w:r>
        <w:r>
          <w:tab/>
        </w:r>
        <w:r>
          <w:fldChar w:fldCharType="begin"/>
        </w:r>
        <w:r>
          <w:instrText xml:space="preserve"> PAGEREF _Toc23262 \h </w:instrText>
        </w:r>
        <w:r>
          <w:fldChar w:fldCharType="separate"/>
        </w:r>
        <w:r>
          <w:t>10</w:t>
        </w:r>
        <w:r>
          <w:fldChar w:fldCharType="end"/>
        </w:r>
      </w:hyperlink>
    </w:p>
    <w:p>
      <w:pPr>
        <w:pStyle w:val="TOC2"/>
        <w:tabs>
          <w:tab w:val="right" w:leader="dot" w:pos="8306"/>
        </w:tabs>
      </w:pPr>
      <w:hyperlink w:anchor="_Toc23518" w:history="1">
        <w:r>
          <w:rPr>
            <w:rFonts w:ascii="仿宋" w:eastAsia="仿宋" w:hAnsi="仿宋" w:cs="仿宋" w:hint="eastAsia"/>
            <w:lang w:eastAsia="zh-CN"/>
          </w:rPr>
          <w:t>(五)、选址综合评价</w:t>
        </w:r>
        <w:r>
          <w:tab/>
        </w:r>
        <w:r>
          <w:fldChar w:fldCharType="begin"/>
        </w:r>
        <w:r>
          <w:instrText xml:space="preserve"> PAGEREF _Toc23518 \h </w:instrText>
        </w:r>
        <w:r>
          <w:fldChar w:fldCharType="separate"/>
        </w:r>
        <w:r>
          <w:t>12</w:t>
        </w:r>
        <w:r>
          <w:fldChar w:fldCharType="end"/>
        </w:r>
      </w:hyperlink>
    </w:p>
    <w:p>
      <w:pPr>
        <w:pStyle w:val="TOC1"/>
        <w:tabs>
          <w:tab w:val="right" w:leader="dot" w:pos="8306"/>
        </w:tabs>
      </w:pPr>
      <w:hyperlink w:anchor="_Toc15641" w:history="1">
        <w:r>
          <w:rPr>
            <w:rFonts w:ascii="仿宋" w:eastAsia="仿宋" w:hAnsi="仿宋" w:cs="仿宋" w:hint="eastAsia"/>
            <w:lang w:eastAsia="zh-CN"/>
          </w:rPr>
          <w:t>四、不锈钢焊接管项目概论</w:t>
        </w:r>
        <w:r>
          <w:tab/>
        </w:r>
        <w:r>
          <w:fldChar w:fldCharType="begin"/>
        </w:r>
        <w:r>
          <w:instrText xml:space="preserve"> PAGEREF _Toc15641 \h </w:instrText>
        </w:r>
        <w:r>
          <w:fldChar w:fldCharType="separate"/>
        </w:r>
        <w:r>
          <w:t>13</w:t>
        </w:r>
        <w:r>
          <w:fldChar w:fldCharType="end"/>
        </w:r>
      </w:hyperlink>
    </w:p>
    <w:p>
      <w:pPr>
        <w:pStyle w:val="TOC2"/>
        <w:tabs>
          <w:tab w:val="right" w:leader="dot" w:pos="8306"/>
        </w:tabs>
      </w:pPr>
      <w:hyperlink w:anchor="_Toc15016" w:history="1">
        <w:r>
          <w:rPr>
            <w:rFonts w:ascii="仿宋" w:eastAsia="仿宋" w:hAnsi="仿宋" w:cs="仿宋" w:hint="eastAsia"/>
            <w:lang w:eastAsia="zh-CN"/>
          </w:rPr>
          <w:t>(一)、不锈钢焊接管项目概况</w:t>
        </w:r>
        <w:r>
          <w:tab/>
        </w:r>
        <w:r>
          <w:fldChar w:fldCharType="begin"/>
        </w:r>
        <w:r>
          <w:instrText xml:space="preserve"> PAGEREF _Toc15016 \h </w:instrText>
        </w:r>
        <w:r>
          <w:fldChar w:fldCharType="separate"/>
        </w:r>
        <w:r>
          <w:t>13</w:t>
        </w:r>
        <w:r>
          <w:fldChar w:fldCharType="end"/>
        </w:r>
      </w:hyperlink>
    </w:p>
    <w:p>
      <w:pPr>
        <w:pStyle w:val="TOC2"/>
        <w:tabs>
          <w:tab w:val="right" w:leader="dot" w:pos="8306"/>
        </w:tabs>
      </w:pPr>
      <w:hyperlink w:anchor="_Toc13419" w:history="1">
        <w:r>
          <w:rPr>
            <w:rFonts w:ascii="仿宋" w:eastAsia="仿宋" w:hAnsi="仿宋" w:cs="仿宋" w:hint="eastAsia"/>
            <w:lang w:eastAsia="zh-CN"/>
          </w:rPr>
          <w:t>(二)、不锈钢焊接管项目目标</w:t>
        </w:r>
        <w:r>
          <w:tab/>
        </w:r>
        <w:r>
          <w:fldChar w:fldCharType="begin"/>
        </w:r>
        <w:r>
          <w:instrText xml:space="preserve"> PAGEREF _Toc13419 \h </w:instrText>
        </w:r>
        <w:r>
          <w:fldChar w:fldCharType="separate"/>
        </w:r>
        <w:r>
          <w:t>15</w:t>
        </w:r>
        <w:r>
          <w:fldChar w:fldCharType="end"/>
        </w:r>
      </w:hyperlink>
    </w:p>
    <w:p>
      <w:pPr>
        <w:pStyle w:val="TOC2"/>
        <w:tabs>
          <w:tab w:val="right" w:leader="dot" w:pos="8306"/>
        </w:tabs>
      </w:pPr>
      <w:hyperlink w:anchor="_Toc11585" w:history="1">
        <w:r>
          <w:rPr>
            <w:rFonts w:ascii="仿宋" w:eastAsia="仿宋" w:hAnsi="仿宋" w:cs="仿宋" w:hint="eastAsia"/>
            <w:lang w:eastAsia="zh-CN"/>
          </w:rPr>
          <w:t>(三)、不锈钢焊接管项目提出的理由</w:t>
        </w:r>
        <w:r>
          <w:tab/>
        </w:r>
        <w:r>
          <w:fldChar w:fldCharType="begin"/>
        </w:r>
        <w:r>
          <w:instrText xml:space="preserve"> PAGEREF _Toc11585 \h </w:instrText>
        </w:r>
        <w:r>
          <w:fldChar w:fldCharType="separate"/>
        </w:r>
        <w:r>
          <w:t>16</w:t>
        </w:r>
        <w:r>
          <w:fldChar w:fldCharType="end"/>
        </w:r>
      </w:hyperlink>
    </w:p>
    <w:p>
      <w:pPr>
        <w:pStyle w:val="TOC2"/>
        <w:tabs>
          <w:tab w:val="right" w:leader="dot" w:pos="8306"/>
        </w:tabs>
      </w:pPr>
      <w:hyperlink w:anchor="_Toc6164" w:history="1">
        <w:r>
          <w:rPr>
            <w:rFonts w:ascii="仿宋" w:eastAsia="仿宋" w:hAnsi="仿宋" w:cs="仿宋" w:hint="eastAsia"/>
            <w:lang w:eastAsia="zh-CN"/>
          </w:rPr>
          <w:t>(四)、不锈钢焊接管项目意义</w:t>
        </w:r>
        <w:r>
          <w:tab/>
        </w:r>
        <w:r>
          <w:fldChar w:fldCharType="begin"/>
        </w:r>
        <w:r>
          <w:instrText xml:space="preserve"> PAGEREF _Toc6164 \h </w:instrText>
        </w:r>
        <w:r>
          <w:fldChar w:fldCharType="separate"/>
        </w:r>
        <w:r>
          <w:t>18</w:t>
        </w:r>
        <w:r>
          <w:fldChar w:fldCharType="end"/>
        </w:r>
      </w:hyperlink>
    </w:p>
    <w:p>
      <w:pPr>
        <w:pStyle w:val="TOC2"/>
        <w:tabs>
          <w:tab w:val="right" w:leader="dot" w:pos="8306"/>
        </w:tabs>
      </w:pPr>
      <w:hyperlink w:anchor="_Toc137" w:history="1">
        <w:r>
          <w:rPr>
            <w:rFonts w:ascii="仿宋" w:eastAsia="仿宋" w:hAnsi="仿宋" w:cs="仿宋" w:hint="eastAsia"/>
            <w:lang w:eastAsia="zh-CN"/>
          </w:rPr>
          <w:t>(五)、不锈钢焊接管项目背景</w:t>
        </w:r>
        <w:r>
          <w:tab/>
        </w:r>
        <w:r>
          <w:fldChar w:fldCharType="begin"/>
        </w:r>
        <w:r>
          <w:instrText xml:space="preserve"> PAGEREF _Toc137 \h </w:instrText>
        </w:r>
        <w:r>
          <w:fldChar w:fldCharType="separate"/>
        </w:r>
        <w:r>
          <w:t>18</w:t>
        </w:r>
        <w:r>
          <w:fldChar w:fldCharType="end"/>
        </w:r>
      </w:hyperlink>
    </w:p>
    <w:p>
      <w:pPr>
        <w:pStyle w:val="TOC1"/>
        <w:tabs>
          <w:tab w:val="right" w:leader="dot" w:pos="8306"/>
        </w:tabs>
      </w:pPr>
      <w:hyperlink w:anchor="_Toc4491" w:history="1">
        <w:r>
          <w:rPr>
            <w:rFonts w:ascii="仿宋" w:eastAsia="仿宋" w:hAnsi="仿宋" w:cs="仿宋" w:hint="eastAsia"/>
            <w:lang w:eastAsia="zh-CN"/>
          </w:rPr>
          <w:t>五、不锈钢焊接管项目绩效评估</w:t>
        </w:r>
        <w:r>
          <w:tab/>
        </w:r>
        <w:r>
          <w:fldChar w:fldCharType="begin"/>
        </w:r>
        <w:r>
          <w:instrText xml:space="preserve"> PAGEREF _Toc4491 \h </w:instrText>
        </w:r>
        <w:r>
          <w:fldChar w:fldCharType="separate"/>
        </w:r>
        <w:r>
          <w:t>19</w:t>
        </w:r>
        <w:r>
          <w:fldChar w:fldCharType="end"/>
        </w:r>
      </w:hyperlink>
    </w:p>
    <w:p>
      <w:pPr>
        <w:pStyle w:val="TOC2"/>
        <w:tabs>
          <w:tab w:val="right" w:leader="dot" w:pos="8306"/>
        </w:tabs>
      </w:pPr>
      <w:hyperlink w:anchor="_Toc28625" w:history="1">
        <w:r>
          <w:rPr>
            <w:rFonts w:ascii="仿宋" w:eastAsia="仿宋" w:hAnsi="仿宋" w:cs="仿宋" w:hint="eastAsia"/>
            <w:lang w:eastAsia="zh-CN"/>
          </w:rPr>
          <w:t>(一)、绩效评估指标</w:t>
        </w:r>
        <w:r>
          <w:tab/>
        </w:r>
        <w:r>
          <w:fldChar w:fldCharType="begin"/>
        </w:r>
        <w:r>
          <w:instrText xml:space="preserve"> PAGEREF _Toc28625 \h </w:instrText>
        </w:r>
        <w:r>
          <w:fldChar w:fldCharType="separate"/>
        </w:r>
        <w:r>
          <w:t>19</w:t>
        </w:r>
        <w:r>
          <w:fldChar w:fldCharType="end"/>
        </w:r>
      </w:hyperlink>
    </w:p>
    <w:p>
      <w:pPr>
        <w:pStyle w:val="TOC2"/>
        <w:tabs>
          <w:tab w:val="right" w:leader="dot" w:pos="8306"/>
        </w:tabs>
      </w:pPr>
      <w:hyperlink w:anchor="_Toc4045" w:history="1">
        <w:r>
          <w:rPr>
            <w:rFonts w:ascii="仿宋" w:eastAsia="仿宋" w:hAnsi="仿宋" w:cs="仿宋" w:hint="eastAsia"/>
            <w:lang w:eastAsia="zh-CN"/>
          </w:rPr>
          <w:t>(二)、绩效评估方法</w:t>
        </w:r>
        <w:r>
          <w:tab/>
        </w:r>
        <w:r>
          <w:fldChar w:fldCharType="begin"/>
        </w:r>
        <w:r>
          <w:instrText xml:space="preserve"> PAGEREF _Toc4045 \h </w:instrText>
        </w:r>
        <w:r>
          <w:fldChar w:fldCharType="separate"/>
        </w:r>
        <w:r>
          <w:t>20</w:t>
        </w:r>
        <w:r>
          <w:fldChar w:fldCharType="end"/>
        </w:r>
      </w:hyperlink>
    </w:p>
    <w:p>
      <w:pPr>
        <w:pStyle w:val="TOC2"/>
        <w:tabs>
          <w:tab w:val="right" w:leader="dot" w:pos="8306"/>
        </w:tabs>
      </w:pPr>
      <w:hyperlink w:anchor="_Toc29540" w:history="1">
        <w:r>
          <w:rPr>
            <w:rFonts w:ascii="仿宋" w:eastAsia="仿宋" w:hAnsi="仿宋" w:cs="仿宋" w:hint="eastAsia"/>
            <w:lang w:eastAsia="zh-CN"/>
          </w:rPr>
          <w:t>(三)、绩效评估周期</w:t>
        </w:r>
        <w:r>
          <w:tab/>
        </w:r>
        <w:r>
          <w:fldChar w:fldCharType="begin"/>
        </w:r>
        <w:r>
          <w:instrText xml:space="preserve"> PAGEREF _Toc29540 \h </w:instrText>
        </w:r>
        <w:r>
          <w:fldChar w:fldCharType="separate"/>
        </w:r>
        <w:r>
          <w:t>21</w:t>
        </w:r>
        <w:r>
          <w:fldChar w:fldCharType="end"/>
        </w:r>
      </w:hyperlink>
    </w:p>
    <w:p>
      <w:pPr>
        <w:pStyle w:val="TOC1"/>
        <w:tabs>
          <w:tab w:val="right" w:leader="dot" w:pos="8306"/>
        </w:tabs>
      </w:pPr>
      <w:hyperlink w:anchor="_Toc25132" w:history="1">
        <w:r>
          <w:rPr>
            <w:rFonts w:ascii="仿宋" w:eastAsia="仿宋" w:hAnsi="仿宋" w:cs="仿宋" w:hint="eastAsia"/>
            <w:lang w:eastAsia="zh-CN"/>
          </w:rPr>
          <w:t>六、市场分析、调研</w:t>
        </w:r>
        <w:r>
          <w:tab/>
        </w:r>
        <w:r>
          <w:fldChar w:fldCharType="begin"/>
        </w:r>
        <w:r>
          <w:instrText xml:space="preserve"> PAGEREF _Toc25132 \h </w:instrText>
        </w:r>
        <w:r>
          <w:fldChar w:fldCharType="separate"/>
        </w:r>
        <w:r>
          <w:t>23</w:t>
        </w:r>
        <w:r>
          <w:fldChar w:fldCharType="end"/>
        </w:r>
      </w:hyperlink>
    </w:p>
    <w:p>
      <w:pPr>
        <w:pStyle w:val="TOC2"/>
        <w:tabs>
          <w:tab w:val="right" w:leader="dot" w:pos="8306"/>
        </w:tabs>
      </w:pPr>
      <w:hyperlink w:anchor="_Toc23706" w:history="1">
        <w:r>
          <w:rPr>
            <w:rFonts w:ascii="仿宋" w:eastAsia="仿宋" w:hAnsi="仿宋" w:cs="仿宋" w:hint="eastAsia"/>
            <w:lang w:eastAsia="zh-CN"/>
          </w:rPr>
          <w:t>(一)、不锈钢焊接管行业分析</w:t>
        </w:r>
        <w:r>
          <w:tab/>
        </w:r>
        <w:r>
          <w:fldChar w:fldCharType="begin"/>
        </w:r>
        <w:r>
          <w:instrText xml:space="preserve"> PAGEREF _Toc23706 \h </w:instrText>
        </w:r>
        <w:r>
          <w:fldChar w:fldCharType="separate"/>
        </w:r>
        <w:r>
          <w:t>23</w:t>
        </w:r>
        <w:r>
          <w:fldChar w:fldCharType="end"/>
        </w:r>
      </w:hyperlink>
    </w:p>
    <w:p>
      <w:pPr>
        <w:pStyle w:val="TOC2"/>
        <w:tabs>
          <w:tab w:val="right" w:leader="dot" w:pos="8306"/>
        </w:tabs>
      </w:pPr>
      <w:hyperlink w:anchor="_Toc7854" w:history="1">
        <w:r>
          <w:rPr>
            <w:rFonts w:ascii="仿宋" w:eastAsia="仿宋" w:hAnsi="仿宋" w:cs="仿宋" w:hint="eastAsia"/>
            <w:lang w:eastAsia="zh-CN"/>
          </w:rPr>
          <w:t>(二)、不锈钢焊接管市场分析预测</w:t>
        </w:r>
        <w:r>
          <w:tab/>
        </w:r>
        <w:r>
          <w:fldChar w:fldCharType="begin"/>
        </w:r>
        <w:r>
          <w:instrText xml:space="preserve"> PAGEREF _Toc7854 \h </w:instrText>
        </w:r>
        <w:r>
          <w:fldChar w:fldCharType="separate"/>
        </w:r>
        <w:r>
          <w:t>23</w:t>
        </w:r>
        <w:r>
          <w:fldChar w:fldCharType="end"/>
        </w:r>
      </w:hyperlink>
    </w:p>
    <w:p>
      <w:pPr>
        <w:pStyle w:val="TOC1"/>
        <w:tabs>
          <w:tab w:val="right" w:leader="dot" w:pos="8306"/>
        </w:tabs>
      </w:pPr>
      <w:hyperlink w:anchor="_Toc29510" w:history="1">
        <w:r>
          <w:rPr>
            <w:rFonts w:ascii="仿宋" w:eastAsia="仿宋" w:hAnsi="仿宋" w:cs="仿宋" w:hint="eastAsia"/>
            <w:lang w:eastAsia="zh-CN"/>
          </w:rPr>
          <w:t>七、不锈钢焊接管项目社会影响</w:t>
        </w:r>
        <w:r>
          <w:tab/>
        </w:r>
        <w:r>
          <w:fldChar w:fldCharType="begin"/>
        </w:r>
        <w:r>
          <w:instrText xml:space="preserve"> PAGEREF _Toc29510 \h </w:instrText>
        </w:r>
        <w:r>
          <w:fldChar w:fldCharType="separate"/>
        </w:r>
        <w:r>
          <w:t>24</w:t>
        </w:r>
        <w:r>
          <w:fldChar w:fldCharType="end"/>
        </w:r>
      </w:hyperlink>
    </w:p>
    <w:p>
      <w:pPr>
        <w:pStyle w:val="TOC2"/>
        <w:tabs>
          <w:tab w:val="right" w:leader="dot" w:pos="8306"/>
        </w:tabs>
      </w:pPr>
      <w:hyperlink w:anchor="_Toc22581" w:history="1">
        <w:r>
          <w:rPr>
            <w:rFonts w:ascii="仿宋" w:eastAsia="仿宋" w:hAnsi="仿宋" w:cs="仿宋" w:hint="eastAsia"/>
            <w:lang w:eastAsia="zh-CN"/>
          </w:rPr>
          <w:t>(一)、社会责任与义务</w:t>
        </w:r>
        <w:r>
          <w:tab/>
        </w:r>
        <w:r>
          <w:fldChar w:fldCharType="begin"/>
        </w:r>
        <w:r>
          <w:instrText xml:space="preserve"> PAGEREF _Toc22581 \h </w:instrText>
        </w:r>
        <w:r>
          <w:fldChar w:fldCharType="separate"/>
        </w:r>
        <w:r>
          <w:t>24</w:t>
        </w:r>
        <w:r>
          <w:fldChar w:fldCharType="end"/>
        </w:r>
      </w:hyperlink>
    </w:p>
    <w:p>
      <w:pPr>
        <w:pStyle w:val="TOC2"/>
        <w:tabs>
          <w:tab w:val="right" w:leader="dot" w:pos="8306"/>
        </w:tabs>
      </w:pPr>
      <w:hyperlink w:anchor="_Toc10165" w:history="1">
        <w:r>
          <w:rPr>
            <w:rFonts w:ascii="仿宋" w:eastAsia="仿宋" w:hAnsi="仿宋" w:cs="仿宋" w:hint="eastAsia"/>
            <w:lang w:eastAsia="zh-CN"/>
          </w:rPr>
          <w:t>(二)、社会参与与沟通</w:t>
        </w:r>
        <w:r>
          <w:tab/>
        </w:r>
        <w:r>
          <w:fldChar w:fldCharType="begin"/>
        </w:r>
        <w:r>
          <w:instrText xml:space="preserve"> PAGEREF _Toc10165 \h </w:instrText>
        </w:r>
        <w:r>
          <w:fldChar w:fldCharType="separate"/>
        </w:r>
        <w:r>
          <w:t>25</w:t>
        </w:r>
        <w:r>
          <w:fldChar w:fldCharType="end"/>
        </w:r>
      </w:hyperlink>
    </w:p>
    <w:p>
      <w:pPr>
        <w:pStyle w:val="TOC1"/>
        <w:tabs>
          <w:tab w:val="right" w:leader="dot" w:pos="8306"/>
        </w:tabs>
      </w:pPr>
      <w:hyperlink w:anchor="_Toc2818" w:history="1">
        <w:r>
          <w:rPr>
            <w:rFonts w:ascii="仿宋" w:eastAsia="仿宋" w:hAnsi="仿宋" w:cs="仿宋" w:hint="eastAsia"/>
            <w:lang w:eastAsia="zh-CN"/>
          </w:rPr>
          <w:t>八、不锈钢焊接管项目风险管理</w:t>
        </w:r>
        <w:r>
          <w:tab/>
        </w:r>
        <w:r>
          <w:fldChar w:fldCharType="begin"/>
        </w:r>
        <w:r>
          <w:instrText xml:space="preserve"> PAGEREF _Toc2818 \h </w:instrText>
        </w:r>
        <w:r>
          <w:fldChar w:fldCharType="separate"/>
        </w:r>
        <w:r>
          <w:t>26</w:t>
        </w:r>
        <w:r>
          <w:fldChar w:fldCharType="end"/>
        </w:r>
      </w:hyperlink>
    </w:p>
    <w:p>
      <w:pPr>
        <w:pStyle w:val="TOC2"/>
        <w:tabs>
          <w:tab w:val="right" w:leader="dot" w:pos="8306"/>
        </w:tabs>
      </w:pPr>
      <w:hyperlink w:anchor="_Toc17826" w:history="1">
        <w:r>
          <w:rPr>
            <w:rFonts w:ascii="仿宋" w:eastAsia="仿宋" w:hAnsi="仿宋" w:cs="仿宋" w:hint="eastAsia"/>
            <w:lang w:eastAsia="zh-CN"/>
          </w:rPr>
          <w:t>(一)、风险识别与评估</w:t>
        </w:r>
        <w:r>
          <w:tab/>
        </w:r>
        <w:r>
          <w:fldChar w:fldCharType="begin"/>
        </w:r>
        <w:r>
          <w:instrText xml:space="preserve"> PAGEREF _Toc17826 \h </w:instrText>
        </w:r>
        <w:r>
          <w:fldChar w:fldCharType="separate"/>
        </w:r>
        <w:r>
          <w:t>26</w:t>
        </w:r>
        <w:r>
          <w:fldChar w:fldCharType="end"/>
        </w:r>
      </w:hyperlink>
    </w:p>
    <w:p>
      <w:pPr>
        <w:pStyle w:val="TOC2"/>
        <w:tabs>
          <w:tab w:val="right" w:leader="dot" w:pos="8306"/>
        </w:tabs>
      </w:pPr>
      <w:hyperlink w:anchor="_Toc6750" w:history="1">
        <w:r>
          <w:rPr>
            <w:rFonts w:ascii="仿宋" w:eastAsia="仿宋" w:hAnsi="仿宋" w:cs="仿宋" w:hint="eastAsia"/>
            <w:lang w:eastAsia="zh-CN"/>
          </w:rPr>
          <w:t>(二)、风险应对策略</w:t>
        </w:r>
        <w:r>
          <w:tab/>
        </w:r>
        <w:r>
          <w:fldChar w:fldCharType="begin"/>
        </w:r>
        <w:r>
          <w:instrText xml:space="preserve"> PAGEREF _Toc6750 \h </w:instrText>
        </w:r>
        <w:r>
          <w:fldChar w:fldCharType="separate"/>
        </w:r>
        <w:r>
          <w:t>27</w:t>
        </w:r>
        <w:r>
          <w:fldChar w:fldCharType="end"/>
        </w:r>
      </w:hyperlink>
    </w:p>
    <w:p>
      <w:pPr>
        <w:pStyle w:val="TOC2"/>
        <w:tabs>
          <w:tab w:val="right" w:leader="dot" w:pos="8306"/>
        </w:tabs>
      </w:pPr>
      <w:hyperlink w:anchor="_Toc14279" w:history="1">
        <w:r>
          <w:rPr>
            <w:rFonts w:ascii="仿宋" w:eastAsia="仿宋" w:hAnsi="仿宋" w:cs="仿宋" w:hint="eastAsia"/>
            <w:lang w:eastAsia="zh-CN"/>
          </w:rPr>
          <w:t>(三)、风险监控与控制</w:t>
        </w:r>
        <w:r>
          <w:tab/>
        </w:r>
        <w:r>
          <w:fldChar w:fldCharType="begin"/>
        </w:r>
        <w:r>
          <w:instrText xml:space="preserve"> PAGEREF _Toc14279 \h </w:instrText>
        </w:r>
        <w:r>
          <w:fldChar w:fldCharType="separate"/>
        </w:r>
        <w:r>
          <w:t>29</w:t>
        </w:r>
        <w:r>
          <w:fldChar w:fldCharType="end"/>
        </w:r>
      </w:hyperlink>
    </w:p>
    <w:p>
      <w:pPr>
        <w:pStyle w:val="TOC1"/>
        <w:tabs>
          <w:tab w:val="right" w:leader="dot" w:pos="8306"/>
        </w:tabs>
      </w:pPr>
      <w:hyperlink w:anchor="_Toc20580" w:history="1">
        <w:r>
          <w:rPr>
            <w:rFonts w:ascii="仿宋" w:eastAsia="仿宋" w:hAnsi="仿宋" w:cs="仿宋" w:hint="eastAsia"/>
            <w:lang w:eastAsia="zh-CN"/>
          </w:rPr>
          <w:t>九、不锈钢焊接管项目人力资源培养与发展</w:t>
        </w:r>
        <w:r>
          <w:tab/>
        </w:r>
        <w:r>
          <w:fldChar w:fldCharType="begin"/>
        </w:r>
        <w:r>
          <w:instrText xml:space="preserve"> PAGEREF _Toc20580 \h </w:instrText>
        </w:r>
        <w:r>
          <w:fldChar w:fldCharType="separate"/>
        </w:r>
        <w:r>
          <w:t>30</w:t>
        </w:r>
        <w:r>
          <w:fldChar w:fldCharType="end"/>
        </w:r>
      </w:hyperlink>
    </w:p>
    <w:p>
      <w:pPr>
        <w:pStyle w:val="TOC2"/>
        <w:tabs>
          <w:tab w:val="right" w:leader="dot" w:pos="8306"/>
        </w:tabs>
      </w:pPr>
      <w:hyperlink w:anchor="_Toc10482" w:history="1">
        <w:r>
          <w:rPr>
            <w:rFonts w:ascii="仿宋" w:eastAsia="仿宋" w:hAnsi="仿宋" w:cs="仿宋" w:hint="eastAsia"/>
            <w:lang w:eastAsia="zh-CN"/>
          </w:rPr>
          <w:t>(一)、人才需求与规划</w:t>
        </w:r>
        <w:r>
          <w:tab/>
        </w:r>
        <w:r>
          <w:fldChar w:fldCharType="begin"/>
        </w:r>
        <w:r>
          <w:instrText xml:space="preserve"> PAGEREF _Toc10482 \h </w:instrText>
        </w:r>
        <w:r>
          <w:fldChar w:fldCharType="separate"/>
        </w:r>
        <w:r>
          <w:t>30</w:t>
        </w:r>
        <w:r>
          <w:fldChar w:fldCharType="end"/>
        </w:r>
      </w:hyperlink>
    </w:p>
    <w:p>
      <w:pPr>
        <w:pStyle w:val="TOC2"/>
        <w:tabs>
          <w:tab w:val="right" w:leader="dot" w:pos="8306"/>
        </w:tabs>
      </w:pPr>
      <w:hyperlink w:anchor="_Toc6468" w:history="1">
        <w:r>
          <w:rPr>
            <w:rFonts w:ascii="仿宋" w:eastAsia="仿宋" w:hAnsi="仿宋" w:cs="仿宋" w:hint="eastAsia"/>
            <w:lang w:eastAsia="zh-CN"/>
          </w:rPr>
          <w:t>(二)、培训与发展计划</w:t>
        </w:r>
        <w:r>
          <w:tab/>
        </w:r>
        <w:r>
          <w:fldChar w:fldCharType="begin"/>
        </w:r>
        <w:r>
          <w:instrText xml:space="preserve"> PAGEREF _Toc6468 \h </w:instrText>
        </w:r>
        <w:r>
          <w:fldChar w:fldCharType="separate"/>
        </w:r>
        <w:r>
          <w:t>30</w:t>
        </w:r>
        <w:r>
          <w:fldChar w:fldCharType="end"/>
        </w:r>
      </w:hyperlink>
    </w:p>
    <w:p>
      <w:pPr>
        <w:pStyle w:val="TOC1"/>
        <w:tabs>
          <w:tab w:val="right" w:leader="dot" w:pos="8306"/>
        </w:tabs>
      </w:pPr>
      <w:hyperlink w:anchor="_Toc30410" w:history="1">
        <w:r>
          <w:rPr>
            <w:rFonts w:ascii="仿宋" w:eastAsia="仿宋" w:hAnsi="仿宋" w:cs="仿宋" w:hint="eastAsia"/>
            <w:lang w:eastAsia="zh-CN"/>
          </w:rPr>
          <w:t>十、不锈钢焊接管项目经营效益</w:t>
        </w:r>
        <w:r>
          <w:tab/>
        </w:r>
        <w:r>
          <w:fldChar w:fldCharType="begin"/>
        </w:r>
        <w:r>
          <w:instrText xml:space="preserve"> PAGEREF _Toc30410 \h </w:instrText>
        </w:r>
        <w:r>
          <w:fldChar w:fldCharType="separate"/>
        </w:r>
        <w:r>
          <w:t>31</w:t>
        </w:r>
        <w:r>
          <w:fldChar w:fldCharType="end"/>
        </w:r>
      </w:hyperlink>
    </w:p>
    <w:p>
      <w:pPr>
        <w:pStyle w:val="TOC2"/>
        <w:tabs>
          <w:tab w:val="right" w:leader="dot" w:pos="8306"/>
        </w:tabs>
      </w:pPr>
      <w:hyperlink w:anchor="_Toc15735" w:history="1">
        <w:r>
          <w:rPr>
            <w:rFonts w:ascii="仿宋" w:eastAsia="仿宋" w:hAnsi="仿宋" w:cs="仿宋" w:hint="eastAsia"/>
            <w:lang w:eastAsia="zh-CN"/>
          </w:rPr>
          <w:t>(一)、经济评价财务测算</w:t>
        </w:r>
        <w:r>
          <w:tab/>
        </w:r>
        <w:r>
          <w:fldChar w:fldCharType="begin"/>
        </w:r>
        <w:r>
          <w:instrText xml:space="preserve"> PAGEREF _Toc15735 \h </w:instrText>
        </w:r>
        <w:r>
          <w:fldChar w:fldCharType="separate"/>
        </w:r>
        <w:r>
          <w:t>31</w:t>
        </w:r>
        <w:r>
          <w:fldChar w:fldCharType="end"/>
        </w:r>
      </w:hyperlink>
    </w:p>
    <w:p>
      <w:pPr>
        <w:pStyle w:val="TOC2"/>
        <w:tabs>
          <w:tab w:val="right" w:leader="dot" w:pos="8306"/>
        </w:tabs>
      </w:pPr>
      <w:hyperlink w:anchor="_Toc19361" w:history="1">
        <w:r>
          <w:rPr>
            <w:rFonts w:ascii="仿宋" w:eastAsia="仿宋" w:hAnsi="仿宋" w:cs="仿宋" w:hint="eastAsia"/>
            <w:lang w:eastAsia="zh-CN"/>
          </w:rPr>
          <w:t>(二)、不锈钢焊接管项目盈利能力分析</w:t>
        </w:r>
        <w:r>
          <w:tab/>
        </w:r>
        <w:r>
          <w:fldChar w:fldCharType="begin"/>
        </w:r>
        <w:r>
          <w:instrText xml:space="preserve"> PAGEREF _Toc19361 \h </w:instrText>
        </w:r>
        <w:r>
          <w:fldChar w:fldCharType="separate"/>
        </w:r>
        <w:r>
          <w:t>32</w:t>
        </w:r>
        <w:r>
          <w:fldChar w:fldCharType="end"/>
        </w:r>
      </w:hyperlink>
    </w:p>
    <w:p>
      <w:pPr>
        <w:pStyle w:val="TOC1"/>
        <w:tabs>
          <w:tab w:val="right" w:leader="dot" w:pos="8306"/>
        </w:tabs>
      </w:pPr>
      <w:hyperlink w:anchor="_Toc15037" w:history="1">
        <w:r>
          <w:rPr>
            <w:rFonts w:ascii="仿宋" w:eastAsia="仿宋" w:hAnsi="仿宋" w:cs="仿宋" w:hint="eastAsia"/>
            <w:lang w:eastAsia="zh-CN"/>
          </w:rPr>
          <w:t>十一、不锈钢焊接管项目计划安排</w:t>
        </w:r>
        <w:r>
          <w:tab/>
        </w:r>
        <w:r>
          <w:fldChar w:fldCharType="begin"/>
        </w:r>
        <w:r>
          <w:instrText xml:space="preserve"> PAGEREF _Toc15037 \h </w:instrText>
        </w:r>
        <w:r>
          <w:fldChar w:fldCharType="separate"/>
        </w:r>
        <w:r>
          <w:t>33</w:t>
        </w:r>
        <w:r>
          <w:fldChar w:fldCharType="end"/>
        </w:r>
      </w:hyperlink>
    </w:p>
    <w:p>
      <w:pPr>
        <w:pStyle w:val="TOC2"/>
        <w:tabs>
          <w:tab w:val="right" w:leader="dot" w:pos="8306"/>
        </w:tabs>
      </w:pPr>
      <w:hyperlink w:anchor="_Toc8208" w:history="1">
        <w:r>
          <w:rPr>
            <w:rFonts w:ascii="仿宋" w:eastAsia="仿宋" w:hAnsi="仿宋" w:cs="仿宋" w:hint="eastAsia"/>
            <w:lang w:eastAsia="zh-CN"/>
          </w:rPr>
          <w:t>(一)、建设周期</w:t>
        </w:r>
        <w:r>
          <w:tab/>
        </w:r>
        <w:r>
          <w:fldChar w:fldCharType="begin"/>
        </w:r>
        <w:r>
          <w:instrText xml:space="preserve"> PAGEREF _Toc8208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616" w:history="1">
        <w:r>
          <w:rPr>
            <w:rFonts w:ascii="仿宋" w:eastAsia="仿宋" w:hAnsi="仿宋" w:cs="仿宋" w:hint="eastAsia"/>
            <w:lang w:eastAsia="zh-CN"/>
          </w:rPr>
          <w:t>(二)、建设进度</w:t>
        </w:r>
        <w:r>
          <w:tab/>
        </w:r>
        <w:r>
          <w:fldChar w:fldCharType="begin"/>
        </w:r>
        <w:r>
          <w:instrText xml:space="preserve"> PAGEREF _Toc6616 \h </w:instrText>
        </w:r>
        <w:r>
          <w:fldChar w:fldCharType="separate"/>
        </w:r>
        <w:r>
          <w:t>34</w:t>
        </w:r>
        <w:r>
          <w:fldChar w:fldCharType="end"/>
        </w:r>
      </w:hyperlink>
    </w:p>
    <w:p>
      <w:pPr>
        <w:pStyle w:val="TOC2"/>
        <w:tabs>
          <w:tab w:val="right" w:leader="dot" w:pos="8306"/>
        </w:tabs>
      </w:pPr>
      <w:hyperlink w:anchor="_Toc10793" w:history="1">
        <w:r>
          <w:rPr>
            <w:rFonts w:ascii="仿宋" w:eastAsia="仿宋" w:hAnsi="仿宋" w:cs="仿宋" w:hint="eastAsia"/>
            <w:lang w:eastAsia="zh-CN"/>
          </w:rPr>
          <w:t>(三)、进度安排注意事项</w:t>
        </w:r>
        <w:r>
          <w:tab/>
        </w:r>
        <w:r>
          <w:fldChar w:fldCharType="begin"/>
        </w:r>
        <w:r>
          <w:instrText xml:space="preserve"> PAGEREF _Toc10793 \h </w:instrText>
        </w:r>
        <w:r>
          <w:fldChar w:fldCharType="separate"/>
        </w:r>
        <w:r>
          <w:t>35</w:t>
        </w:r>
        <w:r>
          <w:fldChar w:fldCharType="end"/>
        </w:r>
      </w:hyperlink>
    </w:p>
    <w:p>
      <w:pPr>
        <w:pStyle w:val="TOC2"/>
        <w:tabs>
          <w:tab w:val="right" w:leader="dot" w:pos="8306"/>
        </w:tabs>
      </w:pPr>
      <w:hyperlink w:anchor="_Toc20328" w:history="1">
        <w:r>
          <w:rPr>
            <w:rFonts w:ascii="仿宋" w:eastAsia="仿宋" w:hAnsi="仿宋" w:cs="仿宋" w:hint="eastAsia"/>
            <w:lang w:eastAsia="zh-CN"/>
          </w:rPr>
          <w:t>(四)、人力资源配置</w:t>
        </w:r>
        <w:r>
          <w:tab/>
        </w:r>
        <w:r>
          <w:fldChar w:fldCharType="begin"/>
        </w:r>
        <w:r>
          <w:instrText xml:space="preserve"> PAGEREF _Toc20328 \h </w:instrText>
        </w:r>
        <w:r>
          <w:fldChar w:fldCharType="separate"/>
        </w:r>
        <w:r>
          <w:t>36</w:t>
        </w:r>
        <w:r>
          <w:fldChar w:fldCharType="end"/>
        </w:r>
      </w:hyperlink>
    </w:p>
    <w:p>
      <w:pPr>
        <w:pStyle w:val="TOC1"/>
        <w:tabs>
          <w:tab w:val="right" w:leader="dot" w:pos="8306"/>
        </w:tabs>
      </w:pPr>
      <w:hyperlink w:anchor="_Toc12164" w:history="1">
        <w:r>
          <w:rPr>
            <w:rFonts w:ascii="仿宋" w:eastAsia="仿宋" w:hAnsi="仿宋" w:cs="仿宋" w:hint="eastAsia"/>
            <w:lang w:eastAsia="zh-CN"/>
          </w:rPr>
          <w:t>十二、不锈钢焊接管项目创新与研发</w:t>
        </w:r>
        <w:r>
          <w:tab/>
        </w:r>
        <w:r>
          <w:fldChar w:fldCharType="begin"/>
        </w:r>
        <w:r>
          <w:instrText xml:space="preserve"> PAGEREF _Toc12164 \h </w:instrText>
        </w:r>
        <w:r>
          <w:fldChar w:fldCharType="separate"/>
        </w:r>
        <w:r>
          <w:t>37</w:t>
        </w:r>
        <w:r>
          <w:fldChar w:fldCharType="end"/>
        </w:r>
      </w:hyperlink>
    </w:p>
    <w:p>
      <w:pPr>
        <w:pStyle w:val="TOC2"/>
        <w:tabs>
          <w:tab w:val="right" w:leader="dot" w:pos="8306"/>
        </w:tabs>
      </w:pPr>
      <w:hyperlink w:anchor="_Toc26705" w:history="1">
        <w:r>
          <w:rPr>
            <w:rFonts w:ascii="仿宋" w:eastAsia="仿宋" w:hAnsi="仿宋" w:cs="仿宋" w:hint="eastAsia"/>
            <w:lang w:eastAsia="zh-CN"/>
          </w:rPr>
          <w:t>(一)、创新策略与方向</w:t>
        </w:r>
        <w:r>
          <w:tab/>
        </w:r>
        <w:r>
          <w:fldChar w:fldCharType="begin"/>
        </w:r>
        <w:r>
          <w:instrText xml:space="preserve"> PAGEREF _Toc26705 \h </w:instrText>
        </w:r>
        <w:r>
          <w:fldChar w:fldCharType="separate"/>
        </w:r>
        <w:r>
          <w:t>37</w:t>
        </w:r>
        <w:r>
          <w:fldChar w:fldCharType="end"/>
        </w:r>
      </w:hyperlink>
    </w:p>
    <w:p>
      <w:pPr>
        <w:pStyle w:val="TOC2"/>
        <w:tabs>
          <w:tab w:val="right" w:leader="dot" w:pos="8306"/>
        </w:tabs>
      </w:pPr>
      <w:hyperlink w:anchor="_Toc6265" w:history="1">
        <w:r>
          <w:rPr>
            <w:rFonts w:ascii="仿宋" w:eastAsia="仿宋" w:hAnsi="仿宋" w:cs="仿宋" w:hint="eastAsia"/>
            <w:lang w:eastAsia="zh-CN"/>
          </w:rPr>
          <w:t>(二)、研发规划与投入</w:t>
        </w:r>
        <w:r>
          <w:tab/>
        </w:r>
        <w:r>
          <w:fldChar w:fldCharType="begin"/>
        </w:r>
        <w:r>
          <w:instrText xml:space="preserve"> PAGEREF _Toc6265 \h </w:instrText>
        </w:r>
        <w:r>
          <w:fldChar w:fldCharType="separate"/>
        </w:r>
        <w:r>
          <w:t>39</w:t>
        </w:r>
        <w:r>
          <w:fldChar w:fldCharType="end"/>
        </w:r>
      </w:hyperlink>
    </w:p>
    <w:p>
      <w:pPr>
        <w:pStyle w:val="TOC1"/>
        <w:tabs>
          <w:tab w:val="right" w:leader="dot" w:pos="8306"/>
        </w:tabs>
      </w:pPr>
      <w:hyperlink w:anchor="_Toc1673" w:history="1">
        <w:r>
          <w:rPr>
            <w:rFonts w:ascii="仿宋" w:eastAsia="仿宋" w:hAnsi="仿宋" w:cs="仿宋" w:hint="eastAsia"/>
            <w:lang w:eastAsia="zh-CN"/>
          </w:rPr>
          <w:t>十三、供应链管理</w:t>
        </w:r>
        <w:r>
          <w:tab/>
        </w:r>
        <w:r>
          <w:fldChar w:fldCharType="begin"/>
        </w:r>
        <w:r>
          <w:instrText xml:space="preserve"> PAGEREF _Toc1673 \h </w:instrText>
        </w:r>
        <w:r>
          <w:fldChar w:fldCharType="separate"/>
        </w:r>
        <w:r>
          <w:t>40</w:t>
        </w:r>
        <w:r>
          <w:fldChar w:fldCharType="end"/>
        </w:r>
      </w:hyperlink>
    </w:p>
    <w:p>
      <w:pPr>
        <w:pStyle w:val="TOC2"/>
        <w:tabs>
          <w:tab w:val="right" w:leader="dot" w:pos="8306"/>
        </w:tabs>
      </w:pPr>
      <w:hyperlink w:anchor="_Toc22068" w:history="1">
        <w:r>
          <w:rPr>
            <w:rFonts w:ascii="仿宋" w:eastAsia="仿宋" w:hAnsi="仿宋" w:cs="仿宋" w:hint="eastAsia"/>
            <w:lang w:eastAsia="zh-CN"/>
          </w:rPr>
          <w:t>(一)、供应链战略规划</w:t>
        </w:r>
        <w:r>
          <w:tab/>
        </w:r>
        <w:r>
          <w:fldChar w:fldCharType="begin"/>
        </w:r>
        <w:r>
          <w:instrText xml:space="preserve"> PAGEREF _Toc22068 \h </w:instrText>
        </w:r>
        <w:r>
          <w:fldChar w:fldCharType="separate"/>
        </w:r>
        <w:r>
          <w:t>40</w:t>
        </w:r>
        <w:r>
          <w:fldChar w:fldCharType="end"/>
        </w:r>
      </w:hyperlink>
    </w:p>
    <w:p>
      <w:pPr>
        <w:pStyle w:val="TOC2"/>
        <w:tabs>
          <w:tab w:val="right" w:leader="dot" w:pos="8306"/>
        </w:tabs>
      </w:pPr>
      <w:hyperlink w:anchor="_Toc6480" w:history="1">
        <w:r>
          <w:rPr>
            <w:rFonts w:ascii="仿宋" w:eastAsia="仿宋" w:hAnsi="仿宋" w:cs="仿宋" w:hint="eastAsia"/>
            <w:lang w:eastAsia="zh-CN"/>
          </w:rPr>
          <w:t>(二)、供应商选择与合作</w:t>
        </w:r>
        <w:r>
          <w:tab/>
        </w:r>
        <w:r>
          <w:fldChar w:fldCharType="begin"/>
        </w:r>
        <w:r>
          <w:instrText xml:space="preserve"> PAGEREF _Toc6480 \h </w:instrText>
        </w:r>
        <w:r>
          <w:fldChar w:fldCharType="separate"/>
        </w:r>
        <w:r>
          <w:t>42</w:t>
        </w:r>
        <w:r>
          <w:fldChar w:fldCharType="end"/>
        </w:r>
      </w:hyperlink>
    </w:p>
    <w:p>
      <w:pPr>
        <w:pStyle w:val="TOC2"/>
        <w:tabs>
          <w:tab w:val="right" w:leader="dot" w:pos="8306"/>
        </w:tabs>
      </w:pPr>
      <w:hyperlink w:anchor="_Toc31385" w:history="1">
        <w:r>
          <w:rPr>
            <w:rFonts w:ascii="仿宋" w:eastAsia="仿宋" w:hAnsi="仿宋" w:cs="仿宋" w:hint="eastAsia"/>
            <w:lang w:eastAsia="zh-CN"/>
          </w:rPr>
          <w:t>(三)、物流与库存管理</w:t>
        </w:r>
        <w:r>
          <w:tab/>
        </w:r>
        <w:r>
          <w:fldChar w:fldCharType="begin"/>
        </w:r>
        <w:r>
          <w:instrText xml:space="preserve"> PAGEREF _Toc31385 \h </w:instrText>
        </w:r>
        <w:r>
          <w:fldChar w:fldCharType="separate"/>
        </w:r>
        <w:r>
          <w:t>43</w:t>
        </w:r>
        <w:r>
          <w:fldChar w:fldCharType="end"/>
        </w:r>
      </w:hyperlink>
    </w:p>
    <w:p>
      <w:pPr>
        <w:pStyle w:val="TOC1"/>
        <w:tabs>
          <w:tab w:val="right" w:leader="dot" w:pos="8306"/>
        </w:tabs>
      </w:pPr>
      <w:hyperlink w:anchor="_Toc21524" w:history="1">
        <w:r>
          <w:rPr>
            <w:rFonts w:ascii="仿宋" w:eastAsia="仿宋" w:hAnsi="仿宋" w:cs="仿宋" w:hint="eastAsia"/>
            <w:lang w:eastAsia="zh-CN"/>
          </w:rPr>
          <w:t>十四、不锈钢焊接管项目工程方案分析</w:t>
        </w:r>
        <w:r>
          <w:tab/>
        </w:r>
        <w:r>
          <w:fldChar w:fldCharType="begin"/>
        </w:r>
        <w:r>
          <w:instrText xml:space="preserve"> PAGEREF _Toc21524 \h </w:instrText>
        </w:r>
        <w:r>
          <w:fldChar w:fldCharType="separate"/>
        </w:r>
        <w:r>
          <w:t>45</w:t>
        </w:r>
        <w:r>
          <w:fldChar w:fldCharType="end"/>
        </w:r>
      </w:hyperlink>
    </w:p>
    <w:p>
      <w:pPr>
        <w:pStyle w:val="TOC2"/>
        <w:tabs>
          <w:tab w:val="right" w:leader="dot" w:pos="8306"/>
        </w:tabs>
      </w:pPr>
      <w:hyperlink w:anchor="_Toc6156" w:history="1">
        <w:r>
          <w:rPr>
            <w:rFonts w:ascii="仿宋" w:eastAsia="仿宋" w:hAnsi="仿宋" w:cs="仿宋" w:hint="eastAsia"/>
            <w:lang w:eastAsia="zh-CN"/>
          </w:rPr>
          <w:t>(一)、建筑工程设计原则</w:t>
        </w:r>
        <w:r>
          <w:tab/>
        </w:r>
        <w:r>
          <w:fldChar w:fldCharType="begin"/>
        </w:r>
        <w:r>
          <w:instrText xml:space="preserve"> PAGEREF _Toc6156 \h </w:instrText>
        </w:r>
        <w:r>
          <w:fldChar w:fldCharType="separate"/>
        </w:r>
        <w:r>
          <w:t>45</w:t>
        </w:r>
        <w:r>
          <w:fldChar w:fldCharType="end"/>
        </w:r>
      </w:hyperlink>
    </w:p>
    <w:p>
      <w:pPr>
        <w:pStyle w:val="TOC2"/>
        <w:tabs>
          <w:tab w:val="right" w:leader="dot" w:pos="8306"/>
        </w:tabs>
      </w:pPr>
      <w:hyperlink w:anchor="_Toc16791" w:history="1">
        <w:r>
          <w:rPr>
            <w:rFonts w:ascii="仿宋" w:eastAsia="仿宋" w:hAnsi="仿宋" w:cs="仿宋" w:hint="eastAsia"/>
            <w:lang w:eastAsia="zh-CN"/>
          </w:rPr>
          <w:t>(二)、土建工程建设指标</w:t>
        </w:r>
        <w:r>
          <w:tab/>
        </w:r>
        <w:r>
          <w:fldChar w:fldCharType="begin"/>
        </w:r>
        <w:r>
          <w:instrText xml:space="preserve"> PAGEREF _Toc16791 \h </w:instrText>
        </w:r>
        <w:r>
          <w:fldChar w:fldCharType="separate"/>
        </w:r>
        <w:r>
          <w:t>48</w:t>
        </w:r>
        <w:r>
          <w:fldChar w:fldCharType="end"/>
        </w:r>
      </w:hyperlink>
    </w:p>
    <w:p>
      <w:pPr>
        <w:pStyle w:val="TOC1"/>
        <w:tabs>
          <w:tab w:val="right" w:leader="dot" w:pos="8306"/>
        </w:tabs>
      </w:pPr>
      <w:hyperlink w:anchor="_Toc28816" w:history="1">
        <w:r>
          <w:rPr>
            <w:rFonts w:ascii="仿宋" w:eastAsia="仿宋" w:hAnsi="仿宋" w:cs="仿宋" w:hint="eastAsia"/>
            <w:lang w:eastAsia="zh-CN"/>
          </w:rPr>
          <w:t>十五、不锈钢焊接管项目实施保障措施</w:t>
        </w:r>
        <w:r>
          <w:tab/>
        </w:r>
        <w:r>
          <w:fldChar w:fldCharType="begin"/>
        </w:r>
        <w:r>
          <w:instrText xml:space="preserve"> PAGEREF _Toc28816 \h </w:instrText>
        </w:r>
        <w:r>
          <w:fldChar w:fldCharType="separate"/>
        </w:r>
        <w:r>
          <w:t>50</w:t>
        </w:r>
        <w:r>
          <w:fldChar w:fldCharType="end"/>
        </w:r>
      </w:hyperlink>
    </w:p>
    <w:p>
      <w:pPr>
        <w:pStyle w:val="TOC2"/>
        <w:tabs>
          <w:tab w:val="right" w:leader="dot" w:pos="8306"/>
        </w:tabs>
      </w:pPr>
      <w:hyperlink w:anchor="_Toc32008" w:history="1">
        <w:r>
          <w:rPr>
            <w:rFonts w:ascii="仿宋" w:eastAsia="仿宋" w:hAnsi="仿宋" w:cs="仿宋" w:hint="eastAsia"/>
            <w:lang w:eastAsia="zh-CN"/>
          </w:rPr>
          <w:t>(一)、不锈钢焊接管项目实施保障机制</w:t>
        </w:r>
        <w:r>
          <w:tab/>
        </w:r>
        <w:r>
          <w:fldChar w:fldCharType="begin"/>
        </w:r>
        <w:r>
          <w:instrText xml:space="preserve"> PAGEREF _Toc32008 \h </w:instrText>
        </w:r>
        <w:r>
          <w:fldChar w:fldCharType="separate"/>
        </w:r>
        <w:r>
          <w:t>50</w:t>
        </w:r>
        <w:r>
          <w:fldChar w:fldCharType="end"/>
        </w:r>
      </w:hyperlink>
    </w:p>
    <w:p>
      <w:pPr>
        <w:pStyle w:val="TOC2"/>
        <w:tabs>
          <w:tab w:val="right" w:leader="dot" w:pos="8306"/>
        </w:tabs>
      </w:pPr>
      <w:hyperlink w:anchor="_Toc30436" w:history="1">
        <w:r>
          <w:rPr>
            <w:rFonts w:ascii="仿宋" w:eastAsia="仿宋" w:hAnsi="仿宋" w:cs="仿宋" w:hint="eastAsia"/>
            <w:lang w:eastAsia="zh-CN"/>
          </w:rPr>
          <w:t>(二)、不锈钢焊接管项目法律合规要求</w:t>
        </w:r>
        <w:r>
          <w:tab/>
        </w:r>
        <w:r>
          <w:fldChar w:fldCharType="begin"/>
        </w:r>
        <w:r>
          <w:instrText xml:space="preserve"> PAGEREF _Toc30436 \h </w:instrText>
        </w:r>
        <w:r>
          <w:fldChar w:fldCharType="separate"/>
        </w:r>
        <w:r>
          <w:t>53</w:t>
        </w:r>
        <w:r>
          <w:fldChar w:fldCharType="end"/>
        </w:r>
      </w:hyperlink>
    </w:p>
    <w:p>
      <w:pPr>
        <w:pStyle w:val="TOC2"/>
        <w:tabs>
          <w:tab w:val="right" w:leader="dot" w:pos="8306"/>
        </w:tabs>
      </w:pPr>
      <w:hyperlink w:anchor="_Toc10548" w:history="1">
        <w:r>
          <w:rPr>
            <w:rFonts w:ascii="仿宋" w:eastAsia="仿宋" w:hAnsi="仿宋" w:cs="仿宋" w:hint="eastAsia"/>
            <w:lang w:eastAsia="zh-CN"/>
          </w:rPr>
          <w:t>(三)、不锈钢焊接管项目合同管理与法律事务</w:t>
        </w:r>
        <w:r>
          <w:tab/>
        </w:r>
        <w:r>
          <w:fldChar w:fldCharType="begin"/>
        </w:r>
        <w:r>
          <w:instrText xml:space="preserve"> PAGEREF _Toc10548 \h </w:instrText>
        </w:r>
        <w:r>
          <w:fldChar w:fldCharType="separate"/>
        </w:r>
        <w:r>
          <w:t>58</w:t>
        </w:r>
        <w:r>
          <w:fldChar w:fldCharType="end"/>
        </w:r>
      </w:hyperlink>
    </w:p>
    <w:p>
      <w:pPr>
        <w:pStyle w:val="TOC2"/>
        <w:tabs>
          <w:tab w:val="right" w:leader="dot" w:pos="8306"/>
        </w:tabs>
      </w:pPr>
      <w:hyperlink w:anchor="_Toc31110" w:history="1">
        <w:r>
          <w:rPr>
            <w:rFonts w:ascii="仿宋" w:eastAsia="仿宋" w:hAnsi="仿宋" w:cs="仿宋" w:hint="eastAsia"/>
            <w:lang w:eastAsia="zh-CN"/>
          </w:rPr>
          <w:t>(四)、不锈钢焊接管项目知识产权保护策略</w:t>
        </w:r>
        <w:r>
          <w:tab/>
        </w:r>
        <w:r>
          <w:fldChar w:fldCharType="begin"/>
        </w:r>
        <w:r>
          <w:instrText xml:space="preserve"> PAGEREF _Toc31110 \h </w:instrText>
        </w:r>
        <w:r>
          <w:fldChar w:fldCharType="separate"/>
        </w:r>
        <w:r>
          <w:t>64</w:t>
        </w:r>
        <w:r>
          <w:fldChar w:fldCharType="end"/>
        </w:r>
      </w:hyperlink>
    </w:p>
    <w:p>
      <w:pPr>
        <w:pStyle w:val="TOC1"/>
        <w:tabs>
          <w:tab w:val="right" w:leader="dot" w:pos="8306"/>
        </w:tabs>
      </w:pPr>
      <w:hyperlink w:anchor="_Toc15870" w:history="1">
        <w:r>
          <w:rPr>
            <w:rFonts w:ascii="仿宋" w:eastAsia="仿宋" w:hAnsi="仿宋" w:cs="仿宋" w:hint="eastAsia"/>
            <w:lang w:eastAsia="zh-CN"/>
          </w:rPr>
          <w:t>十六、风险识别与分类</w:t>
        </w:r>
        <w:r>
          <w:tab/>
        </w:r>
        <w:r>
          <w:fldChar w:fldCharType="begin"/>
        </w:r>
        <w:r>
          <w:instrText xml:space="preserve"> PAGEREF _Toc15870 \h </w:instrText>
        </w:r>
        <w:r>
          <w:fldChar w:fldCharType="separate"/>
        </w:r>
        <w:r>
          <w:t>66</w:t>
        </w:r>
        <w:r>
          <w:fldChar w:fldCharType="end"/>
        </w:r>
      </w:hyperlink>
    </w:p>
    <w:p>
      <w:pPr>
        <w:pStyle w:val="TOC2"/>
        <w:tabs>
          <w:tab w:val="right" w:leader="dot" w:pos="8306"/>
        </w:tabs>
      </w:pPr>
      <w:hyperlink w:anchor="_Toc20158" w:history="1">
        <w:r>
          <w:rPr>
            <w:rFonts w:ascii="仿宋" w:eastAsia="仿宋" w:hAnsi="仿宋" w:cs="仿宋" w:hint="eastAsia"/>
            <w:lang w:eastAsia="zh-CN"/>
          </w:rPr>
          <w:t>(一)、风险识别</w:t>
        </w:r>
        <w:r>
          <w:tab/>
        </w:r>
        <w:r>
          <w:fldChar w:fldCharType="begin"/>
        </w:r>
        <w:r>
          <w:instrText xml:space="preserve"> PAGEREF _Toc20158 \h </w:instrText>
        </w:r>
        <w:r>
          <w:fldChar w:fldCharType="separate"/>
        </w:r>
        <w:r>
          <w:t>66</w:t>
        </w:r>
        <w:r>
          <w:fldChar w:fldCharType="end"/>
        </w:r>
      </w:hyperlink>
    </w:p>
    <w:p>
      <w:pPr>
        <w:pStyle w:val="TOC2"/>
        <w:tabs>
          <w:tab w:val="right" w:leader="dot" w:pos="8306"/>
        </w:tabs>
      </w:pPr>
      <w:hyperlink w:anchor="_Toc18100" w:history="1">
        <w:r>
          <w:rPr>
            <w:rFonts w:ascii="仿宋" w:eastAsia="仿宋" w:hAnsi="仿宋" w:cs="仿宋" w:hint="eastAsia"/>
            <w:lang w:eastAsia="zh-CN"/>
          </w:rPr>
          <w:t>(二)、风险分类</w:t>
        </w:r>
        <w:r>
          <w:tab/>
        </w:r>
        <w:r>
          <w:fldChar w:fldCharType="begin"/>
        </w:r>
        <w:r>
          <w:instrText xml:space="preserve"> PAGEREF _Toc18100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44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739"/>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5588"/>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不锈钢焊接管项目的主要产品是XXXX，预计年产值为XXX万元。这一产品在市场中占据着重要的地位，其广泛的应用范围使得该不锈钢焊接管项目的市场前景非常广阔。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不锈钢焊接管项目的xxx产品作为重要的原材料之一，将在多个领域发挥关键作用。其在建筑、交通、能源等方面的广泛应用将为整个产业链提供强大的支持，形成产业协同效应。不锈钢焊接管项目的年产值XXX万XXX万XXX万万元不仅反映了其在市场上的巨大潜力，更预示着它对国民经济的积极贡献。这种关联度高、涉及面广的产业关系，使得该不锈钢焊接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7045"/>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焊接管项目总征地面积为XXXX平方米，相当于约XX.XX亩，其中净用地面积为XXXX平方米，红线范围内相当于约XX.XX亩。这一用地规模充分考虑了不锈钢焊接管项目的建设需求，保障了不锈钢焊接管项目在合适的空间内得以充分发展。不锈钢焊接管项目规划的总建筑面积为XXXX平方米，其中主体工程建设占XXXX平方米，计容建筑面积达XXXX平方米。预计建筑工程的投资将达到XXXX万元，为不锈钢焊接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焊接管项目计划购置的设备共计XXXX台（套），设备购置费用为XXXX万元。这一设备购置计划充分考虑到不锈钢焊接管项目的生产需求和技术要求，确保了不锈钢焊接管项目在生产运营中具备先进的技术装备和高效的生产能力。设备的合理配置将为不锈钢焊接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焊接管项目计划总投资为XXXX万元，预计年实现营业收入为XXXX万元。这一产能规模的设定旨在确保不锈钢焊接管项目能够在投资与回报之间取得平衡，实现长期可持续的发展。不锈钢焊接管项目的总投资充分考虑到各个方面的需求，包括用地建设、设备购置等多个环节，以确保不锈钢焊接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4944"/>
      <w:r>
        <w:rPr>
          <w:rFonts w:ascii="仿宋" w:eastAsia="仿宋" w:hAnsi="仿宋" w:cs="仿宋" w:hint="eastAsia"/>
          <w:sz w:val="28"/>
          <w:lang w:eastAsia="zh-CN"/>
        </w:rPr>
        <w:t>二、不锈钢焊接管项目危机管理</w:t>
      </w:r>
      <w:bookmarkEnd w:id="5"/>
    </w:p>
    <w:p>
      <w:pPr>
        <w:pStyle w:val="Heading2"/>
        <w:rPr>
          <w:rFonts w:ascii="仿宋" w:eastAsia="仿宋" w:hAnsi="仿宋" w:cs="仿宋" w:hint="eastAsia"/>
          <w:lang w:eastAsia="zh-CN"/>
        </w:rPr>
      </w:pPr>
      <w:bookmarkStart w:id="6" w:name="_Toc1034"/>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不锈钢焊接管项目危机管理中，危机预警与识别是确保不锈钢焊接管项目稳健运行的核心步骤。通过建立全面的监测机制，不锈钢焊接管项目团队旨在及时发现和理解潜在的风险和危机因素，以便采取及时的预防和应对措施，确保不锈钢焊接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首先，通过深入的风险评估，不锈钢焊接管项目团队全面分析了整个不锈钢焊接管项目和各个阶段可能存在的威胁。这包括准确评估每个潜在风险的发生概率和可能影响的程度，为后续危机预警提供了有力支持。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不锈钢焊接管项目团队着重于明确定义不锈钢焊接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不锈钢焊接管项目进展的持续监控，团队能够及时发现潜在问题并作出迅速反应。不锈钢焊接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在这一阶段，团队的专业素养和反应速度将发挥至关重要的作用，以确保潜在危机能够在初期得到有效的处理，最大程度地减轻负面影响。通过危机预警与识别，不锈钢焊接管项目得以更有序、可控地推进。</w:t>
      </w:r>
    </w:p>
    <w:p>
      <w:pPr>
        <w:pStyle w:val="Heading2"/>
        <w:ind w:firstLine="560" w:firstLineChars="200"/>
        <w:rPr>
          <w:rFonts w:ascii="仿宋" w:eastAsia="仿宋" w:hAnsi="仿宋" w:cs="仿宋" w:hint="eastAsia"/>
          <w:sz w:val="28"/>
          <w:lang w:eastAsia="zh-CN"/>
        </w:rPr>
      </w:pPr>
      <w:bookmarkStart w:id="7" w:name="_Toc4480"/>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在危机发生时，不锈钢焊接管项目团队立即行动，成立了应急小组。该小组的任务是迅速制定并实施紧急应对措施，以最小化潜在损失。以下是采取的主要措施：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暂停不锈钢焊接管项目进度：为遏制危机蔓延，不锈钢焊接管项目暂时停止进行，以便全面评估当前状况。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资源重新分配：重新评估不锈钢焊接管项目资源的分配，确保最大限度地减小损失。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实时沟通：与关键利益相关者建立实时沟通机制，向他们传递不锈钢焊接管项目危机的实际状况，保障不锈钢焊接管项目核心利益。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在紧急应对的同时，不锈钢焊接管项目团队强调了团队协作和有效沟通的重要性。以下是团队协作的关键举措：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信息共享机制：建立了信息共享平台，确保团队成员能够及时获取不锈钢焊接管项目危机的实时信息。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领导者沟通：不锈钢焊接管项目领导者通过定期会议和即时沟通工具，指导团队应对危机，保持团队稳定运行。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随着危机得到初步控制，不锈钢焊接管项目团队转向制定恢复计划，以确保不锈钢焊接管项目能够从中迅速恢复。主要恢复计划包括：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修复受损的进度计划：重新评估不锈钢焊接管项目进度，制定修复计划，确保不锈钢焊接管项目尽快回归正常进程。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重新调整资源分配：优化资源分配，确保不锈钢焊接管项目在有限资源下高效运转。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风险管理机制加强：对不锈钢焊接管项目风险进行全面评估，制定更强化的风险管理策略，以预防未来可能的危机。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21089"/>
      <w:r>
        <w:rPr>
          <w:rFonts w:ascii="仿宋" w:eastAsia="仿宋" w:hAnsi="仿宋" w:cs="仿宋" w:hint="eastAsia"/>
          <w:sz w:val="28"/>
          <w:lang w:eastAsia="zh-CN"/>
        </w:rPr>
        <w:t>三、不锈钢焊接管项目选址可行性分析</w:t>
      </w:r>
      <w:bookmarkEnd w:id="8"/>
    </w:p>
    <w:p>
      <w:pPr>
        <w:pStyle w:val="Heading2"/>
        <w:rPr>
          <w:rFonts w:ascii="仿宋" w:eastAsia="仿宋" w:hAnsi="仿宋" w:cs="仿宋" w:hint="eastAsia"/>
          <w:lang w:eastAsia="zh-CN"/>
        </w:rPr>
      </w:pPr>
      <w:bookmarkStart w:id="9" w:name="_Toc31587"/>
      <w:r>
        <w:rPr>
          <w:rFonts w:ascii="仿宋" w:eastAsia="仿宋" w:hAnsi="仿宋" w:cs="仿宋" w:hint="eastAsia"/>
          <w:lang w:eastAsia="zh-CN"/>
        </w:rPr>
        <w:t>(一)、不锈钢焊接管项目选址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该不锈钢焊接管项目选址位于XX省XX市XX区XXX街道</w:t>
      </w:r>
    </w:p>
    <w:p>
      <w:pPr>
        <w:pStyle w:val="Heading2"/>
        <w:ind w:firstLine="560" w:firstLineChars="200"/>
        <w:rPr>
          <w:rFonts w:ascii="仿宋" w:eastAsia="仿宋" w:hAnsi="仿宋" w:cs="仿宋" w:hint="eastAsia"/>
          <w:sz w:val="28"/>
          <w:lang w:eastAsia="zh-CN"/>
        </w:rPr>
      </w:pPr>
      <w:bookmarkStart w:id="10" w:name="_Toc1817"/>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不锈钢焊接管项目的征地面积将根据不锈钢焊接管项目的实际规模和需求进行精确规划。具体面积XXX平方米，旨在确保不锈钢焊接管项目不仅能够满足当前的发展需求，还能够预留空间以适应未来的扩展。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净用地面积是在征地面积基础上去除不可利用面积后的实际可开发用地。具体面积XXX平方米，考虑到环保、交通、安全等多方面因素，以确保不锈钢焊接管项目在整体利用效率上达到最优。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不锈钢焊接管项目计划建设的建筑总规模具体面积XXX平方米。这一规模的确定综合考虑了不锈钢焊接管项目的性质、规模，以及城市规划的相关要求，确保建筑布局与周边环境协调一致。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绿地率是不锈钢焊接管项目用地中被规划为绿地的比例。具体面积XXX平方米，旨在通过合理规划绿地，改善不锈钢焊接管项目周边环境，提升居民生活质量，并符合城市整体绿化规划。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容积率是用地上可以建设的建筑总体积与用地面积之比。具体面积XXX，通过合理的容积率规划，确保不锈钢焊接管项目建筑规模与周边环境和谐共生。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不锈钢焊接管项目选址与当地城市规划相一致，具体面积XXX平方米。通过与城市规划部门深入沟通，确保不锈钢焊接管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不锈钢焊接管项目选址符合当地产业政策，具体面积XXX平方米。这包括不锈钢焊接管项目对当地经济的促进作用，以及对相关产业的带动效应，确保不锈钢焊接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用地总体要求必须符合环保和可持续发展的原则，具体面积XXX平方米。通过采用绿色建筑设计、节能减排等措施，确保不锈钢焊接管项目在建设和运营过程中对环境的影响最小化，达到可持续发展的要求。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确保不锈钢焊接管项目选址具备必要的公共设施配套，具体面积XXX平方米。这包括交通便利性、教育、医疗等基础设施，以提高居民生活品质，使得不锈钢焊接管项目选址更具吸引力。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考虑用地总体要求对当地社会稳定性的影响，具体面积XXX平方米。通过深入了解当地社区反馈，确保不锈钢焊接管项目的选址和建设过程对当地社会和谐稳定产生积极作用。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不锈钢焊接管项目选址不仅符合法规和规划，还在实际操作中具有可行性。这一全面规划将为不锈钢焊接管项目的成功实施提供坚实的基础，确保不锈钢焊接管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12980"/>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不锈钢焊接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不锈钢焊接管项目的设备规划和空间设计中，我们将采取灵活设备布局的措施。设备布局将根据实际需求进行灵活设计，避免不必要的浪费。通过合理规划设备摆放位置，我们将提高设备的利用率，减少设备间距，以确保不锈钢焊接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不锈钢焊接管项目内部引入共享设施的概念，例如共享会议室、办公区等。通过这种方式，我们可以减少对资源的重复建设，提高资源共享效率，从而减小不锈钢焊接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23262"/>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不锈钢焊接管项目的总图布置中，我们将不同功能区域进行明确的规划，以最大程度满足不锈钢焊接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23518"/>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不锈钢焊接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不锈钢焊接管项目对环境的影响是综合评价的重要因素之一。我们将详细考虑选址周边的自然环境、生态保护区、水源地等情况，确保不锈钢焊接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对选址的评价还需充分考虑当地政府的产业政策和法规。我们将详细了解不锈钢焊接管项目所在地的相关政策，确保不锈钢焊接管项目的规划和运营与当地法规相符，降低不必要的法律风险。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考虑到社会稳定性对企业运营的重要性，我们将评估选址地区的社会安全情况、劳工关系、社区反馈等方面，以确保不锈钢焊接管项目的建设和运营不会受到社会稳定性的负面影响。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用地成本：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最后，我们将综合考虑用地成本，包括土地购置费用、土地开发成本等。通过对用地成本的详细评估，我们能够做出更为精确的经济效益分析，为不锈钢焊接管项目的投资决策提供有力支持。</w:t>
      </w:r>
    </w:p>
    <w:p>
      <w:pPr>
        <w:pStyle w:val="Heading1"/>
        <w:ind w:firstLine="560" w:firstLineChars="200"/>
        <w:rPr>
          <w:rFonts w:ascii="仿宋" w:eastAsia="仿宋" w:hAnsi="仿宋" w:cs="仿宋" w:hint="eastAsia"/>
          <w:sz w:val="28"/>
          <w:lang w:eastAsia="zh-CN"/>
        </w:rPr>
      </w:pPr>
      <w:bookmarkStart w:id="14" w:name="_Toc15641"/>
      <w:r>
        <w:rPr>
          <w:rFonts w:ascii="仿宋" w:eastAsia="仿宋" w:hAnsi="仿宋" w:cs="仿宋" w:hint="eastAsia"/>
          <w:sz w:val="28"/>
          <w:lang w:eastAsia="zh-CN"/>
        </w:rPr>
        <w:t>四、不锈钢焊接管项目概论</w:t>
      </w:r>
      <w:bookmarkEnd w:id="14"/>
    </w:p>
    <w:p>
      <w:pPr>
        <w:pStyle w:val="Heading2"/>
        <w:rPr>
          <w:rFonts w:ascii="仿宋" w:eastAsia="仿宋" w:hAnsi="仿宋" w:cs="仿宋" w:hint="eastAsia"/>
          <w:lang w:eastAsia="zh-CN"/>
        </w:rPr>
      </w:pPr>
      <w:bookmarkStart w:id="15" w:name="_Toc15016"/>
      <w:r>
        <w:rPr>
          <w:rFonts w:ascii="仿宋" w:eastAsia="仿宋" w:hAnsi="仿宋" w:cs="仿宋" w:hint="eastAsia"/>
          <w:lang w:eastAsia="zh-CN"/>
        </w:rPr>
        <w:t>(一)、不锈钢焊接管项目概况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焊接管项目的起源追溯至对市场的深入洞察。市场的不断演变与变革为不锈钢焊接管项目提供了难得的机遇。当前市场存在的需求缺口和变革的大环境共同构成了不锈钢焊接管项目的背景。这个不锈钢焊接管项目旨在充分利用市场机遇，填补行业中尚未满足的需求，为客户提供全新的解决方案。市场的变革和需求的增长使得这个不锈钢焊接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不锈钢焊接管项目名称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焊接管项目正式命名为不锈钢焊接管。这个名称不仅仅是一个标识，更代表了不锈钢焊接管项目的核心理念和愿景。它蕴含着不锈钢焊接管项目所要解决问题的关键字，具有强烈的表达和辨识度，为不锈钢焊接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不锈钢焊接管项目目标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不锈钢焊接管项目的核心目标是提供一种全新、高效的解决方案，满足客户日益增长的需求。不锈钢焊接管项目追求的不仅仅是满足市场需求，更是在市场中获得卓越的竞争优势。通过不断提升产品或服务的质量和创新水平，不锈钢焊接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不锈钢焊接管项目范围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焊接管项目全面涵盖了产品研发、制造、市场推广和售后服务，确保从产品设计到最终用户体验的全方位关注。这一全面的不锈钢焊接管项目范围是为了确保不锈钢焊接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不锈钢焊接管项目时间表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不锈钢焊接管项目计划在未来18个月内完成，包括研发、测试、市场试点和正式推出等不同阶段。这个时间表的合理设计是为了确保不锈钢焊接管项目各个阶段的顺利推进，以便按时交付高质量的成果。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不锈钢焊接管项目预算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焊接管项目总预算估算为XX百万美元，主要分配在研发、市场推广、人员培训和运营等方面。这一充足的预算为不锈钢焊接管项目提供了充足的资源，确保不锈钢焊接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不锈钢焊接管项目风险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焊接管项目可能面临的风险包括市场接受度低、技术难题、竞争激烈等。不锈钢焊接管项目团队已经制定了相应的风险应对计划，通过前瞻性的风险管理，确保不锈钢焊接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不锈钢焊接管项目团队</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不锈钢焊接管项目汇聚了一支经验丰富、多领域专业素养的核心团队，确保不锈钢焊接管项目在各个方面都能拥有高水平的执行力。团队的协同作战是不锈钢焊接管项目成功的关键因素之一。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不锈钢焊接管项目背景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不锈钢焊接管项目的背景根植于市场对更高效、创新产品的渴望，同时也受到科技发展对行业格局的深刻改变的影响。这为不锈钢焊接管项目提供了广阔的发展空间和市场需求。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不锈钢焊接管项目现状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截至目前，不锈钢焊接管项目已完成市场调研和技术验证，取得了初步的成功。这为不锈钢焊接管项目在未来的发展奠定了坚实的基础，为更远大的目标打下了坚实的基石。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13419"/>
      <w:r>
        <w:rPr>
          <w:rFonts w:ascii="仿宋" w:eastAsia="仿宋" w:hAnsi="仿宋" w:cs="仿宋" w:hint="eastAsia"/>
          <w:sz w:val="28"/>
          <w:lang w:eastAsia="zh-CN"/>
        </w:rPr>
        <w:t>(二)、不锈钢焊接管项目目标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keyword》不锈钢焊接管项目首要业务目标是在市场中占据有利地位，实现产品/服务的成功推广和销售。通过不断提升产品质量、创新性，不锈钢焊接管项目追求成为行业中的领导者，赢得更多客户的青睐。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在科技迅速发展的时代，不锈钢焊接管项目着眼于技术创新。通过持续的研发和技术升级，不锈钢焊接管项目旨在推出更具创新性的产品或服务，以满足市场对新鲜、先进解决方案的需求。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为了建立可持续的客户关系，不锈钢焊接管项目设定了客户满意度目标。通过提供卓越的产品质量和优质的客户服务，不锈钢焊接管项目追求赢得客户的信任和忠诚度，确保他们的满意度达到行业领先水平。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不锈钢焊接管项目注重社会责任和可持续发展。通过实施环保、社会责任不锈钢焊接管项目，不锈钢焊接管项目致力于在经济发展的同时保护环境，促进社会公平，实现可持续经营。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不锈钢焊接管项目的团队是实现目标的核心驱动力。因此，不锈钢焊接管项目设定了团队发展目标，包括提升团队成员的专业技能、培养领导力，以及搭建协同高效的团队工作氛围。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11585"/>
      <w:r>
        <w:rPr>
          <w:rFonts w:ascii="仿宋" w:eastAsia="仿宋" w:hAnsi="仿宋" w:cs="仿宋" w:hint="eastAsia"/>
          <w:sz w:val="28"/>
          <w:lang w:eastAsia="zh-CN"/>
        </w:rPr>
        <w:t>(三)、不锈钢焊接管项目提出的理由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不锈钢焊接管项目提出的理由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焊接管项目的提出源于对市场机遇的深刻洞察。当前市场中存在的需求缺口和行业发展趋势表明，有巨大的商业机会等待被开发。通过准确捕捉市场机遇，不锈钢焊接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焊接管项目的理念基于对技术创新的信仰。通过持续的研发和技术投入，不锈钢焊接管项目有望推出更具创新性的产品或服务。在科技飞速发展的当下，不锈钢焊接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https://d.book118.com/195324024323011113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不锈钢焊接管项目计划设计方案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不锈钢焊接管项目计划设计方案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不锈钢焊接管项目计划设计方案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不锈钢焊接管项目计划设计方案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不锈钢焊接管项目计划设计方案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不锈钢焊接管项目计划设计方案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不锈钢焊接管项目计划设计方案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不锈钢焊接管项目计划设计方案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不锈钢焊接管项目计划设计方案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不锈钢焊接管项目计划设计方案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不锈钢焊接管项目计划设计方案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不锈钢焊接管项目计划设计方案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不锈钢焊接管项目计划设计方案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不锈钢焊接管项目计划设计方案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不锈钢焊接管项目计划设计方案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不锈钢焊接管项目计划设计方案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不锈钢焊接管项目计划设计方案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5C26F4"/>
    <w:rsid w:val="175C26F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9532402432301111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2024-02-25T17:00:00Z</dcterms:created>
  <dcterms:modified xsi:type="dcterms:W3CDTF">2024-02-25T17:00:22Z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8A24C735F0894D7AA4956CFC364EECF8_11</vt:lpwstr>
  </property>
  <property fmtid="{D5CDD505-2E9C-101B-9397-08002B2CF9AE}" pid="3" name="KSOProductBuildVer">
    <vt:lpwstr>2052-12.1.0.16388</vt:lpwstr>
  </property>
</Properties>
</file>