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line="245" w:lineRule="auto"/>
      </w:pPr>
    </w:p>
    <w:p>
      <w:pPr>
        <w:pStyle w:val="BodyText"/>
        <w:spacing w:line="245" w:lineRule="auto"/>
      </w:pPr>
    </w:p>
    <w:p>
      <w:pPr>
        <w:pStyle w:val="BodyText"/>
        <w:spacing w:line="245" w:lineRule="auto"/>
      </w:pPr>
    </w:p>
    <w:p>
      <w:pPr>
        <w:pStyle w:val="BodyText"/>
        <w:spacing w:line="245" w:lineRule="auto"/>
      </w:pPr>
    </w:p>
    <w:p>
      <w:pPr>
        <w:pStyle w:val="BodyText"/>
        <w:spacing w:line="246" w:lineRule="auto"/>
      </w:pPr>
    </w:p>
    <w:p>
      <w:pPr>
        <w:spacing w:before="140" w:line="219" w:lineRule="auto"/>
        <w:ind w:left="23"/>
        <w:rPr>
          <w:rFonts w:ascii="宋体" w:eastAsia="宋体" w:hAnsi="宋体" w:cs="宋体"/>
          <w:sz w:val="43"/>
          <w:szCs w:val="43"/>
        </w:rPr>
      </w:pPr>
      <w:r>
        <w:rPr>
          <w:rFonts w:ascii="宋体" w:eastAsia="宋体" w:hAnsi="宋体" w:cs="宋体"/>
          <w:spacing w:val="-13"/>
          <w:sz w:val="43"/>
          <w:szCs w:val="43"/>
        </w:rPr>
        <w:t>**省**县**镇、**乡**等十五村高</w:t>
      </w:r>
      <w:r>
        <w:rPr>
          <w:rFonts w:ascii="宋体" w:eastAsia="宋体" w:hAnsi="宋体" w:cs="宋体"/>
          <w:spacing w:val="-14"/>
          <w:sz w:val="43"/>
          <w:szCs w:val="43"/>
        </w:rPr>
        <w:t>标准基本农</w:t>
      </w:r>
    </w:p>
    <w:p>
      <w:pPr>
        <w:spacing w:before="82" w:line="218" w:lineRule="auto"/>
        <w:ind w:left="1609"/>
        <w:outlineLvl w:val="0"/>
        <w:rPr>
          <w:rFonts w:ascii="宋体" w:eastAsia="宋体" w:hAnsi="宋体" w:cs="宋体"/>
          <w:sz w:val="43"/>
          <w:szCs w:val="43"/>
        </w:rPr>
      </w:pPr>
      <w:r>
        <w:rPr>
          <w:rFonts w:ascii="宋体" w:eastAsia="宋体" w:hAnsi="宋体" w:cs="宋体"/>
          <w:b/>
          <w:bCs/>
          <w:spacing w:val="-4"/>
          <w:sz w:val="43"/>
          <w:szCs w:val="43"/>
        </w:rPr>
        <w:t>田整理项目可行性研究报告</w:t>
      </w:r>
    </w:p>
    <w:p>
      <w:pPr>
        <w:pStyle w:val="BodyText"/>
        <w:spacing w:line="242" w:lineRule="auto"/>
      </w:pPr>
    </w:p>
    <w:p>
      <w:pPr>
        <w:pStyle w:val="BodyText"/>
        <w:spacing w:line="242" w:lineRule="auto"/>
      </w:pPr>
    </w:p>
    <w:p>
      <w:pPr>
        <w:pStyle w:val="BodyText"/>
        <w:spacing w:line="242"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pStyle w:val="BodyText"/>
        <w:spacing w:line="243" w:lineRule="auto"/>
      </w:pPr>
    </w:p>
    <w:p>
      <w:pPr>
        <w:spacing w:before="94" w:line="219" w:lineRule="auto"/>
        <w:ind w:left="633"/>
        <w:rPr>
          <w:rFonts w:ascii="宋体" w:eastAsia="宋体" w:hAnsi="宋体" w:cs="宋体"/>
          <w:sz w:val="29"/>
          <w:szCs w:val="29"/>
        </w:rPr>
      </w:pPr>
      <w:r>
        <w:rPr>
          <w:rFonts w:ascii="宋体" w:eastAsia="宋体" w:hAnsi="宋体" w:cs="宋体"/>
          <w:spacing w:val="11"/>
          <w:sz w:val="29"/>
          <w:szCs w:val="29"/>
        </w:rPr>
        <w:t>项目申报单位：**县国土资源局</w:t>
      </w:r>
    </w:p>
    <w:p>
      <w:pPr>
        <w:spacing w:before="263" w:line="219" w:lineRule="auto"/>
        <w:ind w:left="633"/>
        <w:rPr>
          <w:rFonts w:ascii="宋体" w:eastAsia="宋体" w:hAnsi="宋体" w:cs="宋体"/>
          <w:sz w:val="29"/>
          <w:szCs w:val="29"/>
        </w:rPr>
      </w:pPr>
      <w:r>
        <w:rPr>
          <w:rFonts w:ascii="宋体" w:eastAsia="宋体" w:hAnsi="宋体" w:cs="宋体"/>
          <w:spacing w:val="-1"/>
          <w:sz w:val="29"/>
          <w:szCs w:val="29"/>
        </w:rPr>
        <w:t>可行性研究单位：****科技有限公司</w:t>
      </w:r>
    </w:p>
    <w:p>
      <w:pPr>
        <w:spacing w:before="285" w:line="218" w:lineRule="auto"/>
        <w:ind w:left="633"/>
        <w:rPr>
          <w:rFonts w:ascii="宋体" w:eastAsia="宋体" w:hAnsi="宋体" w:cs="宋体"/>
          <w:sz w:val="29"/>
          <w:szCs w:val="29"/>
        </w:rPr>
      </w:pPr>
      <w:r>
        <w:rPr>
          <w:rFonts w:ascii="宋体" w:eastAsia="宋体" w:hAnsi="宋体" w:cs="宋体"/>
          <w:spacing w:val="10"/>
          <w:sz w:val="29"/>
          <w:szCs w:val="29"/>
        </w:rPr>
        <w:t>报告编制日期：二</w:t>
      </w:r>
      <w:r>
        <w:rPr>
          <w:rFonts w:ascii="宋体" w:eastAsia="宋体" w:hAnsi="宋体" w:cs="宋体"/>
          <w:sz w:val="29"/>
          <w:szCs w:val="29"/>
        </w:rPr>
        <w:t>OXX</w:t>
      </w:r>
      <w:r>
        <w:rPr>
          <w:rFonts w:ascii="宋体" w:eastAsia="宋体" w:hAnsi="宋体" w:cs="宋体"/>
          <w:spacing w:val="10"/>
          <w:sz w:val="29"/>
          <w:szCs w:val="29"/>
        </w:rPr>
        <w:t xml:space="preserve">  年十月</w:t>
      </w:r>
    </w:p>
    <w:p>
      <w:pPr>
        <w:spacing w:line="218" w:lineRule="auto"/>
        <w:rPr>
          <w:rFonts w:ascii="宋体" w:eastAsia="宋体" w:hAnsi="宋体" w:cs="宋体"/>
          <w:sz w:val="29"/>
          <w:szCs w:val="29"/>
        </w:rPr>
        <w:sectPr>
          <w:pgSz w:w="11910" w:h="16840"/>
          <w:pgMar w:top="1431" w:right="1786" w:bottom="0" w:left="1786" w:header="0" w:footer="0" w:gutter="0"/>
          <w:cols w:space="708"/>
        </w:sectPr>
      </w:pPr>
    </w:p>
    <w:p>
      <w:pPr>
        <w:pStyle w:val="BodyText"/>
        <w:spacing w:line="253" w:lineRule="auto"/>
      </w:pPr>
    </w:p>
    <w:p>
      <w:pPr>
        <w:pStyle w:val="BodyText"/>
        <w:spacing w:line="253" w:lineRule="auto"/>
      </w:pPr>
    </w:p>
    <w:p>
      <w:pPr>
        <w:pStyle w:val="BodyText"/>
        <w:spacing w:line="254" w:lineRule="auto"/>
      </w:pPr>
    </w:p>
    <w:p>
      <w:pPr>
        <w:pStyle w:val="BodyText"/>
        <w:spacing w:line="254" w:lineRule="auto"/>
      </w:pPr>
    </w:p>
    <w:p>
      <w:pPr>
        <w:spacing w:before="137" w:line="219" w:lineRule="auto"/>
        <w:ind w:left="1359"/>
        <w:rPr>
          <w:rFonts w:ascii="宋体" w:eastAsia="宋体" w:hAnsi="宋体" w:cs="宋体"/>
          <w:sz w:val="42"/>
          <w:szCs w:val="42"/>
        </w:rPr>
      </w:pPr>
      <w:r>
        <w:rPr>
          <w:rFonts w:ascii="宋体" w:eastAsia="宋体" w:hAnsi="宋体" w:cs="宋体"/>
          <w:b/>
          <w:bCs/>
          <w:spacing w:val="-18"/>
          <w:sz w:val="42"/>
          <w:szCs w:val="42"/>
        </w:rPr>
        <w:t>**省**县**镇、**乡**等十五村</w:t>
      </w:r>
    </w:p>
    <w:p>
      <w:pPr>
        <w:spacing w:before="116" w:line="218" w:lineRule="auto"/>
        <w:ind w:left="243"/>
        <w:rPr>
          <w:rFonts w:ascii="宋体" w:eastAsia="宋体" w:hAnsi="宋体" w:cs="宋体"/>
          <w:sz w:val="42"/>
          <w:szCs w:val="42"/>
        </w:rPr>
      </w:pPr>
      <w:r>
        <w:rPr>
          <w:rFonts w:ascii="宋体" w:eastAsia="宋体" w:hAnsi="宋体" w:cs="宋体"/>
          <w:spacing w:val="16"/>
          <w:sz w:val="42"/>
          <w:szCs w:val="42"/>
        </w:rPr>
        <w:t>高标准基本农田整理项目可行性研究报告</w:t>
      </w: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pStyle w:val="BodyText"/>
        <w:spacing w:line="253" w:lineRule="auto"/>
      </w:pPr>
    </w:p>
    <w:p>
      <w:pPr>
        <w:spacing w:before="101" w:line="219" w:lineRule="auto"/>
        <w:ind w:left="353"/>
        <w:rPr>
          <w:rFonts w:ascii="宋体" w:eastAsia="宋体" w:hAnsi="宋体" w:cs="宋体"/>
          <w:sz w:val="31"/>
          <w:szCs w:val="31"/>
        </w:rPr>
      </w:pPr>
      <w:r>
        <w:rPr>
          <w:rFonts w:ascii="宋体" w:eastAsia="宋体" w:hAnsi="宋体" w:cs="宋体"/>
          <w:spacing w:val="20"/>
          <w:sz w:val="31"/>
          <w:szCs w:val="31"/>
        </w:rPr>
        <w:t>项目承担单位(公章):**县国土资源局</w:t>
      </w:r>
    </w:p>
    <w:p>
      <w:pPr>
        <w:pStyle w:val="BodyText"/>
        <w:spacing w:line="262" w:lineRule="auto"/>
      </w:pPr>
    </w:p>
    <w:p>
      <w:pPr>
        <w:pStyle w:val="BodyText"/>
        <w:spacing w:line="263" w:lineRule="auto"/>
      </w:pPr>
    </w:p>
    <w:p>
      <w:pPr>
        <w:pStyle w:val="BodyText"/>
        <w:spacing w:line="263" w:lineRule="auto"/>
      </w:pPr>
    </w:p>
    <w:p>
      <w:pPr>
        <w:spacing w:before="101" w:line="219" w:lineRule="auto"/>
        <w:ind w:left="343"/>
        <w:rPr>
          <w:rFonts w:ascii="宋体" w:eastAsia="宋体" w:hAnsi="宋体" w:cs="宋体"/>
          <w:sz w:val="31"/>
          <w:szCs w:val="31"/>
        </w:rPr>
      </w:pPr>
      <w:r>
        <w:rPr>
          <w:rFonts w:ascii="宋体" w:eastAsia="宋体" w:hAnsi="宋体" w:cs="宋体"/>
          <w:spacing w:val="-7"/>
          <w:sz w:val="31"/>
          <w:szCs w:val="31"/>
        </w:rPr>
        <w:t>项目负责人：</w:t>
      </w: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2" w:lineRule="auto"/>
      </w:pPr>
    </w:p>
    <w:p>
      <w:pPr>
        <w:pStyle w:val="BodyText"/>
        <w:spacing w:line="253" w:lineRule="auto"/>
      </w:pPr>
    </w:p>
    <w:p>
      <w:pPr>
        <w:spacing w:before="101" w:line="631" w:lineRule="exact"/>
        <w:ind w:left="353"/>
        <w:rPr>
          <w:rFonts w:ascii="宋体" w:eastAsia="宋体" w:hAnsi="宋体" w:cs="宋体"/>
          <w:sz w:val="31"/>
          <w:szCs w:val="31"/>
        </w:rPr>
      </w:pPr>
      <w:r>
        <w:rPr>
          <w:rFonts w:ascii="宋体" w:eastAsia="宋体" w:hAnsi="宋体" w:cs="宋体"/>
          <w:spacing w:val="18"/>
          <w:position w:val="24"/>
          <w:sz w:val="31"/>
          <w:szCs w:val="31"/>
        </w:rPr>
        <w:t>可行性研究单位(公章):</w:t>
      </w:r>
    </w:p>
    <w:p>
      <w:pPr>
        <w:spacing w:line="219" w:lineRule="auto"/>
        <w:ind w:left="353"/>
        <w:rPr>
          <w:rFonts w:ascii="宋体" w:eastAsia="宋体" w:hAnsi="宋体" w:cs="宋体"/>
          <w:sz w:val="31"/>
          <w:szCs w:val="31"/>
        </w:rPr>
      </w:pPr>
      <w:r>
        <w:rPr>
          <w:rFonts w:ascii="宋体" w:eastAsia="宋体" w:hAnsi="宋体" w:cs="宋体"/>
          <w:spacing w:val="-11"/>
          <w:sz w:val="31"/>
          <w:szCs w:val="31"/>
        </w:rPr>
        <w:t>负责人：</w:t>
      </w:r>
    </w:p>
    <w:p>
      <w:pPr>
        <w:spacing w:before="243" w:line="628" w:lineRule="exact"/>
        <w:ind w:left="353"/>
        <w:rPr>
          <w:rFonts w:ascii="宋体" w:eastAsia="宋体" w:hAnsi="宋体" w:cs="宋体"/>
          <w:sz w:val="31"/>
          <w:szCs w:val="31"/>
        </w:rPr>
      </w:pPr>
      <w:r>
        <w:rPr>
          <w:rFonts w:ascii="宋体" w:eastAsia="宋体" w:hAnsi="宋体" w:cs="宋体"/>
          <w:spacing w:val="-11"/>
          <w:position w:val="24"/>
          <w:sz w:val="31"/>
          <w:szCs w:val="31"/>
        </w:rPr>
        <w:t>复核人：</w:t>
      </w:r>
    </w:p>
    <w:p>
      <w:pPr>
        <w:spacing w:before="1" w:line="219" w:lineRule="auto"/>
        <w:ind w:left="353"/>
        <w:rPr>
          <w:rFonts w:ascii="宋体" w:eastAsia="宋体" w:hAnsi="宋体" w:cs="宋体"/>
          <w:sz w:val="31"/>
          <w:szCs w:val="31"/>
        </w:rPr>
      </w:pPr>
      <w:r>
        <w:rPr>
          <w:rFonts w:ascii="宋体" w:eastAsia="宋体" w:hAnsi="宋体" w:cs="宋体"/>
          <w:spacing w:val="-11"/>
          <w:sz w:val="31"/>
          <w:szCs w:val="31"/>
        </w:rPr>
        <w:t>编制人：</w:t>
      </w:r>
    </w:p>
    <w:p>
      <w:pPr>
        <w:spacing w:before="252" w:line="219" w:lineRule="auto"/>
        <w:ind w:left="353"/>
        <w:rPr>
          <w:rFonts w:ascii="宋体" w:eastAsia="宋体" w:hAnsi="宋体" w:cs="宋体"/>
          <w:sz w:val="31"/>
          <w:szCs w:val="31"/>
        </w:rPr>
      </w:pPr>
      <w:r>
        <w:rPr>
          <w:rFonts w:ascii="宋体" w:eastAsia="宋体" w:hAnsi="宋体" w:cs="宋体"/>
          <w:spacing w:val="1"/>
          <w:sz w:val="31"/>
          <w:szCs w:val="31"/>
        </w:rPr>
        <w:t>编制日期：二</w:t>
      </w:r>
      <w:r>
        <w:rPr>
          <w:rFonts w:ascii="宋体" w:eastAsia="宋体" w:hAnsi="宋体" w:cs="宋体"/>
          <w:sz w:val="31"/>
          <w:szCs w:val="31"/>
        </w:rPr>
        <w:t>OXX</w:t>
      </w:r>
      <w:r>
        <w:rPr>
          <w:rFonts w:ascii="宋体" w:eastAsia="宋体" w:hAnsi="宋体" w:cs="宋体"/>
          <w:spacing w:val="141"/>
          <w:sz w:val="31"/>
          <w:szCs w:val="31"/>
        </w:rPr>
        <w:t xml:space="preserve"> </w:t>
      </w:r>
      <w:r>
        <w:rPr>
          <w:rFonts w:ascii="宋体" w:eastAsia="宋体" w:hAnsi="宋体" w:cs="宋体"/>
          <w:spacing w:val="1"/>
          <w:sz w:val="31"/>
          <w:szCs w:val="31"/>
        </w:rPr>
        <w:t>年十月</w:t>
      </w:r>
    </w:p>
    <w:p>
      <w:pPr>
        <w:spacing w:line="219" w:lineRule="auto"/>
        <w:rPr>
          <w:rFonts w:ascii="宋体" w:eastAsia="宋体" w:hAnsi="宋体" w:cs="宋体"/>
          <w:sz w:val="31"/>
          <w:szCs w:val="31"/>
        </w:rPr>
        <w:sectPr>
          <w:pgSz w:w="11910" w:h="16840"/>
          <w:pgMar w:top="1431" w:right="1786" w:bottom="0" w:left="1786" w:header="0" w:footer="0" w:gutter="0"/>
          <w:pgNumType w:start="2"/>
          <w:cols w:space="708"/>
        </w:sectPr>
      </w:pPr>
    </w:p>
    <w:p>
      <w:pPr>
        <w:spacing w:before="37" w:line="218" w:lineRule="auto"/>
        <w:ind w:left="1163"/>
        <w:rPr>
          <w:rFonts w:ascii="宋体" w:eastAsia="宋体" w:hAnsi="宋体" w:cs="宋体"/>
          <w:sz w:val="19"/>
          <w:szCs w:val="19"/>
        </w:rPr>
      </w:pPr>
      <w:r>
        <w:rPr>
          <w:rFonts w:ascii="宋体" w:eastAsia="宋体" w:hAnsi="宋体" w:cs="宋体"/>
          <w:spacing w:val="9"/>
          <w:sz w:val="19"/>
          <w:szCs w:val="19"/>
        </w:rPr>
        <w:t>**县**镇、**乡**等十五村高标准基本农田整理项目可行性</w:t>
      </w:r>
      <w:r>
        <w:rPr>
          <w:rFonts w:ascii="宋体" w:eastAsia="宋体" w:hAnsi="宋体" w:cs="宋体"/>
          <w:spacing w:val="8"/>
          <w:sz w:val="19"/>
          <w:szCs w:val="19"/>
        </w:rPr>
        <w:t>研究报告</w:t>
      </w:r>
    </w:p>
    <w:p>
      <w:pPr>
        <w:pStyle w:val="BodyText"/>
        <w:spacing w:line="267" w:lineRule="auto"/>
      </w:pPr>
    </w:p>
    <w:p>
      <w:pPr>
        <w:pStyle w:val="BodyText"/>
        <w:spacing w:line="268" w:lineRule="auto"/>
      </w:pPr>
    </w:p>
    <w:p>
      <w:pPr>
        <w:pStyle w:val="BodyText"/>
        <w:spacing w:line="268" w:lineRule="auto"/>
      </w:pPr>
    </w:p>
    <w:p>
      <w:pPr>
        <w:spacing w:before="81" w:line="221" w:lineRule="auto"/>
        <w:ind w:left="3787"/>
        <w:rPr>
          <w:rFonts w:ascii="宋体" w:eastAsia="宋体" w:hAnsi="宋体" w:cs="宋体"/>
          <w:sz w:val="25"/>
          <w:szCs w:val="25"/>
        </w:rPr>
      </w:pPr>
      <w:r>
        <w:rPr>
          <w:rFonts w:ascii="宋体" w:eastAsia="宋体" w:hAnsi="宋体" w:cs="宋体"/>
          <w:b/>
          <w:bCs/>
          <w:spacing w:val="-32"/>
          <w:sz w:val="25"/>
          <w:szCs w:val="25"/>
        </w:rPr>
        <w:t>目</w:t>
      </w:r>
      <w:r>
        <w:rPr>
          <w:rFonts w:ascii="宋体" w:eastAsia="宋体" w:hAnsi="宋体" w:cs="宋体"/>
          <w:spacing w:val="56"/>
          <w:sz w:val="25"/>
          <w:szCs w:val="25"/>
        </w:rPr>
        <w:t xml:space="preserve">  </w:t>
      </w:r>
      <w:r>
        <w:rPr>
          <w:rFonts w:ascii="宋体" w:eastAsia="宋体" w:hAnsi="宋体" w:cs="宋体"/>
          <w:b/>
          <w:bCs/>
          <w:spacing w:val="-32"/>
          <w:sz w:val="25"/>
          <w:szCs w:val="25"/>
        </w:rPr>
        <w:t>录</w:t>
      </w:r>
    </w:p>
    <w:p>
      <w:pPr>
        <w:tabs>
          <w:tab w:val="right" w:leader="dot" w:pos="8235"/>
        </w:tabs>
        <w:spacing w:before="174"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10"/>
          <w:sz w:val="19"/>
          <w:szCs w:val="19"/>
        </w:rPr>
        <w:t xml:space="preserve">1  </w:t>
      </w:r>
      <w:r>
        <w:rPr>
          <w:rFonts w:ascii="黑体" w:eastAsia="黑体" w:hAnsi="黑体" w:cs="黑体"/>
          <w:b/>
          <w:bCs/>
          <w:spacing w:val="-10"/>
          <w:sz w:val="19"/>
          <w:szCs w:val="19"/>
        </w:rPr>
        <w:t>综</w:t>
      </w:r>
      <w:r>
        <w:rPr>
          <w:rFonts w:ascii="黑体" w:eastAsia="黑体" w:hAnsi="黑体" w:cs="黑体"/>
          <w:spacing w:val="-31"/>
          <w:sz w:val="19"/>
          <w:szCs w:val="19"/>
        </w:rPr>
        <w:t xml:space="preserve"> </w:t>
      </w:r>
      <w:r>
        <w:rPr>
          <w:rFonts w:ascii="黑体" w:eastAsia="黑体" w:hAnsi="黑体" w:cs="黑体"/>
          <w:b/>
          <w:bCs/>
          <w:spacing w:val="-10"/>
          <w:sz w:val="19"/>
          <w:szCs w:val="19"/>
        </w:rPr>
        <w:t>合</w:t>
      </w:r>
      <w:r>
        <w:rPr>
          <w:rFonts w:ascii="黑体" w:eastAsia="黑体" w:hAnsi="黑体" w:cs="黑体"/>
          <w:spacing w:val="-32"/>
          <w:sz w:val="19"/>
          <w:szCs w:val="19"/>
        </w:rPr>
        <w:t xml:space="preserve"> </w:t>
      </w:r>
      <w:r>
        <w:rPr>
          <w:rFonts w:ascii="黑体" w:eastAsia="黑体" w:hAnsi="黑体" w:cs="黑体"/>
          <w:b/>
          <w:bCs/>
          <w:spacing w:val="-10"/>
          <w:sz w:val="19"/>
          <w:szCs w:val="19"/>
        </w:rPr>
        <w:t>说</w:t>
      </w:r>
      <w:r>
        <w:rPr>
          <w:rFonts w:ascii="黑体" w:eastAsia="黑体" w:hAnsi="黑体" w:cs="黑体"/>
          <w:spacing w:val="-26"/>
          <w:sz w:val="19"/>
          <w:szCs w:val="19"/>
        </w:rPr>
        <w:t xml:space="preserve"> </w:t>
      </w:r>
      <w:r>
        <w:rPr>
          <w:rFonts w:ascii="黑体" w:eastAsia="黑体" w:hAnsi="黑体" w:cs="黑体"/>
          <w:b/>
          <w:bCs/>
          <w:spacing w:val="-10"/>
          <w:sz w:val="19"/>
          <w:szCs w:val="19"/>
        </w:rPr>
        <w:t>明</w:t>
      </w:r>
      <w:r>
        <w:rPr>
          <w:rFonts w:ascii="黑体" w:eastAsia="黑体" w:hAnsi="黑体" w:cs="黑体"/>
          <w:spacing w:val="-80"/>
          <w:sz w:val="19"/>
          <w:szCs w:val="19"/>
        </w:rPr>
        <w:t xml:space="preserve"> </w:t>
      </w:r>
      <w:r>
        <w:rPr>
          <w:rFonts w:ascii="黑体" w:eastAsia="黑体" w:hAnsi="黑体" w:cs="黑体"/>
          <w:sz w:val="19"/>
          <w:szCs w:val="19"/>
        </w:rPr>
        <w:tab/>
      </w:r>
      <w:r>
        <w:rPr>
          <w:rFonts w:ascii="黑体" w:eastAsia="黑体" w:hAnsi="黑体" w:cs="黑体"/>
          <w:spacing w:val="-49"/>
          <w:sz w:val="19"/>
          <w:szCs w:val="19"/>
        </w:rPr>
        <w:t xml:space="preserve"> </w:t>
      </w:r>
      <w:hyperlink w:anchor="bookmark1" w:history="1">
        <w:r>
          <w:rPr>
            <w:rFonts w:ascii="Times New Roman" w:eastAsia="Times New Roman" w:hAnsi="Times New Roman" w:cs="Times New Roman"/>
            <w:sz w:val="19"/>
            <w:szCs w:val="19"/>
          </w:rPr>
          <w:t>1</w:t>
        </w:r>
      </w:hyperlink>
    </w:p>
    <w:p>
      <w:pPr>
        <w:tabs>
          <w:tab w:val="right" w:leader="dot" w:pos="8265"/>
        </w:tabs>
        <w:spacing w:before="147"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1.1 </w:t>
      </w:r>
      <w:r>
        <w:rPr>
          <w:rFonts w:ascii="宋体" w:eastAsia="宋体" w:hAnsi="宋体" w:cs="宋体"/>
          <w:spacing w:val="7"/>
          <w:sz w:val="19"/>
          <w:szCs w:val="19"/>
        </w:rPr>
        <w:t>项目提出的原由</w:t>
      </w:r>
      <w:r>
        <w:rPr>
          <w:rFonts w:ascii="宋体" w:eastAsia="宋体" w:hAnsi="宋体" w:cs="宋体"/>
          <w:spacing w:val="-88"/>
          <w:sz w:val="19"/>
          <w:szCs w:val="19"/>
        </w:rPr>
        <w:t xml:space="preserve"> </w:t>
      </w:r>
      <w:r>
        <w:rPr>
          <w:rFonts w:ascii="宋体" w:eastAsia="宋体" w:hAnsi="宋体" w:cs="宋体"/>
          <w:sz w:val="19"/>
          <w:szCs w:val="19"/>
        </w:rPr>
        <w:tab/>
      </w:r>
      <w:r>
        <w:rPr>
          <w:rFonts w:ascii="宋体" w:eastAsia="宋体" w:hAnsi="宋体" w:cs="宋体"/>
          <w:spacing w:val="-44"/>
          <w:sz w:val="19"/>
          <w:szCs w:val="19"/>
        </w:rPr>
        <w:t xml:space="preserve"> </w:t>
      </w:r>
      <w:hyperlink w:anchor="bookmark2" w:history="1">
        <w:r>
          <w:rPr>
            <w:rFonts w:ascii="Times New Roman" w:eastAsia="Times New Roman" w:hAnsi="Times New Roman" w:cs="Times New Roman"/>
            <w:sz w:val="19"/>
            <w:szCs w:val="19"/>
          </w:rPr>
          <w:t>1</w:t>
        </w:r>
      </w:hyperlink>
    </w:p>
    <w:p>
      <w:pPr>
        <w:tabs>
          <w:tab w:val="right" w:leader="dot" w:pos="8244"/>
        </w:tabs>
        <w:spacing w:before="103"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 xml:space="preserve">1.2  </w:t>
      </w:r>
      <w:r>
        <w:rPr>
          <w:rFonts w:ascii="宋体" w:eastAsia="宋体" w:hAnsi="宋体" w:cs="宋体"/>
          <w:spacing w:val="5"/>
          <w:sz w:val="19"/>
          <w:szCs w:val="19"/>
        </w:rPr>
        <w:t>建设的必要性和意义</w:t>
      </w:r>
      <w:r>
        <w:rPr>
          <w:rFonts w:ascii="宋体" w:eastAsia="宋体" w:hAnsi="宋体" w:cs="宋体"/>
          <w:spacing w:val="-69"/>
          <w:sz w:val="19"/>
          <w:szCs w:val="19"/>
        </w:rPr>
        <w:t xml:space="preserve"> </w:t>
      </w:r>
      <w:r>
        <w:rPr>
          <w:rFonts w:ascii="宋体" w:eastAsia="宋体" w:hAnsi="宋体" w:cs="宋体"/>
          <w:sz w:val="19"/>
          <w:szCs w:val="19"/>
        </w:rPr>
        <w:tab/>
      </w:r>
      <w:hyperlink w:anchor="bookmark3" w:history="1">
        <w:r>
          <w:rPr>
            <w:rFonts w:ascii="Times New Roman" w:eastAsia="Times New Roman" w:hAnsi="Times New Roman" w:cs="Times New Roman"/>
            <w:spacing w:val="5"/>
            <w:sz w:val="19"/>
            <w:szCs w:val="19"/>
          </w:rPr>
          <w:t>2</w:t>
        </w:r>
      </w:hyperlink>
    </w:p>
    <w:p>
      <w:pPr>
        <w:tabs>
          <w:tab w:val="right" w:leader="dot" w:pos="8244"/>
        </w:tabs>
        <w:spacing w:before="72"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1.3</w:t>
      </w:r>
      <w:r>
        <w:rPr>
          <w:rFonts w:ascii="Times New Roman" w:eastAsia="Times New Roman" w:hAnsi="Times New Roman" w:cs="Times New Roman"/>
          <w:spacing w:val="50"/>
          <w:sz w:val="19"/>
          <w:szCs w:val="19"/>
        </w:rPr>
        <w:t xml:space="preserve"> </w:t>
      </w:r>
      <w:r>
        <w:rPr>
          <w:rFonts w:ascii="宋体" w:eastAsia="宋体" w:hAnsi="宋体" w:cs="宋体"/>
          <w:spacing w:val="5"/>
          <w:sz w:val="19"/>
          <w:szCs w:val="19"/>
        </w:rPr>
        <w:t>项目简介</w:t>
      </w:r>
      <w:r>
        <w:rPr>
          <w:rFonts w:ascii="宋体" w:eastAsia="宋体" w:hAnsi="宋体" w:cs="宋体"/>
          <w:spacing w:val="-77"/>
          <w:sz w:val="19"/>
          <w:szCs w:val="19"/>
        </w:rPr>
        <w:t xml:space="preserve"> </w:t>
      </w:r>
      <w:r>
        <w:rPr>
          <w:rFonts w:ascii="宋体" w:eastAsia="宋体" w:hAnsi="宋体" w:cs="宋体"/>
          <w:sz w:val="19"/>
          <w:szCs w:val="19"/>
        </w:rPr>
        <w:tab/>
      </w:r>
      <w:hyperlink w:anchor="bookmark4" w:history="1">
        <w:r>
          <w:rPr>
            <w:rFonts w:ascii="Times New Roman" w:eastAsia="Times New Roman" w:hAnsi="Times New Roman" w:cs="Times New Roman"/>
            <w:sz w:val="19"/>
            <w:szCs w:val="19"/>
          </w:rPr>
          <w:t>2</w:t>
        </w:r>
      </w:hyperlink>
    </w:p>
    <w:p>
      <w:pPr>
        <w:tabs>
          <w:tab w:val="right" w:leader="dot" w:pos="8232"/>
        </w:tabs>
        <w:spacing w:before="161"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26"/>
          <w:sz w:val="19"/>
          <w:szCs w:val="19"/>
        </w:rPr>
        <w:t>2</w:t>
      </w:r>
      <w:r>
        <w:rPr>
          <w:rFonts w:ascii="Times New Roman" w:eastAsia="Times New Roman" w:hAnsi="Times New Roman" w:cs="Times New Roman"/>
          <w:b/>
          <w:bCs/>
          <w:spacing w:val="38"/>
          <w:w w:val="101"/>
          <w:sz w:val="19"/>
          <w:szCs w:val="19"/>
        </w:rPr>
        <w:t xml:space="preserve"> </w:t>
      </w:r>
      <w:r>
        <w:rPr>
          <w:rFonts w:ascii="黑体" w:eastAsia="黑体" w:hAnsi="黑体" w:cs="黑体"/>
          <w:b/>
          <w:bCs/>
          <w:spacing w:val="26"/>
          <w:sz w:val="19"/>
          <w:szCs w:val="19"/>
        </w:rPr>
        <w:t>报告编制依据</w:t>
      </w:r>
      <w:r>
        <w:rPr>
          <w:rFonts w:ascii="黑体" w:eastAsia="黑体" w:hAnsi="黑体" w:cs="黑体"/>
          <w:spacing w:val="-71"/>
          <w:sz w:val="19"/>
          <w:szCs w:val="19"/>
        </w:rPr>
        <w:t xml:space="preserve"> </w:t>
      </w:r>
      <w:r>
        <w:rPr>
          <w:rFonts w:ascii="黑体" w:eastAsia="黑体" w:hAnsi="黑体" w:cs="黑体"/>
          <w:sz w:val="19"/>
          <w:szCs w:val="19"/>
        </w:rPr>
        <w:tab/>
      </w:r>
      <w:hyperlink w:anchor="bookmark5" w:history="1">
        <w:r>
          <w:rPr>
            <w:rFonts w:ascii="Times New Roman" w:eastAsia="Times New Roman" w:hAnsi="Times New Roman" w:cs="Times New Roman"/>
            <w:b/>
            <w:bCs/>
            <w:spacing w:val="8"/>
            <w:sz w:val="19"/>
            <w:szCs w:val="19"/>
          </w:rPr>
          <w:t>5</w:t>
        </w:r>
      </w:hyperlink>
    </w:p>
    <w:p>
      <w:pPr>
        <w:tabs>
          <w:tab w:val="right" w:leader="dot" w:pos="8249"/>
        </w:tabs>
        <w:spacing w:before="166"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6"/>
          <w:sz w:val="19"/>
          <w:szCs w:val="19"/>
        </w:rPr>
        <w:t>2.1</w:t>
      </w:r>
      <w:r>
        <w:rPr>
          <w:rFonts w:ascii="Times New Roman" w:eastAsia="Times New Roman" w:hAnsi="Times New Roman" w:cs="Times New Roman"/>
          <w:spacing w:val="1"/>
          <w:sz w:val="19"/>
          <w:szCs w:val="19"/>
        </w:rPr>
        <w:t xml:space="preserve">  </w:t>
      </w:r>
      <w:r>
        <w:rPr>
          <w:rFonts w:ascii="宋体" w:eastAsia="宋体" w:hAnsi="宋体" w:cs="宋体"/>
          <w:spacing w:val="6"/>
          <w:sz w:val="19"/>
          <w:szCs w:val="19"/>
        </w:rPr>
        <w:t>政策法规依据</w:t>
      </w:r>
      <w:r>
        <w:rPr>
          <w:rFonts w:ascii="宋体" w:eastAsia="宋体" w:hAnsi="宋体" w:cs="宋体"/>
          <w:spacing w:val="-75"/>
          <w:sz w:val="19"/>
          <w:szCs w:val="19"/>
        </w:rPr>
        <w:t xml:space="preserve"> </w:t>
      </w:r>
      <w:r>
        <w:rPr>
          <w:rFonts w:ascii="宋体" w:eastAsia="宋体" w:hAnsi="宋体" w:cs="宋体"/>
          <w:sz w:val="19"/>
          <w:szCs w:val="19"/>
        </w:rPr>
        <w:tab/>
      </w:r>
      <w:hyperlink w:anchor="bookmark6" w:history="1">
        <w:r>
          <w:rPr>
            <w:rFonts w:ascii="Times New Roman" w:eastAsia="Times New Roman" w:hAnsi="Times New Roman" w:cs="Times New Roman"/>
            <w:sz w:val="19"/>
            <w:szCs w:val="19"/>
          </w:rPr>
          <w:t>5</w:t>
        </w:r>
      </w:hyperlink>
    </w:p>
    <w:p>
      <w:pPr>
        <w:tabs>
          <w:tab w:val="right" w:leader="dot" w:pos="8232"/>
        </w:tabs>
        <w:spacing w:before="161"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15"/>
          <w:sz w:val="19"/>
          <w:szCs w:val="19"/>
        </w:rPr>
        <w:t>3</w:t>
      </w:r>
      <w:r>
        <w:rPr>
          <w:rFonts w:ascii="Times New Roman" w:eastAsia="Times New Roman" w:hAnsi="Times New Roman" w:cs="Times New Roman"/>
          <w:b/>
          <w:bCs/>
          <w:spacing w:val="38"/>
          <w:sz w:val="19"/>
          <w:szCs w:val="19"/>
        </w:rPr>
        <w:t xml:space="preserve"> </w:t>
      </w:r>
      <w:r>
        <w:rPr>
          <w:rFonts w:ascii="黑体" w:eastAsia="黑体" w:hAnsi="黑体" w:cs="黑体"/>
          <w:b/>
          <w:bCs/>
          <w:spacing w:val="-15"/>
          <w:sz w:val="19"/>
          <w:szCs w:val="19"/>
        </w:rPr>
        <w:t>项</w:t>
      </w:r>
      <w:r>
        <w:rPr>
          <w:rFonts w:ascii="黑体" w:eastAsia="黑体" w:hAnsi="黑体" w:cs="黑体"/>
          <w:spacing w:val="-19"/>
          <w:sz w:val="19"/>
          <w:szCs w:val="19"/>
        </w:rPr>
        <w:t xml:space="preserve"> </w:t>
      </w:r>
      <w:r>
        <w:rPr>
          <w:rFonts w:ascii="黑体" w:eastAsia="黑体" w:hAnsi="黑体" w:cs="黑体"/>
          <w:b/>
          <w:bCs/>
          <w:spacing w:val="-15"/>
          <w:sz w:val="19"/>
          <w:szCs w:val="19"/>
        </w:rPr>
        <w:t>目</w:t>
      </w:r>
      <w:r>
        <w:rPr>
          <w:rFonts w:ascii="黑体" w:eastAsia="黑体" w:hAnsi="黑体" w:cs="黑体"/>
          <w:spacing w:val="-32"/>
          <w:sz w:val="19"/>
          <w:szCs w:val="19"/>
        </w:rPr>
        <w:t xml:space="preserve"> </w:t>
      </w:r>
      <w:r>
        <w:rPr>
          <w:rFonts w:ascii="黑体" w:eastAsia="黑体" w:hAnsi="黑体" w:cs="黑体"/>
          <w:b/>
          <w:bCs/>
          <w:spacing w:val="-15"/>
          <w:sz w:val="19"/>
          <w:szCs w:val="19"/>
        </w:rPr>
        <w:t>区</w:t>
      </w:r>
      <w:r>
        <w:rPr>
          <w:rFonts w:ascii="黑体" w:eastAsia="黑体" w:hAnsi="黑体" w:cs="黑体"/>
          <w:spacing w:val="-45"/>
          <w:sz w:val="19"/>
          <w:szCs w:val="19"/>
        </w:rPr>
        <w:t xml:space="preserve"> </w:t>
      </w:r>
      <w:r>
        <w:rPr>
          <w:rFonts w:ascii="黑体" w:eastAsia="黑体" w:hAnsi="黑体" w:cs="黑体"/>
          <w:b/>
          <w:bCs/>
          <w:spacing w:val="-15"/>
          <w:sz w:val="19"/>
          <w:szCs w:val="19"/>
        </w:rPr>
        <w:t>概</w:t>
      </w:r>
      <w:r>
        <w:rPr>
          <w:rFonts w:ascii="黑体" w:eastAsia="黑体" w:hAnsi="黑体" w:cs="黑体"/>
          <w:spacing w:val="-41"/>
          <w:sz w:val="19"/>
          <w:szCs w:val="19"/>
        </w:rPr>
        <w:t xml:space="preserve"> </w:t>
      </w:r>
      <w:r>
        <w:rPr>
          <w:rFonts w:ascii="黑体" w:eastAsia="黑体" w:hAnsi="黑体" w:cs="黑体"/>
          <w:b/>
          <w:bCs/>
          <w:spacing w:val="-15"/>
          <w:sz w:val="19"/>
          <w:szCs w:val="19"/>
        </w:rPr>
        <w:t>况</w:t>
      </w:r>
      <w:r>
        <w:rPr>
          <w:rFonts w:ascii="黑体" w:eastAsia="黑体" w:hAnsi="黑体" w:cs="黑体"/>
          <w:spacing w:val="-70"/>
          <w:sz w:val="19"/>
          <w:szCs w:val="19"/>
        </w:rPr>
        <w:t xml:space="preserve"> </w:t>
      </w:r>
      <w:r>
        <w:rPr>
          <w:rFonts w:ascii="黑体" w:eastAsia="黑体" w:hAnsi="黑体" w:cs="黑体"/>
          <w:sz w:val="19"/>
          <w:szCs w:val="19"/>
        </w:rPr>
        <w:tab/>
      </w:r>
      <w:hyperlink w:anchor="bookmark7" w:history="1">
        <w:r>
          <w:rPr>
            <w:rFonts w:ascii="Times New Roman" w:eastAsia="Times New Roman" w:hAnsi="Times New Roman" w:cs="Times New Roman"/>
            <w:b/>
            <w:bCs/>
            <w:sz w:val="19"/>
            <w:szCs w:val="19"/>
          </w:rPr>
          <w:t>7</w:t>
        </w:r>
      </w:hyperlink>
    </w:p>
    <w:p>
      <w:pPr>
        <w:tabs>
          <w:tab w:val="right" w:leader="dot" w:pos="8240"/>
        </w:tabs>
        <w:spacing w:before="178"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3.1</w:t>
      </w:r>
      <w:r>
        <w:rPr>
          <w:rFonts w:ascii="Times New Roman" w:eastAsia="Times New Roman" w:hAnsi="Times New Roman" w:cs="Times New Roman"/>
          <w:spacing w:val="18"/>
          <w:w w:val="101"/>
          <w:sz w:val="19"/>
          <w:szCs w:val="19"/>
        </w:rPr>
        <w:t xml:space="preserve">  </w:t>
      </w:r>
      <w:r>
        <w:rPr>
          <w:rFonts w:ascii="宋体" w:eastAsia="宋体" w:hAnsi="宋体" w:cs="宋体"/>
          <w:spacing w:val="1"/>
          <w:sz w:val="19"/>
          <w:szCs w:val="19"/>
        </w:rPr>
        <w:t>自然条件</w:t>
      </w:r>
      <w:r>
        <w:rPr>
          <w:rFonts w:ascii="宋体" w:eastAsia="宋体" w:hAnsi="宋体" w:cs="宋体"/>
          <w:spacing w:val="-73"/>
          <w:sz w:val="19"/>
          <w:szCs w:val="19"/>
        </w:rPr>
        <w:t xml:space="preserve"> </w:t>
      </w:r>
      <w:r>
        <w:rPr>
          <w:rFonts w:ascii="宋体" w:eastAsia="宋体" w:hAnsi="宋体" w:cs="宋体"/>
          <w:sz w:val="19"/>
          <w:szCs w:val="19"/>
        </w:rPr>
        <w:tab/>
      </w:r>
      <w:hyperlink w:anchor="bookmark8" w:history="1">
        <w:r>
          <w:rPr>
            <w:rFonts w:ascii="Times New Roman" w:eastAsia="Times New Roman" w:hAnsi="Times New Roman" w:cs="Times New Roman"/>
            <w:spacing w:val="2"/>
            <w:sz w:val="19"/>
            <w:szCs w:val="19"/>
          </w:rPr>
          <w:t>7</w:t>
        </w:r>
      </w:hyperlink>
    </w:p>
    <w:p>
      <w:pPr>
        <w:tabs>
          <w:tab w:val="right" w:leader="dot" w:pos="8240"/>
        </w:tabs>
        <w:spacing w:before="95"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3.2</w:t>
      </w:r>
      <w:r>
        <w:rPr>
          <w:rFonts w:ascii="Times New Roman" w:eastAsia="Times New Roman" w:hAnsi="Times New Roman" w:cs="Times New Roman"/>
          <w:spacing w:val="18"/>
          <w:w w:val="101"/>
          <w:sz w:val="19"/>
          <w:szCs w:val="19"/>
        </w:rPr>
        <w:t xml:space="preserve">  </w:t>
      </w:r>
      <w:r>
        <w:rPr>
          <w:rFonts w:ascii="宋体" w:eastAsia="宋体" w:hAnsi="宋体" w:cs="宋体"/>
          <w:spacing w:val="1"/>
          <w:sz w:val="19"/>
          <w:szCs w:val="19"/>
        </w:rPr>
        <w:t>自然资源</w:t>
      </w:r>
      <w:r>
        <w:rPr>
          <w:rFonts w:ascii="宋体" w:eastAsia="宋体" w:hAnsi="宋体" w:cs="宋体"/>
          <w:spacing w:val="-73"/>
          <w:sz w:val="19"/>
          <w:szCs w:val="19"/>
        </w:rPr>
        <w:t xml:space="preserve"> </w:t>
      </w:r>
      <w:r>
        <w:rPr>
          <w:rFonts w:ascii="宋体" w:eastAsia="宋体" w:hAnsi="宋体" w:cs="宋体"/>
          <w:sz w:val="19"/>
          <w:szCs w:val="19"/>
        </w:rPr>
        <w:tab/>
      </w:r>
      <w:hyperlink w:anchor="bookmark9" w:history="1">
        <w:r>
          <w:rPr>
            <w:rFonts w:ascii="Times New Roman" w:eastAsia="Times New Roman" w:hAnsi="Times New Roman" w:cs="Times New Roman"/>
            <w:spacing w:val="1"/>
            <w:sz w:val="19"/>
            <w:szCs w:val="19"/>
          </w:rPr>
          <w:t>9</w:t>
        </w:r>
      </w:hyperlink>
    </w:p>
    <w:p>
      <w:pPr>
        <w:tabs>
          <w:tab w:val="right" w:leader="dot" w:pos="8230"/>
        </w:tabs>
        <w:spacing w:before="71"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16"/>
          <w:sz w:val="19"/>
          <w:szCs w:val="19"/>
        </w:rPr>
        <w:t>3.3</w:t>
      </w:r>
      <w:r>
        <w:rPr>
          <w:rFonts w:ascii="Times New Roman" w:eastAsia="Times New Roman" w:hAnsi="Times New Roman" w:cs="Times New Roman"/>
          <w:spacing w:val="20"/>
          <w:sz w:val="19"/>
          <w:szCs w:val="19"/>
        </w:rPr>
        <w:t xml:space="preserve">  </w:t>
      </w:r>
      <w:r>
        <w:rPr>
          <w:rFonts w:ascii="宋体" w:eastAsia="宋体" w:hAnsi="宋体" w:cs="宋体"/>
          <w:spacing w:val="16"/>
          <w:sz w:val="19"/>
          <w:szCs w:val="19"/>
        </w:rPr>
        <w:t>社会经济条件</w:t>
      </w:r>
      <w:r>
        <w:rPr>
          <w:rFonts w:ascii="宋体" w:eastAsia="宋体" w:hAnsi="宋体" w:cs="宋体"/>
          <w:spacing w:val="-73"/>
          <w:sz w:val="19"/>
          <w:szCs w:val="19"/>
        </w:rPr>
        <w:t xml:space="preserve"> </w:t>
      </w:r>
      <w:r>
        <w:rPr>
          <w:rFonts w:ascii="宋体" w:eastAsia="宋体" w:hAnsi="宋体" w:cs="宋体"/>
          <w:sz w:val="19"/>
          <w:szCs w:val="19"/>
        </w:rPr>
        <w:tab/>
      </w:r>
      <w:hyperlink w:anchor="bookmark10" w:history="1">
        <w:r>
          <w:rPr>
            <w:rFonts w:ascii="Times New Roman" w:eastAsia="Times New Roman" w:hAnsi="Times New Roman" w:cs="Times New Roman"/>
            <w:spacing w:val="-4"/>
            <w:sz w:val="19"/>
            <w:szCs w:val="19"/>
          </w:rPr>
          <w:t>10</w:t>
        </w:r>
      </w:hyperlink>
    </w:p>
    <w:p>
      <w:pPr>
        <w:tabs>
          <w:tab w:val="right" w:leader="dot" w:pos="8260"/>
        </w:tabs>
        <w:spacing w:before="76"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3.4</w:t>
      </w:r>
      <w:r>
        <w:rPr>
          <w:rFonts w:ascii="Times New Roman" w:eastAsia="Times New Roman" w:hAnsi="Times New Roman" w:cs="Times New Roman"/>
          <w:spacing w:val="40"/>
          <w:sz w:val="19"/>
          <w:szCs w:val="19"/>
        </w:rPr>
        <w:t xml:space="preserve"> </w:t>
      </w:r>
      <w:r>
        <w:rPr>
          <w:rFonts w:ascii="宋体" w:eastAsia="宋体" w:hAnsi="宋体" w:cs="宋体"/>
          <w:spacing w:val="8"/>
          <w:sz w:val="19"/>
          <w:szCs w:val="19"/>
        </w:rPr>
        <w:t>土地利用现状</w:t>
      </w:r>
      <w:r>
        <w:rPr>
          <w:rFonts w:ascii="宋体" w:eastAsia="宋体" w:hAnsi="宋体" w:cs="宋体"/>
          <w:spacing w:val="-84"/>
          <w:sz w:val="19"/>
          <w:szCs w:val="19"/>
        </w:rPr>
        <w:t xml:space="preserve"> </w:t>
      </w:r>
      <w:r>
        <w:rPr>
          <w:rFonts w:ascii="宋体" w:eastAsia="宋体" w:hAnsi="宋体" w:cs="宋体"/>
          <w:sz w:val="19"/>
          <w:szCs w:val="19"/>
        </w:rPr>
        <w:tab/>
      </w:r>
      <w:hyperlink w:anchor="bookmark11" w:history="1">
        <w:r>
          <w:rPr>
            <w:rFonts w:ascii="Times New Roman" w:eastAsia="Times New Roman" w:hAnsi="Times New Roman" w:cs="Times New Roman"/>
            <w:spacing w:val="-4"/>
            <w:sz w:val="19"/>
            <w:szCs w:val="19"/>
          </w:rPr>
          <w:t>11</w:t>
        </w:r>
      </w:hyperlink>
    </w:p>
    <w:p>
      <w:pPr>
        <w:tabs>
          <w:tab w:val="right" w:leader="dot" w:pos="8250"/>
        </w:tabs>
        <w:spacing w:before="95"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3.5</w:t>
      </w:r>
      <w:r>
        <w:rPr>
          <w:rFonts w:ascii="Times New Roman" w:eastAsia="Times New Roman" w:hAnsi="Times New Roman" w:cs="Times New Roman"/>
          <w:spacing w:val="46"/>
          <w:sz w:val="19"/>
          <w:szCs w:val="19"/>
        </w:rPr>
        <w:t xml:space="preserve"> </w:t>
      </w:r>
      <w:r>
        <w:rPr>
          <w:rFonts w:ascii="宋体" w:eastAsia="宋体" w:hAnsi="宋体" w:cs="宋体"/>
          <w:spacing w:val="8"/>
          <w:sz w:val="19"/>
          <w:szCs w:val="19"/>
        </w:rPr>
        <w:t>项目区基础设施状况</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44"/>
          <w:sz w:val="19"/>
          <w:szCs w:val="19"/>
        </w:rPr>
        <w:t xml:space="preserve"> </w:t>
      </w:r>
      <w:hyperlink w:anchor="bookmark12" w:history="1">
        <w:r>
          <w:rPr>
            <w:rFonts w:ascii="Times New Roman" w:eastAsia="Times New Roman" w:hAnsi="Times New Roman" w:cs="Times New Roman"/>
            <w:spacing w:val="-6"/>
            <w:sz w:val="19"/>
            <w:szCs w:val="19"/>
          </w:rPr>
          <w:t>13</w:t>
        </w:r>
      </w:hyperlink>
    </w:p>
    <w:p>
      <w:pPr>
        <w:tabs>
          <w:tab w:val="right" w:leader="dot" w:pos="8190"/>
        </w:tabs>
        <w:spacing w:before="161" w:line="222"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14"/>
          <w:sz w:val="19"/>
          <w:szCs w:val="19"/>
        </w:rPr>
        <w:t>4</w:t>
      </w:r>
      <w:r>
        <w:rPr>
          <w:rFonts w:ascii="Times New Roman" w:eastAsia="Times New Roman" w:hAnsi="Times New Roman" w:cs="Times New Roman"/>
          <w:b/>
          <w:bCs/>
          <w:spacing w:val="15"/>
          <w:sz w:val="19"/>
          <w:szCs w:val="19"/>
        </w:rPr>
        <w:t xml:space="preserve"> </w:t>
      </w:r>
      <w:r>
        <w:rPr>
          <w:rFonts w:ascii="黑体" w:eastAsia="黑体" w:hAnsi="黑体" w:cs="黑体"/>
          <w:b/>
          <w:bCs/>
          <w:spacing w:val="-14"/>
          <w:sz w:val="19"/>
          <w:szCs w:val="19"/>
        </w:rPr>
        <w:t>项</w:t>
      </w:r>
      <w:r>
        <w:rPr>
          <w:rFonts w:ascii="黑体" w:eastAsia="黑体" w:hAnsi="黑体" w:cs="黑体"/>
          <w:spacing w:val="-15"/>
          <w:sz w:val="19"/>
          <w:szCs w:val="19"/>
        </w:rPr>
        <w:t xml:space="preserve"> </w:t>
      </w:r>
      <w:r>
        <w:rPr>
          <w:rFonts w:ascii="黑体" w:eastAsia="黑体" w:hAnsi="黑体" w:cs="黑体"/>
          <w:b/>
          <w:bCs/>
          <w:spacing w:val="-14"/>
          <w:sz w:val="19"/>
          <w:szCs w:val="19"/>
        </w:rPr>
        <w:t>目</w:t>
      </w:r>
      <w:r>
        <w:rPr>
          <w:rFonts w:ascii="黑体" w:eastAsia="黑体" w:hAnsi="黑体" w:cs="黑体"/>
          <w:spacing w:val="-33"/>
          <w:sz w:val="19"/>
          <w:szCs w:val="19"/>
        </w:rPr>
        <w:t xml:space="preserve"> </w:t>
      </w:r>
      <w:r>
        <w:rPr>
          <w:rFonts w:ascii="黑体" w:eastAsia="黑体" w:hAnsi="黑体" w:cs="黑体"/>
          <w:b/>
          <w:bCs/>
          <w:spacing w:val="-14"/>
          <w:sz w:val="19"/>
          <w:szCs w:val="19"/>
        </w:rPr>
        <w:t>分</w:t>
      </w:r>
      <w:r>
        <w:rPr>
          <w:rFonts w:ascii="黑体" w:eastAsia="黑体" w:hAnsi="黑体" w:cs="黑体"/>
          <w:spacing w:val="-39"/>
          <w:sz w:val="19"/>
          <w:szCs w:val="19"/>
        </w:rPr>
        <w:t xml:space="preserve"> </w:t>
      </w:r>
      <w:r>
        <w:rPr>
          <w:rFonts w:ascii="黑体" w:eastAsia="黑体" w:hAnsi="黑体" w:cs="黑体"/>
          <w:b/>
          <w:bCs/>
          <w:spacing w:val="-14"/>
          <w:sz w:val="19"/>
          <w:szCs w:val="19"/>
        </w:rPr>
        <w:t>析</w:t>
      </w:r>
      <w:r>
        <w:rPr>
          <w:rFonts w:ascii="黑体" w:eastAsia="黑体" w:hAnsi="黑体" w:cs="黑体"/>
          <w:spacing w:val="-70"/>
          <w:sz w:val="19"/>
          <w:szCs w:val="19"/>
        </w:rPr>
        <w:t xml:space="preserve"> </w:t>
      </w:r>
      <w:r>
        <w:rPr>
          <w:rFonts w:ascii="黑体" w:eastAsia="黑体" w:hAnsi="黑体" w:cs="黑体"/>
          <w:sz w:val="19"/>
          <w:szCs w:val="19"/>
        </w:rPr>
        <w:tab/>
      </w:r>
      <w:hyperlink w:anchor="bookmark13" w:history="1">
        <w:r>
          <w:rPr>
            <w:rFonts w:ascii="Times New Roman" w:eastAsia="Times New Roman" w:hAnsi="Times New Roman" w:cs="Times New Roman"/>
            <w:b/>
            <w:bCs/>
            <w:sz w:val="19"/>
            <w:szCs w:val="19"/>
          </w:rPr>
          <w:t>16</w:t>
        </w:r>
      </w:hyperlink>
    </w:p>
    <w:p>
      <w:pPr>
        <w:tabs>
          <w:tab w:val="right" w:leader="dot" w:pos="8240"/>
        </w:tabs>
        <w:spacing w:before="155"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4.1</w:t>
      </w:r>
      <w:r>
        <w:rPr>
          <w:rFonts w:ascii="Times New Roman" w:eastAsia="Times New Roman" w:hAnsi="Times New Roman" w:cs="Times New Roman"/>
          <w:spacing w:val="22"/>
          <w:sz w:val="19"/>
          <w:szCs w:val="19"/>
        </w:rPr>
        <w:t xml:space="preserve"> </w:t>
      </w:r>
      <w:r>
        <w:rPr>
          <w:rFonts w:ascii="宋体" w:eastAsia="宋体" w:hAnsi="宋体" w:cs="宋体"/>
          <w:spacing w:val="8"/>
          <w:sz w:val="19"/>
          <w:szCs w:val="19"/>
        </w:rPr>
        <w:t>项目合法性分析</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14"/>
          <w:sz w:val="19"/>
          <w:szCs w:val="19"/>
        </w:rPr>
        <w:t xml:space="preserve"> </w:t>
      </w:r>
      <w:hyperlink w:anchor="bookmark14" w:history="1">
        <w:r>
          <w:rPr>
            <w:rFonts w:ascii="Times New Roman" w:eastAsia="Times New Roman" w:hAnsi="Times New Roman" w:cs="Times New Roman"/>
            <w:spacing w:val="-6"/>
            <w:sz w:val="19"/>
            <w:szCs w:val="19"/>
          </w:rPr>
          <w:t>16</w:t>
        </w:r>
      </w:hyperlink>
    </w:p>
    <w:p>
      <w:pPr>
        <w:tabs>
          <w:tab w:val="right" w:leader="dot" w:pos="8230"/>
        </w:tabs>
        <w:spacing w:before="112"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4.2</w:t>
      </w:r>
      <w:r>
        <w:rPr>
          <w:rFonts w:ascii="Times New Roman" w:eastAsia="Times New Roman" w:hAnsi="Times New Roman" w:cs="Times New Roman"/>
          <w:spacing w:val="3"/>
          <w:sz w:val="19"/>
          <w:szCs w:val="19"/>
        </w:rPr>
        <w:t xml:space="preserve">  </w:t>
      </w:r>
      <w:r>
        <w:rPr>
          <w:rFonts w:ascii="宋体" w:eastAsia="宋体" w:hAnsi="宋体" w:cs="宋体"/>
          <w:spacing w:val="7"/>
          <w:sz w:val="19"/>
          <w:szCs w:val="19"/>
        </w:rPr>
        <w:t>新增耕地潜力分析</w:t>
      </w:r>
      <w:r>
        <w:rPr>
          <w:rFonts w:ascii="宋体" w:eastAsia="宋体" w:hAnsi="宋体" w:cs="宋体"/>
          <w:spacing w:val="-72"/>
          <w:sz w:val="19"/>
          <w:szCs w:val="19"/>
        </w:rPr>
        <w:t xml:space="preserve"> </w:t>
      </w:r>
      <w:r>
        <w:rPr>
          <w:rFonts w:ascii="宋体" w:eastAsia="宋体" w:hAnsi="宋体" w:cs="宋体"/>
          <w:sz w:val="19"/>
          <w:szCs w:val="19"/>
        </w:rPr>
        <w:tab/>
      </w:r>
      <w:r>
        <w:rPr>
          <w:rFonts w:ascii="宋体" w:eastAsia="宋体" w:hAnsi="宋体" w:cs="宋体"/>
          <w:spacing w:val="-54"/>
          <w:sz w:val="19"/>
          <w:szCs w:val="19"/>
        </w:rPr>
        <w:t xml:space="preserve"> </w:t>
      </w:r>
      <w:hyperlink w:anchor="bookmark15" w:history="1">
        <w:r>
          <w:rPr>
            <w:rFonts w:ascii="Times New Roman" w:eastAsia="Times New Roman" w:hAnsi="Times New Roman" w:cs="Times New Roman"/>
            <w:spacing w:val="-6"/>
            <w:sz w:val="19"/>
            <w:szCs w:val="19"/>
          </w:rPr>
          <w:t>16</w:t>
        </w:r>
      </w:hyperlink>
    </w:p>
    <w:p>
      <w:pPr>
        <w:tabs>
          <w:tab w:val="right" w:leader="dot" w:pos="8240"/>
        </w:tabs>
        <w:spacing w:before="76"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4.3</w:t>
      </w:r>
      <w:r>
        <w:rPr>
          <w:rFonts w:ascii="Times New Roman" w:eastAsia="Times New Roman" w:hAnsi="Times New Roman" w:cs="Times New Roman"/>
          <w:spacing w:val="32"/>
          <w:sz w:val="19"/>
          <w:szCs w:val="19"/>
        </w:rPr>
        <w:t xml:space="preserve"> </w:t>
      </w:r>
      <w:r>
        <w:rPr>
          <w:rFonts w:ascii="宋体" w:eastAsia="宋体" w:hAnsi="宋体" w:cs="宋体"/>
          <w:spacing w:val="7"/>
          <w:sz w:val="19"/>
          <w:szCs w:val="19"/>
        </w:rPr>
        <w:t>水资源平衡分析</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14"/>
          <w:sz w:val="19"/>
          <w:szCs w:val="19"/>
        </w:rPr>
        <w:t xml:space="preserve"> </w:t>
      </w:r>
      <w:hyperlink w:anchor="bookmark16" w:history="1">
        <w:r>
          <w:rPr>
            <w:rFonts w:ascii="Times New Roman" w:eastAsia="Times New Roman" w:hAnsi="Times New Roman" w:cs="Times New Roman"/>
            <w:spacing w:val="-6"/>
            <w:sz w:val="19"/>
            <w:szCs w:val="19"/>
          </w:rPr>
          <w:t>18</w:t>
        </w:r>
      </w:hyperlink>
    </w:p>
    <w:p>
      <w:pPr>
        <w:tabs>
          <w:tab w:val="right" w:leader="dot" w:pos="8249"/>
        </w:tabs>
        <w:spacing w:before="73" w:line="218"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4.4</w:t>
      </w:r>
      <w:r>
        <w:rPr>
          <w:rFonts w:ascii="Times New Roman" w:eastAsia="Times New Roman" w:hAnsi="Times New Roman" w:cs="Times New Roman"/>
          <w:spacing w:val="28"/>
          <w:sz w:val="19"/>
          <w:szCs w:val="19"/>
        </w:rPr>
        <w:t xml:space="preserve"> </w:t>
      </w:r>
      <w:r>
        <w:rPr>
          <w:rFonts w:ascii="宋体" w:eastAsia="宋体" w:hAnsi="宋体" w:cs="宋体"/>
          <w:spacing w:val="8"/>
          <w:sz w:val="19"/>
          <w:szCs w:val="19"/>
        </w:rPr>
        <w:t>项目区土地适宜性评价</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54"/>
          <w:sz w:val="19"/>
          <w:szCs w:val="19"/>
        </w:rPr>
        <w:t xml:space="preserve"> </w:t>
      </w:r>
      <w:hyperlink w:anchor="bookmark17" w:history="1">
        <w:r>
          <w:rPr>
            <w:rFonts w:ascii="Times New Roman" w:eastAsia="Times New Roman" w:hAnsi="Times New Roman" w:cs="Times New Roman"/>
            <w:spacing w:val="-1"/>
            <w:sz w:val="19"/>
            <w:szCs w:val="19"/>
          </w:rPr>
          <w:t>21</w:t>
        </w:r>
      </w:hyperlink>
    </w:p>
    <w:p>
      <w:pPr>
        <w:tabs>
          <w:tab w:val="right" w:leader="dot" w:pos="8239"/>
        </w:tabs>
        <w:spacing w:before="108"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4.5</w:t>
      </w:r>
      <w:r>
        <w:rPr>
          <w:rFonts w:ascii="Times New Roman" w:eastAsia="Times New Roman" w:hAnsi="Times New Roman" w:cs="Times New Roman"/>
          <w:spacing w:val="28"/>
          <w:sz w:val="19"/>
          <w:szCs w:val="19"/>
        </w:rPr>
        <w:t xml:space="preserve"> </w:t>
      </w:r>
      <w:r>
        <w:rPr>
          <w:rFonts w:ascii="宋体" w:eastAsia="宋体" w:hAnsi="宋体" w:cs="宋体"/>
          <w:spacing w:val="8"/>
          <w:sz w:val="19"/>
          <w:szCs w:val="19"/>
        </w:rPr>
        <w:t>土地利用限制因素分析</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64"/>
          <w:sz w:val="19"/>
          <w:szCs w:val="19"/>
        </w:rPr>
        <w:t xml:space="preserve"> </w:t>
      </w:r>
      <w:hyperlink w:anchor="bookmark18" w:history="1">
        <w:r>
          <w:rPr>
            <w:rFonts w:ascii="Times New Roman" w:eastAsia="Times New Roman" w:hAnsi="Times New Roman" w:cs="Times New Roman"/>
            <w:spacing w:val="-1"/>
            <w:sz w:val="19"/>
            <w:szCs w:val="19"/>
          </w:rPr>
          <w:t>22</w:t>
        </w:r>
      </w:hyperlink>
    </w:p>
    <w:p>
      <w:pPr>
        <w:tabs>
          <w:tab w:val="right" w:leader="dot" w:pos="8249"/>
        </w:tabs>
        <w:spacing w:before="64"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9"/>
          <w:sz w:val="19"/>
          <w:szCs w:val="19"/>
        </w:rPr>
        <w:t>4.6</w:t>
      </w:r>
      <w:r>
        <w:rPr>
          <w:rFonts w:ascii="Times New Roman" w:eastAsia="Times New Roman" w:hAnsi="Times New Roman" w:cs="Times New Roman"/>
          <w:spacing w:val="21"/>
          <w:sz w:val="19"/>
          <w:szCs w:val="19"/>
        </w:rPr>
        <w:t xml:space="preserve"> </w:t>
      </w:r>
      <w:r>
        <w:rPr>
          <w:rFonts w:ascii="宋体" w:eastAsia="宋体" w:hAnsi="宋体" w:cs="宋体"/>
          <w:spacing w:val="9"/>
          <w:sz w:val="19"/>
          <w:szCs w:val="19"/>
        </w:rPr>
        <w:t>公众参与分析</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24"/>
          <w:sz w:val="19"/>
          <w:szCs w:val="19"/>
        </w:rPr>
        <w:t xml:space="preserve"> </w:t>
      </w:r>
      <w:hyperlink w:anchor="bookmark19" w:history="1">
        <w:r>
          <w:rPr>
            <w:rFonts w:ascii="Times New Roman" w:eastAsia="Times New Roman" w:hAnsi="Times New Roman" w:cs="Times New Roman"/>
            <w:spacing w:val="-1"/>
            <w:sz w:val="19"/>
            <w:szCs w:val="19"/>
          </w:rPr>
          <w:t>23</w:t>
        </w:r>
      </w:hyperlink>
    </w:p>
    <w:p>
      <w:pPr>
        <w:tabs>
          <w:tab w:val="right" w:leader="dot" w:pos="8207"/>
        </w:tabs>
        <w:spacing w:before="170"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30"/>
          <w:sz w:val="19"/>
          <w:szCs w:val="19"/>
        </w:rPr>
        <w:t xml:space="preserve">5 </w:t>
      </w:r>
      <w:r>
        <w:rPr>
          <w:rFonts w:ascii="黑体" w:eastAsia="黑体" w:hAnsi="黑体" w:cs="黑体"/>
          <w:b/>
          <w:bCs/>
          <w:spacing w:val="30"/>
          <w:sz w:val="19"/>
          <w:szCs w:val="19"/>
        </w:rPr>
        <w:t>项目规划方案及主要工程</w:t>
      </w:r>
      <w:r>
        <w:rPr>
          <w:rFonts w:ascii="黑体" w:eastAsia="黑体" w:hAnsi="黑体" w:cs="黑体"/>
          <w:spacing w:val="-61"/>
          <w:sz w:val="19"/>
          <w:szCs w:val="19"/>
        </w:rPr>
        <w:t xml:space="preserve"> </w:t>
      </w:r>
      <w:r>
        <w:rPr>
          <w:rFonts w:ascii="黑体" w:eastAsia="黑体" w:hAnsi="黑体" w:cs="黑体"/>
          <w:sz w:val="19"/>
          <w:szCs w:val="19"/>
        </w:rPr>
        <w:tab/>
      </w:r>
      <w:r>
        <w:rPr>
          <w:rFonts w:ascii="黑体" w:eastAsia="黑体" w:hAnsi="黑体" w:cs="黑体"/>
          <w:spacing w:val="-58"/>
          <w:sz w:val="19"/>
          <w:szCs w:val="19"/>
        </w:rPr>
        <w:t xml:space="preserve"> </w:t>
      </w:r>
      <w:hyperlink w:anchor="bookmark20" w:history="1">
        <w:r>
          <w:rPr>
            <w:rFonts w:ascii="Times New Roman" w:eastAsia="Times New Roman" w:hAnsi="Times New Roman" w:cs="Times New Roman"/>
            <w:b/>
            <w:bCs/>
            <w:spacing w:val="-2"/>
            <w:sz w:val="19"/>
            <w:szCs w:val="19"/>
          </w:rPr>
          <w:t>24</w:t>
        </w:r>
      </w:hyperlink>
    </w:p>
    <w:p>
      <w:pPr>
        <w:tabs>
          <w:tab w:val="right" w:leader="dot" w:pos="8229"/>
        </w:tabs>
        <w:spacing w:before="178"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5.1</w:t>
      </w:r>
      <w:r>
        <w:rPr>
          <w:rFonts w:ascii="Times New Roman" w:eastAsia="Times New Roman" w:hAnsi="Times New Roman" w:cs="Times New Roman"/>
          <w:spacing w:val="8"/>
          <w:sz w:val="19"/>
          <w:szCs w:val="19"/>
        </w:rPr>
        <w:t xml:space="preserve">  </w:t>
      </w:r>
      <w:r>
        <w:rPr>
          <w:rFonts w:ascii="宋体" w:eastAsia="宋体" w:hAnsi="宋体" w:cs="宋体"/>
          <w:spacing w:val="4"/>
          <w:sz w:val="19"/>
          <w:szCs w:val="19"/>
        </w:rPr>
        <w:t>规划原则</w:t>
      </w:r>
      <w:r>
        <w:rPr>
          <w:rFonts w:ascii="宋体" w:eastAsia="宋体" w:hAnsi="宋体" w:cs="宋体"/>
          <w:spacing w:val="-83"/>
          <w:sz w:val="19"/>
          <w:szCs w:val="19"/>
        </w:rPr>
        <w:t xml:space="preserve"> </w:t>
      </w:r>
      <w:r>
        <w:rPr>
          <w:rFonts w:ascii="宋体" w:eastAsia="宋体" w:hAnsi="宋体" w:cs="宋体"/>
          <w:sz w:val="19"/>
          <w:szCs w:val="19"/>
        </w:rPr>
        <w:tab/>
      </w:r>
      <w:r>
        <w:rPr>
          <w:rFonts w:ascii="宋体" w:eastAsia="宋体" w:hAnsi="宋体" w:cs="宋体"/>
          <w:spacing w:val="-24"/>
          <w:sz w:val="19"/>
          <w:szCs w:val="19"/>
        </w:rPr>
        <w:t xml:space="preserve"> </w:t>
      </w:r>
      <w:hyperlink w:anchor="bookmark21" w:history="1">
        <w:r>
          <w:rPr>
            <w:rFonts w:ascii="Times New Roman" w:eastAsia="Times New Roman" w:hAnsi="Times New Roman" w:cs="Times New Roman"/>
            <w:spacing w:val="-1"/>
            <w:sz w:val="19"/>
            <w:szCs w:val="19"/>
          </w:rPr>
          <w:t>24</w:t>
        </w:r>
      </w:hyperlink>
    </w:p>
    <w:p>
      <w:pPr>
        <w:tabs>
          <w:tab w:val="right" w:leader="dot" w:pos="8239"/>
        </w:tabs>
        <w:spacing w:before="82"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4"/>
          <w:sz w:val="19"/>
          <w:szCs w:val="19"/>
        </w:rPr>
        <w:t>5.2</w:t>
      </w:r>
      <w:r>
        <w:rPr>
          <w:rFonts w:ascii="Times New Roman" w:eastAsia="Times New Roman" w:hAnsi="Times New Roman" w:cs="Times New Roman"/>
          <w:spacing w:val="37"/>
          <w:sz w:val="19"/>
          <w:szCs w:val="19"/>
        </w:rPr>
        <w:t xml:space="preserve"> </w:t>
      </w:r>
      <w:r>
        <w:rPr>
          <w:rFonts w:ascii="宋体" w:eastAsia="宋体" w:hAnsi="宋体" w:cs="宋体"/>
          <w:spacing w:val="4"/>
          <w:sz w:val="19"/>
          <w:szCs w:val="19"/>
        </w:rPr>
        <w:t>规划依据</w:t>
      </w:r>
      <w:r>
        <w:rPr>
          <w:rFonts w:ascii="宋体" w:eastAsia="宋体" w:hAnsi="宋体" w:cs="宋体"/>
          <w:spacing w:val="-76"/>
          <w:sz w:val="19"/>
          <w:szCs w:val="19"/>
        </w:rPr>
        <w:t xml:space="preserve"> </w:t>
      </w:r>
      <w:r>
        <w:rPr>
          <w:rFonts w:ascii="宋体" w:eastAsia="宋体" w:hAnsi="宋体" w:cs="宋体"/>
          <w:sz w:val="19"/>
          <w:szCs w:val="19"/>
        </w:rPr>
        <w:tab/>
      </w:r>
      <w:hyperlink w:anchor="bookmark22" w:history="1">
        <w:r>
          <w:rPr>
            <w:rFonts w:ascii="Times New Roman" w:eastAsia="Times New Roman" w:hAnsi="Times New Roman" w:cs="Times New Roman"/>
            <w:spacing w:val="2"/>
            <w:sz w:val="19"/>
            <w:szCs w:val="19"/>
          </w:rPr>
          <w:t>24</w:t>
        </w:r>
      </w:hyperlink>
    </w:p>
    <w:p>
      <w:pPr>
        <w:tabs>
          <w:tab w:val="right" w:leader="dot" w:pos="8249"/>
        </w:tabs>
        <w:spacing w:before="74"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5.3  </w:t>
      </w:r>
      <w:r>
        <w:rPr>
          <w:rFonts w:ascii="宋体" w:eastAsia="宋体" w:hAnsi="宋体" w:cs="宋体"/>
          <w:spacing w:val="7"/>
          <w:sz w:val="19"/>
          <w:szCs w:val="19"/>
        </w:rPr>
        <w:t>规划方案总体布局说明</w:t>
      </w:r>
      <w:r>
        <w:rPr>
          <w:rFonts w:ascii="宋体" w:eastAsia="宋体" w:hAnsi="宋体" w:cs="宋体"/>
          <w:sz w:val="19"/>
          <w:szCs w:val="19"/>
        </w:rPr>
        <w:tab/>
      </w:r>
      <w:r>
        <w:rPr>
          <w:rFonts w:ascii="宋体" w:eastAsia="宋体" w:hAnsi="宋体" w:cs="宋体"/>
          <w:spacing w:val="-64"/>
          <w:sz w:val="19"/>
          <w:szCs w:val="19"/>
        </w:rPr>
        <w:t xml:space="preserve"> </w:t>
      </w:r>
      <w:hyperlink w:anchor="bookmark23" w:history="1">
        <w:r>
          <w:rPr>
            <w:rFonts w:ascii="Times New Roman" w:eastAsia="Times New Roman" w:hAnsi="Times New Roman" w:cs="Times New Roman"/>
            <w:spacing w:val="-1"/>
            <w:sz w:val="19"/>
            <w:szCs w:val="19"/>
          </w:rPr>
          <w:t>26</w:t>
        </w:r>
      </w:hyperlink>
    </w:p>
    <w:p>
      <w:pPr>
        <w:tabs>
          <w:tab w:val="right" w:leader="dot" w:pos="8219"/>
        </w:tabs>
        <w:spacing w:before="106"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5.4</w:t>
      </w:r>
      <w:r>
        <w:rPr>
          <w:rFonts w:ascii="Times New Roman" w:eastAsia="Times New Roman" w:hAnsi="Times New Roman" w:cs="Times New Roman"/>
          <w:spacing w:val="30"/>
          <w:w w:val="101"/>
          <w:sz w:val="19"/>
          <w:szCs w:val="19"/>
        </w:rPr>
        <w:t xml:space="preserve"> </w:t>
      </w:r>
      <w:r>
        <w:rPr>
          <w:rFonts w:ascii="宋体" w:eastAsia="宋体" w:hAnsi="宋体" w:cs="宋体"/>
          <w:spacing w:val="7"/>
          <w:sz w:val="19"/>
          <w:szCs w:val="19"/>
        </w:rPr>
        <w:t>主要工程内容</w:t>
      </w:r>
      <w:r>
        <w:rPr>
          <w:rFonts w:ascii="宋体" w:eastAsia="宋体" w:hAnsi="宋体" w:cs="宋体"/>
          <w:spacing w:val="-75"/>
          <w:sz w:val="19"/>
          <w:szCs w:val="19"/>
        </w:rPr>
        <w:t xml:space="preserve"> </w:t>
      </w:r>
      <w:r>
        <w:rPr>
          <w:rFonts w:ascii="宋体" w:eastAsia="宋体" w:hAnsi="宋体" w:cs="宋体"/>
          <w:sz w:val="19"/>
          <w:szCs w:val="19"/>
        </w:rPr>
        <w:tab/>
      </w:r>
      <w:r>
        <w:rPr>
          <w:rFonts w:ascii="宋体" w:eastAsia="宋体" w:hAnsi="宋体" w:cs="宋体"/>
          <w:spacing w:val="-44"/>
          <w:sz w:val="19"/>
          <w:szCs w:val="19"/>
        </w:rPr>
        <w:t xml:space="preserve"> </w:t>
      </w:r>
      <w:hyperlink w:anchor="bookmark24" w:history="1">
        <w:r>
          <w:rPr>
            <w:rFonts w:ascii="Times New Roman" w:eastAsia="Times New Roman" w:hAnsi="Times New Roman" w:cs="Times New Roman"/>
            <w:spacing w:val="-1"/>
            <w:sz w:val="19"/>
            <w:szCs w:val="19"/>
          </w:rPr>
          <w:t>29</w:t>
        </w:r>
      </w:hyperlink>
    </w:p>
    <w:p>
      <w:pPr>
        <w:tabs>
          <w:tab w:val="right" w:leader="dot" w:pos="8217"/>
        </w:tabs>
        <w:spacing w:before="161" w:line="222"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10"/>
          <w:sz w:val="19"/>
          <w:szCs w:val="19"/>
        </w:rPr>
        <w:t>6</w:t>
      </w:r>
      <w:r>
        <w:rPr>
          <w:rFonts w:ascii="Times New Roman" w:eastAsia="Times New Roman" w:hAnsi="Times New Roman" w:cs="Times New Roman"/>
          <w:b/>
          <w:bCs/>
          <w:spacing w:val="18"/>
          <w:sz w:val="19"/>
          <w:szCs w:val="19"/>
        </w:rPr>
        <w:t xml:space="preserve"> </w:t>
      </w:r>
      <w:r>
        <w:rPr>
          <w:rFonts w:ascii="黑体" w:eastAsia="黑体" w:hAnsi="黑体" w:cs="黑体"/>
          <w:b/>
          <w:bCs/>
          <w:spacing w:val="-10"/>
          <w:sz w:val="19"/>
          <w:szCs w:val="19"/>
        </w:rPr>
        <w:t>投</w:t>
      </w:r>
      <w:r>
        <w:rPr>
          <w:rFonts w:ascii="黑体" w:eastAsia="黑体" w:hAnsi="黑体" w:cs="黑体"/>
          <w:spacing w:val="-32"/>
          <w:sz w:val="19"/>
          <w:szCs w:val="19"/>
        </w:rPr>
        <w:t xml:space="preserve"> </w:t>
      </w:r>
      <w:r>
        <w:rPr>
          <w:rFonts w:ascii="黑体" w:eastAsia="黑体" w:hAnsi="黑体" w:cs="黑体"/>
          <w:b/>
          <w:bCs/>
          <w:spacing w:val="-10"/>
          <w:sz w:val="19"/>
          <w:szCs w:val="19"/>
        </w:rPr>
        <w:t>资</w:t>
      </w:r>
      <w:r>
        <w:rPr>
          <w:rFonts w:ascii="黑体" w:eastAsia="黑体" w:hAnsi="黑体" w:cs="黑体"/>
          <w:spacing w:val="-40"/>
          <w:sz w:val="19"/>
          <w:szCs w:val="19"/>
        </w:rPr>
        <w:t xml:space="preserve"> </w:t>
      </w:r>
      <w:r>
        <w:rPr>
          <w:rFonts w:ascii="黑体" w:eastAsia="黑体" w:hAnsi="黑体" w:cs="黑体"/>
          <w:b/>
          <w:bCs/>
          <w:spacing w:val="-10"/>
          <w:sz w:val="19"/>
          <w:szCs w:val="19"/>
        </w:rPr>
        <w:t>估</w:t>
      </w:r>
      <w:r>
        <w:rPr>
          <w:rFonts w:ascii="黑体" w:eastAsia="黑体" w:hAnsi="黑体" w:cs="黑体"/>
          <w:spacing w:val="-38"/>
          <w:sz w:val="19"/>
          <w:szCs w:val="19"/>
        </w:rPr>
        <w:t xml:space="preserve"> </w:t>
      </w:r>
      <w:r>
        <w:rPr>
          <w:rFonts w:ascii="黑体" w:eastAsia="黑体" w:hAnsi="黑体" w:cs="黑体"/>
          <w:b/>
          <w:bCs/>
          <w:spacing w:val="-10"/>
          <w:sz w:val="19"/>
          <w:szCs w:val="19"/>
        </w:rPr>
        <w:t>算</w:t>
      </w:r>
      <w:r>
        <w:rPr>
          <w:rFonts w:ascii="黑体" w:eastAsia="黑体" w:hAnsi="黑体" w:cs="黑体"/>
          <w:spacing w:val="-70"/>
          <w:sz w:val="19"/>
          <w:szCs w:val="19"/>
        </w:rPr>
        <w:t xml:space="preserve"> </w:t>
      </w:r>
      <w:r>
        <w:rPr>
          <w:rFonts w:ascii="黑体" w:eastAsia="黑体" w:hAnsi="黑体" w:cs="黑体"/>
          <w:sz w:val="19"/>
          <w:szCs w:val="19"/>
        </w:rPr>
        <w:tab/>
      </w:r>
      <w:hyperlink w:anchor="bookmark25" w:history="1">
        <w:r>
          <w:rPr>
            <w:rFonts w:ascii="Times New Roman" w:eastAsia="Times New Roman" w:hAnsi="Times New Roman" w:cs="Times New Roman"/>
            <w:b/>
            <w:bCs/>
            <w:spacing w:val="4"/>
            <w:sz w:val="19"/>
            <w:szCs w:val="19"/>
          </w:rPr>
          <w:t>46</w:t>
        </w:r>
      </w:hyperlink>
    </w:p>
    <w:p>
      <w:pPr>
        <w:tabs>
          <w:tab w:val="right" w:leader="dot" w:pos="8220"/>
        </w:tabs>
        <w:spacing w:before="164" w:line="218"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8"/>
          <w:sz w:val="19"/>
          <w:szCs w:val="19"/>
        </w:rPr>
        <w:t xml:space="preserve">6.1 </w:t>
      </w:r>
      <w:r>
        <w:rPr>
          <w:rFonts w:ascii="宋体" w:eastAsia="宋体" w:hAnsi="宋体" w:cs="宋体"/>
          <w:spacing w:val="8"/>
          <w:sz w:val="19"/>
          <w:szCs w:val="19"/>
        </w:rPr>
        <w:t>估算编制原则和依据</w:t>
      </w:r>
      <w:r>
        <w:rPr>
          <w:rFonts w:ascii="宋体" w:eastAsia="宋体" w:hAnsi="宋体" w:cs="宋体"/>
          <w:spacing w:val="-66"/>
          <w:sz w:val="19"/>
          <w:szCs w:val="19"/>
        </w:rPr>
        <w:t xml:space="preserve"> </w:t>
      </w:r>
      <w:r>
        <w:rPr>
          <w:rFonts w:ascii="宋体" w:eastAsia="宋体" w:hAnsi="宋体" w:cs="宋体"/>
          <w:sz w:val="19"/>
          <w:szCs w:val="19"/>
        </w:rPr>
        <w:tab/>
      </w:r>
      <w:r>
        <w:rPr>
          <w:rFonts w:ascii="宋体" w:eastAsia="宋体" w:hAnsi="宋体" w:cs="宋体"/>
          <w:spacing w:val="-64"/>
          <w:sz w:val="19"/>
          <w:szCs w:val="19"/>
        </w:rPr>
        <w:t xml:space="preserve"> </w:t>
      </w:r>
      <w:hyperlink w:anchor="bookmark26" w:history="1">
        <w:r>
          <w:rPr>
            <w:rFonts w:ascii="Times New Roman" w:eastAsia="Times New Roman" w:hAnsi="Times New Roman" w:cs="Times New Roman"/>
            <w:spacing w:val="-1"/>
            <w:sz w:val="19"/>
            <w:szCs w:val="19"/>
          </w:rPr>
          <w:t>46</w:t>
        </w:r>
      </w:hyperlink>
    </w:p>
    <w:p>
      <w:pPr>
        <w:tabs>
          <w:tab w:val="right" w:leader="dot" w:pos="8240"/>
        </w:tabs>
        <w:spacing w:before="85" w:line="218"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6.2  </w:t>
      </w:r>
      <w:r>
        <w:rPr>
          <w:rFonts w:ascii="宋体" w:eastAsia="宋体" w:hAnsi="宋体" w:cs="宋体"/>
          <w:spacing w:val="7"/>
          <w:sz w:val="19"/>
          <w:szCs w:val="19"/>
        </w:rPr>
        <w:t>基础预算单价的计算依据</w:t>
      </w:r>
      <w:r>
        <w:rPr>
          <w:rFonts w:ascii="宋体" w:eastAsia="宋体" w:hAnsi="宋体" w:cs="宋体"/>
          <w:spacing w:val="-71"/>
          <w:sz w:val="19"/>
          <w:szCs w:val="19"/>
        </w:rPr>
        <w:t xml:space="preserve"> </w:t>
      </w:r>
      <w:r>
        <w:rPr>
          <w:rFonts w:ascii="宋体" w:eastAsia="宋体" w:hAnsi="宋体" w:cs="宋体"/>
          <w:sz w:val="19"/>
          <w:szCs w:val="19"/>
        </w:rPr>
        <w:tab/>
      </w:r>
      <w:hyperlink w:anchor="bookmark27" w:history="1">
        <w:r>
          <w:rPr>
            <w:rFonts w:ascii="Times New Roman" w:eastAsia="Times New Roman" w:hAnsi="Times New Roman" w:cs="Times New Roman"/>
            <w:spacing w:val="-1"/>
            <w:sz w:val="19"/>
            <w:szCs w:val="19"/>
          </w:rPr>
          <w:t>46</w:t>
        </w:r>
      </w:hyperlink>
    </w:p>
    <w:p>
      <w:pPr>
        <w:tabs>
          <w:tab w:val="right" w:leader="dot" w:pos="8220"/>
        </w:tabs>
        <w:spacing w:before="88"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9"/>
          <w:sz w:val="19"/>
          <w:szCs w:val="19"/>
        </w:rPr>
        <w:t xml:space="preserve">6.3 </w:t>
      </w:r>
      <w:r>
        <w:rPr>
          <w:rFonts w:ascii="宋体" w:eastAsia="宋体" w:hAnsi="宋体" w:cs="宋体"/>
          <w:spacing w:val="9"/>
          <w:sz w:val="19"/>
          <w:szCs w:val="19"/>
        </w:rPr>
        <w:t>项目预算总投资、资金筹措</w:t>
      </w:r>
      <w:r>
        <w:rPr>
          <w:rFonts w:ascii="宋体" w:eastAsia="宋体" w:hAnsi="宋体" w:cs="宋体"/>
          <w:spacing w:val="-75"/>
          <w:sz w:val="19"/>
          <w:szCs w:val="19"/>
        </w:rPr>
        <w:t xml:space="preserve"> </w:t>
      </w:r>
      <w:r>
        <w:rPr>
          <w:rFonts w:ascii="宋体" w:eastAsia="宋体" w:hAnsi="宋体" w:cs="宋体"/>
          <w:sz w:val="19"/>
          <w:szCs w:val="19"/>
        </w:rPr>
        <w:tab/>
      </w:r>
      <w:hyperlink w:anchor="bookmark28" w:history="1">
        <w:r>
          <w:rPr>
            <w:rFonts w:ascii="Times New Roman" w:eastAsia="Times New Roman" w:hAnsi="Times New Roman" w:cs="Times New Roman"/>
            <w:spacing w:val="-1"/>
            <w:sz w:val="19"/>
            <w:szCs w:val="19"/>
          </w:rPr>
          <w:t>47</w:t>
        </w:r>
      </w:hyperlink>
    </w:p>
    <w:p>
      <w:pPr>
        <w:tabs>
          <w:tab w:val="right" w:leader="dot" w:pos="8240"/>
        </w:tabs>
        <w:spacing w:before="85"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6.4 </w:t>
      </w:r>
      <w:r>
        <w:rPr>
          <w:rFonts w:ascii="宋体" w:eastAsia="宋体" w:hAnsi="宋体" w:cs="宋体"/>
          <w:spacing w:val="7"/>
          <w:sz w:val="19"/>
          <w:szCs w:val="19"/>
        </w:rPr>
        <w:t>投资进度计划</w:t>
      </w:r>
      <w:r>
        <w:rPr>
          <w:rFonts w:ascii="宋体" w:eastAsia="宋体" w:hAnsi="宋体" w:cs="宋体"/>
          <w:spacing w:val="-72"/>
          <w:sz w:val="19"/>
          <w:szCs w:val="19"/>
        </w:rPr>
        <w:t xml:space="preserve"> </w:t>
      </w:r>
      <w:r>
        <w:rPr>
          <w:rFonts w:ascii="宋体" w:eastAsia="宋体" w:hAnsi="宋体" w:cs="宋体"/>
          <w:sz w:val="19"/>
          <w:szCs w:val="19"/>
        </w:rPr>
        <w:tab/>
      </w:r>
      <w:hyperlink w:anchor="bookmark29" w:history="1">
        <w:r>
          <w:rPr>
            <w:rFonts w:ascii="Times New Roman" w:eastAsia="Times New Roman" w:hAnsi="Times New Roman" w:cs="Times New Roman"/>
            <w:spacing w:val="3"/>
            <w:sz w:val="19"/>
            <w:szCs w:val="19"/>
          </w:rPr>
          <w:t>48</w:t>
        </w:r>
      </w:hyperlink>
    </w:p>
    <w:p>
      <w:pPr>
        <w:tabs>
          <w:tab w:val="right" w:leader="dot" w:pos="8217"/>
        </w:tabs>
        <w:spacing w:before="168"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26"/>
          <w:sz w:val="19"/>
          <w:szCs w:val="19"/>
        </w:rPr>
        <w:t xml:space="preserve">7 </w:t>
      </w:r>
      <w:r>
        <w:rPr>
          <w:rFonts w:ascii="黑体" w:eastAsia="黑体" w:hAnsi="黑体" w:cs="黑体"/>
          <w:b/>
          <w:bCs/>
          <w:spacing w:val="26"/>
          <w:sz w:val="19"/>
          <w:szCs w:val="19"/>
        </w:rPr>
        <w:t>项目区内土地权属调整工作方案</w:t>
      </w:r>
      <w:r>
        <w:rPr>
          <w:rFonts w:ascii="黑体" w:eastAsia="黑体" w:hAnsi="黑体" w:cs="黑体"/>
          <w:spacing w:val="-63"/>
          <w:sz w:val="19"/>
          <w:szCs w:val="19"/>
        </w:rPr>
        <w:t xml:space="preserve"> </w:t>
      </w:r>
      <w:r>
        <w:rPr>
          <w:rFonts w:ascii="黑体" w:eastAsia="黑体" w:hAnsi="黑体" w:cs="黑体"/>
          <w:sz w:val="19"/>
          <w:szCs w:val="19"/>
        </w:rPr>
        <w:tab/>
      </w:r>
      <w:hyperlink w:anchor="bookmark30" w:history="1">
        <w:r>
          <w:rPr>
            <w:rFonts w:ascii="Times New Roman" w:eastAsia="Times New Roman" w:hAnsi="Times New Roman" w:cs="Times New Roman"/>
            <w:b/>
            <w:bCs/>
            <w:spacing w:val="5"/>
            <w:sz w:val="19"/>
            <w:szCs w:val="19"/>
          </w:rPr>
          <w:t>50</w:t>
        </w:r>
      </w:hyperlink>
    </w:p>
    <w:p>
      <w:pPr>
        <w:tabs>
          <w:tab w:val="right" w:leader="dot" w:pos="8214"/>
        </w:tabs>
        <w:spacing w:before="157"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6"/>
          <w:sz w:val="19"/>
          <w:szCs w:val="19"/>
        </w:rPr>
        <w:t>7.1</w:t>
      </w:r>
      <w:r>
        <w:rPr>
          <w:rFonts w:ascii="Times New Roman" w:eastAsia="Times New Roman" w:hAnsi="Times New Roman" w:cs="Times New Roman"/>
          <w:spacing w:val="38"/>
          <w:sz w:val="19"/>
          <w:szCs w:val="19"/>
        </w:rPr>
        <w:t xml:space="preserve"> </w:t>
      </w:r>
      <w:r>
        <w:rPr>
          <w:rFonts w:ascii="宋体" w:eastAsia="宋体" w:hAnsi="宋体" w:cs="宋体"/>
          <w:spacing w:val="6"/>
          <w:sz w:val="19"/>
          <w:szCs w:val="19"/>
        </w:rPr>
        <w:t>土地权属现状</w:t>
      </w:r>
      <w:r>
        <w:rPr>
          <w:rFonts w:ascii="宋体" w:eastAsia="宋体" w:hAnsi="宋体" w:cs="宋体"/>
          <w:spacing w:val="-74"/>
          <w:sz w:val="19"/>
          <w:szCs w:val="19"/>
        </w:rPr>
        <w:t xml:space="preserve"> </w:t>
      </w:r>
      <w:r>
        <w:rPr>
          <w:rFonts w:ascii="宋体" w:eastAsia="宋体" w:hAnsi="宋体" w:cs="宋体"/>
          <w:sz w:val="19"/>
          <w:szCs w:val="19"/>
        </w:rPr>
        <w:tab/>
      </w:r>
      <w:r>
        <w:rPr>
          <w:rFonts w:ascii="宋体" w:eastAsia="宋体" w:hAnsi="宋体" w:cs="宋体"/>
          <w:spacing w:val="-44"/>
          <w:sz w:val="19"/>
          <w:szCs w:val="19"/>
        </w:rPr>
        <w:t xml:space="preserve"> </w:t>
      </w:r>
      <w:hyperlink w:anchor="bookmark31" w:history="1">
        <w:r>
          <w:rPr>
            <w:rFonts w:ascii="Times New Roman" w:eastAsia="Times New Roman" w:hAnsi="Times New Roman" w:cs="Times New Roman"/>
            <w:spacing w:val="-3"/>
            <w:sz w:val="19"/>
            <w:szCs w:val="19"/>
          </w:rPr>
          <w:t>50</w:t>
        </w:r>
      </w:hyperlink>
    </w:p>
    <w:p>
      <w:pPr>
        <w:tabs>
          <w:tab w:val="right" w:leader="dot" w:pos="8187"/>
        </w:tabs>
        <w:spacing w:before="92" w:line="219" w:lineRule="auto"/>
        <w:ind w:left="193"/>
        <w:rPr>
          <w:rFonts w:ascii="Times New Roman" w:eastAsia="Times New Roman" w:hAnsi="Times New Roman" w:cs="Times New Roman"/>
          <w:sz w:val="19"/>
          <w:szCs w:val="19"/>
        </w:rPr>
      </w:pPr>
      <w:r>
        <w:rPr>
          <w:rFonts w:ascii="Times New Roman" w:eastAsia="Times New Roman" w:hAnsi="Times New Roman" w:cs="Times New Roman"/>
          <w:b/>
          <w:bCs/>
          <w:spacing w:val="6"/>
          <w:sz w:val="19"/>
          <w:szCs w:val="19"/>
        </w:rPr>
        <w:t>7.2</w:t>
      </w:r>
      <w:r>
        <w:rPr>
          <w:rFonts w:ascii="Times New Roman" w:eastAsia="Times New Roman" w:hAnsi="Times New Roman" w:cs="Times New Roman"/>
          <w:b/>
          <w:bCs/>
          <w:spacing w:val="39"/>
          <w:sz w:val="19"/>
          <w:szCs w:val="19"/>
        </w:rPr>
        <w:t xml:space="preserve"> </w:t>
      </w:r>
      <w:r>
        <w:rPr>
          <w:rFonts w:ascii="宋体" w:eastAsia="宋体" w:hAnsi="宋体" w:cs="宋体"/>
          <w:b/>
          <w:bCs/>
          <w:spacing w:val="6"/>
          <w:sz w:val="19"/>
          <w:szCs w:val="19"/>
        </w:rPr>
        <w:t>土地权属调整方案</w:t>
      </w:r>
      <w:r>
        <w:rPr>
          <w:rFonts w:ascii="宋体" w:eastAsia="宋体" w:hAnsi="宋体" w:cs="宋体"/>
          <w:spacing w:val="-73"/>
          <w:sz w:val="19"/>
          <w:szCs w:val="19"/>
        </w:rPr>
        <w:t xml:space="preserve"> </w:t>
      </w:r>
      <w:r>
        <w:rPr>
          <w:rFonts w:ascii="宋体" w:eastAsia="宋体" w:hAnsi="宋体" w:cs="宋体"/>
          <w:sz w:val="19"/>
          <w:szCs w:val="19"/>
        </w:rPr>
        <w:tab/>
      </w:r>
      <w:hyperlink w:anchor="bookmark32" w:history="1">
        <w:r>
          <w:rPr>
            <w:rFonts w:ascii="Times New Roman" w:eastAsia="Times New Roman" w:hAnsi="Times New Roman" w:cs="Times New Roman"/>
            <w:b/>
            <w:bCs/>
            <w:spacing w:val="4"/>
            <w:sz w:val="19"/>
            <w:szCs w:val="19"/>
          </w:rPr>
          <w:t>50</w:t>
        </w:r>
      </w:hyperlink>
    </w:p>
    <w:p>
      <w:pPr>
        <w:tabs>
          <w:tab w:val="right" w:leader="dot" w:pos="8207"/>
        </w:tabs>
        <w:spacing w:before="163" w:line="222"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26"/>
          <w:sz w:val="19"/>
          <w:szCs w:val="19"/>
        </w:rPr>
        <w:t xml:space="preserve">8 </w:t>
      </w:r>
      <w:r>
        <w:rPr>
          <w:rFonts w:ascii="黑体" w:eastAsia="黑体" w:hAnsi="黑体" w:cs="黑体"/>
          <w:b/>
          <w:bCs/>
          <w:spacing w:val="26"/>
          <w:sz w:val="19"/>
          <w:szCs w:val="19"/>
        </w:rPr>
        <w:t>项目组织实施管理</w:t>
      </w:r>
      <w:r>
        <w:rPr>
          <w:rFonts w:ascii="黑体" w:eastAsia="黑体" w:hAnsi="黑体" w:cs="黑体"/>
          <w:spacing w:val="-65"/>
          <w:sz w:val="19"/>
          <w:szCs w:val="19"/>
        </w:rPr>
        <w:t xml:space="preserve"> </w:t>
      </w:r>
      <w:r>
        <w:rPr>
          <w:rFonts w:ascii="黑体" w:eastAsia="黑体" w:hAnsi="黑体" w:cs="黑体"/>
          <w:sz w:val="19"/>
          <w:szCs w:val="19"/>
        </w:rPr>
        <w:tab/>
      </w:r>
      <w:hyperlink w:anchor="bookmark33" w:history="1">
        <w:r>
          <w:rPr>
            <w:rFonts w:ascii="Times New Roman" w:eastAsia="Times New Roman" w:hAnsi="Times New Roman" w:cs="Times New Roman"/>
            <w:b/>
            <w:bCs/>
            <w:spacing w:val="4"/>
            <w:sz w:val="19"/>
            <w:szCs w:val="19"/>
          </w:rPr>
          <w:t>53</w:t>
        </w:r>
      </w:hyperlink>
    </w:p>
    <w:p>
      <w:pPr>
        <w:tabs>
          <w:tab w:val="right" w:leader="dot" w:pos="8174"/>
        </w:tabs>
        <w:spacing w:before="165"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6"/>
          <w:sz w:val="19"/>
          <w:szCs w:val="19"/>
        </w:rPr>
        <w:t xml:space="preserve">8.1  </w:t>
      </w:r>
      <w:r>
        <w:rPr>
          <w:rFonts w:ascii="宋体" w:eastAsia="宋体" w:hAnsi="宋体" w:cs="宋体"/>
          <w:spacing w:val="6"/>
          <w:sz w:val="19"/>
          <w:szCs w:val="19"/>
        </w:rPr>
        <w:t>组织领导机构的设置</w:t>
      </w:r>
      <w:r>
        <w:rPr>
          <w:rFonts w:ascii="宋体" w:eastAsia="宋体" w:hAnsi="宋体" w:cs="宋体"/>
          <w:spacing w:val="-63"/>
          <w:sz w:val="19"/>
          <w:szCs w:val="19"/>
        </w:rPr>
        <w:t xml:space="preserve"> </w:t>
      </w:r>
      <w:r>
        <w:rPr>
          <w:rFonts w:ascii="宋体" w:eastAsia="宋体" w:hAnsi="宋体" w:cs="宋体"/>
          <w:sz w:val="19"/>
          <w:szCs w:val="19"/>
        </w:rPr>
        <w:tab/>
      </w:r>
      <w:hyperlink w:anchor="bookmark34" w:history="1">
        <w:r>
          <w:rPr>
            <w:rFonts w:ascii="Times New Roman" w:eastAsia="Times New Roman" w:hAnsi="Times New Roman" w:cs="Times New Roman"/>
            <w:sz w:val="19"/>
            <w:szCs w:val="19"/>
          </w:rPr>
          <w:t>53</w:t>
        </w:r>
      </w:hyperlink>
    </w:p>
    <w:p>
      <w:pPr>
        <w:tabs>
          <w:tab w:val="right" w:leader="dot" w:pos="8214"/>
        </w:tabs>
        <w:spacing w:before="76"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8.2</w:t>
      </w:r>
      <w:r>
        <w:rPr>
          <w:rFonts w:ascii="Times New Roman" w:eastAsia="Times New Roman" w:hAnsi="Times New Roman" w:cs="Times New Roman"/>
          <w:spacing w:val="10"/>
          <w:sz w:val="19"/>
          <w:szCs w:val="19"/>
        </w:rPr>
        <w:t xml:space="preserve">  </w:t>
      </w:r>
      <w:r>
        <w:rPr>
          <w:rFonts w:ascii="宋体" w:eastAsia="宋体" w:hAnsi="宋体" w:cs="宋体"/>
          <w:spacing w:val="7"/>
          <w:sz w:val="19"/>
          <w:szCs w:val="19"/>
        </w:rPr>
        <w:t>工程建设管理</w:t>
      </w:r>
      <w:r>
        <w:rPr>
          <w:rFonts w:ascii="宋体" w:eastAsia="宋体" w:hAnsi="宋体" w:cs="宋体"/>
          <w:spacing w:val="-72"/>
          <w:sz w:val="19"/>
          <w:szCs w:val="19"/>
        </w:rPr>
        <w:t xml:space="preserve"> </w:t>
      </w:r>
      <w:r>
        <w:rPr>
          <w:rFonts w:ascii="宋体" w:eastAsia="宋体" w:hAnsi="宋体" w:cs="宋体"/>
          <w:sz w:val="19"/>
          <w:szCs w:val="19"/>
        </w:rPr>
        <w:tab/>
      </w:r>
      <w:hyperlink w:anchor="bookmark35" w:history="1">
        <w:r>
          <w:rPr>
            <w:rFonts w:ascii="Times New Roman" w:eastAsia="Times New Roman" w:hAnsi="Times New Roman" w:cs="Times New Roman"/>
            <w:spacing w:val="1"/>
            <w:sz w:val="19"/>
            <w:szCs w:val="19"/>
          </w:rPr>
          <w:t>53</w:t>
        </w:r>
      </w:hyperlink>
    </w:p>
    <w:p>
      <w:pPr>
        <w:tabs>
          <w:tab w:val="right" w:leader="dot" w:pos="8174"/>
        </w:tabs>
        <w:spacing w:before="94"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8.3</w:t>
      </w:r>
      <w:r>
        <w:rPr>
          <w:rFonts w:ascii="Times New Roman" w:eastAsia="Times New Roman" w:hAnsi="Times New Roman" w:cs="Times New Roman"/>
          <w:spacing w:val="9"/>
          <w:sz w:val="19"/>
          <w:szCs w:val="19"/>
        </w:rPr>
        <w:t xml:space="preserve">  </w:t>
      </w:r>
      <w:r>
        <w:rPr>
          <w:rFonts w:ascii="宋体" w:eastAsia="宋体" w:hAnsi="宋体" w:cs="宋体"/>
          <w:spacing w:val="5"/>
          <w:sz w:val="19"/>
          <w:szCs w:val="19"/>
        </w:rPr>
        <w:t>资金使用管理</w:t>
      </w:r>
      <w:r>
        <w:rPr>
          <w:rFonts w:ascii="宋体" w:eastAsia="宋体" w:hAnsi="宋体" w:cs="宋体"/>
          <w:spacing w:val="-72"/>
          <w:sz w:val="19"/>
          <w:szCs w:val="19"/>
        </w:rPr>
        <w:t xml:space="preserve"> </w:t>
      </w:r>
      <w:r>
        <w:rPr>
          <w:rFonts w:ascii="宋体" w:eastAsia="宋体" w:hAnsi="宋体" w:cs="宋体"/>
          <w:sz w:val="19"/>
          <w:szCs w:val="19"/>
        </w:rPr>
        <w:tab/>
      </w:r>
      <w:hyperlink w:anchor="bookmark36" w:history="1">
        <w:r>
          <w:rPr>
            <w:rFonts w:ascii="Times New Roman" w:eastAsia="Times New Roman" w:hAnsi="Times New Roman" w:cs="Times New Roman"/>
            <w:spacing w:val="-5"/>
            <w:sz w:val="19"/>
            <w:szCs w:val="19"/>
          </w:rPr>
          <w:t>54</w:t>
        </w:r>
      </w:hyperlink>
    </w:p>
    <w:p>
      <w:pPr>
        <w:tabs>
          <w:tab w:val="right" w:leader="dot" w:pos="8187"/>
        </w:tabs>
        <w:spacing w:before="170" w:line="221" w:lineRule="auto"/>
        <w:ind w:left="3"/>
        <w:rPr>
          <w:rFonts w:ascii="Times New Roman" w:eastAsia="Times New Roman" w:hAnsi="Times New Roman" w:cs="Times New Roman"/>
          <w:sz w:val="19"/>
          <w:szCs w:val="19"/>
        </w:rPr>
      </w:pPr>
      <w:r>
        <w:rPr>
          <w:rFonts w:ascii="Times New Roman" w:eastAsia="Times New Roman" w:hAnsi="Times New Roman" w:cs="Times New Roman"/>
          <w:b/>
          <w:bCs/>
          <w:spacing w:val="-10"/>
          <w:sz w:val="19"/>
          <w:szCs w:val="19"/>
        </w:rPr>
        <w:t>9</w:t>
      </w:r>
      <w:r>
        <w:rPr>
          <w:rFonts w:ascii="Times New Roman" w:eastAsia="Times New Roman" w:hAnsi="Times New Roman" w:cs="Times New Roman"/>
          <w:b/>
          <w:bCs/>
          <w:spacing w:val="39"/>
          <w:sz w:val="19"/>
          <w:szCs w:val="19"/>
        </w:rPr>
        <w:t xml:space="preserve"> </w:t>
      </w:r>
      <w:r>
        <w:rPr>
          <w:rFonts w:ascii="黑体" w:eastAsia="黑体" w:hAnsi="黑体" w:cs="黑体"/>
          <w:b/>
          <w:bCs/>
          <w:spacing w:val="-10"/>
          <w:sz w:val="19"/>
          <w:szCs w:val="19"/>
        </w:rPr>
        <w:t>效</w:t>
      </w:r>
      <w:r>
        <w:rPr>
          <w:rFonts w:ascii="黑体" w:eastAsia="黑体" w:hAnsi="黑体" w:cs="黑体"/>
          <w:spacing w:val="-35"/>
          <w:sz w:val="19"/>
          <w:szCs w:val="19"/>
        </w:rPr>
        <w:t xml:space="preserve"> </w:t>
      </w:r>
      <w:r>
        <w:rPr>
          <w:rFonts w:ascii="黑体" w:eastAsia="黑体" w:hAnsi="黑体" w:cs="黑体"/>
          <w:b/>
          <w:bCs/>
          <w:spacing w:val="-10"/>
          <w:sz w:val="19"/>
          <w:szCs w:val="19"/>
        </w:rPr>
        <w:t>益</w:t>
      </w:r>
      <w:r>
        <w:rPr>
          <w:rFonts w:ascii="黑体" w:eastAsia="黑体" w:hAnsi="黑体" w:cs="黑体"/>
          <w:spacing w:val="-30"/>
          <w:sz w:val="19"/>
          <w:szCs w:val="19"/>
        </w:rPr>
        <w:t xml:space="preserve"> </w:t>
      </w:r>
      <w:r>
        <w:rPr>
          <w:rFonts w:ascii="黑体" w:eastAsia="黑体" w:hAnsi="黑体" w:cs="黑体"/>
          <w:b/>
          <w:bCs/>
          <w:spacing w:val="-10"/>
          <w:sz w:val="19"/>
          <w:szCs w:val="19"/>
        </w:rPr>
        <w:t>分</w:t>
      </w:r>
      <w:r>
        <w:rPr>
          <w:rFonts w:ascii="黑体" w:eastAsia="黑体" w:hAnsi="黑体" w:cs="黑体"/>
          <w:spacing w:val="-36"/>
          <w:sz w:val="19"/>
          <w:szCs w:val="19"/>
        </w:rPr>
        <w:t xml:space="preserve"> </w:t>
      </w:r>
      <w:r>
        <w:rPr>
          <w:rFonts w:ascii="黑体" w:eastAsia="黑体" w:hAnsi="黑体" w:cs="黑体"/>
          <w:b/>
          <w:bCs/>
          <w:spacing w:val="-10"/>
          <w:sz w:val="19"/>
          <w:szCs w:val="19"/>
        </w:rPr>
        <w:t>析</w:t>
      </w:r>
      <w:r>
        <w:rPr>
          <w:rFonts w:ascii="黑体" w:eastAsia="黑体" w:hAnsi="黑体" w:cs="黑体"/>
          <w:spacing w:val="-70"/>
          <w:sz w:val="19"/>
          <w:szCs w:val="19"/>
        </w:rPr>
        <w:t xml:space="preserve"> </w:t>
      </w:r>
      <w:r>
        <w:rPr>
          <w:rFonts w:ascii="黑体" w:eastAsia="黑体" w:hAnsi="黑体" w:cs="黑体"/>
          <w:sz w:val="19"/>
          <w:szCs w:val="19"/>
        </w:rPr>
        <w:tab/>
      </w:r>
      <w:r>
        <w:rPr>
          <w:rFonts w:ascii="黑体" w:eastAsia="黑体" w:hAnsi="黑体" w:cs="黑体"/>
          <w:spacing w:val="-29"/>
          <w:sz w:val="19"/>
          <w:szCs w:val="19"/>
        </w:rPr>
        <w:t xml:space="preserve"> </w:t>
      </w:r>
      <w:hyperlink w:anchor="bookmark37" w:history="1">
        <w:r>
          <w:rPr>
            <w:rFonts w:ascii="Times New Roman" w:eastAsia="Times New Roman" w:hAnsi="Times New Roman" w:cs="Times New Roman"/>
            <w:b/>
            <w:bCs/>
            <w:spacing w:val="-2"/>
            <w:sz w:val="19"/>
            <w:szCs w:val="19"/>
          </w:rPr>
          <w:t>55</w:t>
        </w:r>
      </w:hyperlink>
    </w:p>
    <w:p>
      <w:pPr>
        <w:spacing w:line="221" w:lineRule="auto"/>
        <w:rPr>
          <w:rFonts w:ascii="Times New Roman" w:eastAsia="Times New Roman" w:hAnsi="Times New Roman" w:cs="Times New Roman"/>
          <w:sz w:val="19"/>
          <w:szCs w:val="19"/>
        </w:rPr>
        <w:sectPr>
          <w:footerReference w:type="default" r:id="rId4"/>
          <w:pgSz w:w="11910" w:h="16840"/>
          <w:pgMar w:top="838" w:right="1786" w:bottom="1157" w:left="1786" w:header="0" w:footer="988" w:gutter="0"/>
          <w:pgNumType w:start="3"/>
          <w:cols w:space="708"/>
        </w:sectPr>
      </w:pPr>
    </w:p>
    <w:p>
      <w:pPr>
        <w:spacing w:before="37" w:line="218" w:lineRule="auto"/>
        <w:ind w:left="1163"/>
        <w:rPr>
          <w:rFonts w:ascii="宋体" w:eastAsia="宋体" w:hAnsi="宋体" w:cs="宋体"/>
          <w:sz w:val="19"/>
          <w:szCs w:val="19"/>
        </w:rPr>
      </w:pPr>
      <w:r>
        <w:rPr>
          <w:rFonts w:ascii="宋体" w:eastAsia="宋体" w:hAnsi="宋体" w:cs="宋体"/>
          <w:spacing w:val="9"/>
          <w:sz w:val="19"/>
          <w:szCs w:val="19"/>
        </w:rPr>
        <w:t>**县**镇、**乡**等十五村高标准基本农田整理项目可行性</w:t>
      </w:r>
      <w:r>
        <w:rPr>
          <w:rFonts w:ascii="宋体" w:eastAsia="宋体" w:hAnsi="宋体" w:cs="宋体"/>
          <w:spacing w:val="8"/>
          <w:sz w:val="19"/>
          <w:szCs w:val="19"/>
        </w:rPr>
        <w:t>研究报告</w:t>
      </w:r>
    </w:p>
    <w:p>
      <w:pPr>
        <w:pStyle w:val="BodyText"/>
        <w:spacing w:line="253" w:lineRule="auto"/>
      </w:pPr>
    </w:p>
    <w:p>
      <w:pPr>
        <w:pStyle w:val="BodyText"/>
        <w:spacing w:line="254" w:lineRule="auto"/>
      </w:pPr>
    </w:p>
    <w:p>
      <w:pPr>
        <w:pStyle w:val="BodyText"/>
        <w:spacing w:line="254" w:lineRule="auto"/>
      </w:pPr>
    </w:p>
    <w:p>
      <w:pPr>
        <w:tabs>
          <w:tab w:val="right" w:leader="dot" w:pos="8264"/>
        </w:tabs>
        <w:spacing w:before="62"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5"/>
          <w:sz w:val="19"/>
          <w:szCs w:val="19"/>
        </w:rPr>
        <w:t xml:space="preserve">9.1  </w:t>
      </w:r>
      <w:r>
        <w:rPr>
          <w:rFonts w:ascii="宋体" w:eastAsia="宋体" w:hAnsi="宋体" w:cs="宋体"/>
          <w:spacing w:val="5"/>
          <w:sz w:val="19"/>
          <w:szCs w:val="19"/>
        </w:rPr>
        <w:t>经济效益分析</w:t>
      </w:r>
      <w:r>
        <w:rPr>
          <w:rFonts w:ascii="宋体" w:eastAsia="宋体" w:hAnsi="宋体" w:cs="宋体"/>
          <w:spacing w:val="-64"/>
          <w:sz w:val="19"/>
          <w:szCs w:val="19"/>
        </w:rPr>
        <w:t xml:space="preserve"> </w:t>
      </w:r>
      <w:r>
        <w:rPr>
          <w:rFonts w:ascii="宋体" w:eastAsia="宋体" w:hAnsi="宋体" w:cs="宋体"/>
          <w:sz w:val="19"/>
          <w:szCs w:val="19"/>
        </w:rPr>
        <w:tab/>
      </w:r>
      <w:r>
        <w:rPr>
          <w:rFonts w:ascii="宋体" w:eastAsia="宋体" w:hAnsi="宋体" w:cs="宋体"/>
          <w:spacing w:val="-14"/>
          <w:sz w:val="19"/>
          <w:szCs w:val="19"/>
        </w:rPr>
        <w:t xml:space="preserve"> </w:t>
      </w:r>
      <w:hyperlink w:anchor="bookmark38" w:history="1">
        <w:r>
          <w:rPr>
            <w:rFonts w:ascii="Times New Roman" w:eastAsia="Times New Roman" w:hAnsi="Times New Roman" w:cs="Times New Roman"/>
            <w:spacing w:val="-3"/>
            <w:sz w:val="19"/>
            <w:szCs w:val="19"/>
          </w:rPr>
          <w:t>55</w:t>
        </w:r>
      </w:hyperlink>
    </w:p>
    <w:p>
      <w:pPr>
        <w:tabs>
          <w:tab w:val="right" w:leader="dot" w:pos="8264"/>
        </w:tabs>
        <w:spacing w:before="81"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9.2</w:t>
      </w:r>
      <w:r>
        <w:rPr>
          <w:rFonts w:ascii="Times New Roman" w:eastAsia="Times New Roman" w:hAnsi="Times New Roman" w:cs="Times New Roman"/>
          <w:spacing w:val="39"/>
          <w:sz w:val="19"/>
          <w:szCs w:val="19"/>
        </w:rPr>
        <w:t xml:space="preserve"> </w:t>
      </w:r>
      <w:r>
        <w:rPr>
          <w:rFonts w:ascii="宋体" w:eastAsia="宋体" w:hAnsi="宋体" w:cs="宋体"/>
          <w:spacing w:val="7"/>
          <w:sz w:val="19"/>
          <w:szCs w:val="19"/>
        </w:rPr>
        <w:t>社会效益分析</w:t>
      </w:r>
      <w:r>
        <w:rPr>
          <w:rFonts w:ascii="宋体" w:eastAsia="宋体" w:hAnsi="宋体" w:cs="宋体"/>
          <w:spacing w:val="-74"/>
          <w:sz w:val="19"/>
          <w:szCs w:val="19"/>
        </w:rPr>
        <w:t xml:space="preserve"> </w:t>
      </w:r>
      <w:r>
        <w:rPr>
          <w:rFonts w:ascii="宋体" w:eastAsia="宋体" w:hAnsi="宋体" w:cs="宋体"/>
          <w:sz w:val="19"/>
          <w:szCs w:val="19"/>
        </w:rPr>
        <w:tab/>
      </w:r>
      <w:hyperlink w:anchor="bookmark39" w:history="1">
        <w:r>
          <w:rPr>
            <w:rFonts w:ascii="Times New Roman" w:eastAsia="Times New Roman" w:hAnsi="Times New Roman" w:cs="Times New Roman"/>
            <w:sz w:val="19"/>
            <w:szCs w:val="19"/>
          </w:rPr>
          <w:t>56</w:t>
        </w:r>
      </w:hyperlink>
    </w:p>
    <w:p>
      <w:pPr>
        <w:tabs>
          <w:tab w:val="right" w:leader="dot" w:pos="8264"/>
        </w:tabs>
        <w:spacing w:before="96"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6"/>
          <w:sz w:val="19"/>
          <w:szCs w:val="19"/>
        </w:rPr>
        <w:t>9.3</w:t>
      </w:r>
      <w:r>
        <w:rPr>
          <w:rFonts w:ascii="Times New Roman" w:eastAsia="Times New Roman" w:hAnsi="Times New Roman" w:cs="Times New Roman"/>
          <w:spacing w:val="38"/>
          <w:sz w:val="19"/>
          <w:szCs w:val="19"/>
        </w:rPr>
        <w:t xml:space="preserve"> </w:t>
      </w:r>
      <w:r>
        <w:rPr>
          <w:rFonts w:ascii="宋体" w:eastAsia="宋体" w:hAnsi="宋体" w:cs="宋体"/>
          <w:spacing w:val="6"/>
          <w:sz w:val="19"/>
          <w:szCs w:val="19"/>
        </w:rPr>
        <w:t>生态效益分析</w:t>
      </w:r>
      <w:r>
        <w:rPr>
          <w:rFonts w:ascii="宋体" w:eastAsia="宋体" w:hAnsi="宋体" w:cs="宋体"/>
          <w:spacing w:val="-74"/>
          <w:sz w:val="19"/>
          <w:szCs w:val="19"/>
        </w:rPr>
        <w:t xml:space="preserve"> </w:t>
      </w:r>
      <w:r>
        <w:rPr>
          <w:rFonts w:ascii="宋体" w:eastAsia="宋体" w:hAnsi="宋体" w:cs="宋体"/>
          <w:sz w:val="19"/>
          <w:szCs w:val="19"/>
        </w:rPr>
        <w:tab/>
      </w:r>
      <w:hyperlink w:anchor="bookmark40" w:history="1">
        <w:r>
          <w:rPr>
            <w:rFonts w:ascii="Times New Roman" w:eastAsia="Times New Roman" w:hAnsi="Times New Roman" w:cs="Times New Roman"/>
            <w:sz w:val="19"/>
            <w:szCs w:val="19"/>
          </w:rPr>
          <w:t>57</w:t>
        </w:r>
      </w:hyperlink>
    </w:p>
    <w:p>
      <w:pPr>
        <w:tabs>
          <w:tab w:val="right" w:leader="dot" w:pos="8254"/>
        </w:tabs>
        <w:spacing w:before="71" w:line="218"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9.4</w:t>
      </w:r>
      <w:r>
        <w:rPr>
          <w:rFonts w:ascii="Times New Roman" w:eastAsia="Times New Roman" w:hAnsi="Times New Roman" w:cs="Times New Roman"/>
          <w:spacing w:val="13"/>
          <w:sz w:val="19"/>
          <w:szCs w:val="19"/>
        </w:rPr>
        <w:t xml:space="preserve"> </w:t>
      </w:r>
      <w:r>
        <w:rPr>
          <w:rFonts w:ascii="宋体" w:eastAsia="宋体" w:hAnsi="宋体" w:cs="宋体"/>
          <w:spacing w:val="7"/>
          <w:sz w:val="19"/>
          <w:szCs w:val="19"/>
        </w:rPr>
        <w:t>综合评价</w:t>
      </w:r>
      <w:r>
        <w:rPr>
          <w:rFonts w:ascii="宋体" w:eastAsia="宋体" w:hAnsi="宋体" w:cs="宋体"/>
          <w:spacing w:val="-73"/>
          <w:sz w:val="19"/>
          <w:szCs w:val="19"/>
        </w:rPr>
        <w:t xml:space="preserve"> </w:t>
      </w:r>
      <w:r>
        <w:rPr>
          <w:rFonts w:ascii="宋体" w:eastAsia="宋体" w:hAnsi="宋体" w:cs="宋体"/>
          <w:sz w:val="19"/>
          <w:szCs w:val="19"/>
        </w:rPr>
        <w:tab/>
      </w:r>
      <w:hyperlink w:anchor="bookmark41" w:history="1">
        <w:r>
          <w:rPr>
            <w:rFonts w:ascii="Times New Roman" w:eastAsia="Times New Roman" w:hAnsi="Times New Roman" w:cs="Times New Roman"/>
            <w:sz w:val="19"/>
            <w:szCs w:val="19"/>
          </w:rPr>
          <w:t>57</w:t>
        </w:r>
      </w:hyperlink>
    </w:p>
    <w:p>
      <w:pPr>
        <w:tabs>
          <w:tab w:val="right" w:leader="dot" w:pos="8217"/>
        </w:tabs>
        <w:spacing w:before="163" w:line="222" w:lineRule="auto"/>
        <w:ind w:left="23"/>
        <w:rPr>
          <w:rFonts w:ascii="Times New Roman" w:eastAsia="Times New Roman" w:hAnsi="Times New Roman" w:cs="Times New Roman"/>
          <w:sz w:val="19"/>
          <w:szCs w:val="19"/>
        </w:rPr>
      </w:pPr>
      <w:r>
        <w:rPr>
          <w:rFonts w:ascii="Times New Roman" w:eastAsia="Times New Roman" w:hAnsi="Times New Roman" w:cs="Times New Roman"/>
          <w:b/>
          <w:bCs/>
          <w:spacing w:val="-10"/>
          <w:sz w:val="19"/>
          <w:szCs w:val="19"/>
        </w:rPr>
        <w:t>10</w:t>
      </w:r>
      <w:r>
        <w:rPr>
          <w:rFonts w:ascii="Times New Roman" w:eastAsia="Times New Roman" w:hAnsi="Times New Roman" w:cs="Times New Roman"/>
          <w:b/>
          <w:bCs/>
          <w:spacing w:val="39"/>
          <w:w w:val="101"/>
          <w:sz w:val="19"/>
          <w:szCs w:val="19"/>
        </w:rPr>
        <w:t xml:space="preserve"> </w:t>
      </w:r>
      <w:r>
        <w:rPr>
          <w:rFonts w:ascii="黑体" w:eastAsia="黑体" w:hAnsi="黑体" w:cs="黑体"/>
          <w:b/>
          <w:bCs/>
          <w:spacing w:val="-10"/>
          <w:sz w:val="19"/>
          <w:szCs w:val="19"/>
        </w:rPr>
        <w:t>结</w:t>
      </w:r>
      <w:r>
        <w:rPr>
          <w:rFonts w:ascii="黑体" w:eastAsia="黑体" w:hAnsi="黑体" w:cs="黑体"/>
          <w:spacing w:val="-40"/>
          <w:sz w:val="19"/>
          <w:szCs w:val="19"/>
        </w:rPr>
        <w:t xml:space="preserve"> </w:t>
      </w:r>
      <w:r>
        <w:rPr>
          <w:rFonts w:ascii="黑体" w:eastAsia="黑体" w:hAnsi="黑体" w:cs="黑体"/>
          <w:b/>
          <w:bCs/>
          <w:spacing w:val="-10"/>
          <w:sz w:val="19"/>
          <w:szCs w:val="19"/>
        </w:rPr>
        <w:t>论</w:t>
      </w:r>
      <w:r>
        <w:rPr>
          <w:rFonts w:ascii="黑体" w:eastAsia="黑体" w:hAnsi="黑体" w:cs="黑体"/>
          <w:spacing w:val="-32"/>
          <w:sz w:val="19"/>
          <w:szCs w:val="19"/>
        </w:rPr>
        <w:t xml:space="preserve"> </w:t>
      </w:r>
      <w:r>
        <w:rPr>
          <w:rFonts w:ascii="黑体" w:eastAsia="黑体" w:hAnsi="黑体" w:cs="黑体"/>
          <w:b/>
          <w:bCs/>
          <w:spacing w:val="-10"/>
          <w:sz w:val="19"/>
          <w:szCs w:val="19"/>
        </w:rPr>
        <w:t>与</w:t>
      </w:r>
      <w:r>
        <w:rPr>
          <w:rFonts w:ascii="黑体" w:eastAsia="黑体" w:hAnsi="黑体" w:cs="黑体"/>
          <w:spacing w:val="-41"/>
          <w:sz w:val="19"/>
          <w:szCs w:val="19"/>
        </w:rPr>
        <w:t xml:space="preserve"> </w:t>
      </w:r>
      <w:r>
        <w:rPr>
          <w:rFonts w:ascii="黑体" w:eastAsia="黑体" w:hAnsi="黑体" w:cs="黑体"/>
          <w:b/>
          <w:bCs/>
          <w:spacing w:val="-10"/>
          <w:sz w:val="19"/>
          <w:szCs w:val="19"/>
        </w:rPr>
        <w:t>建</w:t>
      </w:r>
      <w:r>
        <w:rPr>
          <w:rFonts w:ascii="黑体" w:eastAsia="黑体" w:hAnsi="黑体" w:cs="黑体"/>
          <w:spacing w:val="-40"/>
          <w:sz w:val="19"/>
          <w:szCs w:val="19"/>
        </w:rPr>
        <w:t xml:space="preserve"> </w:t>
      </w:r>
      <w:r>
        <w:rPr>
          <w:rFonts w:ascii="黑体" w:eastAsia="黑体" w:hAnsi="黑体" w:cs="黑体"/>
          <w:b/>
          <w:bCs/>
          <w:spacing w:val="-10"/>
          <w:sz w:val="19"/>
          <w:szCs w:val="19"/>
        </w:rPr>
        <w:t>议</w:t>
      </w:r>
      <w:r>
        <w:rPr>
          <w:rFonts w:ascii="黑体" w:eastAsia="黑体" w:hAnsi="黑体" w:cs="黑体"/>
          <w:spacing w:val="-70"/>
          <w:sz w:val="19"/>
          <w:szCs w:val="19"/>
        </w:rPr>
        <w:t xml:space="preserve"> </w:t>
      </w:r>
      <w:r>
        <w:rPr>
          <w:rFonts w:ascii="黑体" w:eastAsia="黑体" w:hAnsi="黑体" w:cs="黑体"/>
          <w:sz w:val="19"/>
          <w:szCs w:val="19"/>
        </w:rPr>
        <w:tab/>
      </w:r>
      <w:hyperlink w:anchor="bookmark42" w:history="1">
        <w:r>
          <w:rPr>
            <w:rFonts w:ascii="Times New Roman" w:eastAsia="Times New Roman" w:hAnsi="Times New Roman" w:cs="Times New Roman"/>
            <w:b/>
            <w:bCs/>
            <w:spacing w:val="4"/>
            <w:sz w:val="19"/>
            <w:szCs w:val="19"/>
          </w:rPr>
          <w:t>58</w:t>
        </w:r>
      </w:hyperlink>
    </w:p>
    <w:p>
      <w:pPr>
        <w:tabs>
          <w:tab w:val="right" w:leader="dot" w:pos="8244"/>
        </w:tabs>
        <w:spacing w:before="165" w:line="219"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7"/>
          <w:sz w:val="19"/>
          <w:szCs w:val="19"/>
        </w:rPr>
        <w:t xml:space="preserve">10.1 </w:t>
      </w:r>
      <w:r>
        <w:rPr>
          <w:rFonts w:ascii="宋体" w:eastAsia="宋体" w:hAnsi="宋体" w:cs="宋体"/>
          <w:spacing w:val="7"/>
          <w:sz w:val="19"/>
          <w:szCs w:val="19"/>
        </w:rPr>
        <w:t>可行性研究结论</w:t>
      </w:r>
      <w:r>
        <w:rPr>
          <w:rFonts w:ascii="宋体" w:eastAsia="宋体" w:hAnsi="宋体" w:cs="宋体"/>
          <w:spacing w:val="-71"/>
          <w:sz w:val="19"/>
          <w:szCs w:val="19"/>
        </w:rPr>
        <w:t xml:space="preserve"> </w:t>
      </w:r>
      <w:r>
        <w:rPr>
          <w:rFonts w:ascii="宋体" w:eastAsia="宋体" w:hAnsi="宋体" w:cs="宋体"/>
          <w:sz w:val="19"/>
          <w:szCs w:val="19"/>
        </w:rPr>
        <w:tab/>
      </w:r>
      <w:hyperlink w:anchor="bookmark43" w:history="1">
        <w:r>
          <w:rPr>
            <w:rFonts w:ascii="Times New Roman" w:eastAsia="Times New Roman" w:hAnsi="Times New Roman" w:cs="Times New Roman"/>
            <w:spacing w:val="-5"/>
            <w:sz w:val="19"/>
            <w:szCs w:val="19"/>
          </w:rPr>
          <w:t>58</w:t>
        </w:r>
      </w:hyperlink>
    </w:p>
    <w:p>
      <w:pPr>
        <w:tabs>
          <w:tab w:val="right" w:leader="dot" w:pos="8244"/>
        </w:tabs>
        <w:spacing w:before="86" w:line="220" w:lineRule="auto"/>
        <w:ind w:left="193"/>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10.2</w:t>
      </w:r>
      <w:r>
        <w:rPr>
          <w:rFonts w:ascii="Times New Roman" w:eastAsia="Times New Roman" w:hAnsi="Times New Roman" w:cs="Times New Roman"/>
          <w:spacing w:val="10"/>
          <w:sz w:val="19"/>
          <w:szCs w:val="19"/>
        </w:rPr>
        <w:t xml:space="preserve">  </w:t>
      </w:r>
      <w:r>
        <w:rPr>
          <w:rFonts w:ascii="宋体" w:eastAsia="宋体" w:hAnsi="宋体" w:cs="宋体"/>
          <w:spacing w:val="1"/>
          <w:sz w:val="19"/>
          <w:szCs w:val="19"/>
        </w:rPr>
        <w:t>问题与建议</w:t>
      </w:r>
      <w:r>
        <w:rPr>
          <w:rFonts w:ascii="宋体" w:eastAsia="宋体" w:hAnsi="宋体" w:cs="宋体"/>
          <w:spacing w:val="-73"/>
          <w:sz w:val="19"/>
          <w:szCs w:val="19"/>
        </w:rPr>
        <w:t xml:space="preserve"> </w:t>
      </w:r>
      <w:r>
        <w:rPr>
          <w:rFonts w:ascii="宋体" w:eastAsia="宋体" w:hAnsi="宋体" w:cs="宋体"/>
          <w:sz w:val="19"/>
          <w:szCs w:val="19"/>
        </w:rPr>
        <w:tab/>
      </w:r>
      <w:hyperlink w:anchor="bookmark44" w:history="1">
        <w:r>
          <w:rPr>
            <w:rFonts w:ascii="Times New Roman" w:eastAsia="Times New Roman" w:hAnsi="Times New Roman" w:cs="Times New Roman"/>
            <w:spacing w:val="-2"/>
            <w:sz w:val="19"/>
            <w:szCs w:val="19"/>
          </w:rPr>
          <w:t>58</w:t>
        </w:r>
      </w:hyperlink>
    </w:p>
    <w:p>
      <w:pPr>
        <w:spacing w:line="220" w:lineRule="auto"/>
        <w:rPr>
          <w:rFonts w:ascii="Times New Roman" w:eastAsia="Times New Roman" w:hAnsi="Times New Roman" w:cs="Times New Roman"/>
          <w:sz w:val="19"/>
          <w:szCs w:val="19"/>
        </w:rPr>
        <w:sectPr>
          <w:footerReference w:type="default" r:id="rId5"/>
          <w:pgSz w:w="11910" w:h="16840"/>
          <w:pgMar w:top="838" w:right="1786" w:bottom="1157" w:left="1786" w:header="0" w:footer="988" w:gutter="0"/>
          <w:pgNumType w:start="4"/>
          <w:cols w:space="708"/>
        </w:sectPr>
      </w:pPr>
    </w:p>
    <w:p>
      <w:pPr>
        <w:pStyle w:val="BodyText"/>
        <w:spacing w:line="281" w:lineRule="auto"/>
      </w:pPr>
    </w:p>
    <w:p>
      <w:pPr>
        <w:pStyle w:val="BodyText"/>
        <w:spacing w:line="281" w:lineRule="auto"/>
      </w:pPr>
    </w:p>
    <w:p>
      <w:pPr>
        <w:pStyle w:val="BodyText"/>
        <w:spacing w:line="282" w:lineRule="auto"/>
      </w:pPr>
    </w:p>
    <w:p>
      <w:pPr>
        <w:spacing w:before="68" w:line="222" w:lineRule="auto"/>
        <w:ind w:left="3447"/>
        <w:rPr>
          <w:rFonts w:ascii="黑体" w:eastAsia="黑体" w:hAnsi="黑体" w:cs="黑体"/>
        </w:rPr>
      </w:pPr>
      <w:bookmarkStart w:id="0" w:name="bookmark5"/>
      <w:bookmarkStart w:id="1" w:name="bookmark6"/>
      <w:bookmarkEnd w:id="0"/>
      <w:bookmarkEnd w:id="1"/>
      <w:r>
        <w:rPr>
          <w:rFonts w:ascii="黑体" w:eastAsia="黑体" w:hAnsi="黑体" w:cs="黑体"/>
          <w:b/>
          <w:bCs/>
          <w:spacing w:val="-9"/>
          <w:sz w:val="21"/>
          <w:szCs w:val="21"/>
        </w:rPr>
        <w:t>工</w:t>
      </w:r>
      <w:r>
        <w:rPr>
          <w:rFonts w:ascii="黑体" w:eastAsia="黑体" w:hAnsi="黑体" w:cs="黑体"/>
          <w:spacing w:val="26"/>
          <w:sz w:val="21"/>
          <w:szCs w:val="21"/>
        </w:rPr>
        <w:t xml:space="preserve"> </w:t>
      </w:r>
      <w:r>
        <w:rPr>
          <w:rFonts w:ascii="黑体" w:eastAsia="黑体" w:hAnsi="黑体" w:cs="黑体"/>
          <w:b/>
          <w:bCs/>
          <w:spacing w:val="-9"/>
          <w:sz w:val="21"/>
          <w:szCs w:val="21"/>
        </w:rPr>
        <w:t>程</w:t>
      </w:r>
      <w:r>
        <w:rPr>
          <w:rFonts w:ascii="黑体" w:eastAsia="黑体" w:hAnsi="黑体" w:cs="黑体"/>
          <w:spacing w:val="25"/>
          <w:sz w:val="21"/>
          <w:szCs w:val="21"/>
        </w:rPr>
        <w:t xml:space="preserve"> </w:t>
      </w:r>
      <w:r>
        <w:rPr>
          <w:rFonts w:ascii="黑体" w:eastAsia="黑体" w:hAnsi="黑体" w:cs="黑体"/>
          <w:b/>
          <w:bCs/>
          <w:spacing w:val="-9"/>
          <w:sz w:val="21"/>
          <w:szCs w:val="21"/>
        </w:rPr>
        <w:t>特</w:t>
      </w:r>
      <w:r>
        <w:rPr>
          <w:rFonts w:ascii="黑体" w:eastAsia="黑体" w:hAnsi="黑体" w:cs="黑体"/>
          <w:spacing w:val="26"/>
          <w:sz w:val="21"/>
          <w:szCs w:val="21"/>
        </w:rPr>
        <w:t xml:space="preserve"> </w:t>
      </w:r>
      <w:r>
        <w:rPr>
          <w:rFonts w:ascii="黑体" w:eastAsia="黑体" w:hAnsi="黑体" w:cs="黑体"/>
          <w:b/>
          <w:bCs/>
          <w:spacing w:val="-9"/>
          <w:sz w:val="21"/>
          <w:szCs w:val="21"/>
        </w:rPr>
        <w:t>性</w:t>
      </w:r>
      <w:r>
        <w:rPr>
          <w:rFonts w:ascii="黑体" w:eastAsia="黑体" w:hAnsi="黑体" w:cs="黑体"/>
          <w:spacing w:val="29"/>
          <w:sz w:val="21"/>
          <w:szCs w:val="21"/>
        </w:rPr>
        <w:t xml:space="preserve"> </w:t>
      </w:r>
      <w:r>
        <w:rPr>
          <w:rFonts w:ascii="黑体" w:eastAsia="黑体" w:hAnsi="黑体" w:cs="黑体"/>
          <w:b/>
          <w:bCs/>
          <w:spacing w:val="-9"/>
          <w:sz w:val="21"/>
          <w:szCs w:val="21"/>
        </w:rPr>
        <w:t>表</w:t>
      </w:r>
    </w:p>
    <w:p>
      <w:pPr>
        <w:spacing w:line="98"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911"/>
        <w:gridCol w:w="1109"/>
        <w:gridCol w:w="3076"/>
        <w:gridCol w:w="128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5"/>
        </w:trPr>
        <w:tc>
          <w:tcPr>
            <w:tcW w:w="2911" w:type="dxa"/>
            <w:vMerge w:val="restart"/>
            <w:tcBorders>
              <w:bottom w:val="nil"/>
            </w:tcBorders>
          </w:tcPr>
          <w:p>
            <w:pPr>
              <w:pStyle w:val="TableText"/>
              <w:spacing w:before="204" w:line="221" w:lineRule="auto"/>
              <w:ind w:left="1284"/>
            </w:pPr>
            <w:r>
              <w:rPr>
                <w:spacing w:val="-3"/>
              </w:rPr>
              <w:t>名称</w:t>
            </w:r>
          </w:p>
        </w:tc>
        <w:tc>
          <w:tcPr>
            <w:tcW w:w="1109" w:type="dxa"/>
            <w:vMerge w:val="restart"/>
            <w:tcBorders>
              <w:bottom w:val="nil"/>
            </w:tcBorders>
          </w:tcPr>
          <w:p>
            <w:pPr>
              <w:pStyle w:val="TableText"/>
              <w:spacing w:before="202" w:line="220" w:lineRule="auto"/>
              <w:ind w:left="363"/>
            </w:pPr>
            <w:r>
              <w:rPr>
                <w:spacing w:val="-3"/>
              </w:rPr>
              <w:t>单位</w:t>
            </w:r>
          </w:p>
        </w:tc>
        <w:tc>
          <w:tcPr>
            <w:tcW w:w="3076" w:type="dxa"/>
          </w:tcPr>
          <w:p/>
        </w:tc>
        <w:tc>
          <w:tcPr>
            <w:tcW w:w="1283" w:type="dxa"/>
            <w:vMerge w:val="restart"/>
            <w:tcBorders>
              <w:bottom w:val="nil"/>
            </w:tcBorders>
          </w:tcPr>
          <w:p>
            <w:pPr>
              <w:pStyle w:val="TableText"/>
              <w:spacing w:before="203" w:line="221" w:lineRule="auto"/>
              <w:ind w:left="468"/>
            </w:pPr>
            <w:r>
              <w:rPr>
                <w:spacing w:val="-3"/>
              </w:rPr>
              <w:t>备注</w:t>
            </w:r>
          </w:p>
        </w:tc>
      </w:tr>
      <w:tr>
        <w:tblPrEx>
          <w:tblInd w:w="5" w:type="dxa"/>
          <w:tblLayout w:type="fixed"/>
          <w:tblCellMar>
            <w:top w:w="0" w:type="dxa"/>
            <w:left w:w="0" w:type="dxa"/>
            <w:bottom w:w="0" w:type="dxa"/>
            <w:right w:w="0" w:type="dxa"/>
          </w:tblCellMar>
          <w:tblLook w:val="0000"/>
        </w:tblPrEx>
        <w:trPr>
          <w:trHeight w:val="260"/>
        </w:trPr>
        <w:tc>
          <w:tcPr>
            <w:tcW w:w="2911" w:type="dxa"/>
            <w:vMerge/>
            <w:tcBorders>
              <w:top w:val="nil"/>
            </w:tcBorders>
          </w:tcPr>
          <w:p/>
        </w:tc>
        <w:tc>
          <w:tcPr>
            <w:tcW w:w="1109" w:type="dxa"/>
            <w:vMerge/>
            <w:tcBorders>
              <w:top w:val="nil"/>
            </w:tcBorders>
          </w:tcPr>
          <w:p/>
        </w:tc>
        <w:tc>
          <w:tcPr>
            <w:tcW w:w="3076" w:type="dxa"/>
          </w:tcPr>
          <w:p>
            <w:pPr>
              <w:pStyle w:val="TableText"/>
              <w:spacing w:before="37" w:line="218" w:lineRule="auto"/>
              <w:ind w:left="1354"/>
            </w:pPr>
            <w:r>
              <w:rPr>
                <w:spacing w:val="-3"/>
              </w:rPr>
              <w:t>数值</w:t>
            </w:r>
          </w:p>
        </w:tc>
        <w:tc>
          <w:tcPr>
            <w:tcW w:w="1283" w:type="dxa"/>
            <w:vMerge/>
            <w:tcBorders>
              <w:top w:val="nil"/>
            </w:tcBorders>
          </w:tcPr>
          <w:p/>
        </w:tc>
      </w:tr>
      <w:tr>
        <w:tblPrEx>
          <w:tblInd w:w="5" w:type="dxa"/>
          <w:tblLayout w:type="fixed"/>
          <w:tblCellMar>
            <w:top w:w="0" w:type="dxa"/>
            <w:left w:w="0" w:type="dxa"/>
            <w:bottom w:w="0" w:type="dxa"/>
            <w:right w:w="0" w:type="dxa"/>
          </w:tblCellMar>
          <w:tblLook w:val="0000"/>
        </w:tblPrEx>
        <w:trPr>
          <w:trHeight w:val="309"/>
        </w:trPr>
        <w:tc>
          <w:tcPr>
            <w:tcW w:w="2911" w:type="dxa"/>
          </w:tcPr>
          <w:p>
            <w:pPr>
              <w:pStyle w:val="TableText"/>
              <w:spacing w:before="67" w:line="219" w:lineRule="auto"/>
              <w:ind w:left="84"/>
            </w:pPr>
            <w:r>
              <w:rPr>
                <w:spacing w:val="-3"/>
              </w:rPr>
              <w:t>一、项目概况</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290"/>
        </w:trPr>
        <w:tc>
          <w:tcPr>
            <w:tcW w:w="2911" w:type="dxa"/>
          </w:tcPr>
          <w:p>
            <w:pPr>
              <w:pStyle w:val="TableText"/>
              <w:spacing w:before="87" w:line="197" w:lineRule="auto"/>
              <w:ind w:left="84"/>
            </w:pPr>
            <w:r>
              <w:rPr>
                <w:spacing w:val="1"/>
              </w:rPr>
              <w:t>1.建设规模</w:t>
            </w:r>
          </w:p>
        </w:tc>
        <w:tc>
          <w:tcPr>
            <w:tcW w:w="1109" w:type="dxa"/>
          </w:tcPr>
          <w:p>
            <w:pPr>
              <w:pStyle w:val="TableText"/>
              <w:spacing w:before="123" w:line="160" w:lineRule="auto"/>
              <w:ind w:left="363"/>
            </w:pPr>
            <w:r>
              <w:rPr>
                <w:spacing w:val="-2"/>
              </w:rPr>
              <w:t>hm²</w:t>
            </w:r>
          </w:p>
        </w:tc>
        <w:tc>
          <w:tcPr>
            <w:tcW w:w="3076" w:type="dxa"/>
          </w:tcPr>
          <w:p>
            <w:pPr>
              <w:pStyle w:val="TableText"/>
              <w:spacing w:before="134" w:line="146" w:lineRule="exact"/>
              <w:ind w:left="1125"/>
            </w:pPr>
            <w:r>
              <w:rPr>
                <w:spacing w:val="-3"/>
                <w:position w:val="-2"/>
              </w:rPr>
              <w:t>1341.6009</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108" w:line="196" w:lineRule="auto"/>
              <w:ind w:left="84"/>
            </w:pPr>
            <w:r>
              <w:rPr>
                <w:spacing w:val="2"/>
              </w:rPr>
              <w:t>2.项目投资</w:t>
            </w:r>
          </w:p>
        </w:tc>
        <w:tc>
          <w:tcPr>
            <w:tcW w:w="1109" w:type="dxa"/>
          </w:tcPr>
          <w:p>
            <w:pPr>
              <w:pStyle w:val="TableText"/>
              <w:spacing w:before="108" w:line="196" w:lineRule="auto"/>
              <w:ind w:left="363"/>
            </w:pPr>
            <w:r>
              <w:rPr>
                <w:spacing w:val="-3"/>
              </w:rPr>
              <w:t>万元</w:t>
            </w:r>
          </w:p>
        </w:tc>
        <w:tc>
          <w:tcPr>
            <w:tcW w:w="3076" w:type="dxa"/>
          </w:tcPr>
          <w:p>
            <w:pPr>
              <w:pStyle w:val="TableText"/>
              <w:spacing w:before="154" w:line="146" w:lineRule="exact"/>
              <w:ind w:left="1214"/>
            </w:pPr>
            <w:r>
              <w:rPr>
                <w:spacing w:val="-2"/>
                <w:position w:val="-2"/>
              </w:rPr>
              <w:t>3846.38</w:t>
            </w:r>
          </w:p>
        </w:tc>
        <w:tc>
          <w:tcPr>
            <w:tcW w:w="1283" w:type="dxa"/>
          </w:tcPr>
          <w:p/>
        </w:tc>
      </w:tr>
      <w:tr>
        <w:tblPrEx>
          <w:tblInd w:w="5" w:type="dxa"/>
          <w:tblLayout w:type="fixed"/>
          <w:tblCellMar>
            <w:top w:w="0" w:type="dxa"/>
            <w:left w:w="0" w:type="dxa"/>
            <w:bottom w:w="0" w:type="dxa"/>
            <w:right w:w="0" w:type="dxa"/>
          </w:tblCellMar>
          <w:tblLook w:val="0000"/>
        </w:tblPrEx>
        <w:trPr>
          <w:trHeight w:val="300"/>
        </w:trPr>
        <w:tc>
          <w:tcPr>
            <w:tcW w:w="2911" w:type="dxa"/>
          </w:tcPr>
          <w:p>
            <w:pPr>
              <w:pStyle w:val="TableText"/>
              <w:spacing w:before="57" w:line="219" w:lineRule="auto"/>
              <w:ind w:left="84"/>
            </w:pPr>
            <w:r>
              <w:rPr>
                <w:spacing w:val="-2"/>
              </w:rPr>
              <w:t>3.新增耕地</w:t>
            </w:r>
          </w:p>
        </w:tc>
        <w:tc>
          <w:tcPr>
            <w:tcW w:w="1109" w:type="dxa"/>
          </w:tcPr>
          <w:p>
            <w:pPr>
              <w:pStyle w:val="TableText"/>
              <w:spacing w:before="94" w:line="194" w:lineRule="auto"/>
              <w:ind w:left="363"/>
            </w:pPr>
            <w:r>
              <w:rPr>
                <w:spacing w:val="-2"/>
              </w:rPr>
              <w:t>hm²</w:t>
            </w:r>
          </w:p>
        </w:tc>
        <w:tc>
          <w:tcPr>
            <w:tcW w:w="3076" w:type="dxa"/>
          </w:tcPr>
          <w:p>
            <w:pPr>
              <w:pStyle w:val="TableText"/>
              <w:spacing w:before="104" w:line="183" w:lineRule="auto"/>
              <w:ind w:left="1214"/>
            </w:pPr>
            <w:r>
              <w:rPr>
                <w:spacing w:val="-2"/>
              </w:rPr>
              <w:t>27.0003</w:t>
            </w:r>
          </w:p>
        </w:tc>
        <w:tc>
          <w:tcPr>
            <w:tcW w:w="1283" w:type="dxa"/>
          </w:tcPr>
          <w:p/>
        </w:tc>
      </w:tr>
      <w:tr>
        <w:tblPrEx>
          <w:tblInd w:w="5" w:type="dxa"/>
          <w:tblLayout w:type="fixed"/>
          <w:tblCellMar>
            <w:top w:w="0" w:type="dxa"/>
            <w:left w:w="0" w:type="dxa"/>
            <w:bottom w:w="0" w:type="dxa"/>
            <w:right w:w="0" w:type="dxa"/>
          </w:tblCellMar>
          <w:tblLook w:val="0000"/>
        </w:tblPrEx>
        <w:trPr>
          <w:trHeight w:val="289"/>
        </w:trPr>
        <w:tc>
          <w:tcPr>
            <w:tcW w:w="2911" w:type="dxa"/>
          </w:tcPr>
          <w:p>
            <w:pPr>
              <w:pStyle w:val="TableText"/>
              <w:spacing w:before="87" w:line="196" w:lineRule="auto"/>
              <w:ind w:left="84"/>
            </w:pPr>
            <w:r>
              <w:rPr>
                <w:spacing w:val="-1"/>
              </w:rPr>
              <w:t>4.新增耕地率</w:t>
            </w:r>
          </w:p>
        </w:tc>
        <w:tc>
          <w:tcPr>
            <w:tcW w:w="1109" w:type="dxa"/>
          </w:tcPr>
          <w:p>
            <w:pPr>
              <w:pStyle w:val="TableText"/>
              <w:spacing w:before="106" w:line="177" w:lineRule="auto"/>
              <w:ind w:left="503"/>
            </w:pPr>
            <w:r>
              <w:t>%</w:t>
            </w:r>
          </w:p>
        </w:tc>
        <w:tc>
          <w:tcPr>
            <w:tcW w:w="3076" w:type="dxa"/>
          </w:tcPr>
          <w:p>
            <w:pPr>
              <w:pStyle w:val="TableText"/>
              <w:spacing w:before="134" w:line="145" w:lineRule="exact"/>
              <w:ind w:left="1354"/>
            </w:pPr>
            <w:r>
              <w:rPr>
                <w:spacing w:val="-2"/>
                <w:position w:val="-2"/>
              </w:rPr>
              <w:t>2.01</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109" w:line="195" w:lineRule="auto"/>
              <w:ind w:left="84"/>
            </w:pPr>
            <w:r>
              <w:rPr>
                <w:spacing w:val="3"/>
              </w:rPr>
              <w:t>5.项目性质</w:t>
            </w:r>
          </w:p>
        </w:tc>
        <w:tc>
          <w:tcPr>
            <w:tcW w:w="1109" w:type="dxa"/>
          </w:tcPr>
          <w:p/>
        </w:tc>
        <w:tc>
          <w:tcPr>
            <w:tcW w:w="3076" w:type="dxa"/>
          </w:tcPr>
          <w:p>
            <w:pPr>
              <w:pStyle w:val="TableText"/>
              <w:spacing w:before="108" w:line="196" w:lineRule="auto"/>
              <w:ind w:left="724"/>
            </w:pPr>
            <w:r>
              <w:rPr>
                <w:spacing w:val="-2"/>
              </w:rPr>
              <w:t>高标准基本农田整理</w:t>
            </w:r>
          </w:p>
        </w:tc>
        <w:tc>
          <w:tcPr>
            <w:tcW w:w="1283" w:type="dxa"/>
          </w:tcPr>
          <w:p/>
        </w:tc>
      </w:tr>
      <w:tr>
        <w:tblPrEx>
          <w:tblInd w:w="5" w:type="dxa"/>
          <w:tblLayout w:type="fixed"/>
          <w:tblCellMar>
            <w:top w:w="0" w:type="dxa"/>
            <w:left w:w="0" w:type="dxa"/>
            <w:bottom w:w="0" w:type="dxa"/>
            <w:right w:w="0" w:type="dxa"/>
          </w:tblCellMar>
          <w:tblLook w:val="0000"/>
        </w:tblPrEx>
        <w:trPr>
          <w:trHeight w:val="299"/>
        </w:trPr>
        <w:tc>
          <w:tcPr>
            <w:tcW w:w="2911" w:type="dxa"/>
          </w:tcPr>
          <w:p>
            <w:pPr>
              <w:pStyle w:val="TableText"/>
              <w:spacing w:before="59" w:line="219" w:lineRule="auto"/>
              <w:ind w:left="84"/>
            </w:pPr>
            <w:r>
              <w:rPr>
                <w:spacing w:val="1"/>
              </w:rPr>
              <w:t>6.项目类型</w:t>
            </w:r>
          </w:p>
        </w:tc>
        <w:tc>
          <w:tcPr>
            <w:tcW w:w="1109" w:type="dxa"/>
          </w:tcPr>
          <w:p/>
        </w:tc>
        <w:tc>
          <w:tcPr>
            <w:tcW w:w="3076" w:type="dxa"/>
          </w:tcPr>
          <w:p>
            <w:pPr>
              <w:pStyle w:val="TableText"/>
              <w:spacing w:before="59" w:line="219" w:lineRule="auto"/>
              <w:ind w:left="1174"/>
            </w:pPr>
            <w:r>
              <w:rPr>
                <w:spacing w:val="3"/>
              </w:rPr>
              <w:t>省级投资</w:t>
            </w:r>
          </w:p>
        </w:tc>
        <w:tc>
          <w:tcPr>
            <w:tcW w:w="1283" w:type="dxa"/>
          </w:tcPr>
          <w:p/>
        </w:tc>
      </w:tr>
      <w:tr>
        <w:tblPrEx>
          <w:tblInd w:w="5" w:type="dxa"/>
          <w:tblLayout w:type="fixed"/>
          <w:tblCellMar>
            <w:top w:w="0" w:type="dxa"/>
            <w:left w:w="0" w:type="dxa"/>
            <w:bottom w:w="0" w:type="dxa"/>
            <w:right w:w="0" w:type="dxa"/>
          </w:tblCellMar>
          <w:tblLook w:val="0000"/>
        </w:tblPrEx>
        <w:trPr>
          <w:trHeight w:val="290"/>
        </w:trPr>
        <w:tc>
          <w:tcPr>
            <w:tcW w:w="2911" w:type="dxa"/>
          </w:tcPr>
          <w:p>
            <w:pPr>
              <w:pStyle w:val="TableText"/>
              <w:spacing w:before="59" w:line="219" w:lineRule="auto"/>
              <w:ind w:left="84"/>
            </w:pPr>
            <w:r>
              <w:rPr>
                <w:spacing w:val="1"/>
              </w:rPr>
              <w:t>7.地貌类型</w:t>
            </w:r>
          </w:p>
        </w:tc>
        <w:tc>
          <w:tcPr>
            <w:tcW w:w="4185" w:type="dxa"/>
            <w:gridSpan w:val="2"/>
          </w:tcPr>
          <w:p>
            <w:pPr>
              <w:pStyle w:val="TableText"/>
              <w:spacing w:before="63" w:line="222" w:lineRule="auto"/>
              <w:ind w:left="1923"/>
            </w:pPr>
            <w:r>
              <w:rPr>
                <w:spacing w:val="7"/>
              </w:rPr>
              <w:t>平原</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70" w:line="220" w:lineRule="auto"/>
              <w:ind w:left="84"/>
            </w:pPr>
            <w:r>
              <w:rPr>
                <w:spacing w:val="-2"/>
              </w:rPr>
              <w:t>8.建设期</w:t>
            </w:r>
          </w:p>
        </w:tc>
        <w:tc>
          <w:tcPr>
            <w:tcW w:w="1109" w:type="dxa"/>
          </w:tcPr>
          <w:p>
            <w:pPr>
              <w:pStyle w:val="TableText"/>
              <w:spacing w:before="70" w:line="219" w:lineRule="auto"/>
              <w:ind w:left="453"/>
            </w:pPr>
            <w:r>
              <w:t>月</w:t>
            </w:r>
          </w:p>
        </w:tc>
        <w:tc>
          <w:tcPr>
            <w:tcW w:w="3076" w:type="dxa"/>
          </w:tcPr>
          <w:p>
            <w:pPr>
              <w:pStyle w:val="TableText"/>
              <w:spacing w:before="116" w:line="183" w:lineRule="auto"/>
              <w:ind w:left="1444"/>
            </w:pPr>
            <w:r>
              <w:rPr>
                <w:spacing w:val="-3"/>
              </w:rPr>
              <w:t>24</w:t>
            </w:r>
          </w:p>
        </w:tc>
        <w:tc>
          <w:tcPr>
            <w:tcW w:w="1283" w:type="dxa"/>
          </w:tcPr>
          <w:p/>
        </w:tc>
      </w:tr>
      <w:tr>
        <w:tblPrEx>
          <w:tblInd w:w="5" w:type="dxa"/>
          <w:tblLayout w:type="fixed"/>
          <w:tblCellMar>
            <w:top w:w="0" w:type="dxa"/>
            <w:left w:w="0" w:type="dxa"/>
            <w:bottom w:w="0" w:type="dxa"/>
            <w:right w:w="0" w:type="dxa"/>
          </w:tblCellMar>
          <w:tblLook w:val="0000"/>
        </w:tblPrEx>
        <w:trPr>
          <w:trHeight w:val="280"/>
        </w:trPr>
        <w:tc>
          <w:tcPr>
            <w:tcW w:w="2911" w:type="dxa"/>
          </w:tcPr>
          <w:p>
            <w:pPr>
              <w:pStyle w:val="TableText"/>
              <w:spacing w:before="80" w:line="194" w:lineRule="auto"/>
              <w:ind w:left="84"/>
            </w:pPr>
            <w:r>
              <w:rPr>
                <w:spacing w:val="-2"/>
              </w:rPr>
              <w:t>二、土地平整工程</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309"/>
        </w:trPr>
        <w:tc>
          <w:tcPr>
            <w:tcW w:w="2911" w:type="dxa"/>
          </w:tcPr>
          <w:p>
            <w:pPr>
              <w:pStyle w:val="TableText"/>
              <w:spacing w:before="70" w:line="219" w:lineRule="auto"/>
              <w:ind w:left="84"/>
            </w:pPr>
            <w:r>
              <w:rPr>
                <w:spacing w:val="2"/>
              </w:rPr>
              <w:t>1.底土平整(局部地形：平原)</w:t>
            </w:r>
          </w:p>
        </w:tc>
        <w:tc>
          <w:tcPr>
            <w:tcW w:w="1109" w:type="dxa"/>
          </w:tcPr>
          <w:p>
            <w:pPr>
              <w:pStyle w:val="TableText"/>
              <w:spacing w:before="70" w:line="220" w:lineRule="auto"/>
              <w:ind w:left="323"/>
            </w:pPr>
            <w:r>
              <w:rPr>
                <w:spacing w:val="-5"/>
              </w:rPr>
              <w:t>万</w:t>
            </w:r>
            <w:r>
              <w:rPr>
                <w:spacing w:val="-15"/>
              </w:rPr>
              <w:t xml:space="preserve"> </w:t>
            </w:r>
            <w:r>
              <w:rPr>
                <w:spacing w:val="-5"/>
              </w:rPr>
              <w:t>m</w:t>
            </w:r>
            <w:r>
              <w:rPr>
                <w:spacing w:val="-13"/>
              </w:rPr>
              <w:t xml:space="preserve"> </w:t>
            </w:r>
            <w:r>
              <w:rPr>
                <w:spacing w:val="-5"/>
              </w:rPr>
              <w:t>³</w:t>
            </w:r>
          </w:p>
        </w:tc>
        <w:tc>
          <w:tcPr>
            <w:tcW w:w="3076" w:type="dxa"/>
          </w:tcPr>
          <w:p>
            <w:pPr>
              <w:pStyle w:val="TableText"/>
              <w:spacing w:before="115" w:line="184" w:lineRule="auto"/>
              <w:ind w:left="1264"/>
            </w:pPr>
            <w:r>
              <w:rPr>
                <w:spacing w:val="-3"/>
              </w:rPr>
              <w:t>162.33</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71" w:line="219" w:lineRule="auto"/>
              <w:ind w:left="84"/>
            </w:pPr>
            <w:r>
              <w:rPr>
                <w:spacing w:val="3"/>
              </w:rPr>
              <w:t>2.田坎修筑(土质)</w:t>
            </w:r>
          </w:p>
        </w:tc>
        <w:tc>
          <w:tcPr>
            <w:tcW w:w="1109" w:type="dxa"/>
          </w:tcPr>
          <w:p>
            <w:pPr>
              <w:pStyle w:val="TableText"/>
              <w:spacing w:before="71" w:line="220" w:lineRule="auto"/>
              <w:ind w:left="323"/>
            </w:pPr>
            <w:r>
              <w:rPr>
                <w:spacing w:val="-5"/>
              </w:rPr>
              <w:t>万</w:t>
            </w:r>
            <w:r>
              <w:rPr>
                <w:spacing w:val="-15"/>
              </w:rPr>
              <w:t xml:space="preserve"> </w:t>
            </w:r>
            <w:r>
              <w:rPr>
                <w:spacing w:val="-5"/>
              </w:rPr>
              <w:t>m</w:t>
            </w:r>
            <w:r>
              <w:rPr>
                <w:spacing w:val="-13"/>
              </w:rPr>
              <w:t xml:space="preserve"> </w:t>
            </w:r>
            <w:r>
              <w:rPr>
                <w:spacing w:val="-5"/>
              </w:rPr>
              <w:t>³</w:t>
            </w:r>
          </w:p>
        </w:tc>
        <w:tc>
          <w:tcPr>
            <w:tcW w:w="3076" w:type="dxa"/>
          </w:tcPr>
          <w:p>
            <w:pPr>
              <w:pStyle w:val="TableText"/>
              <w:spacing w:before="116" w:line="184" w:lineRule="auto"/>
              <w:ind w:left="1354"/>
            </w:pPr>
            <w:r>
              <w:rPr>
                <w:spacing w:val="-4"/>
              </w:rPr>
              <w:t>1.86</w:t>
            </w:r>
          </w:p>
        </w:tc>
        <w:tc>
          <w:tcPr>
            <w:tcW w:w="1283" w:type="dxa"/>
          </w:tcPr>
          <w:p/>
        </w:tc>
      </w:tr>
      <w:tr>
        <w:tblPrEx>
          <w:tblInd w:w="5" w:type="dxa"/>
          <w:tblLayout w:type="fixed"/>
          <w:tblCellMar>
            <w:top w:w="0" w:type="dxa"/>
            <w:left w:w="0" w:type="dxa"/>
            <w:bottom w:w="0" w:type="dxa"/>
            <w:right w:w="0" w:type="dxa"/>
          </w:tblCellMar>
          <w:tblLook w:val="0000"/>
        </w:tblPrEx>
        <w:trPr>
          <w:trHeight w:val="289"/>
        </w:trPr>
        <w:tc>
          <w:tcPr>
            <w:tcW w:w="2911" w:type="dxa"/>
          </w:tcPr>
          <w:p>
            <w:pPr>
              <w:pStyle w:val="TableText"/>
              <w:spacing w:before="61" w:line="219" w:lineRule="auto"/>
              <w:ind w:left="84"/>
            </w:pPr>
            <w:r>
              <w:rPr>
                <w:spacing w:val="-1"/>
              </w:rPr>
              <w:t>三、农田水利工程</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300"/>
        </w:trPr>
        <w:tc>
          <w:tcPr>
            <w:tcW w:w="2911" w:type="dxa"/>
          </w:tcPr>
          <w:p>
            <w:pPr>
              <w:pStyle w:val="TableText"/>
              <w:spacing w:before="61" w:line="219" w:lineRule="auto"/>
              <w:ind w:left="84"/>
            </w:pPr>
            <w:r>
              <w:rPr>
                <w:spacing w:val="1"/>
              </w:rPr>
              <w:t>1.新建机井</w:t>
            </w:r>
          </w:p>
        </w:tc>
        <w:tc>
          <w:tcPr>
            <w:tcW w:w="1109" w:type="dxa"/>
          </w:tcPr>
          <w:p>
            <w:pPr>
              <w:pStyle w:val="TableText"/>
              <w:spacing w:before="67" w:line="224" w:lineRule="auto"/>
              <w:ind w:left="453"/>
            </w:pPr>
            <w:r>
              <w:t>眼</w:t>
            </w:r>
          </w:p>
        </w:tc>
        <w:tc>
          <w:tcPr>
            <w:tcW w:w="3076" w:type="dxa"/>
          </w:tcPr>
          <w:p>
            <w:pPr>
              <w:pStyle w:val="TableText"/>
              <w:spacing w:before="108" w:line="183" w:lineRule="auto"/>
              <w:ind w:left="1484"/>
            </w:pPr>
            <w:r>
              <w:t>9</w:t>
            </w:r>
          </w:p>
        </w:tc>
        <w:tc>
          <w:tcPr>
            <w:tcW w:w="1283" w:type="dxa"/>
          </w:tcPr>
          <w:p/>
        </w:tc>
      </w:tr>
      <w:tr>
        <w:tblPrEx>
          <w:tblInd w:w="5" w:type="dxa"/>
          <w:tblLayout w:type="fixed"/>
          <w:tblCellMar>
            <w:top w:w="0" w:type="dxa"/>
            <w:left w:w="0" w:type="dxa"/>
            <w:bottom w:w="0" w:type="dxa"/>
            <w:right w:w="0" w:type="dxa"/>
          </w:tblCellMar>
          <w:tblLook w:val="0000"/>
        </w:tblPrEx>
        <w:trPr>
          <w:trHeight w:val="289"/>
        </w:trPr>
        <w:tc>
          <w:tcPr>
            <w:tcW w:w="2911" w:type="dxa"/>
          </w:tcPr>
          <w:p>
            <w:pPr>
              <w:pStyle w:val="TableText"/>
              <w:spacing w:before="61" w:line="219" w:lineRule="auto"/>
              <w:ind w:left="84"/>
            </w:pPr>
            <w:r>
              <w:rPr>
                <w:spacing w:val="-2"/>
              </w:rPr>
              <w:t>2.修复机井</w:t>
            </w:r>
          </w:p>
        </w:tc>
        <w:tc>
          <w:tcPr>
            <w:tcW w:w="1109" w:type="dxa"/>
          </w:tcPr>
          <w:p>
            <w:pPr>
              <w:pStyle w:val="TableText"/>
              <w:spacing w:before="67" w:line="217" w:lineRule="auto"/>
              <w:ind w:left="453"/>
            </w:pPr>
            <w:r>
              <w:t>眼</w:t>
            </w:r>
          </w:p>
        </w:tc>
        <w:tc>
          <w:tcPr>
            <w:tcW w:w="3076" w:type="dxa"/>
          </w:tcPr>
          <w:p>
            <w:pPr>
              <w:pStyle w:val="TableText"/>
              <w:spacing w:before="108" w:line="175" w:lineRule="auto"/>
              <w:ind w:left="1444"/>
            </w:pPr>
            <w:r>
              <w:rPr>
                <w:spacing w:val="-2"/>
              </w:rPr>
              <w:t>95</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103" w:line="202" w:lineRule="auto"/>
              <w:ind w:left="84"/>
            </w:pPr>
            <w:r>
              <w:rPr>
                <w:spacing w:val="2"/>
              </w:rPr>
              <w:t>3.干管</w:t>
            </w:r>
          </w:p>
        </w:tc>
        <w:tc>
          <w:tcPr>
            <w:tcW w:w="1109" w:type="dxa"/>
          </w:tcPr>
          <w:p>
            <w:pPr>
              <w:pStyle w:val="TableText"/>
              <w:spacing w:before="171" w:line="128" w:lineRule="exact"/>
              <w:ind w:left="453"/>
            </w:pPr>
            <w:r>
              <w:rPr>
                <w:spacing w:val="-2"/>
                <w:position w:val="-2"/>
              </w:rPr>
              <w:t>Km</w:t>
            </w:r>
          </w:p>
        </w:tc>
        <w:tc>
          <w:tcPr>
            <w:tcW w:w="3076" w:type="dxa"/>
          </w:tcPr>
          <w:p>
            <w:pPr>
              <w:pStyle w:val="TableText"/>
              <w:spacing w:before="159" w:line="141" w:lineRule="exact"/>
              <w:ind w:left="1354"/>
            </w:pPr>
            <w:r>
              <w:rPr>
                <w:spacing w:val="-4"/>
                <w:position w:val="-2"/>
              </w:rPr>
              <w:t>19.8</w:t>
            </w:r>
          </w:p>
        </w:tc>
        <w:tc>
          <w:tcPr>
            <w:tcW w:w="1283" w:type="dxa"/>
          </w:tcPr>
          <w:p/>
        </w:tc>
      </w:tr>
      <w:tr>
        <w:tblPrEx>
          <w:tblInd w:w="5" w:type="dxa"/>
          <w:tblLayout w:type="fixed"/>
          <w:tblCellMar>
            <w:top w:w="0" w:type="dxa"/>
            <w:left w:w="0" w:type="dxa"/>
            <w:bottom w:w="0" w:type="dxa"/>
            <w:right w:w="0" w:type="dxa"/>
          </w:tblCellMar>
          <w:tblLook w:val="0000"/>
        </w:tblPrEx>
        <w:trPr>
          <w:trHeight w:val="300"/>
        </w:trPr>
        <w:tc>
          <w:tcPr>
            <w:tcW w:w="2911" w:type="dxa"/>
          </w:tcPr>
          <w:p>
            <w:pPr>
              <w:pStyle w:val="TableText"/>
              <w:spacing w:before="63" w:line="219" w:lineRule="auto"/>
              <w:ind w:left="84"/>
            </w:pPr>
            <w:r>
              <w:rPr>
                <w:spacing w:val="-2"/>
              </w:rPr>
              <w:t>4.支管</w:t>
            </w:r>
          </w:p>
        </w:tc>
        <w:tc>
          <w:tcPr>
            <w:tcW w:w="1109" w:type="dxa"/>
          </w:tcPr>
          <w:p>
            <w:pPr>
              <w:pStyle w:val="TableText"/>
              <w:spacing w:before="110" w:line="182" w:lineRule="auto"/>
              <w:ind w:left="453"/>
            </w:pPr>
            <w:r>
              <w:rPr>
                <w:spacing w:val="-2"/>
              </w:rPr>
              <w:t>Km</w:t>
            </w:r>
          </w:p>
        </w:tc>
        <w:tc>
          <w:tcPr>
            <w:tcW w:w="3076" w:type="dxa"/>
          </w:tcPr>
          <w:p>
            <w:pPr>
              <w:pStyle w:val="TableText"/>
              <w:spacing w:before="108" w:line="184" w:lineRule="auto"/>
              <w:ind w:left="1304"/>
            </w:pPr>
            <w:r>
              <w:rPr>
                <w:spacing w:val="-4"/>
              </w:rPr>
              <w:t>102.2</w:t>
            </w:r>
          </w:p>
        </w:tc>
        <w:tc>
          <w:tcPr>
            <w:tcW w:w="1283" w:type="dxa"/>
          </w:tcPr>
          <w:p/>
        </w:tc>
      </w:tr>
      <w:tr>
        <w:tblPrEx>
          <w:tblInd w:w="5" w:type="dxa"/>
          <w:tblLayout w:type="fixed"/>
          <w:tblCellMar>
            <w:top w:w="0" w:type="dxa"/>
            <w:left w:w="0" w:type="dxa"/>
            <w:bottom w:w="0" w:type="dxa"/>
            <w:right w:w="0" w:type="dxa"/>
          </w:tblCellMar>
          <w:tblLook w:val="0000"/>
        </w:tblPrEx>
        <w:trPr>
          <w:trHeight w:val="289"/>
        </w:trPr>
        <w:tc>
          <w:tcPr>
            <w:tcW w:w="2911" w:type="dxa"/>
          </w:tcPr>
          <w:p>
            <w:pPr>
              <w:pStyle w:val="TableText"/>
              <w:spacing w:before="63" w:line="219" w:lineRule="auto"/>
              <w:ind w:left="84"/>
            </w:pPr>
            <w:r>
              <w:rPr>
                <w:spacing w:val="3"/>
              </w:rPr>
              <w:t>5.支管出水口</w:t>
            </w:r>
          </w:p>
        </w:tc>
        <w:tc>
          <w:tcPr>
            <w:tcW w:w="1109" w:type="dxa"/>
          </w:tcPr>
          <w:p>
            <w:pPr>
              <w:pStyle w:val="TableText"/>
              <w:spacing w:before="65" w:line="219" w:lineRule="auto"/>
              <w:ind w:left="453"/>
            </w:pPr>
            <w:r>
              <w:t>座</w:t>
            </w:r>
          </w:p>
        </w:tc>
        <w:tc>
          <w:tcPr>
            <w:tcW w:w="3076" w:type="dxa"/>
          </w:tcPr>
          <w:p>
            <w:pPr>
              <w:pStyle w:val="TableText"/>
              <w:spacing w:before="109" w:line="174" w:lineRule="auto"/>
              <w:ind w:left="1354"/>
            </w:pPr>
            <w:r>
              <w:rPr>
                <w:spacing w:val="-4"/>
              </w:rPr>
              <w:t>1540</w:t>
            </w:r>
          </w:p>
        </w:tc>
        <w:tc>
          <w:tcPr>
            <w:tcW w:w="1283" w:type="dxa"/>
          </w:tcPr>
          <w:p/>
        </w:tc>
      </w:tr>
      <w:tr>
        <w:tblPrEx>
          <w:tblInd w:w="5" w:type="dxa"/>
          <w:tblLayout w:type="fixed"/>
          <w:tblCellMar>
            <w:top w:w="0" w:type="dxa"/>
            <w:left w:w="0" w:type="dxa"/>
            <w:bottom w:w="0" w:type="dxa"/>
            <w:right w:w="0" w:type="dxa"/>
          </w:tblCellMar>
          <w:tblLook w:val="0000"/>
        </w:tblPrEx>
        <w:trPr>
          <w:trHeight w:val="309"/>
        </w:trPr>
        <w:tc>
          <w:tcPr>
            <w:tcW w:w="2911" w:type="dxa"/>
          </w:tcPr>
          <w:p>
            <w:pPr>
              <w:pStyle w:val="TableText"/>
              <w:spacing w:before="113" w:line="190" w:lineRule="auto"/>
              <w:ind w:left="84"/>
            </w:pPr>
            <w:r>
              <w:rPr>
                <w:spacing w:val="3"/>
              </w:rPr>
              <w:t>6.泵房</w:t>
            </w:r>
          </w:p>
        </w:tc>
        <w:tc>
          <w:tcPr>
            <w:tcW w:w="1109" w:type="dxa"/>
          </w:tcPr>
          <w:p>
            <w:pPr>
              <w:pStyle w:val="TableText"/>
              <w:spacing w:before="105" w:line="198" w:lineRule="auto"/>
              <w:ind w:left="453"/>
            </w:pPr>
            <w:r>
              <w:t>座</w:t>
            </w:r>
          </w:p>
        </w:tc>
        <w:tc>
          <w:tcPr>
            <w:tcW w:w="3076" w:type="dxa"/>
          </w:tcPr>
          <w:p>
            <w:pPr>
              <w:pStyle w:val="TableText"/>
              <w:spacing w:before="170" w:line="129" w:lineRule="exact"/>
              <w:ind w:left="1395"/>
            </w:pPr>
            <w:r>
              <w:rPr>
                <w:spacing w:val="-5"/>
                <w:position w:val="-2"/>
              </w:rPr>
              <w:t>104</w:t>
            </w:r>
          </w:p>
        </w:tc>
        <w:tc>
          <w:tcPr>
            <w:tcW w:w="1283" w:type="dxa"/>
          </w:tcPr>
          <w:p/>
        </w:tc>
      </w:tr>
      <w:tr>
        <w:tblPrEx>
          <w:tblInd w:w="5" w:type="dxa"/>
          <w:tblLayout w:type="fixed"/>
          <w:tblCellMar>
            <w:top w:w="0" w:type="dxa"/>
            <w:left w:w="0" w:type="dxa"/>
            <w:bottom w:w="0" w:type="dxa"/>
            <w:right w:w="0" w:type="dxa"/>
          </w:tblCellMar>
          <w:tblLook w:val="0000"/>
        </w:tblPrEx>
        <w:trPr>
          <w:trHeight w:val="300"/>
        </w:trPr>
        <w:tc>
          <w:tcPr>
            <w:tcW w:w="2911" w:type="dxa"/>
          </w:tcPr>
          <w:p>
            <w:pPr>
              <w:pStyle w:val="TableText"/>
              <w:spacing w:before="66" w:line="221" w:lineRule="auto"/>
              <w:ind w:left="84"/>
            </w:pPr>
            <w:r>
              <w:rPr>
                <w:spacing w:val="-2"/>
              </w:rPr>
              <w:t>8.变压器</w:t>
            </w:r>
          </w:p>
        </w:tc>
        <w:tc>
          <w:tcPr>
            <w:tcW w:w="1109" w:type="dxa"/>
          </w:tcPr>
          <w:p>
            <w:pPr>
              <w:pStyle w:val="TableText"/>
              <w:spacing w:before="67" w:line="221" w:lineRule="auto"/>
              <w:ind w:left="453"/>
            </w:pPr>
            <w:r>
              <w:t>台</w:t>
            </w:r>
          </w:p>
        </w:tc>
        <w:tc>
          <w:tcPr>
            <w:tcW w:w="3076" w:type="dxa"/>
          </w:tcPr>
          <w:p>
            <w:pPr>
              <w:pStyle w:val="TableText"/>
              <w:spacing w:before="111" w:line="183" w:lineRule="auto"/>
              <w:ind w:left="1444"/>
            </w:pPr>
            <w:r>
              <w:rPr>
                <w:spacing w:val="-2"/>
              </w:rPr>
              <w:t>48</w:t>
            </w:r>
          </w:p>
        </w:tc>
        <w:tc>
          <w:tcPr>
            <w:tcW w:w="1283" w:type="dxa"/>
          </w:tcPr>
          <w:p/>
        </w:tc>
      </w:tr>
      <w:tr>
        <w:tblPrEx>
          <w:tblInd w:w="5" w:type="dxa"/>
          <w:tblLayout w:type="fixed"/>
          <w:tblCellMar>
            <w:top w:w="0" w:type="dxa"/>
            <w:left w:w="0" w:type="dxa"/>
            <w:bottom w:w="0" w:type="dxa"/>
            <w:right w:w="0" w:type="dxa"/>
          </w:tblCellMar>
          <w:tblLook w:val="0000"/>
        </w:tblPrEx>
        <w:trPr>
          <w:trHeight w:val="290"/>
        </w:trPr>
        <w:tc>
          <w:tcPr>
            <w:tcW w:w="2911" w:type="dxa"/>
          </w:tcPr>
          <w:p>
            <w:pPr>
              <w:pStyle w:val="TableText"/>
              <w:spacing w:before="65" w:line="219" w:lineRule="auto"/>
              <w:ind w:left="84"/>
            </w:pPr>
            <w:r>
              <w:rPr>
                <w:spacing w:val="2"/>
              </w:rPr>
              <w:t>9架设高压线</w:t>
            </w:r>
          </w:p>
        </w:tc>
        <w:tc>
          <w:tcPr>
            <w:tcW w:w="1109" w:type="dxa"/>
          </w:tcPr>
          <w:p>
            <w:pPr>
              <w:pStyle w:val="TableText"/>
              <w:spacing w:before="113" w:line="171" w:lineRule="auto"/>
              <w:ind w:left="453"/>
            </w:pPr>
            <w:r>
              <w:rPr>
                <w:spacing w:val="-2"/>
              </w:rPr>
              <w:t>Km</w:t>
            </w:r>
          </w:p>
        </w:tc>
        <w:tc>
          <w:tcPr>
            <w:tcW w:w="3076" w:type="dxa"/>
          </w:tcPr>
          <w:p>
            <w:pPr>
              <w:pStyle w:val="TableText"/>
              <w:spacing w:before="111" w:line="173" w:lineRule="auto"/>
              <w:ind w:left="1354"/>
            </w:pPr>
            <w:r>
              <w:rPr>
                <w:spacing w:val="-4"/>
              </w:rPr>
              <w:t>13.6</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75" w:line="220" w:lineRule="auto"/>
              <w:ind w:left="84"/>
            </w:pPr>
            <w:r>
              <w:rPr>
                <w:spacing w:val="1"/>
              </w:rPr>
              <w:t>10.架设低压线</w:t>
            </w:r>
          </w:p>
        </w:tc>
        <w:tc>
          <w:tcPr>
            <w:tcW w:w="1109" w:type="dxa"/>
          </w:tcPr>
          <w:p>
            <w:pPr>
              <w:pStyle w:val="TableText"/>
              <w:spacing w:before="163" w:line="136" w:lineRule="exact"/>
              <w:ind w:left="453"/>
            </w:pPr>
            <w:r>
              <w:rPr>
                <w:spacing w:val="-2"/>
                <w:position w:val="-2"/>
              </w:rPr>
              <w:t>Km</w:t>
            </w:r>
          </w:p>
        </w:tc>
        <w:tc>
          <w:tcPr>
            <w:tcW w:w="3076" w:type="dxa"/>
          </w:tcPr>
          <w:p>
            <w:pPr>
              <w:pStyle w:val="TableText"/>
              <w:spacing w:before="161" w:line="138" w:lineRule="exact"/>
              <w:ind w:left="1444"/>
            </w:pPr>
            <w:r>
              <w:rPr>
                <w:spacing w:val="-3"/>
                <w:position w:val="-2"/>
              </w:rPr>
              <w:t>52</w:t>
            </w:r>
          </w:p>
        </w:tc>
        <w:tc>
          <w:tcPr>
            <w:tcW w:w="1283" w:type="dxa"/>
          </w:tcPr>
          <w:p/>
        </w:tc>
      </w:tr>
      <w:tr>
        <w:tblPrEx>
          <w:tblInd w:w="5" w:type="dxa"/>
          <w:tblLayout w:type="fixed"/>
          <w:tblCellMar>
            <w:top w:w="0" w:type="dxa"/>
            <w:left w:w="0" w:type="dxa"/>
            <w:bottom w:w="0" w:type="dxa"/>
            <w:right w:w="0" w:type="dxa"/>
          </w:tblCellMar>
          <w:tblLook w:val="0000"/>
        </w:tblPrEx>
        <w:trPr>
          <w:trHeight w:val="289"/>
        </w:trPr>
        <w:tc>
          <w:tcPr>
            <w:tcW w:w="2911" w:type="dxa"/>
          </w:tcPr>
          <w:p>
            <w:pPr>
              <w:pStyle w:val="TableText"/>
              <w:spacing w:before="94" w:line="189" w:lineRule="auto"/>
              <w:ind w:left="84"/>
            </w:pPr>
            <w:r>
              <w:rPr>
                <w:spacing w:val="1"/>
              </w:rPr>
              <w:t>四、道路工程</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300"/>
        </w:trPr>
        <w:tc>
          <w:tcPr>
            <w:tcW w:w="2911" w:type="dxa"/>
          </w:tcPr>
          <w:p>
            <w:pPr>
              <w:pStyle w:val="TableText"/>
              <w:spacing w:before="106" w:line="188" w:lineRule="auto"/>
              <w:ind w:left="84"/>
            </w:pPr>
            <w:r>
              <w:rPr>
                <w:spacing w:val="1"/>
              </w:rPr>
              <w:t>1.新建田间道</w:t>
            </w:r>
          </w:p>
        </w:tc>
        <w:tc>
          <w:tcPr>
            <w:tcW w:w="1109" w:type="dxa"/>
          </w:tcPr>
          <w:p>
            <w:pPr>
              <w:pStyle w:val="TableText"/>
              <w:spacing w:before="154" w:line="136" w:lineRule="exact"/>
              <w:ind w:left="453"/>
            </w:pPr>
            <w:r>
              <w:rPr>
                <w:spacing w:val="-2"/>
                <w:position w:val="-2"/>
              </w:rPr>
              <w:t>Km</w:t>
            </w:r>
          </w:p>
        </w:tc>
        <w:tc>
          <w:tcPr>
            <w:tcW w:w="3076" w:type="dxa"/>
          </w:tcPr>
          <w:p>
            <w:pPr>
              <w:pStyle w:val="TableText"/>
              <w:spacing w:before="152" w:line="138" w:lineRule="exact"/>
              <w:ind w:left="1214"/>
            </w:pPr>
            <w:r>
              <w:rPr>
                <w:spacing w:val="-2"/>
                <w:position w:val="-2"/>
              </w:rPr>
              <w:t>37.2328</w:t>
            </w:r>
          </w:p>
        </w:tc>
        <w:tc>
          <w:tcPr>
            <w:tcW w:w="1283" w:type="dxa"/>
          </w:tcPr>
          <w:p/>
        </w:tc>
      </w:tr>
      <w:tr>
        <w:tblPrEx>
          <w:tblInd w:w="5" w:type="dxa"/>
          <w:tblLayout w:type="fixed"/>
          <w:tblCellMar>
            <w:top w:w="0" w:type="dxa"/>
            <w:left w:w="0" w:type="dxa"/>
            <w:bottom w:w="0" w:type="dxa"/>
            <w:right w:w="0" w:type="dxa"/>
          </w:tblCellMar>
          <w:tblLook w:val="0000"/>
        </w:tblPrEx>
        <w:trPr>
          <w:trHeight w:val="290"/>
        </w:trPr>
        <w:tc>
          <w:tcPr>
            <w:tcW w:w="2911" w:type="dxa"/>
          </w:tcPr>
          <w:p>
            <w:pPr>
              <w:pStyle w:val="TableText"/>
              <w:spacing w:before="96" w:line="188" w:lineRule="auto"/>
              <w:ind w:left="84"/>
            </w:pPr>
            <w:r>
              <w:rPr>
                <w:spacing w:val="-2"/>
              </w:rPr>
              <w:t>2.新建生产路</w:t>
            </w:r>
          </w:p>
        </w:tc>
        <w:tc>
          <w:tcPr>
            <w:tcW w:w="1109" w:type="dxa"/>
          </w:tcPr>
          <w:p>
            <w:pPr>
              <w:pStyle w:val="TableText"/>
              <w:spacing w:before="154" w:line="126" w:lineRule="exact"/>
              <w:ind w:left="453"/>
            </w:pPr>
            <w:r>
              <w:rPr>
                <w:spacing w:val="-2"/>
                <w:position w:val="-3"/>
              </w:rPr>
              <w:t>Km</w:t>
            </w:r>
          </w:p>
        </w:tc>
        <w:tc>
          <w:tcPr>
            <w:tcW w:w="3076" w:type="dxa"/>
          </w:tcPr>
          <w:p>
            <w:pPr>
              <w:pStyle w:val="TableText"/>
              <w:spacing w:before="142" w:line="138" w:lineRule="exact"/>
              <w:ind w:left="1214"/>
            </w:pPr>
            <w:r>
              <w:rPr>
                <w:spacing w:val="-2"/>
                <w:position w:val="-2"/>
              </w:rPr>
              <w:t>33.3217</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106" w:line="198" w:lineRule="auto"/>
              <w:ind w:left="84"/>
            </w:pPr>
            <w:r>
              <w:rPr>
                <w:spacing w:val="-2"/>
              </w:rPr>
              <w:t>五、其它工程</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309"/>
        </w:trPr>
        <w:tc>
          <w:tcPr>
            <w:tcW w:w="2911" w:type="dxa"/>
          </w:tcPr>
          <w:p>
            <w:pPr>
              <w:pStyle w:val="TableText"/>
              <w:spacing w:before="76" w:line="219" w:lineRule="auto"/>
              <w:ind w:left="84"/>
            </w:pPr>
            <w:r>
              <w:rPr>
                <w:spacing w:val="1"/>
              </w:rPr>
              <w:t>1.防护林</w:t>
            </w:r>
          </w:p>
        </w:tc>
        <w:tc>
          <w:tcPr>
            <w:tcW w:w="1109" w:type="dxa"/>
          </w:tcPr>
          <w:p>
            <w:pPr>
              <w:pStyle w:val="TableText"/>
              <w:spacing w:before="76" w:line="219" w:lineRule="auto"/>
              <w:ind w:left="323"/>
            </w:pPr>
            <w:r>
              <w:rPr>
                <w:spacing w:val="1"/>
              </w:rPr>
              <w:t>100棵</w:t>
            </w:r>
          </w:p>
        </w:tc>
        <w:tc>
          <w:tcPr>
            <w:tcW w:w="3076" w:type="dxa"/>
          </w:tcPr>
          <w:p>
            <w:pPr>
              <w:pStyle w:val="TableText"/>
              <w:spacing w:before="122" w:line="181" w:lineRule="auto"/>
              <w:ind w:left="1264"/>
            </w:pPr>
            <w:r>
              <w:rPr>
                <w:spacing w:val="-2"/>
              </w:rPr>
              <w:t>246.68</w:t>
            </w:r>
          </w:p>
        </w:tc>
        <w:tc>
          <w:tcPr>
            <w:tcW w:w="1283" w:type="dxa"/>
          </w:tcPr>
          <w:p/>
        </w:tc>
      </w:tr>
      <w:tr>
        <w:tblPrEx>
          <w:tblInd w:w="5" w:type="dxa"/>
          <w:tblLayout w:type="fixed"/>
          <w:tblCellMar>
            <w:top w:w="0" w:type="dxa"/>
            <w:left w:w="0" w:type="dxa"/>
            <w:bottom w:w="0" w:type="dxa"/>
            <w:right w:w="0" w:type="dxa"/>
          </w:tblCellMar>
          <w:tblLook w:val="0000"/>
        </w:tblPrEx>
        <w:trPr>
          <w:trHeight w:val="280"/>
        </w:trPr>
        <w:tc>
          <w:tcPr>
            <w:tcW w:w="2911" w:type="dxa"/>
          </w:tcPr>
          <w:p>
            <w:pPr>
              <w:pStyle w:val="TableText"/>
              <w:spacing w:before="57" w:line="218" w:lineRule="auto"/>
              <w:ind w:left="84"/>
            </w:pPr>
            <w:r>
              <w:rPr>
                <w:spacing w:val="-2"/>
              </w:rPr>
              <w:t>2.标志牌</w:t>
            </w:r>
          </w:p>
        </w:tc>
        <w:tc>
          <w:tcPr>
            <w:tcW w:w="1109" w:type="dxa"/>
          </w:tcPr>
          <w:p>
            <w:pPr>
              <w:pStyle w:val="TableText"/>
              <w:spacing w:before="59" w:line="216" w:lineRule="auto"/>
              <w:ind w:left="453"/>
            </w:pPr>
            <w:r>
              <w:t>座</w:t>
            </w:r>
          </w:p>
        </w:tc>
        <w:tc>
          <w:tcPr>
            <w:tcW w:w="3076" w:type="dxa"/>
          </w:tcPr>
          <w:p>
            <w:pPr>
              <w:pStyle w:val="TableText"/>
              <w:spacing w:before="104" w:line="170" w:lineRule="auto"/>
              <w:ind w:left="1484"/>
            </w:pPr>
            <w:r>
              <w:t>2</w:t>
            </w: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117" w:line="187" w:lineRule="auto"/>
              <w:ind w:left="84"/>
            </w:pPr>
            <w:r>
              <w:rPr>
                <w:spacing w:val="-1"/>
              </w:rPr>
              <w:t>六、综合经济指标</w:t>
            </w:r>
          </w:p>
        </w:tc>
        <w:tc>
          <w:tcPr>
            <w:tcW w:w="1109" w:type="dxa"/>
          </w:tcPr>
          <w:p/>
        </w:tc>
        <w:tc>
          <w:tcPr>
            <w:tcW w:w="3076" w:type="dxa"/>
          </w:tcPr>
          <w:p/>
        </w:tc>
        <w:tc>
          <w:tcPr>
            <w:tcW w:w="1283" w:type="dxa"/>
          </w:tcPr>
          <w:p/>
        </w:tc>
      </w:tr>
      <w:tr>
        <w:tblPrEx>
          <w:tblInd w:w="5" w:type="dxa"/>
          <w:tblLayout w:type="fixed"/>
          <w:tblCellMar>
            <w:top w:w="0" w:type="dxa"/>
            <w:left w:w="0" w:type="dxa"/>
            <w:bottom w:w="0" w:type="dxa"/>
            <w:right w:w="0" w:type="dxa"/>
          </w:tblCellMar>
          <w:tblLook w:val="0000"/>
        </w:tblPrEx>
        <w:trPr>
          <w:trHeight w:val="310"/>
        </w:trPr>
        <w:tc>
          <w:tcPr>
            <w:tcW w:w="2911" w:type="dxa"/>
          </w:tcPr>
          <w:p>
            <w:pPr>
              <w:pStyle w:val="TableText"/>
              <w:spacing w:before="77" w:line="220" w:lineRule="auto"/>
              <w:ind w:left="84"/>
            </w:pPr>
            <w:r>
              <w:rPr>
                <w:spacing w:val="1"/>
              </w:rPr>
              <w:t>1.单位面积投资</w:t>
            </w:r>
          </w:p>
        </w:tc>
        <w:tc>
          <w:tcPr>
            <w:tcW w:w="1109" w:type="dxa"/>
          </w:tcPr>
          <w:p>
            <w:pPr>
              <w:pStyle w:val="TableText"/>
              <w:spacing w:before="77" w:line="220" w:lineRule="auto"/>
              <w:ind w:left="143"/>
            </w:pPr>
            <w:r>
              <w:rPr>
                <w:spacing w:val="32"/>
              </w:rPr>
              <w:t>万元/</w:t>
            </w:r>
            <w:r>
              <w:t>hm</w:t>
            </w:r>
            <w:r>
              <w:rPr>
                <w:spacing w:val="32"/>
              </w:rPr>
              <w:t>²</w:t>
            </w:r>
          </w:p>
        </w:tc>
        <w:tc>
          <w:tcPr>
            <w:tcW w:w="3076" w:type="dxa"/>
          </w:tcPr>
          <w:p>
            <w:pPr>
              <w:pStyle w:val="TableText"/>
              <w:spacing w:before="123" w:line="181" w:lineRule="auto"/>
              <w:ind w:left="1264"/>
            </w:pPr>
            <w:r>
              <w:rPr>
                <w:spacing w:val="-2"/>
              </w:rPr>
              <w:t>2.8670</w:t>
            </w:r>
          </w:p>
        </w:tc>
        <w:tc>
          <w:tcPr>
            <w:tcW w:w="1283" w:type="dxa"/>
          </w:tcPr>
          <w:p/>
        </w:tc>
      </w:tr>
      <w:tr>
        <w:tblPrEx>
          <w:tblInd w:w="5" w:type="dxa"/>
          <w:tblLayout w:type="fixed"/>
          <w:tblCellMar>
            <w:top w:w="0" w:type="dxa"/>
            <w:left w:w="0" w:type="dxa"/>
            <w:bottom w:w="0" w:type="dxa"/>
            <w:right w:w="0" w:type="dxa"/>
          </w:tblCellMar>
          <w:tblLook w:val="0000"/>
        </w:tblPrEx>
        <w:trPr>
          <w:trHeight w:val="280"/>
        </w:trPr>
        <w:tc>
          <w:tcPr>
            <w:tcW w:w="2911" w:type="dxa"/>
          </w:tcPr>
          <w:p>
            <w:pPr>
              <w:pStyle w:val="TableText"/>
              <w:spacing w:before="57" w:line="218" w:lineRule="auto"/>
              <w:ind w:left="84"/>
            </w:pPr>
            <w:r>
              <w:rPr>
                <w:spacing w:val="-2"/>
              </w:rPr>
              <w:t>2.年净效益</w:t>
            </w:r>
          </w:p>
        </w:tc>
        <w:tc>
          <w:tcPr>
            <w:tcW w:w="1109" w:type="dxa"/>
          </w:tcPr>
          <w:p>
            <w:pPr>
              <w:pStyle w:val="TableText"/>
              <w:spacing w:before="87" w:line="187" w:lineRule="auto"/>
              <w:ind w:left="363"/>
            </w:pPr>
            <w:r>
              <w:rPr>
                <w:spacing w:val="-3"/>
              </w:rPr>
              <w:t>万元</w:t>
            </w:r>
          </w:p>
        </w:tc>
        <w:tc>
          <w:tcPr>
            <w:tcW w:w="3076" w:type="dxa"/>
          </w:tcPr>
          <w:p>
            <w:pPr>
              <w:pStyle w:val="TableText"/>
              <w:spacing w:before="133" w:line="136" w:lineRule="exact"/>
              <w:ind w:left="1174"/>
            </w:pPr>
            <w:r>
              <w:rPr>
                <w:spacing w:val="-1"/>
                <w:position w:val="-2"/>
              </w:rPr>
              <w:t>420.9180</w:t>
            </w:r>
          </w:p>
        </w:tc>
        <w:tc>
          <w:tcPr>
            <w:tcW w:w="1283" w:type="dxa"/>
          </w:tcPr>
          <w:p/>
        </w:tc>
      </w:tr>
      <w:tr>
        <w:tblPrEx>
          <w:tblInd w:w="5" w:type="dxa"/>
          <w:tblLayout w:type="fixed"/>
          <w:tblCellMar>
            <w:top w:w="0" w:type="dxa"/>
            <w:left w:w="0" w:type="dxa"/>
            <w:bottom w:w="0" w:type="dxa"/>
            <w:right w:w="0" w:type="dxa"/>
          </w:tblCellMar>
          <w:tblLook w:val="0000"/>
        </w:tblPrEx>
        <w:trPr>
          <w:trHeight w:val="314"/>
        </w:trPr>
        <w:tc>
          <w:tcPr>
            <w:tcW w:w="2911" w:type="dxa"/>
          </w:tcPr>
          <w:p>
            <w:pPr>
              <w:pStyle w:val="TableText"/>
              <w:spacing w:before="107" w:line="202" w:lineRule="auto"/>
              <w:ind w:left="84"/>
            </w:pPr>
            <w:r>
              <w:rPr>
                <w:spacing w:val="1"/>
              </w:rPr>
              <w:t>3.静态回收期</w:t>
            </w:r>
          </w:p>
        </w:tc>
        <w:tc>
          <w:tcPr>
            <w:tcW w:w="1109" w:type="dxa"/>
          </w:tcPr>
          <w:p>
            <w:pPr>
              <w:pStyle w:val="TableText"/>
              <w:spacing w:before="107" w:line="202" w:lineRule="auto"/>
              <w:ind w:left="453"/>
            </w:pPr>
            <w:r>
              <w:t>年</w:t>
            </w:r>
          </w:p>
        </w:tc>
        <w:tc>
          <w:tcPr>
            <w:tcW w:w="3076" w:type="dxa"/>
          </w:tcPr>
          <w:p>
            <w:pPr>
              <w:pStyle w:val="TableText"/>
              <w:spacing w:before="153" w:line="150" w:lineRule="exact"/>
              <w:ind w:left="1484"/>
            </w:pPr>
            <w:r>
              <w:rPr>
                <w:position w:val="-2"/>
              </w:rPr>
              <w:t>9</w:t>
            </w:r>
          </w:p>
        </w:tc>
        <w:tc>
          <w:tcPr>
            <w:tcW w:w="1283" w:type="dxa"/>
          </w:tcPr>
          <w:p/>
        </w:tc>
      </w:tr>
    </w:tbl>
    <w:p>
      <w:pPr>
        <w:pStyle w:val="BodyText"/>
      </w:pPr>
    </w:p>
    <w:p>
      <w:pPr>
        <w:sectPr>
          <w:headerReference w:type="default" r:id="rId6"/>
          <w:footerReference w:type="default" r:id="rId7"/>
          <w:pgSz w:w="11910" w:h="16840"/>
          <w:pgMar w:top="1076" w:right="1759" w:bottom="1152" w:left="1745" w:header="876" w:footer="973" w:gutter="0"/>
          <w:pgNumType w:start="5"/>
          <w:cols w:space="708"/>
        </w:sectPr>
      </w:pPr>
    </w:p>
    <w:p>
      <w:pPr>
        <w:pStyle w:val="BodyText"/>
        <w:spacing w:line="262" w:lineRule="auto"/>
      </w:pPr>
    </w:p>
    <w:p>
      <w:pPr>
        <w:spacing w:before="78" w:line="219" w:lineRule="auto"/>
        <w:ind w:left="3074"/>
        <w:rPr>
          <w:rFonts w:ascii="宋体" w:eastAsia="宋体" w:hAnsi="宋体" w:cs="宋体"/>
          <w:sz w:val="24"/>
          <w:szCs w:val="24"/>
        </w:rPr>
      </w:pPr>
      <w:r>
        <w:rPr>
          <w:rFonts w:ascii="宋体" w:eastAsia="宋体" w:hAnsi="宋体" w:cs="宋体"/>
          <w:spacing w:val="-2"/>
          <w:sz w:val="24"/>
          <w:szCs w:val="24"/>
        </w:rPr>
        <w:t>项目可行性研究摘要书</w:t>
      </w:r>
    </w:p>
    <w:p>
      <w:pPr>
        <w:spacing w:before="65" w:line="220" w:lineRule="auto"/>
        <w:ind w:left="6384"/>
        <w:rPr>
          <w:rFonts w:ascii="宋体" w:eastAsia="宋体" w:hAnsi="宋体" w:cs="宋体"/>
          <w:sz w:val="19"/>
          <w:szCs w:val="19"/>
        </w:rPr>
      </w:pPr>
      <w:r>
        <w:rPr>
          <w:rFonts w:ascii="宋体" w:eastAsia="宋体" w:hAnsi="宋体" w:cs="宋体"/>
          <w:spacing w:val="14"/>
          <w:sz w:val="19"/>
          <w:szCs w:val="19"/>
        </w:rPr>
        <w:t>单位：</w:t>
      </w:r>
      <w:r>
        <w:rPr>
          <w:rFonts w:ascii="宋体" w:eastAsia="宋体" w:hAnsi="宋体" w:cs="宋体"/>
          <w:sz w:val="19"/>
          <w:szCs w:val="19"/>
        </w:rPr>
        <w:t>hm</w:t>
      </w:r>
      <w:r>
        <w:rPr>
          <w:rFonts w:ascii="宋体" w:eastAsia="宋体" w:hAnsi="宋体" w:cs="宋体"/>
          <w:spacing w:val="14"/>
          <w:sz w:val="19"/>
          <w:szCs w:val="19"/>
        </w:rPr>
        <w:t>²、万元</w:t>
      </w:r>
    </w:p>
    <w:p>
      <w:pPr>
        <w:spacing w:line="20"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831"/>
        <w:gridCol w:w="5688"/>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44"/>
        </w:trPr>
        <w:tc>
          <w:tcPr>
            <w:tcW w:w="2831" w:type="dxa"/>
          </w:tcPr>
          <w:p>
            <w:pPr>
              <w:pStyle w:val="TableText"/>
              <w:spacing w:before="315" w:line="220" w:lineRule="auto"/>
              <w:ind w:left="944"/>
              <w:rPr>
                <w:sz w:val="23"/>
                <w:szCs w:val="23"/>
              </w:rPr>
            </w:pPr>
            <w:r>
              <w:rPr>
                <w:spacing w:val="2"/>
                <w:sz w:val="23"/>
                <w:szCs w:val="23"/>
              </w:rPr>
              <w:t>项目名称</w:t>
            </w:r>
          </w:p>
        </w:tc>
        <w:tc>
          <w:tcPr>
            <w:tcW w:w="5688" w:type="dxa"/>
          </w:tcPr>
          <w:p>
            <w:pPr>
              <w:pStyle w:val="TableText"/>
              <w:spacing w:before="74" w:line="219" w:lineRule="auto"/>
              <w:ind w:left="1913"/>
              <w:rPr>
                <w:sz w:val="23"/>
                <w:szCs w:val="23"/>
              </w:rPr>
            </w:pPr>
            <w:r>
              <w:rPr>
                <w:spacing w:val="2"/>
                <w:sz w:val="23"/>
                <w:szCs w:val="23"/>
              </w:rPr>
              <w:t>**省**县**镇**乡</w:t>
            </w:r>
          </w:p>
          <w:p>
            <w:pPr>
              <w:pStyle w:val="TableText"/>
              <w:spacing w:before="155" w:line="219" w:lineRule="auto"/>
              <w:ind w:left="1053"/>
              <w:rPr>
                <w:sz w:val="23"/>
                <w:szCs w:val="23"/>
              </w:rPr>
            </w:pPr>
            <w:r>
              <w:rPr>
                <w:spacing w:val="2"/>
                <w:sz w:val="23"/>
                <w:szCs w:val="23"/>
              </w:rPr>
              <w:t>*等十五村高标准基本农田整理项目</w:t>
            </w:r>
          </w:p>
        </w:tc>
      </w:tr>
      <w:tr>
        <w:tblPrEx>
          <w:tblInd w:w="5" w:type="dxa"/>
          <w:tblLayout w:type="fixed"/>
          <w:tblCellMar>
            <w:top w:w="0" w:type="dxa"/>
            <w:left w:w="0" w:type="dxa"/>
            <w:bottom w:w="0" w:type="dxa"/>
            <w:right w:w="0" w:type="dxa"/>
          </w:tblCellMar>
          <w:tblLook w:val="0000"/>
        </w:tblPrEx>
        <w:trPr>
          <w:trHeight w:val="419"/>
        </w:trPr>
        <w:tc>
          <w:tcPr>
            <w:tcW w:w="2831" w:type="dxa"/>
          </w:tcPr>
          <w:p>
            <w:pPr>
              <w:pStyle w:val="TableText"/>
              <w:spacing w:before="98" w:line="218" w:lineRule="auto"/>
              <w:ind w:left="144"/>
              <w:rPr>
                <w:sz w:val="23"/>
                <w:szCs w:val="23"/>
              </w:rPr>
            </w:pPr>
            <w:r>
              <w:rPr>
                <w:spacing w:val="-1"/>
                <w:sz w:val="23"/>
                <w:szCs w:val="23"/>
              </w:rPr>
              <w:t>可行性研究报告编制单位</w:t>
            </w:r>
          </w:p>
        </w:tc>
        <w:tc>
          <w:tcPr>
            <w:tcW w:w="5688" w:type="dxa"/>
          </w:tcPr>
          <w:p>
            <w:pPr>
              <w:pStyle w:val="TableText"/>
              <w:spacing w:before="99" w:line="219" w:lineRule="auto"/>
              <w:ind w:left="1913"/>
              <w:rPr>
                <w:sz w:val="23"/>
                <w:szCs w:val="23"/>
              </w:rPr>
            </w:pPr>
            <w:r>
              <w:rPr>
                <w:spacing w:val="3"/>
                <w:sz w:val="23"/>
                <w:szCs w:val="23"/>
              </w:rPr>
              <w:t>****科技有限公司</w:t>
            </w:r>
          </w:p>
        </w:tc>
      </w:tr>
      <w:tr>
        <w:tblPrEx>
          <w:tblInd w:w="5" w:type="dxa"/>
          <w:tblLayout w:type="fixed"/>
          <w:tblCellMar>
            <w:top w:w="0" w:type="dxa"/>
            <w:left w:w="0" w:type="dxa"/>
            <w:bottom w:w="0" w:type="dxa"/>
            <w:right w:w="0" w:type="dxa"/>
          </w:tblCellMar>
          <w:tblLook w:val="0000"/>
        </w:tblPrEx>
        <w:trPr>
          <w:trHeight w:val="390"/>
        </w:trPr>
        <w:tc>
          <w:tcPr>
            <w:tcW w:w="2831" w:type="dxa"/>
          </w:tcPr>
          <w:p>
            <w:pPr>
              <w:pStyle w:val="TableText"/>
              <w:spacing w:before="81" w:line="219" w:lineRule="auto"/>
              <w:ind w:left="144"/>
              <w:rPr>
                <w:sz w:val="23"/>
                <w:szCs w:val="23"/>
              </w:rPr>
            </w:pPr>
            <w:r>
              <w:rPr>
                <w:spacing w:val="3"/>
                <w:sz w:val="23"/>
                <w:szCs w:val="23"/>
              </w:rPr>
              <w:t>项目所在地(市)、县(市)</w:t>
            </w:r>
          </w:p>
        </w:tc>
        <w:tc>
          <w:tcPr>
            <w:tcW w:w="5688" w:type="dxa"/>
          </w:tcPr>
          <w:p>
            <w:pPr>
              <w:pStyle w:val="TableText"/>
              <w:spacing w:before="81" w:line="219" w:lineRule="auto"/>
              <w:ind w:left="2373"/>
              <w:rPr>
                <w:sz w:val="23"/>
                <w:szCs w:val="23"/>
              </w:rPr>
            </w:pPr>
            <w:r>
              <w:rPr>
                <w:spacing w:val="-2"/>
                <w:sz w:val="23"/>
                <w:szCs w:val="23"/>
              </w:rPr>
              <w:t>**市**县</w:t>
            </w:r>
          </w:p>
        </w:tc>
      </w:tr>
      <w:tr>
        <w:tblPrEx>
          <w:tblInd w:w="5" w:type="dxa"/>
          <w:tblLayout w:type="fixed"/>
          <w:tblCellMar>
            <w:top w:w="0" w:type="dxa"/>
            <w:left w:w="0" w:type="dxa"/>
            <w:bottom w:w="0" w:type="dxa"/>
            <w:right w:w="0" w:type="dxa"/>
          </w:tblCellMar>
          <w:tblLook w:val="0000"/>
        </w:tblPrEx>
        <w:trPr>
          <w:trHeight w:val="799"/>
        </w:trPr>
        <w:tc>
          <w:tcPr>
            <w:tcW w:w="2831" w:type="dxa"/>
          </w:tcPr>
          <w:p>
            <w:pPr>
              <w:pStyle w:val="TableText"/>
              <w:spacing w:before="290" w:line="219" w:lineRule="auto"/>
              <w:ind w:left="144"/>
              <w:rPr>
                <w:sz w:val="23"/>
                <w:szCs w:val="23"/>
              </w:rPr>
            </w:pPr>
            <w:r>
              <w:rPr>
                <w:sz w:val="23"/>
                <w:szCs w:val="23"/>
              </w:rPr>
              <w:t>项目区所涉及行政村、镇</w:t>
            </w:r>
          </w:p>
        </w:tc>
        <w:tc>
          <w:tcPr>
            <w:tcW w:w="5688" w:type="dxa"/>
          </w:tcPr>
          <w:p>
            <w:pPr>
              <w:pStyle w:val="TableText"/>
              <w:spacing w:before="161" w:line="219" w:lineRule="auto"/>
              <w:ind w:left="533"/>
              <w:rPr>
                <w:sz w:val="23"/>
                <w:szCs w:val="23"/>
              </w:rPr>
            </w:pPr>
            <w:r>
              <w:rPr>
                <w:spacing w:val="-5"/>
                <w:sz w:val="23"/>
                <w:szCs w:val="23"/>
              </w:rPr>
              <w:t>**镇</w:t>
            </w:r>
            <w:r>
              <w:rPr>
                <w:b/>
                <w:bCs/>
                <w:spacing w:val="-5"/>
                <w:sz w:val="23"/>
                <w:szCs w:val="23"/>
              </w:rPr>
              <w:t>(XXX、XXX、XXX、XXX、XXX、XXX、XXX、</w:t>
            </w:r>
          </w:p>
          <w:p>
            <w:pPr>
              <w:pStyle w:val="TableText"/>
              <w:spacing w:before="109" w:line="197" w:lineRule="auto"/>
              <w:ind w:left="363"/>
              <w:rPr>
                <w:sz w:val="23"/>
                <w:szCs w:val="23"/>
              </w:rPr>
            </w:pPr>
            <w:r>
              <w:rPr>
                <w:spacing w:val="2"/>
                <w:sz w:val="23"/>
                <w:szCs w:val="23"/>
              </w:rPr>
              <w:t>**)、**乡(</w:t>
            </w:r>
            <w:r>
              <w:rPr>
                <w:sz w:val="23"/>
                <w:szCs w:val="23"/>
              </w:rPr>
              <w:t>XXX</w:t>
            </w:r>
            <w:r>
              <w:rPr>
                <w:spacing w:val="2"/>
                <w:sz w:val="23"/>
                <w:szCs w:val="23"/>
              </w:rPr>
              <w:t>、</w:t>
            </w:r>
            <w:r>
              <w:rPr>
                <w:sz w:val="23"/>
                <w:szCs w:val="23"/>
              </w:rPr>
              <w:t>XXX</w:t>
            </w:r>
            <w:r>
              <w:rPr>
                <w:spacing w:val="2"/>
                <w:sz w:val="23"/>
                <w:szCs w:val="23"/>
              </w:rPr>
              <w:t>、</w:t>
            </w:r>
            <w:r>
              <w:rPr>
                <w:sz w:val="23"/>
                <w:szCs w:val="23"/>
              </w:rPr>
              <w:t>XXX</w:t>
            </w:r>
            <w:r>
              <w:rPr>
                <w:spacing w:val="2"/>
                <w:sz w:val="23"/>
                <w:szCs w:val="23"/>
              </w:rPr>
              <w:t>、</w:t>
            </w:r>
            <w:r>
              <w:rPr>
                <w:sz w:val="23"/>
                <w:szCs w:val="23"/>
              </w:rPr>
              <w:t>XXX</w:t>
            </w:r>
            <w:r>
              <w:rPr>
                <w:spacing w:val="2"/>
                <w:sz w:val="23"/>
                <w:szCs w:val="23"/>
              </w:rPr>
              <w:t>、**、</w:t>
            </w:r>
            <w:r>
              <w:rPr>
                <w:sz w:val="23"/>
                <w:szCs w:val="23"/>
              </w:rPr>
              <w:t>XXX</w:t>
            </w:r>
            <w:r>
              <w:rPr>
                <w:spacing w:val="2"/>
                <w:sz w:val="23"/>
                <w:szCs w:val="23"/>
              </w:rPr>
              <w:t>、</w:t>
            </w:r>
            <w:r>
              <w:rPr>
                <w:sz w:val="23"/>
                <w:szCs w:val="23"/>
              </w:rPr>
              <w:t>XXX</w:t>
            </w:r>
            <w:r>
              <w:rPr>
                <w:spacing w:val="2"/>
                <w:sz w:val="23"/>
                <w:szCs w:val="23"/>
              </w:rPr>
              <w:t>)</w:t>
            </w:r>
          </w:p>
        </w:tc>
      </w:tr>
      <w:tr>
        <w:tblPrEx>
          <w:tblInd w:w="5" w:type="dxa"/>
          <w:tblLayout w:type="fixed"/>
          <w:tblCellMar>
            <w:top w:w="0" w:type="dxa"/>
            <w:left w:w="0" w:type="dxa"/>
            <w:bottom w:w="0" w:type="dxa"/>
            <w:right w:w="0" w:type="dxa"/>
          </w:tblCellMar>
          <w:tblLook w:val="0000"/>
        </w:tblPrEx>
        <w:trPr>
          <w:trHeight w:val="390"/>
        </w:trPr>
        <w:tc>
          <w:tcPr>
            <w:tcW w:w="2831" w:type="dxa"/>
          </w:tcPr>
          <w:p>
            <w:pPr>
              <w:pStyle w:val="TableText"/>
              <w:spacing w:before="82" w:line="219" w:lineRule="auto"/>
              <w:ind w:left="714"/>
              <w:rPr>
                <w:sz w:val="23"/>
                <w:szCs w:val="23"/>
              </w:rPr>
            </w:pPr>
            <w:r>
              <w:rPr>
                <w:spacing w:val="2"/>
                <w:sz w:val="23"/>
                <w:szCs w:val="23"/>
              </w:rPr>
              <w:t>项目申报类型</w:t>
            </w:r>
          </w:p>
        </w:tc>
        <w:tc>
          <w:tcPr>
            <w:tcW w:w="5688" w:type="dxa"/>
          </w:tcPr>
          <w:p>
            <w:pPr>
              <w:pStyle w:val="TableText"/>
              <w:spacing w:before="82" w:line="219" w:lineRule="auto"/>
              <w:ind w:left="2373"/>
              <w:rPr>
                <w:sz w:val="23"/>
                <w:szCs w:val="23"/>
              </w:rPr>
            </w:pPr>
            <w:r>
              <w:rPr>
                <w:spacing w:val="10"/>
                <w:sz w:val="23"/>
                <w:szCs w:val="23"/>
              </w:rPr>
              <w:t>省级项目</w:t>
            </w:r>
          </w:p>
        </w:tc>
      </w:tr>
      <w:tr>
        <w:tblPrEx>
          <w:tblInd w:w="5" w:type="dxa"/>
          <w:tblLayout w:type="fixed"/>
          <w:tblCellMar>
            <w:top w:w="0" w:type="dxa"/>
            <w:left w:w="0" w:type="dxa"/>
            <w:bottom w:w="0" w:type="dxa"/>
            <w:right w:w="0" w:type="dxa"/>
          </w:tblCellMar>
          <w:tblLook w:val="0000"/>
        </w:tblPrEx>
        <w:trPr>
          <w:trHeight w:val="390"/>
        </w:trPr>
        <w:tc>
          <w:tcPr>
            <w:tcW w:w="2831" w:type="dxa"/>
          </w:tcPr>
          <w:p>
            <w:pPr>
              <w:pStyle w:val="TableText"/>
              <w:spacing w:before="83" w:line="220" w:lineRule="auto"/>
              <w:ind w:left="944"/>
              <w:rPr>
                <w:sz w:val="23"/>
                <w:szCs w:val="23"/>
              </w:rPr>
            </w:pPr>
            <w:r>
              <w:rPr>
                <w:spacing w:val="6"/>
                <w:sz w:val="23"/>
                <w:szCs w:val="23"/>
              </w:rPr>
              <w:t>项目性质</w:t>
            </w:r>
          </w:p>
        </w:tc>
        <w:tc>
          <w:tcPr>
            <w:tcW w:w="5688" w:type="dxa"/>
          </w:tcPr>
          <w:p>
            <w:pPr>
              <w:pStyle w:val="TableText"/>
              <w:spacing w:before="81" w:line="219" w:lineRule="auto"/>
              <w:ind w:left="1804"/>
              <w:rPr>
                <w:sz w:val="23"/>
                <w:szCs w:val="23"/>
              </w:rPr>
            </w:pPr>
            <w:r>
              <w:rPr>
                <w:sz w:val="23"/>
                <w:szCs w:val="23"/>
              </w:rPr>
              <w:t>高标准基本农田整理</w:t>
            </w:r>
          </w:p>
        </w:tc>
      </w:tr>
      <w:tr>
        <w:tblPrEx>
          <w:tblInd w:w="5" w:type="dxa"/>
          <w:tblLayout w:type="fixed"/>
          <w:tblCellMar>
            <w:top w:w="0" w:type="dxa"/>
            <w:left w:w="0" w:type="dxa"/>
            <w:bottom w:w="0" w:type="dxa"/>
            <w:right w:w="0" w:type="dxa"/>
          </w:tblCellMar>
          <w:tblLook w:val="0000"/>
        </w:tblPrEx>
        <w:trPr>
          <w:trHeight w:val="370"/>
        </w:trPr>
        <w:tc>
          <w:tcPr>
            <w:tcW w:w="2831" w:type="dxa"/>
          </w:tcPr>
          <w:p>
            <w:pPr>
              <w:pStyle w:val="TableText"/>
              <w:spacing w:before="71" w:line="219" w:lineRule="auto"/>
              <w:ind w:left="604"/>
              <w:rPr>
                <w:sz w:val="23"/>
                <w:szCs w:val="23"/>
              </w:rPr>
            </w:pPr>
            <w:r>
              <w:rPr>
                <w:spacing w:val="2"/>
                <w:sz w:val="23"/>
                <w:szCs w:val="23"/>
              </w:rPr>
              <w:t>项目区地貌类型</w:t>
            </w:r>
          </w:p>
        </w:tc>
        <w:tc>
          <w:tcPr>
            <w:tcW w:w="5688" w:type="dxa"/>
          </w:tcPr>
          <w:p>
            <w:pPr>
              <w:pStyle w:val="TableText"/>
              <w:spacing w:before="76" w:line="223" w:lineRule="auto"/>
              <w:ind w:left="2604"/>
              <w:rPr>
                <w:sz w:val="23"/>
                <w:szCs w:val="23"/>
              </w:rPr>
            </w:pPr>
            <w:r>
              <w:rPr>
                <w:spacing w:val="9"/>
                <w:sz w:val="23"/>
                <w:szCs w:val="23"/>
              </w:rPr>
              <w:t>平原</w:t>
            </w:r>
          </w:p>
        </w:tc>
      </w:tr>
      <w:tr>
        <w:tblPrEx>
          <w:tblInd w:w="5" w:type="dxa"/>
          <w:tblLayout w:type="fixed"/>
          <w:tblCellMar>
            <w:top w:w="0" w:type="dxa"/>
            <w:left w:w="0" w:type="dxa"/>
            <w:bottom w:w="0" w:type="dxa"/>
            <w:right w:w="0" w:type="dxa"/>
          </w:tblCellMar>
          <w:tblLook w:val="0000"/>
        </w:tblPrEx>
        <w:trPr>
          <w:trHeight w:val="4036"/>
        </w:trPr>
        <w:tc>
          <w:tcPr>
            <w:tcW w:w="2831" w:type="dxa"/>
          </w:tcPr>
          <w:p>
            <w:pPr>
              <w:spacing w:line="260" w:lineRule="auto"/>
            </w:pPr>
          </w:p>
          <w:p>
            <w:pPr>
              <w:spacing w:line="261" w:lineRule="auto"/>
            </w:pPr>
          </w:p>
          <w:p>
            <w:pPr>
              <w:spacing w:line="261" w:lineRule="auto"/>
            </w:pPr>
          </w:p>
          <w:p>
            <w:pPr>
              <w:spacing w:line="261" w:lineRule="auto"/>
            </w:pPr>
          </w:p>
          <w:p>
            <w:pPr>
              <w:spacing w:line="261" w:lineRule="auto"/>
            </w:pPr>
          </w:p>
          <w:p>
            <w:pPr>
              <w:spacing w:line="261" w:lineRule="auto"/>
            </w:pPr>
          </w:p>
          <w:p>
            <w:pPr>
              <w:spacing w:line="261" w:lineRule="auto"/>
            </w:pPr>
          </w:p>
          <w:p>
            <w:pPr>
              <w:pStyle w:val="TableText"/>
              <w:spacing w:before="75" w:line="219" w:lineRule="auto"/>
              <w:ind w:left="374"/>
              <w:rPr>
                <w:sz w:val="23"/>
                <w:szCs w:val="23"/>
              </w:rPr>
            </w:pPr>
            <w:r>
              <w:rPr>
                <w:spacing w:val="1"/>
                <w:sz w:val="23"/>
                <w:szCs w:val="23"/>
              </w:rPr>
              <w:t>项目区土地利用现状</w:t>
            </w:r>
          </w:p>
        </w:tc>
        <w:tc>
          <w:tcPr>
            <w:tcW w:w="5688" w:type="dxa"/>
          </w:tcPr>
          <w:p>
            <w:pPr>
              <w:pStyle w:val="TableText"/>
              <w:spacing w:before="208" w:line="460" w:lineRule="exact"/>
              <w:ind w:left="613"/>
              <w:rPr>
                <w:sz w:val="23"/>
                <w:szCs w:val="23"/>
              </w:rPr>
            </w:pPr>
            <w:r>
              <w:rPr>
                <w:spacing w:val="5"/>
                <w:position w:val="17"/>
                <w:sz w:val="23"/>
                <w:szCs w:val="23"/>
              </w:rPr>
              <w:t>该项目区建设规模为1341.6009</w:t>
            </w:r>
            <w:r>
              <w:rPr>
                <w:position w:val="17"/>
                <w:sz w:val="23"/>
                <w:szCs w:val="23"/>
              </w:rPr>
              <w:t>hm</w:t>
            </w:r>
            <w:r>
              <w:rPr>
                <w:spacing w:val="5"/>
                <w:position w:val="17"/>
                <w:sz w:val="23"/>
                <w:szCs w:val="23"/>
              </w:rPr>
              <w:t>²,其中旱</w:t>
            </w:r>
            <w:r>
              <w:rPr>
                <w:spacing w:val="4"/>
                <w:position w:val="17"/>
                <w:sz w:val="23"/>
                <w:szCs w:val="23"/>
              </w:rPr>
              <w:t>地面</w:t>
            </w:r>
          </w:p>
          <w:p>
            <w:pPr>
              <w:pStyle w:val="TableText"/>
              <w:spacing w:line="216" w:lineRule="auto"/>
              <w:ind w:left="154"/>
              <w:rPr>
                <w:sz w:val="23"/>
                <w:szCs w:val="23"/>
              </w:rPr>
            </w:pPr>
            <w:r>
              <w:rPr>
                <w:sz w:val="23"/>
                <w:szCs w:val="23"/>
              </w:rPr>
              <w:t>积为609.8501 hm2,占土地总面积的</w:t>
            </w:r>
            <w:r>
              <w:rPr>
                <w:spacing w:val="-1"/>
                <w:sz w:val="23"/>
                <w:szCs w:val="23"/>
              </w:rPr>
              <w:t>45.46%;水浇地</w:t>
            </w:r>
          </w:p>
          <w:p>
            <w:pPr>
              <w:pStyle w:val="TableText"/>
              <w:spacing w:before="140" w:line="216" w:lineRule="auto"/>
              <w:ind w:left="154"/>
              <w:rPr>
                <w:sz w:val="23"/>
                <w:szCs w:val="23"/>
              </w:rPr>
            </w:pPr>
            <w:r>
              <w:rPr>
                <w:spacing w:val="4"/>
                <w:sz w:val="23"/>
                <w:szCs w:val="23"/>
              </w:rPr>
              <w:t>面积为664.7135</w:t>
            </w:r>
            <w:r>
              <w:rPr>
                <w:sz w:val="23"/>
                <w:szCs w:val="23"/>
              </w:rPr>
              <w:t>hm</w:t>
            </w:r>
            <w:r>
              <w:rPr>
                <w:spacing w:val="4"/>
                <w:sz w:val="23"/>
                <w:szCs w:val="23"/>
              </w:rPr>
              <w:t>²,占土地总面积的</w:t>
            </w:r>
            <w:r>
              <w:rPr>
                <w:b/>
                <w:bCs/>
                <w:spacing w:val="4"/>
                <w:sz w:val="23"/>
                <w:szCs w:val="23"/>
              </w:rPr>
              <w:t>49.55%;</w:t>
            </w:r>
            <w:r>
              <w:rPr>
                <w:spacing w:val="4"/>
                <w:sz w:val="23"/>
                <w:szCs w:val="23"/>
              </w:rPr>
              <w:t>果园</w:t>
            </w:r>
          </w:p>
          <w:p>
            <w:pPr>
              <w:pStyle w:val="TableText"/>
              <w:spacing w:before="181" w:line="216" w:lineRule="auto"/>
              <w:ind w:left="144"/>
              <w:rPr>
                <w:sz w:val="23"/>
                <w:szCs w:val="23"/>
              </w:rPr>
            </w:pPr>
            <w:r>
              <w:rPr>
                <w:sz w:val="23"/>
                <w:szCs w:val="23"/>
              </w:rPr>
              <w:t>面积为1.6516hm2,占土地总面积</w:t>
            </w:r>
            <w:r>
              <w:rPr>
                <w:spacing w:val="-1"/>
                <w:sz w:val="23"/>
                <w:szCs w:val="23"/>
              </w:rPr>
              <w:t>的0.12%;农村道路</w:t>
            </w:r>
          </w:p>
          <w:p>
            <w:pPr>
              <w:pStyle w:val="TableText"/>
              <w:spacing w:before="170" w:line="440" w:lineRule="exact"/>
              <w:ind w:left="243"/>
              <w:rPr>
                <w:sz w:val="23"/>
                <w:szCs w:val="23"/>
              </w:rPr>
            </w:pPr>
            <w:r>
              <w:rPr>
                <w:spacing w:val="4"/>
                <w:position w:val="16"/>
                <w:sz w:val="23"/>
                <w:szCs w:val="23"/>
              </w:rPr>
              <w:t>占地为29.8826</w:t>
            </w:r>
            <w:r>
              <w:rPr>
                <w:position w:val="16"/>
                <w:sz w:val="23"/>
                <w:szCs w:val="23"/>
              </w:rPr>
              <w:t>hm</w:t>
            </w:r>
            <w:r>
              <w:rPr>
                <w:spacing w:val="4"/>
                <w:position w:val="16"/>
                <w:sz w:val="23"/>
                <w:szCs w:val="23"/>
              </w:rPr>
              <w:t>²,占土地总面积的</w:t>
            </w:r>
            <w:r>
              <w:rPr>
                <w:b/>
                <w:bCs/>
                <w:spacing w:val="4"/>
                <w:position w:val="16"/>
                <w:sz w:val="23"/>
                <w:szCs w:val="23"/>
              </w:rPr>
              <w:t>22.23%</w:t>
            </w:r>
            <w:r>
              <w:rPr>
                <w:spacing w:val="4"/>
                <w:position w:val="16"/>
                <w:sz w:val="23"/>
                <w:szCs w:val="23"/>
              </w:rPr>
              <w:t>;田坎占</w:t>
            </w:r>
          </w:p>
          <w:p>
            <w:pPr>
              <w:pStyle w:val="TableText"/>
              <w:spacing w:before="1" w:line="216" w:lineRule="auto"/>
              <w:ind w:left="133"/>
              <w:rPr>
                <w:sz w:val="23"/>
                <w:szCs w:val="23"/>
              </w:rPr>
            </w:pPr>
            <w:r>
              <w:rPr>
                <w:spacing w:val="4"/>
                <w:sz w:val="23"/>
                <w:szCs w:val="23"/>
              </w:rPr>
              <w:t>地面积为27.7686</w:t>
            </w:r>
            <w:r>
              <w:rPr>
                <w:sz w:val="23"/>
                <w:szCs w:val="23"/>
              </w:rPr>
              <w:t>hm</w:t>
            </w:r>
            <w:r>
              <w:rPr>
                <w:spacing w:val="4"/>
                <w:sz w:val="23"/>
                <w:szCs w:val="23"/>
              </w:rPr>
              <w:t>²,占土地总面积的</w:t>
            </w:r>
            <w:r>
              <w:rPr>
                <w:b/>
                <w:bCs/>
                <w:spacing w:val="4"/>
                <w:sz w:val="23"/>
                <w:szCs w:val="23"/>
              </w:rPr>
              <w:t>2.07%;</w:t>
            </w:r>
            <w:r>
              <w:rPr>
                <w:spacing w:val="3"/>
                <w:sz w:val="23"/>
                <w:szCs w:val="23"/>
              </w:rPr>
              <w:t>设施</w:t>
            </w:r>
          </w:p>
          <w:p>
            <w:pPr>
              <w:pStyle w:val="TableText"/>
              <w:spacing w:before="167" w:line="353" w:lineRule="auto"/>
              <w:ind w:left="133" w:right="234" w:firstLine="109"/>
              <w:rPr>
                <w:sz w:val="23"/>
                <w:szCs w:val="23"/>
              </w:rPr>
            </w:pPr>
            <w:r>
              <w:rPr>
                <w:sz w:val="23"/>
                <w:szCs w:val="23"/>
              </w:rPr>
              <w:t>农用地占地为</w:t>
            </w:r>
            <w:r>
              <w:rPr>
                <w:b/>
                <w:bCs/>
                <w:sz w:val="23"/>
                <w:szCs w:val="23"/>
              </w:rPr>
              <w:t>2.0586hm²,</w:t>
            </w:r>
            <w:r>
              <w:rPr>
                <w:sz w:val="23"/>
                <w:szCs w:val="23"/>
              </w:rPr>
              <w:t xml:space="preserve"> 占土地总面积的0.15%;沼 </w:t>
            </w:r>
            <w:r>
              <w:rPr>
                <w:spacing w:val="-6"/>
                <w:sz w:val="23"/>
                <w:szCs w:val="23"/>
              </w:rPr>
              <w:t>泽区总面积为</w:t>
            </w:r>
            <w:r>
              <w:rPr>
                <w:b/>
                <w:bCs/>
                <w:spacing w:val="-6"/>
                <w:sz w:val="23"/>
                <w:szCs w:val="23"/>
              </w:rPr>
              <w:t>0.329</w:t>
            </w:r>
            <w:r>
              <w:rPr>
                <w:spacing w:val="43"/>
                <w:sz w:val="23"/>
                <w:szCs w:val="23"/>
              </w:rPr>
              <w:t xml:space="preserve">  </w:t>
            </w:r>
            <w:r>
              <w:rPr>
                <w:b/>
                <w:bCs/>
                <w:spacing w:val="-6"/>
                <w:sz w:val="23"/>
                <w:szCs w:val="23"/>
              </w:rPr>
              <w:t>hm²,</w:t>
            </w:r>
            <w:r>
              <w:rPr>
                <w:spacing w:val="-6"/>
                <w:sz w:val="23"/>
                <w:szCs w:val="23"/>
              </w:rPr>
              <w:t>占土地总面积的</w:t>
            </w:r>
            <w:r>
              <w:rPr>
                <w:b/>
                <w:bCs/>
                <w:spacing w:val="-6"/>
                <w:sz w:val="23"/>
                <w:szCs w:val="23"/>
              </w:rPr>
              <w:t>0.0</w:t>
            </w:r>
            <w:r>
              <w:rPr>
                <w:b/>
                <w:bCs/>
                <w:spacing w:val="-7"/>
                <w:sz w:val="23"/>
                <w:szCs w:val="23"/>
              </w:rPr>
              <w:t>2%</w:t>
            </w:r>
            <w:r>
              <w:rPr>
                <w:spacing w:val="-7"/>
                <w:sz w:val="23"/>
                <w:szCs w:val="23"/>
              </w:rPr>
              <w:t>;</w:t>
            </w:r>
            <w:r>
              <w:rPr>
                <w:spacing w:val="-36"/>
                <w:sz w:val="23"/>
                <w:szCs w:val="23"/>
              </w:rPr>
              <w:t xml:space="preserve"> </w:t>
            </w:r>
            <w:r>
              <w:rPr>
                <w:spacing w:val="-7"/>
                <w:sz w:val="23"/>
                <w:szCs w:val="23"/>
              </w:rPr>
              <w:t>沟</w:t>
            </w:r>
          </w:p>
          <w:p>
            <w:pPr>
              <w:pStyle w:val="TableText"/>
              <w:spacing w:before="1" w:line="216" w:lineRule="auto"/>
              <w:ind w:left="123"/>
              <w:rPr>
                <w:sz w:val="23"/>
                <w:szCs w:val="23"/>
              </w:rPr>
            </w:pPr>
            <w:r>
              <w:rPr>
                <w:spacing w:val="-2"/>
                <w:sz w:val="23"/>
                <w:szCs w:val="23"/>
              </w:rPr>
              <w:t>渠占地面积</w:t>
            </w:r>
            <w:r>
              <w:rPr>
                <w:b/>
                <w:bCs/>
                <w:spacing w:val="-2"/>
                <w:sz w:val="23"/>
                <w:szCs w:val="23"/>
              </w:rPr>
              <w:t>5.3469,</w:t>
            </w:r>
            <w:r>
              <w:rPr>
                <w:spacing w:val="-2"/>
                <w:sz w:val="23"/>
                <w:szCs w:val="23"/>
              </w:rPr>
              <w:t>占土地总面积的</w:t>
            </w:r>
            <w:r>
              <w:rPr>
                <w:b/>
                <w:bCs/>
                <w:spacing w:val="-2"/>
                <w:sz w:val="23"/>
                <w:szCs w:val="23"/>
              </w:rPr>
              <w:t>0.40%</w:t>
            </w:r>
          </w:p>
        </w:tc>
      </w:tr>
      <w:tr>
        <w:tblPrEx>
          <w:tblInd w:w="5" w:type="dxa"/>
          <w:tblLayout w:type="fixed"/>
          <w:tblCellMar>
            <w:top w:w="0" w:type="dxa"/>
            <w:left w:w="0" w:type="dxa"/>
            <w:bottom w:w="0" w:type="dxa"/>
            <w:right w:w="0" w:type="dxa"/>
          </w:tblCellMar>
          <w:tblLook w:val="0000"/>
        </w:tblPrEx>
        <w:trPr>
          <w:trHeight w:val="1429"/>
        </w:trPr>
        <w:tc>
          <w:tcPr>
            <w:tcW w:w="2831" w:type="dxa"/>
          </w:tcPr>
          <w:p>
            <w:pPr>
              <w:spacing w:line="409" w:lineRule="auto"/>
            </w:pPr>
          </w:p>
          <w:p>
            <w:pPr>
              <w:pStyle w:val="TableText"/>
              <w:spacing w:before="75" w:line="219" w:lineRule="auto"/>
              <w:ind w:left="194"/>
              <w:rPr>
                <w:sz w:val="23"/>
                <w:szCs w:val="23"/>
              </w:rPr>
            </w:pPr>
            <w:r>
              <w:rPr>
                <w:spacing w:val="10"/>
                <w:sz w:val="23"/>
                <w:szCs w:val="23"/>
              </w:rPr>
              <w:t>土地权属情况(所有权、</w:t>
            </w:r>
          </w:p>
          <w:p>
            <w:pPr>
              <w:pStyle w:val="TableText"/>
              <w:spacing w:before="137" w:line="219" w:lineRule="auto"/>
              <w:ind w:left="1004"/>
              <w:rPr>
                <w:sz w:val="23"/>
                <w:szCs w:val="23"/>
              </w:rPr>
            </w:pPr>
            <w:r>
              <w:rPr>
                <w:spacing w:val="11"/>
                <w:sz w:val="23"/>
                <w:szCs w:val="23"/>
              </w:rPr>
              <w:t>使用权)</w:t>
            </w:r>
          </w:p>
        </w:tc>
        <w:tc>
          <w:tcPr>
            <w:tcW w:w="5688" w:type="dxa"/>
          </w:tcPr>
          <w:p>
            <w:pPr>
              <w:pStyle w:val="TableText"/>
              <w:spacing w:before="113" w:line="216" w:lineRule="auto"/>
              <w:ind w:left="653"/>
              <w:rPr>
                <w:sz w:val="23"/>
                <w:szCs w:val="23"/>
              </w:rPr>
            </w:pPr>
            <w:r>
              <w:rPr>
                <w:spacing w:val="-1"/>
                <w:sz w:val="23"/>
                <w:szCs w:val="23"/>
              </w:rPr>
              <w:t>项目区的建设规模为</w:t>
            </w:r>
            <w:r>
              <w:rPr>
                <w:b/>
                <w:bCs/>
                <w:spacing w:val="-1"/>
                <w:sz w:val="23"/>
                <w:szCs w:val="23"/>
              </w:rPr>
              <w:t>1341.6009hm²</w:t>
            </w:r>
            <w:r>
              <w:rPr>
                <w:spacing w:val="-1"/>
                <w:sz w:val="23"/>
                <w:szCs w:val="23"/>
              </w:rPr>
              <w:t xml:space="preserve"> ,为**镇</w:t>
            </w:r>
          </w:p>
          <w:p>
            <w:pPr>
              <w:pStyle w:val="TableText"/>
              <w:spacing w:before="114" w:line="247" w:lineRule="auto"/>
              <w:ind w:left="93" w:right="602" w:firstLine="443"/>
              <w:rPr>
                <w:sz w:val="23"/>
                <w:szCs w:val="23"/>
              </w:rPr>
            </w:pPr>
            <w:r>
              <w:rPr>
                <w:b/>
                <w:bCs/>
                <w:spacing w:val="-4"/>
                <w:sz w:val="23"/>
                <w:szCs w:val="23"/>
              </w:rPr>
              <w:t>XXX、XXX、XXX、XXX、XXX、XX</w:t>
            </w:r>
            <w:r>
              <w:rPr>
                <w:b/>
                <w:bCs/>
                <w:spacing w:val="-5"/>
                <w:sz w:val="23"/>
                <w:szCs w:val="23"/>
              </w:rPr>
              <w:t>X、XXX、**)</w:t>
            </w:r>
            <w:r>
              <w:rPr>
                <w:spacing w:val="-5"/>
                <w:sz w:val="23"/>
                <w:szCs w:val="23"/>
              </w:rPr>
              <w:t>、</w:t>
            </w:r>
            <w:r>
              <w:rPr>
                <w:sz w:val="23"/>
                <w:szCs w:val="23"/>
              </w:rPr>
              <w:t xml:space="preserve"> </w:t>
            </w:r>
            <w:r>
              <w:rPr>
                <w:spacing w:val="-6"/>
                <w:sz w:val="23"/>
                <w:szCs w:val="23"/>
              </w:rPr>
              <w:t>*</w:t>
            </w:r>
            <w:r>
              <w:rPr>
                <w:spacing w:val="-34"/>
                <w:sz w:val="23"/>
                <w:szCs w:val="23"/>
              </w:rPr>
              <w:t xml:space="preserve"> </w:t>
            </w:r>
            <w:r>
              <w:rPr>
                <w:spacing w:val="-6"/>
                <w:sz w:val="23"/>
                <w:szCs w:val="23"/>
              </w:rPr>
              <w:t>*</w:t>
            </w:r>
            <w:r>
              <w:rPr>
                <w:spacing w:val="-36"/>
                <w:sz w:val="23"/>
                <w:szCs w:val="23"/>
              </w:rPr>
              <w:t xml:space="preserve"> </w:t>
            </w:r>
            <w:r>
              <w:rPr>
                <w:spacing w:val="-6"/>
                <w:sz w:val="23"/>
                <w:szCs w:val="23"/>
              </w:rPr>
              <w:t>乡</w:t>
            </w:r>
            <w:r>
              <w:rPr>
                <w:b/>
                <w:bCs/>
                <w:spacing w:val="-6"/>
                <w:sz w:val="23"/>
                <w:szCs w:val="23"/>
              </w:rPr>
              <w:t>(XXX、XXX、XXX、XXX、**、XXX、XXX)15</w:t>
            </w:r>
          </w:p>
          <w:p>
            <w:pPr>
              <w:pStyle w:val="TableText"/>
              <w:spacing w:before="63" w:line="195" w:lineRule="auto"/>
              <w:ind w:left="164"/>
              <w:rPr>
                <w:sz w:val="23"/>
                <w:szCs w:val="23"/>
              </w:rPr>
            </w:pPr>
            <w:r>
              <w:rPr>
                <w:spacing w:val="-1"/>
                <w:sz w:val="23"/>
                <w:szCs w:val="23"/>
              </w:rPr>
              <w:t>行政村所有，由农民承包使用。</w:t>
            </w:r>
          </w:p>
        </w:tc>
      </w:tr>
      <w:tr>
        <w:tblPrEx>
          <w:tblInd w:w="5" w:type="dxa"/>
          <w:tblLayout w:type="fixed"/>
          <w:tblCellMar>
            <w:top w:w="0" w:type="dxa"/>
            <w:left w:w="0" w:type="dxa"/>
            <w:bottom w:w="0" w:type="dxa"/>
            <w:right w:w="0" w:type="dxa"/>
          </w:tblCellMar>
          <w:tblLook w:val="0000"/>
        </w:tblPrEx>
        <w:trPr>
          <w:trHeight w:val="1469"/>
        </w:trPr>
        <w:tc>
          <w:tcPr>
            <w:tcW w:w="2831" w:type="dxa"/>
          </w:tcPr>
          <w:p>
            <w:pPr>
              <w:spacing w:line="275" w:lineRule="auto"/>
            </w:pPr>
          </w:p>
          <w:p>
            <w:pPr>
              <w:spacing w:line="275" w:lineRule="auto"/>
            </w:pPr>
          </w:p>
          <w:p>
            <w:pPr>
              <w:pStyle w:val="TableText"/>
              <w:spacing w:before="74" w:line="220" w:lineRule="auto"/>
              <w:ind w:left="944"/>
              <w:rPr>
                <w:sz w:val="23"/>
                <w:szCs w:val="23"/>
              </w:rPr>
            </w:pPr>
            <w:r>
              <w:rPr>
                <w:spacing w:val="5"/>
                <w:sz w:val="23"/>
                <w:szCs w:val="23"/>
              </w:rPr>
              <w:t>项目范围</w:t>
            </w:r>
          </w:p>
        </w:tc>
        <w:tc>
          <w:tcPr>
            <w:tcW w:w="5688" w:type="dxa"/>
          </w:tcPr>
          <w:p>
            <w:pPr>
              <w:pStyle w:val="TableText"/>
              <w:spacing w:before="137" w:line="255" w:lineRule="auto"/>
              <w:ind w:left="13" w:right="5" w:firstLine="580"/>
              <w:rPr>
                <w:sz w:val="23"/>
                <w:szCs w:val="23"/>
              </w:rPr>
            </w:pPr>
            <w:r>
              <w:rPr>
                <w:sz w:val="23"/>
                <w:szCs w:val="23"/>
              </w:rPr>
              <w:t>该项目区位于**县**镇，**乡。项目区北多至东经</w:t>
            </w:r>
            <w:r>
              <w:rPr>
                <w:spacing w:val="8"/>
                <w:sz w:val="23"/>
                <w:szCs w:val="23"/>
              </w:rPr>
              <w:t xml:space="preserve"> </w:t>
            </w:r>
            <w:r>
              <w:rPr>
                <w:sz w:val="23"/>
                <w:szCs w:val="23"/>
              </w:rPr>
              <w:t>112°50'24",北多纬</w:t>
            </w:r>
            <w:r>
              <w:rPr>
                <w:b/>
                <w:bCs/>
                <w:sz w:val="23"/>
                <w:szCs w:val="23"/>
              </w:rPr>
              <w:t>36°15'36”;</w:t>
            </w:r>
            <w:r>
              <w:rPr>
                <w:sz w:val="23"/>
                <w:szCs w:val="23"/>
              </w:rPr>
              <w:t>东至东经112°49'1</w:t>
            </w:r>
            <w:r>
              <w:rPr>
                <w:spacing w:val="-1"/>
                <w:sz w:val="23"/>
                <w:szCs w:val="23"/>
              </w:rPr>
              <w:t>2"</w:t>
            </w:r>
          </w:p>
          <w:p>
            <w:pPr>
              <w:pStyle w:val="TableText"/>
              <w:spacing w:before="81" w:line="216" w:lineRule="auto"/>
              <w:ind w:left="363"/>
              <w:rPr>
                <w:sz w:val="23"/>
                <w:szCs w:val="23"/>
              </w:rPr>
            </w:pPr>
            <w:r>
              <w:rPr>
                <w:sz w:val="23"/>
                <w:szCs w:val="23"/>
              </w:rPr>
              <w:t>北多纬36°14'24";南至东经</w:t>
            </w:r>
            <w:r>
              <w:rPr>
                <w:b/>
                <w:bCs/>
                <w:sz w:val="23"/>
                <w:szCs w:val="23"/>
              </w:rPr>
              <w:t>11</w:t>
            </w:r>
            <w:r>
              <w:rPr>
                <w:b/>
                <w:bCs/>
                <w:spacing w:val="-1"/>
                <w:sz w:val="23"/>
                <w:szCs w:val="23"/>
              </w:rPr>
              <w:t>2°51'36"</w:t>
            </w:r>
            <w:r>
              <w:rPr>
                <w:spacing w:val="-1"/>
                <w:sz w:val="23"/>
                <w:szCs w:val="23"/>
              </w:rPr>
              <w:t>,北多纬</w:t>
            </w:r>
          </w:p>
          <w:p>
            <w:pPr>
              <w:pStyle w:val="TableText"/>
              <w:spacing w:before="90" w:line="197" w:lineRule="auto"/>
              <w:jc w:val="right"/>
              <w:rPr>
                <w:sz w:val="23"/>
                <w:szCs w:val="23"/>
              </w:rPr>
            </w:pPr>
            <w:r>
              <w:rPr>
                <w:spacing w:val="-6"/>
                <w:sz w:val="23"/>
                <w:szCs w:val="23"/>
              </w:rPr>
              <w:t>36°12'00”;西至东经</w:t>
            </w:r>
            <w:r>
              <w:rPr>
                <w:b/>
                <w:bCs/>
                <w:spacing w:val="-6"/>
                <w:sz w:val="23"/>
                <w:szCs w:val="23"/>
              </w:rPr>
              <w:t>112°51'36”</w:t>
            </w:r>
            <w:r>
              <w:rPr>
                <w:spacing w:val="-6"/>
                <w:sz w:val="23"/>
                <w:szCs w:val="23"/>
              </w:rPr>
              <w:t>,北多纬36°14"24"。</w:t>
            </w:r>
          </w:p>
        </w:tc>
      </w:tr>
      <w:tr>
        <w:tblPrEx>
          <w:tblInd w:w="5" w:type="dxa"/>
          <w:tblLayout w:type="fixed"/>
          <w:tblCellMar>
            <w:top w:w="0" w:type="dxa"/>
            <w:left w:w="0" w:type="dxa"/>
            <w:bottom w:w="0" w:type="dxa"/>
            <w:right w:w="0" w:type="dxa"/>
          </w:tblCellMar>
          <w:tblLook w:val="0000"/>
        </w:tblPrEx>
        <w:trPr>
          <w:trHeight w:val="420"/>
        </w:trPr>
        <w:tc>
          <w:tcPr>
            <w:tcW w:w="2831" w:type="dxa"/>
          </w:tcPr>
          <w:p>
            <w:pPr>
              <w:pStyle w:val="TableText"/>
              <w:spacing w:before="108" w:line="219" w:lineRule="auto"/>
              <w:ind w:left="714"/>
              <w:rPr>
                <w:sz w:val="23"/>
                <w:szCs w:val="23"/>
              </w:rPr>
            </w:pPr>
            <w:r>
              <w:rPr>
                <w:spacing w:val="1"/>
                <w:sz w:val="23"/>
                <w:szCs w:val="23"/>
              </w:rPr>
              <w:t>项目建设规模</w:t>
            </w:r>
          </w:p>
        </w:tc>
        <w:tc>
          <w:tcPr>
            <w:tcW w:w="5688" w:type="dxa"/>
          </w:tcPr>
          <w:p>
            <w:pPr>
              <w:pStyle w:val="TableText"/>
              <w:spacing w:before="130" w:line="224" w:lineRule="auto"/>
              <w:ind w:left="2143"/>
              <w:rPr>
                <w:sz w:val="23"/>
                <w:szCs w:val="23"/>
              </w:rPr>
            </w:pPr>
            <w:r>
              <w:rPr>
                <w:spacing w:val="-3"/>
                <w:sz w:val="23"/>
                <w:szCs w:val="23"/>
              </w:rPr>
              <w:t>1341.6009hm2</w:t>
            </w:r>
          </w:p>
        </w:tc>
      </w:tr>
      <w:tr>
        <w:tblPrEx>
          <w:tblInd w:w="5" w:type="dxa"/>
          <w:tblLayout w:type="fixed"/>
          <w:tblCellMar>
            <w:top w:w="0" w:type="dxa"/>
            <w:left w:w="0" w:type="dxa"/>
            <w:bottom w:w="0" w:type="dxa"/>
            <w:right w:w="0" w:type="dxa"/>
          </w:tblCellMar>
          <w:tblLook w:val="0000"/>
        </w:tblPrEx>
        <w:trPr>
          <w:trHeight w:val="410"/>
        </w:trPr>
        <w:tc>
          <w:tcPr>
            <w:tcW w:w="2831" w:type="dxa"/>
          </w:tcPr>
          <w:p>
            <w:pPr>
              <w:pStyle w:val="TableText"/>
              <w:spacing w:before="97" w:line="219" w:lineRule="auto"/>
              <w:ind w:left="484"/>
              <w:rPr>
                <w:sz w:val="23"/>
                <w:szCs w:val="23"/>
              </w:rPr>
            </w:pPr>
            <w:r>
              <w:rPr>
                <w:spacing w:val="1"/>
                <w:sz w:val="23"/>
                <w:szCs w:val="23"/>
              </w:rPr>
              <w:t>预计新增耕地面积</w:t>
            </w:r>
          </w:p>
        </w:tc>
        <w:tc>
          <w:tcPr>
            <w:tcW w:w="5688" w:type="dxa"/>
          </w:tcPr>
          <w:p>
            <w:pPr>
              <w:pStyle w:val="TableText"/>
              <w:spacing w:before="120" w:line="224" w:lineRule="auto"/>
              <w:ind w:left="2263"/>
              <w:rPr>
                <w:sz w:val="23"/>
                <w:szCs w:val="23"/>
              </w:rPr>
            </w:pPr>
            <w:r>
              <w:rPr>
                <w:spacing w:val="-2"/>
                <w:sz w:val="23"/>
                <w:szCs w:val="23"/>
              </w:rPr>
              <w:t>27.0003hm2</w:t>
            </w:r>
          </w:p>
        </w:tc>
      </w:tr>
      <w:tr>
        <w:tblPrEx>
          <w:tblInd w:w="5" w:type="dxa"/>
          <w:tblLayout w:type="fixed"/>
          <w:tblCellMar>
            <w:top w:w="0" w:type="dxa"/>
            <w:left w:w="0" w:type="dxa"/>
            <w:bottom w:w="0" w:type="dxa"/>
            <w:right w:w="0" w:type="dxa"/>
          </w:tblCellMar>
          <w:tblLook w:val="0000"/>
        </w:tblPrEx>
        <w:trPr>
          <w:trHeight w:val="399"/>
        </w:trPr>
        <w:tc>
          <w:tcPr>
            <w:tcW w:w="2831" w:type="dxa"/>
          </w:tcPr>
          <w:p>
            <w:pPr>
              <w:pStyle w:val="TableText"/>
              <w:spacing w:before="98" w:line="219" w:lineRule="auto"/>
              <w:ind w:left="604"/>
              <w:rPr>
                <w:sz w:val="23"/>
                <w:szCs w:val="23"/>
              </w:rPr>
            </w:pPr>
            <w:r>
              <w:rPr>
                <w:spacing w:val="6"/>
                <w:sz w:val="23"/>
                <w:szCs w:val="23"/>
              </w:rPr>
              <w:t>项目建设期(月)</w:t>
            </w:r>
          </w:p>
        </w:tc>
        <w:tc>
          <w:tcPr>
            <w:tcW w:w="5688" w:type="dxa"/>
          </w:tcPr>
          <w:p>
            <w:pPr>
              <w:pStyle w:val="TableText"/>
              <w:spacing w:before="157" w:line="183" w:lineRule="auto"/>
              <w:ind w:left="2723"/>
              <w:rPr>
                <w:sz w:val="23"/>
                <w:szCs w:val="23"/>
              </w:rPr>
            </w:pPr>
            <w:r>
              <w:rPr>
                <w:spacing w:val="-3"/>
                <w:sz w:val="23"/>
                <w:szCs w:val="23"/>
              </w:rPr>
              <w:t>24</w:t>
            </w:r>
          </w:p>
        </w:tc>
      </w:tr>
      <w:tr>
        <w:tblPrEx>
          <w:tblInd w:w="5" w:type="dxa"/>
          <w:tblLayout w:type="fixed"/>
          <w:tblCellMar>
            <w:top w:w="0" w:type="dxa"/>
            <w:left w:w="0" w:type="dxa"/>
            <w:bottom w:w="0" w:type="dxa"/>
            <w:right w:w="0" w:type="dxa"/>
          </w:tblCellMar>
          <w:tblLook w:val="0000"/>
        </w:tblPrEx>
        <w:trPr>
          <w:trHeight w:val="425"/>
        </w:trPr>
        <w:tc>
          <w:tcPr>
            <w:tcW w:w="2831" w:type="dxa"/>
          </w:tcPr>
          <w:p>
            <w:pPr>
              <w:pStyle w:val="TableText"/>
              <w:spacing w:before="107" w:line="218" w:lineRule="auto"/>
              <w:ind w:left="714"/>
              <w:rPr>
                <w:sz w:val="23"/>
                <w:szCs w:val="23"/>
              </w:rPr>
            </w:pPr>
            <w:r>
              <w:rPr>
                <w:spacing w:val="1"/>
                <w:sz w:val="23"/>
                <w:szCs w:val="23"/>
              </w:rPr>
              <w:t>项目投资估算</w:t>
            </w:r>
          </w:p>
        </w:tc>
        <w:tc>
          <w:tcPr>
            <w:tcW w:w="5688" w:type="dxa"/>
          </w:tcPr>
          <w:p>
            <w:pPr>
              <w:pStyle w:val="TableText"/>
              <w:spacing w:before="110" w:line="220" w:lineRule="auto"/>
              <w:ind w:left="2203"/>
              <w:rPr>
                <w:sz w:val="23"/>
                <w:szCs w:val="23"/>
              </w:rPr>
            </w:pPr>
            <w:r>
              <w:rPr>
                <w:spacing w:val="-2"/>
                <w:sz w:val="23"/>
                <w:szCs w:val="23"/>
              </w:rPr>
              <w:t>3846.38万元</w:t>
            </w:r>
          </w:p>
        </w:tc>
      </w:tr>
    </w:tbl>
    <w:p>
      <w:pPr>
        <w:pStyle w:val="BodyText"/>
      </w:pPr>
    </w:p>
    <w:p>
      <w:pPr>
        <w:sectPr>
          <w:headerReference w:type="default" r:id="rId8"/>
          <w:footerReference w:type="default" r:id="rId9"/>
          <w:pgSz w:w="11910" w:h="16840"/>
          <w:pgMar w:top="1546" w:right="1685" w:bottom="1160" w:left="1695" w:header="1356" w:footer="991" w:gutter="0"/>
          <w:pgNumType w:start="6"/>
          <w:cols w:space="708"/>
        </w:sectPr>
      </w:pPr>
    </w:p>
    <w:p>
      <w:pPr>
        <w:spacing w:before="67"/>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74"/>
        <w:gridCol w:w="7645"/>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81"/>
        </w:trPr>
        <w:tc>
          <w:tcPr>
            <w:tcW w:w="874" w:type="dxa"/>
            <w:textDirection w:val="tbRlV"/>
          </w:tcPr>
          <w:p>
            <w:pPr>
              <w:pStyle w:val="TableText"/>
              <w:spacing w:before="309" w:line="216" w:lineRule="auto"/>
              <w:ind w:left="1742"/>
              <w:rPr>
                <w:sz w:val="23"/>
                <w:szCs w:val="23"/>
              </w:rPr>
            </w:pPr>
            <w:r>
              <w:rPr>
                <w:sz w:val="23"/>
                <w:szCs w:val="23"/>
              </w:rPr>
              <w:t>项</w:t>
            </w:r>
            <w:r>
              <w:rPr>
                <w:spacing w:val="-30"/>
                <w:sz w:val="23"/>
                <w:szCs w:val="23"/>
              </w:rPr>
              <w:t xml:space="preserve"> </w:t>
            </w:r>
            <w:r>
              <w:rPr>
                <w:sz w:val="23"/>
                <w:szCs w:val="23"/>
              </w:rPr>
              <w:t>目</w:t>
            </w:r>
            <w:r>
              <w:rPr>
                <w:spacing w:val="-30"/>
                <w:sz w:val="23"/>
                <w:szCs w:val="23"/>
              </w:rPr>
              <w:t xml:space="preserve"> </w:t>
            </w:r>
            <w:r>
              <w:rPr>
                <w:sz w:val="23"/>
                <w:szCs w:val="23"/>
              </w:rPr>
              <w:t>背</w:t>
            </w:r>
            <w:r>
              <w:rPr>
                <w:spacing w:val="-29"/>
                <w:sz w:val="23"/>
                <w:szCs w:val="23"/>
              </w:rPr>
              <w:t xml:space="preserve"> </w:t>
            </w:r>
            <w:r>
              <w:rPr>
                <w:sz w:val="23"/>
                <w:szCs w:val="23"/>
              </w:rPr>
              <w:t>景</w:t>
            </w:r>
          </w:p>
        </w:tc>
        <w:tc>
          <w:tcPr>
            <w:tcW w:w="7645" w:type="dxa"/>
          </w:tcPr>
          <w:p>
            <w:pPr>
              <w:spacing w:line="269" w:lineRule="auto"/>
            </w:pPr>
          </w:p>
          <w:p>
            <w:pPr>
              <w:spacing w:line="270" w:lineRule="auto"/>
            </w:pPr>
          </w:p>
          <w:p>
            <w:pPr>
              <w:pStyle w:val="TableText"/>
              <w:spacing w:before="75" w:line="378" w:lineRule="auto"/>
              <w:ind w:left="130" w:firstLine="463"/>
              <w:rPr>
                <w:sz w:val="23"/>
                <w:szCs w:val="23"/>
              </w:rPr>
            </w:pPr>
            <w:bookmarkStart w:id="2" w:name="bookmark7"/>
            <w:bookmarkStart w:id="3" w:name="bookmark8"/>
            <w:bookmarkEnd w:id="2"/>
            <w:bookmarkEnd w:id="3"/>
            <w:r>
              <w:rPr>
                <w:spacing w:val="-8"/>
                <w:sz w:val="23"/>
                <w:szCs w:val="23"/>
              </w:rPr>
              <w:t>该项目区位于**省**县**镇和**乡。*</w:t>
            </w:r>
            <w:r>
              <w:rPr>
                <w:spacing w:val="-9"/>
                <w:sz w:val="23"/>
                <w:szCs w:val="23"/>
              </w:rPr>
              <w:t>*镇位于**县北多部，屯长交界处；</w:t>
            </w:r>
            <w:r>
              <w:rPr>
                <w:sz w:val="23"/>
                <w:szCs w:val="23"/>
              </w:rPr>
              <w:t xml:space="preserve"> </w:t>
            </w:r>
            <w:r>
              <w:rPr>
                <w:spacing w:val="-3"/>
                <w:sz w:val="23"/>
                <w:szCs w:val="23"/>
              </w:rPr>
              <w:t>**乡位于**县城北多10公里处，屯龙公路穿境而过，岚河横贯东西。**镇</w:t>
            </w:r>
            <w:r>
              <w:rPr>
                <w:sz w:val="23"/>
                <w:szCs w:val="23"/>
              </w:rPr>
              <w:t xml:space="preserve">   </w:t>
            </w:r>
            <w:r>
              <w:rPr>
                <w:spacing w:val="-3"/>
                <w:sz w:val="23"/>
                <w:szCs w:val="23"/>
              </w:rPr>
              <w:t>和**乡位于冲(堆)积平原区，地势平坦，土壤肥沃，是重</w:t>
            </w:r>
            <w:r>
              <w:rPr>
                <w:spacing w:val="-4"/>
                <w:sz w:val="23"/>
                <w:szCs w:val="23"/>
              </w:rPr>
              <w:t>要的粮油生产基</w:t>
            </w:r>
            <w:r>
              <w:rPr>
                <w:sz w:val="23"/>
                <w:szCs w:val="23"/>
              </w:rPr>
              <w:t xml:space="preserve">   </w:t>
            </w:r>
            <w:r>
              <w:rPr>
                <w:spacing w:val="-3"/>
                <w:sz w:val="23"/>
                <w:szCs w:val="23"/>
              </w:rPr>
              <w:t>地。但由于本项目区内干旱发生范围广，造成</w:t>
            </w:r>
            <w:r>
              <w:rPr>
                <w:spacing w:val="-4"/>
                <w:sz w:val="23"/>
                <w:szCs w:val="23"/>
              </w:rPr>
              <w:t>灾害影响面较大，且发生频</w:t>
            </w:r>
            <w:r>
              <w:rPr>
                <w:sz w:val="23"/>
                <w:szCs w:val="23"/>
              </w:rPr>
              <w:t xml:space="preserve">   </w:t>
            </w:r>
            <w:r>
              <w:rPr>
                <w:spacing w:val="-3"/>
                <w:sz w:val="23"/>
                <w:szCs w:val="23"/>
              </w:rPr>
              <w:t>率高，对作物生产造成很大威胁。且本项目区部分土地并不是很平整，且</w:t>
            </w:r>
            <w:r>
              <w:rPr>
                <w:spacing w:val="2"/>
                <w:sz w:val="23"/>
                <w:szCs w:val="23"/>
              </w:rPr>
              <w:t xml:space="preserve">   </w:t>
            </w:r>
            <w:r>
              <w:rPr>
                <w:spacing w:val="-3"/>
                <w:sz w:val="23"/>
                <w:szCs w:val="23"/>
              </w:rPr>
              <w:t>灌溉设施不齐全，粮食产量并不是很高。通过土地平整和植树造林改</w:t>
            </w:r>
            <w:r>
              <w:rPr>
                <w:spacing w:val="-4"/>
                <w:sz w:val="23"/>
                <w:szCs w:val="23"/>
              </w:rPr>
              <w:t>善生</w:t>
            </w:r>
            <w:r>
              <w:rPr>
                <w:sz w:val="23"/>
                <w:szCs w:val="23"/>
              </w:rPr>
              <w:t xml:space="preserve">   </w:t>
            </w:r>
            <w:r>
              <w:rPr>
                <w:spacing w:val="-5"/>
                <w:sz w:val="23"/>
                <w:szCs w:val="23"/>
              </w:rPr>
              <w:t>态环境，通过打井扩大水浇地的面积提高粮食产量，尽快使*</w:t>
            </w:r>
            <w:r>
              <w:rPr>
                <w:spacing w:val="-6"/>
                <w:sz w:val="23"/>
                <w:szCs w:val="23"/>
              </w:rPr>
              <w:t>*镇和**乡农民</w:t>
            </w:r>
          </w:p>
          <w:p>
            <w:pPr>
              <w:pStyle w:val="TableText"/>
              <w:spacing w:line="219" w:lineRule="auto"/>
              <w:ind w:left="160"/>
              <w:rPr>
                <w:sz w:val="23"/>
                <w:szCs w:val="23"/>
              </w:rPr>
            </w:pPr>
            <w:r>
              <w:rPr>
                <w:spacing w:val="-4"/>
                <w:sz w:val="23"/>
                <w:szCs w:val="23"/>
              </w:rPr>
              <w:t>脱贫致富，使人民生活早日达到小康。</w:t>
            </w:r>
          </w:p>
        </w:tc>
      </w:tr>
      <w:tr>
        <w:tblPrEx>
          <w:tblInd w:w="5" w:type="dxa"/>
          <w:tblLayout w:type="fixed"/>
          <w:tblCellMar>
            <w:top w:w="0" w:type="dxa"/>
            <w:left w:w="0" w:type="dxa"/>
            <w:bottom w:w="0" w:type="dxa"/>
            <w:right w:w="0" w:type="dxa"/>
          </w:tblCellMar>
          <w:tblLook w:val="0000"/>
        </w:tblPrEx>
        <w:trPr>
          <w:trHeight w:val="7809"/>
        </w:trPr>
        <w:tc>
          <w:tcPr>
            <w:tcW w:w="874" w:type="dxa"/>
            <w:textDirection w:val="tbRlV"/>
          </w:tcPr>
          <w:p>
            <w:pPr>
              <w:pStyle w:val="TableText"/>
              <w:spacing w:before="309" w:line="216" w:lineRule="auto"/>
              <w:ind w:left="3011"/>
              <w:rPr>
                <w:sz w:val="23"/>
                <w:szCs w:val="23"/>
              </w:rPr>
            </w:pPr>
            <w:r>
              <w:rPr>
                <w:sz w:val="23"/>
                <w:szCs w:val="23"/>
              </w:rPr>
              <w:t>项</w:t>
            </w:r>
            <w:r>
              <w:rPr>
                <w:spacing w:val="-36"/>
                <w:sz w:val="23"/>
                <w:szCs w:val="23"/>
              </w:rPr>
              <w:t xml:space="preserve"> </w:t>
            </w:r>
            <w:r>
              <w:rPr>
                <w:sz w:val="23"/>
                <w:szCs w:val="23"/>
              </w:rPr>
              <w:t>目</w:t>
            </w:r>
            <w:r>
              <w:rPr>
                <w:spacing w:val="-36"/>
                <w:sz w:val="23"/>
                <w:szCs w:val="23"/>
              </w:rPr>
              <w:t xml:space="preserve"> </w:t>
            </w:r>
            <w:r>
              <w:rPr>
                <w:sz w:val="23"/>
                <w:szCs w:val="23"/>
              </w:rPr>
              <w:t>目</w:t>
            </w:r>
            <w:r>
              <w:rPr>
                <w:spacing w:val="-36"/>
                <w:sz w:val="23"/>
                <w:szCs w:val="23"/>
              </w:rPr>
              <w:t xml:space="preserve"> </w:t>
            </w:r>
            <w:r>
              <w:rPr>
                <w:sz w:val="23"/>
                <w:szCs w:val="23"/>
              </w:rPr>
              <w:t>标</w:t>
            </w:r>
            <w:r>
              <w:rPr>
                <w:spacing w:val="-36"/>
                <w:sz w:val="23"/>
                <w:szCs w:val="23"/>
              </w:rPr>
              <w:t xml:space="preserve"> </w:t>
            </w:r>
            <w:r>
              <w:rPr>
                <w:sz w:val="23"/>
                <w:szCs w:val="23"/>
              </w:rPr>
              <w:t>任</w:t>
            </w:r>
            <w:r>
              <w:rPr>
                <w:spacing w:val="-35"/>
                <w:sz w:val="23"/>
                <w:szCs w:val="23"/>
              </w:rPr>
              <w:t xml:space="preserve"> </w:t>
            </w:r>
            <w:r>
              <w:rPr>
                <w:sz w:val="23"/>
                <w:szCs w:val="23"/>
              </w:rPr>
              <w:t>务</w:t>
            </w:r>
          </w:p>
        </w:tc>
        <w:tc>
          <w:tcPr>
            <w:tcW w:w="7645" w:type="dxa"/>
          </w:tcPr>
          <w:p>
            <w:pPr>
              <w:spacing w:line="272" w:lineRule="auto"/>
            </w:pPr>
          </w:p>
          <w:p>
            <w:pPr>
              <w:spacing w:line="272" w:lineRule="auto"/>
            </w:pPr>
          </w:p>
          <w:p>
            <w:pPr>
              <w:pStyle w:val="TableText"/>
              <w:spacing w:before="75" w:line="437" w:lineRule="exact"/>
              <w:ind w:left="590"/>
              <w:rPr>
                <w:sz w:val="23"/>
                <w:szCs w:val="23"/>
              </w:rPr>
            </w:pPr>
            <w:r>
              <w:rPr>
                <w:spacing w:val="-1"/>
                <w:position w:val="15"/>
                <w:sz w:val="23"/>
                <w:szCs w:val="23"/>
              </w:rPr>
              <w:t>土地平整工程：采用田块内土方优化平整，平原区底土平整土方量</w:t>
            </w:r>
          </w:p>
          <w:p>
            <w:pPr>
              <w:pStyle w:val="TableText"/>
              <w:spacing w:line="216" w:lineRule="auto"/>
              <w:ind w:left="140"/>
              <w:rPr>
                <w:sz w:val="23"/>
                <w:szCs w:val="23"/>
              </w:rPr>
            </w:pPr>
            <w:r>
              <w:rPr>
                <w:spacing w:val="-1"/>
                <w:sz w:val="23"/>
                <w:szCs w:val="23"/>
              </w:rPr>
              <w:t>162.33万m³,修建土质田坎土方量</w:t>
            </w:r>
            <w:r>
              <w:rPr>
                <w:b/>
                <w:bCs/>
                <w:spacing w:val="-1"/>
                <w:sz w:val="23"/>
                <w:szCs w:val="23"/>
              </w:rPr>
              <w:t>1.86</w:t>
            </w:r>
            <w:r>
              <w:rPr>
                <w:spacing w:val="-1"/>
                <w:sz w:val="23"/>
                <w:szCs w:val="23"/>
              </w:rPr>
              <w:t>万</w:t>
            </w:r>
            <w:r>
              <w:rPr>
                <w:spacing w:val="-16"/>
                <w:sz w:val="23"/>
                <w:szCs w:val="23"/>
              </w:rPr>
              <w:t xml:space="preserve"> </w:t>
            </w:r>
            <w:r>
              <w:rPr>
                <w:spacing w:val="-1"/>
                <w:sz w:val="23"/>
                <w:szCs w:val="23"/>
              </w:rPr>
              <w:t>m</w:t>
            </w:r>
            <w:r>
              <w:rPr>
                <w:spacing w:val="-22"/>
                <w:sz w:val="23"/>
                <w:szCs w:val="23"/>
              </w:rPr>
              <w:t xml:space="preserve"> </w:t>
            </w:r>
            <w:r>
              <w:rPr>
                <w:spacing w:val="-1"/>
                <w:sz w:val="23"/>
                <w:szCs w:val="23"/>
              </w:rPr>
              <w:t>³</w:t>
            </w:r>
            <w:r>
              <w:rPr>
                <w:spacing w:val="-28"/>
                <w:sz w:val="23"/>
                <w:szCs w:val="23"/>
              </w:rPr>
              <w:t xml:space="preserve"> </w:t>
            </w:r>
            <w:r>
              <w:rPr>
                <w:spacing w:val="-1"/>
                <w:sz w:val="23"/>
                <w:szCs w:val="23"/>
              </w:rPr>
              <w:t>。</w:t>
            </w:r>
          </w:p>
          <w:p>
            <w:pPr>
              <w:pStyle w:val="TableText"/>
              <w:spacing w:before="173" w:line="435" w:lineRule="exact"/>
              <w:ind w:left="590"/>
              <w:rPr>
                <w:sz w:val="23"/>
                <w:szCs w:val="23"/>
              </w:rPr>
            </w:pPr>
            <w:r>
              <w:rPr>
                <w:position w:val="15"/>
                <w:sz w:val="23"/>
                <w:szCs w:val="23"/>
              </w:rPr>
              <w:t>农田水利工程：项目区为平原贫水区，打井深度</w:t>
            </w:r>
            <w:r>
              <w:rPr>
                <w:spacing w:val="-1"/>
                <w:position w:val="15"/>
                <w:sz w:val="23"/>
                <w:szCs w:val="23"/>
              </w:rPr>
              <w:t>为70米，项目区共新</w:t>
            </w:r>
          </w:p>
          <w:p>
            <w:pPr>
              <w:pStyle w:val="TableText"/>
              <w:spacing w:before="1" w:line="217" w:lineRule="auto"/>
              <w:ind w:left="130"/>
              <w:rPr>
                <w:sz w:val="23"/>
                <w:szCs w:val="23"/>
              </w:rPr>
            </w:pPr>
            <w:r>
              <w:rPr>
                <w:spacing w:val="-1"/>
                <w:sz w:val="23"/>
                <w:szCs w:val="23"/>
              </w:rPr>
              <w:t>打机井9眼，修复机井</w:t>
            </w:r>
            <w:r>
              <w:rPr>
                <w:b/>
                <w:bCs/>
                <w:spacing w:val="-1"/>
                <w:sz w:val="23"/>
                <w:szCs w:val="23"/>
              </w:rPr>
              <w:t>95</w:t>
            </w:r>
            <w:r>
              <w:rPr>
                <w:spacing w:val="-1"/>
                <w:sz w:val="23"/>
                <w:szCs w:val="23"/>
              </w:rPr>
              <w:t>眼。配套1</w:t>
            </w:r>
            <w:r>
              <w:rPr>
                <w:b/>
                <w:bCs/>
                <w:spacing w:val="-1"/>
                <w:sz w:val="23"/>
                <w:szCs w:val="23"/>
              </w:rPr>
              <w:t>75QJQ25-91</w:t>
            </w:r>
            <w:r>
              <w:rPr>
                <w:spacing w:val="-1"/>
                <w:sz w:val="23"/>
                <w:szCs w:val="23"/>
              </w:rPr>
              <w:t>共104台，S11-30/10-0.4</w:t>
            </w:r>
          </w:p>
          <w:p>
            <w:pPr>
              <w:pStyle w:val="TableText"/>
              <w:spacing w:before="160" w:line="440" w:lineRule="exact"/>
              <w:ind w:left="140"/>
              <w:rPr>
                <w:sz w:val="23"/>
                <w:szCs w:val="23"/>
              </w:rPr>
            </w:pPr>
            <w:r>
              <w:rPr>
                <w:spacing w:val="-5"/>
                <w:position w:val="16"/>
                <w:sz w:val="23"/>
                <w:szCs w:val="23"/>
              </w:rPr>
              <w:t>的变压器40台，</w:t>
            </w:r>
            <w:r>
              <w:rPr>
                <w:spacing w:val="24"/>
                <w:position w:val="16"/>
                <w:sz w:val="23"/>
                <w:szCs w:val="23"/>
              </w:rPr>
              <w:t xml:space="preserve">   </w:t>
            </w:r>
            <w:r>
              <w:rPr>
                <w:b/>
                <w:bCs/>
                <w:spacing w:val="-5"/>
                <w:position w:val="16"/>
                <w:sz w:val="23"/>
                <w:szCs w:val="23"/>
              </w:rPr>
              <w:t>S11-50/10-0.4</w:t>
            </w:r>
            <w:r>
              <w:rPr>
                <w:spacing w:val="-5"/>
                <w:position w:val="16"/>
                <w:sz w:val="23"/>
                <w:szCs w:val="23"/>
              </w:rPr>
              <w:t>的变压器</w:t>
            </w:r>
            <w:r>
              <w:rPr>
                <w:b/>
                <w:bCs/>
                <w:spacing w:val="-5"/>
                <w:position w:val="16"/>
                <w:sz w:val="23"/>
                <w:szCs w:val="23"/>
              </w:rPr>
              <w:t>8</w:t>
            </w:r>
            <w:r>
              <w:rPr>
                <w:spacing w:val="-5"/>
                <w:position w:val="16"/>
                <w:sz w:val="23"/>
                <w:szCs w:val="23"/>
              </w:rPr>
              <w:t>台。高压线13.</w:t>
            </w:r>
            <w:r>
              <w:rPr>
                <w:spacing w:val="-6"/>
                <w:position w:val="16"/>
                <w:sz w:val="23"/>
                <w:szCs w:val="23"/>
              </w:rPr>
              <w:t>6km,低压线</w:t>
            </w:r>
          </w:p>
          <w:p>
            <w:pPr>
              <w:pStyle w:val="TableText"/>
              <w:spacing w:line="216" w:lineRule="auto"/>
              <w:ind w:left="140"/>
              <w:rPr>
                <w:sz w:val="23"/>
                <w:szCs w:val="23"/>
              </w:rPr>
            </w:pPr>
            <w:r>
              <w:rPr>
                <w:sz w:val="23"/>
                <w:szCs w:val="23"/>
              </w:rPr>
              <w:t>52km,泄水阀井</w:t>
            </w:r>
            <w:r>
              <w:rPr>
                <w:b/>
                <w:bCs/>
                <w:sz w:val="23"/>
                <w:szCs w:val="23"/>
              </w:rPr>
              <w:t>158</w:t>
            </w:r>
            <w:r>
              <w:rPr>
                <w:sz w:val="23"/>
                <w:szCs w:val="23"/>
              </w:rPr>
              <w:t>座；新修管灌干支管总长为122 km,其</w:t>
            </w:r>
            <w:r>
              <w:rPr>
                <w:spacing w:val="-1"/>
                <w:sz w:val="23"/>
                <w:szCs w:val="23"/>
              </w:rPr>
              <w:t>中共布设干</w:t>
            </w:r>
          </w:p>
          <w:p>
            <w:pPr>
              <w:pStyle w:val="TableText"/>
              <w:spacing w:before="168" w:line="216" w:lineRule="auto"/>
              <w:ind w:left="130"/>
              <w:rPr>
                <w:sz w:val="23"/>
                <w:szCs w:val="23"/>
              </w:rPr>
            </w:pPr>
            <w:r>
              <w:rPr>
                <w:spacing w:val="-5"/>
                <w:sz w:val="23"/>
                <w:szCs w:val="23"/>
              </w:rPr>
              <w:t>管总长</w:t>
            </w:r>
            <w:r>
              <w:rPr>
                <w:b/>
                <w:bCs/>
                <w:spacing w:val="-5"/>
                <w:sz w:val="23"/>
                <w:szCs w:val="23"/>
              </w:rPr>
              <w:t>19.8km</w:t>
            </w:r>
            <w:r>
              <w:rPr>
                <w:spacing w:val="-5"/>
                <w:sz w:val="23"/>
                <w:szCs w:val="23"/>
              </w:rPr>
              <w:t>,支管总长</w:t>
            </w:r>
            <w:r>
              <w:rPr>
                <w:b/>
                <w:bCs/>
                <w:spacing w:val="-5"/>
                <w:sz w:val="23"/>
                <w:szCs w:val="23"/>
              </w:rPr>
              <w:t>102.2km,</w:t>
            </w:r>
            <w:r>
              <w:rPr>
                <w:spacing w:val="-5"/>
                <w:sz w:val="23"/>
                <w:szCs w:val="23"/>
              </w:rPr>
              <w:t>机</w:t>
            </w:r>
            <w:r>
              <w:rPr>
                <w:spacing w:val="-6"/>
                <w:sz w:val="23"/>
                <w:szCs w:val="23"/>
              </w:rPr>
              <w:t>井泵房</w:t>
            </w:r>
            <w:r>
              <w:rPr>
                <w:b/>
                <w:bCs/>
                <w:spacing w:val="-6"/>
                <w:sz w:val="23"/>
                <w:szCs w:val="23"/>
              </w:rPr>
              <w:t>104</w:t>
            </w:r>
            <w:r>
              <w:rPr>
                <w:spacing w:val="-6"/>
                <w:sz w:val="23"/>
                <w:szCs w:val="23"/>
              </w:rPr>
              <w:t>座</w:t>
            </w:r>
            <w:r>
              <w:rPr>
                <w:spacing w:val="34"/>
                <w:sz w:val="23"/>
                <w:szCs w:val="23"/>
              </w:rPr>
              <w:t xml:space="preserve"> </w:t>
            </w:r>
            <w:r>
              <w:rPr>
                <w:spacing w:val="-6"/>
                <w:sz w:val="23"/>
                <w:szCs w:val="23"/>
              </w:rPr>
              <w:t>。</w:t>
            </w:r>
          </w:p>
          <w:p>
            <w:pPr>
              <w:pStyle w:val="TableText"/>
              <w:spacing w:before="177" w:line="361" w:lineRule="auto"/>
              <w:ind w:left="130" w:right="102" w:firstLine="489"/>
              <w:jc w:val="both"/>
              <w:rPr>
                <w:sz w:val="23"/>
                <w:szCs w:val="23"/>
              </w:rPr>
            </w:pPr>
            <w:r>
              <w:rPr>
                <w:sz w:val="23"/>
                <w:szCs w:val="23"/>
              </w:rPr>
              <w:t>田间道路工程：项目区地势较为平坦，集中连片。本项目以使用原有</w:t>
            </w:r>
            <w:r>
              <w:rPr>
                <w:spacing w:val="10"/>
                <w:sz w:val="23"/>
                <w:szCs w:val="23"/>
              </w:rPr>
              <w:t xml:space="preserve"> </w:t>
            </w:r>
            <w:r>
              <w:rPr>
                <w:sz w:val="23"/>
                <w:szCs w:val="23"/>
              </w:rPr>
              <w:t>道路为基础，原有道路通过整修，能满足生产需求；另外，计划在项目区</w:t>
            </w:r>
          </w:p>
          <w:p>
            <w:pPr>
              <w:pStyle w:val="TableText"/>
              <w:spacing w:line="219" w:lineRule="auto"/>
              <w:ind w:left="140"/>
              <w:rPr>
                <w:sz w:val="23"/>
                <w:szCs w:val="23"/>
              </w:rPr>
            </w:pPr>
            <w:r>
              <w:rPr>
                <w:sz w:val="23"/>
                <w:szCs w:val="23"/>
              </w:rPr>
              <w:t>内新修4米宽田间路</w:t>
            </w:r>
            <w:r>
              <w:rPr>
                <w:b/>
                <w:bCs/>
                <w:sz w:val="23"/>
                <w:szCs w:val="23"/>
              </w:rPr>
              <w:t>13</w:t>
            </w:r>
            <w:r>
              <w:rPr>
                <w:sz w:val="23"/>
                <w:szCs w:val="23"/>
              </w:rPr>
              <w:t>条</w:t>
            </w:r>
            <w:r>
              <w:rPr>
                <w:b/>
                <w:bCs/>
                <w:sz w:val="23"/>
                <w:szCs w:val="23"/>
              </w:rPr>
              <w:t>37.233km;</w:t>
            </w:r>
            <w:r>
              <w:rPr>
                <w:sz w:val="23"/>
                <w:szCs w:val="23"/>
              </w:rPr>
              <w:t>保留原有道路</w:t>
            </w:r>
            <w:r>
              <w:rPr>
                <w:b/>
                <w:bCs/>
                <w:sz w:val="23"/>
                <w:szCs w:val="23"/>
              </w:rPr>
              <w:t>(4m)5</w:t>
            </w:r>
            <w:r>
              <w:rPr>
                <w:sz w:val="23"/>
                <w:szCs w:val="23"/>
              </w:rPr>
              <w:t>条21.488km;</w:t>
            </w:r>
          </w:p>
          <w:p>
            <w:pPr>
              <w:pStyle w:val="TableText"/>
              <w:spacing w:before="178" w:line="219" w:lineRule="auto"/>
              <w:ind w:left="140"/>
              <w:rPr>
                <w:sz w:val="23"/>
                <w:szCs w:val="23"/>
              </w:rPr>
            </w:pPr>
            <w:r>
              <w:rPr>
                <w:spacing w:val="-8"/>
                <w:sz w:val="23"/>
                <w:szCs w:val="23"/>
              </w:rPr>
              <w:t>新修生产路</w:t>
            </w:r>
            <w:r>
              <w:rPr>
                <w:b/>
                <w:bCs/>
                <w:spacing w:val="-8"/>
                <w:sz w:val="23"/>
                <w:szCs w:val="23"/>
              </w:rPr>
              <w:t>24</w:t>
            </w:r>
            <w:r>
              <w:rPr>
                <w:spacing w:val="-8"/>
                <w:sz w:val="23"/>
                <w:szCs w:val="23"/>
              </w:rPr>
              <w:t>条，共</w:t>
            </w:r>
            <w:r>
              <w:rPr>
                <w:b/>
                <w:bCs/>
                <w:spacing w:val="-8"/>
                <w:sz w:val="23"/>
                <w:szCs w:val="23"/>
              </w:rPr>
              <w:t>33.323km。</w:t>
            </w:r>
          </w:p>
          <w:p>
            <w:pPr>
              <w:pStyle w:val="TableText"/>
              <w:spacing w:before="153" w:line="433" w:lineRule="exact"/>
              <w:ind w:left="590"/>
              <w:rPr>
                <w:sz w:val="23"/>
                <w:szCs w:val="23"/>
              </w:rPr>
            </w:pPr>
            <w:r>
              <w:rPr>
                <w:position w:val="15"/>
                <w:sz w:val="23"/>
                <w:szCs w:val="23"/>
              </w:rPr>
              <w:t>其他工程：防护林工程：项目区建设农田防护林带</w:t>
            </w:r>
            <w:r>
              <w:rPr>
                <w:b/>
                <w:bCs/>
                <w:position w:val="15"/>
                <w:sz w:val="23"/>
                <w:szCs w:val="23"/>
              </w:rPr>
              <w:t>74km</w:t>
            </w:r>
            <w:r>
              <w:rPr>
                <w:position w:val="15"/>
                <w:sz w:val="23"/>
                <w:szCs w:val="23"/>
              </w:rPr>
              <w:t>,共需植树(杨</w:t>
            </w:r>
          </w:p>
          <w:p>
            <w:pPr>
              <w:pStyle w:val="TableText"/>
              <w:spacing w:before="1" w:line="218" w:lineRule="auto"/>
              <w:ind w:left="140"/>
              <w:rPr>
                <w:sz w:val="23"/>
                <w:szCs w:val="23"/>
              </w:rPr>
            </w:pPr>
            <w:r>
              <w:rPr>
                <w:spacing w:val="-1"/>
                <w:sz w:val="23"/>
                <w:szCs w:val="23"/>
              </w:rPr>
              <w:t>树</w:t>
            </w:r>
            <w:r>
              <w:rPr>
                <w:b/>
                <w:bCs/>
                <w:spacing w:val="-1"/>
                <w:sz w:val="23"/>
                <w:szCs w:val="23"/>
              </w:rPr>
              <w:t>24668</w:t>
            </w:r>
            <w:r>
              <w:rPr>
                <w:spacing w:val="-1"/>
                <w:sz w:val="23"/>
                <w:szCs w:val="23"/>
              </w:rPr>
              <w:t>株。农田林网沿田间道路布置，株距3米。</w:t>
            </w:r>
          </w:p>
          <w:p>
            <w:pPr>
              <w:pStyle w:val="TableText"/>
              <w:spacing w:before="187" w:line="219" w:lineRule="auto"/>
              <w:ind w:left="610"/>
              <w:rPr>
                <w:sz w:val="23"/>
                <w:szCs w:val="23"/>
              </w:rPr>
            </w:pPr>
            <w:r>
              <w:rPr>
                <w:spacing w:val="-1"/>
                <w:sz w:val="23"/>
                <w:szCs w:val="23"/>
              </w:rPr>
              <w:t>标志牌工程：项目区共布设两座标志牌。</w:t>
            </w:r>
          </w:p>
        </w:tc>
      </w:tr>
    </w:tbl>
    <w:p>
      <w:pPr>
        <w:pStyle w:val="BodyText"/>
      </w:pPr>
    </w:p>
    <w:p>
      <w:pPr>
        <w:sectPr>
          <w:headerReference w:type="default" r:id="rId10"/>
          <w:footerReference w:type="default" r:id="rId11"/>
          <w:pgSz w:w="11910" w:h="16840"/>
          <w:pgMar w:top="1546" w:right="1705" w:bottom="1173" w:left="1675" w:header="1356" w:footer="1013" w:gutter="0"/>
          <w:pgNumType w:start="7"/>
          <w:cols w:space="708"/>
        </w:sectPr>
      </w:pPr>
    </w:p>
    <w:p>
      <w:pPr>
        <w:spacing w:before="87"/>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54"/>
        <w:gridCol w:w="7665"/>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813"/>
        </w:trPr>
        <w:tc>
          <w:tcPr>
            <w:tcW w:w="854" w:type="dxa"/>
            <w:textDirection w:val="tbRlV"/>
          </w:tcPr>
          <w:p>
            <w:pPr>
              <w:spacing w:line="254" w:lineRule="auto"/>
            </w:pPr>
          </w:p>
          <w:p>
            <w:pPr>
              <w:pStyle w:val="TableText"/>
              <w:spacing w:before="77" w:line="216" w:lineRule="auto"/>
              <w:ind w:left="122"/>
              <w:rPr>
                <w:sz w:val="23"/>
                <w:szCs w:val="23"/>
              </w:rPr>
            </w:pPr>
            <w:r>
              <w:rPr>
                <w:sz w:val="23"/>
                <w:szCs w:val="23"/>
              </w:rPr>
              <w:t>项目投资规模及资金筹措</w:t>
            </w:r>
          </w:p>
        </w:tc>
        <w:tc>
          <w:tcPr>
            <w:tcW w:w="7665" w:type="dxa"/>
          </w:tcPr>
          <w:p>
            <w:pPr>
              <w:spacing w:line="268" w:lineRule="auto"/>
            </w:pPr>
          </w:p>
          <w:p>
            <w:pPr>
              <w:spacing w:line="269" w:lineRule="auto"/>
            </w:pPr>
          </w:p>
          <w:p>
            <w:pPr>
              <w:pStyle w:val="TableText"/>
              <w:spacing w:before="74" w:line="220" w:lineRule="auto"/>
              <w:ind w:left="610"/>
              <w:rPr>
                <w:sz w:val="23"/>
                <w:szCs w:val="23"/>
              </w:rPr>
            </w:pPr>
            <w:r>
              <w:rPr>
                <w:spacing w:val="-1"/>
                <w:sz w:val="23"/>
                <w:szCs w:val="23"/>
              </w:rPr>
              <w:t>该项目总投资</w:t>
            </w:r>
            <w:r>
              <w:rPr>
                <w:b/>
                <w:bCs/>
                <w:spacing w:val="-1"/>
                <w:sz w:val="23"/>
                <w:szCs w:val="23"/>
              </w:rPr>
              <w:t>3846.38</w:t>
            </w:r>
            <w:r>
              <w:rPr>
                <w:spacing w:val="-1"/>
                <w:sz w:val="23"/>
                <w:szCs w:val="23"/>
              </w:rPr>
              <w:t>万元，其中工程施工费</w:t>
            </w:r>
            <w:r>
              <w:rPr>
                <w:b/>
                <w:bCs/>
                <w:spacing w:val="-1"/>
                <w:sz w:val="23"/>
                <w:szCs w:val="23"/>
              </w:rPr>
              <w:t>5452.0037</w:t>
            </w:r>
            <w:r>
              <w:rPr>
                <w:spacing w:val="-1"/>
                <w:sz w:val="23"/>
                <w:szCs w:val="23"/>
              </w:rPr>
              <w:t>万元，设备</w:t>
            </w:r>
          </w:p>
          <w:p>
            <w:pPr>
              <w:pStyle w:val="TableText"/>
              <w:spacing w:before="184" w:line="377" w:lineRule="auto"/>
              <w:ind w:left="260" w:right="39" w:hanging="120"/>
              <w:rPr>
                <w:sz w:val="23"/>
                <w:szCs w:val="23"/>
              </w:rPr>
            </w:pPr>
            <w:r>
              <w:rPr>
                <w:spacing w:val="3"/>
                <w:sz w:val="23"/>
                <w:szCs w:val="23"/>
              </w:rPr>
              <w:t>费</w:t>
            </w:r>
            <w:r>
              <w:rPr>
                <w:b/>
                <w:bCs/>
                <w:spacing w:val="3"/>
                <w:sz w:val="23"/>
                <w:szCs w:val="23"/>
              </w:rPr>
              <w:t>439.2330</w:t>
            </w:r>
            <w:r>
              <w:rPr>
                <w:spacing w:val="3"/>
                <w:sz w:val="23"/>
                <w:szCs w:val="23"/>
              </w:rPr>
              <w:t>万元，其它费用包括前期工作</w:t>
            </w:r>
            <w:r>
              <w:rPr>
                <w:spacing w:val="2"/>
                <w:sz w:val="23"/>
                <w:szCs w:val="23"/>
              </w:rPr>
              <w:t>费、工程监理费、竣工验收费、</w:t>
            </w:r>
            <w:r>
              <w:rPr>
                <w:sz w:val="23"/>
                <w:szCs w:val="23"/>
              </w:rPr>
              <w:t xml:space="preserve"> 业主管理费共</w:t>
            </w:r>
            <w:r>
              <w:rPr>
                <w:b/>
                <w:bCs/>
                <w:sz w:val="23"/>
                <w:szCs w:val="23"/>
              </w:rPr>
              <w:t>659.5834</w:t>
            </w:r>
            <w:r>
              <w:rPr>
                <w:sz w:val="23"/>
                <w:szCs w:val="23"/>
              </w:rPr>
              <w:t>万元，不可预</w:t>
            </w:r>
            <w:r>
              <w:rPr>
                <w:spacing w:val="-1"/>
                <w:sz w:val="23"/>
                <w:szCs w:val="23"/>
              </w:rPr>
              <w:t>见费</w:t>
            </w:r>
            <w:r>
              <w:rPr>
                <w:b/>
                <w:bCs/>
                <w:spacing w:val="-1"/>
                <w:sz w:val="23"/>
                <w:szCs w:val="23"/>
              </w:rPr>
              <w:t>131.0164</w:t>
            </w:r>
            <w:r>
              <w:rPr>
                <w:spacing w:val="-1"/>
                <w:sz w:val="23"/>
                <w:szCs w:val="23"/>
              </w:rPr>
              <w:t>万元。全部申请为省</w:t>
            </w:r>
          </w:p>
          <w:p>
            <w:pPr>
              <w:pStyle w:val="TableText"/>
              <w:spacing w:line="218" w:lineRule="auto"/>
              <w:ind w:left="140"/>
              <w:rPr>
                <w:sz w:val="23"/>
                <w:szCs w:val="23"/>
              </w:rPr>
            </w:pPr>
            <w:r>
              <w:rPr>
                <w:spacing w:val="-5"/>
                <w:sz w:val="23"/>
                <w:szCs w:val="23"/>
              </w:rPr>
              <w:t>级财政资金。经静态经济分析，投资回收期</w:t>
            </w:r>
            <w:r>
              <w:rPr>
                <w:spacing w:val="-6"/>
                <w:sz w:val="23"/>
                <w:szCs w:val="23"/>
              </w:rPr>
              <w:t>为</w:t>
            </w:r>
            <w:r>
              <w:rPr>
                <w:b/>
                <w:bCs/>
                <w:spacing w:val="-6"/>
                <w:sz w:val="23"/>
                <w:szCs w:val="23"/>
              </w:rPr>
              <w:t>9</w:t>
            </w:r>
            <w:r>
              <w:rPr>
                <w:spacing w:val="-6"/>
                <w:sz w:val="23"/>
                <w:szCs w:val="23"/>
              </w:rPr>
              <w:t>年</w:t>
            </w:r>
            <w:r>
              <w:rPr>
                <w:spacing w:val="33"/>
                <w:sz w:val="23"/>
                <w:szCs w:val="23"/>
              </w:rPr>
              <w:t xml:space="preserve"> </w:t>
            </w:r>
            <w:r>
              <w:rPr>
                <w:spacing w:val="-6"/>
                <w:sz w:val="23"/>
                <w:szCs w:val="23"/>
              </w:rPr>
              <w:t>。</w:t>
            </w:r>
          </w:p>
        </w:tc>
      </w:tr>
      <w:tr>
        <w:tblPrEx>
          <w:tblInd w:w="5" w:type="dxa"/>
          <w:tblLayout w:type="fixed"/>
          <w:tblCellMar>
            <w:top w:w="0" w:type="dxa"/>
            <w:left w:w="0" w:type="dxa"/>
            <w:bottom w:w="0" w:type="dxa"/>
            <w:right w:w="0" w:type="dxa"/>
          </w:tblCellMar>
          <w:tblLook w:val="0000"/>
        </w:tblPrEx>
        <w:trPr>
          <w:trHeight w:val="9687"/>
        </w:trPr>
        <w:tc>
          <w:tcPr>
            <w:tcW w:w="854" w:type="dxa"/>
            <w:textDirection w:val="tbRlV"/>
          </w:tcPr>
          <w:p>
            <w:pPr>
              <w:spacing w:line="254" w:lineRule="auto"/>
            </w:pPr>
          </w:p>
          <w:p>
            <w:pPr>
              <w:pStyle w:val="TableText"/>
              <w:spacing w:before="77" w:line="215" w:lineRule="auto"/>
              <w:ind w:left="3556"/>
              <w:rPr>
                <w:sz w:val="23"/>
                <w:szCs w:val="23"/>
              </w:rPr>
            </w:pPr>
            <w:r>
              <w:rPr>
                <w:spacing w:val="1"/>
                <w:sz w:val="23"/>
                <w:szCs w:val="23"/>
              </w:rPr>
              <w:t>经济社会及生态效益分析</w:t>
            </w:r>
          </w:p>
        </w:tc>
        <w:tc>
          <w:tcPr>
            <w:tcW w:w="7665" w:type="dxa"/>
          </w:tcPr>
          <w:p>
            <w:pPr>
              <w:spacing w:line="263" w:lineRule="auto"/>
            </w:pPr>
          </w:p>
          <w:p>
            <w:pPr>
              <w:spacing w:line="263" w:lineRule="auto"/>
            </w:pPr>
          </w:p>
          <w:p>
            <w:pPr>
              <w:pStyle w:val="TableText"/>
              <w:spacing w:before="75" w:line="353" w:lineRule="auto"/>
              <w:ind w:left="200" w:right="28" w:firstLine="389"/>
              <w:rPr>
                <w:sz w:val="23"/>
                <w:szCs w:val="23"/>
              </w:rPr>
            </w:pPr>
            <w:r>
              <w:rPr>
                <w:spacing w:val="-3"/>
                <w:sz w:val="23"/>
                <w:szCs w:val="23"/>
              </w:rPr>
              <w:t>项目实施后新增耕地</w:t>
            </w:r>
            <w:r>
              <w:rPr>
                <w:b/>
                <w:bCs/>
                <w:spacing w:val="-3"/>
                <w:sz w:val="23"/>
                <w:szCs w:val="23"/>
              </w:rPr>
              <w:t>27.0003</w:t>
            </w:r>
            <w:r>
              <w:rPr>
                <w:spacing w:val="48"/>
                <w:sz w:val="23"/>
                <w:szCs w:val="23"/>
              </w:rPr>
              <w:t xml:space="preserve">  </w:t>
            </w:r>
            <w:r>
              <w:rPr>
                <w:b/>
                <w:bCs/>
                <w:spacing w:val="-3"/>
                <w:sz w:val="23"/>
                <w:szCs w:val="23"/>
              </w:rPr>
              <w:t>hm²,</w:t>
            </w:r>
            <w:r>
              <w:rPr>
                <w:spacing w:val="-3"/>
                <w:sz w:val="23"/>
                <w:szCs w:val="23"/>
              </w:rPr>
              <w:t>以种植玉米为主，新增耕地带来明</w:t>
            </w:r>
            <w:r>
              <w:rPr>
                <w:spacing w:val="1"/>
                <w:sz w:val="23"/>
                <w:szCs w:val="23"/>
              </w:rPr>
              <w:t xml:space="preserve"> </w:t>
            </w:r>
            <w:r>
              <w:rPr>
                <w:spacing w:val="-2"/>
                <w:sz w:val="23"/>
                <w:szCs w:val="23"/>
              </w:rPr>
              <w:t>显的经济效益，增加当地收入。整理前耕地总面积为</w:t>
            </w:r>
            <w:r>
              <w:rPr>
                <w:b/>
                <w:bCs/>
                <w:spacing w:val="-2"/>
                <w:sz w:val="23"/>
                <w:szCs w:val="23"/>
              </w:rPr>
              <w:t>1274.563</w:t>
            </w:r>
            <w:r>
              <w:rPr>
                <w:b/>
                <w:bCs/>
                <w:spacing w:val="-3"/>
                <w:sz w:val="23"/>
                <w:szCs w:val="23"/>
              </w:rPr>
              <w:t>6</w:t>
            </w:r>
            <w:r>
              <w:rPr>
                <w:spacing w:val="38"/>
                <w:sz w:val="23"/>
                <w:szCs w:val="23"/>
              </w:rPr>
              <w:t xml:space="preserve">  </w:t>
            </w:r>
            <w:r>
              <w:rPr>
                <w:b/>
                <w:bCs/>
                <w:spacing w:val="-3"/>
                <w:sz w:val="23"/>
                <w:szCs w:val="23"/>
              </w:rPr>
              <w:t>hm²</w:t>
            </w:r>
            <w:r>
              <w:rPr>
                <w:spacing w:val="-3"/>
                <w:sz w:val="23"/>
                <w:szCs w:val="23"/>
              </w:rPr>
              <w:t>,其</w:t>
            </w:r>
          </w:p>
          <w:p>
            <w:pPr>
              <w:pStyle w:val="TableText"/>
              <w:spacing w:line="216" w:lineRule="auto"/>
              <w:ind w:left="261"/>
              <w:rPr>
                <w:sz w:val="23"/>
                <w:szCs w:val="23"/>
              </w:rPr>
            </w:pPr>
            <w:r>
              <w:rPr>
                <w:spacing w:val="-3"/>
                <w:sz w:val="23"/>
                <w:szCs w:val="23"/>
              </w:rPr>
              <w:t>中水浇地面积由</w:t>
            </w:r>
            <w:r>
              <w:rPr>
                <w:b/>
                <w:bCs/>
                <w:spacing w:val="-3"/>
                <w:sz w:val="23"/>
                <w:szCs w:val="23"/>
              </w:rPr>
              <w:t>664.7135</w:t>
            </w:r>
            <w:r>
              <w:rPr>
                <w:spacing w:val="40"/>
                <w:sz w:val="23"/>
                <w:szCs w:val="23"/>
              </w:rPr>
              <w:t xml:space="preserve">  </w:t>
            </w:r>
            <w:r>
              <w:rPr>
                <w:b/>
                <w:bCs/>
                <w:spacing w:val="-3"/>
                <w:sz w:val="23"/>
                <w:szCs w:val="23"/>
              </w:rPr>
              <w:t>hm²,</w:t>
            </w:r>
            <w:r>
              <w:rPr>
                <w:spacing w:val="-3"/>
                <w:sz w:val="23"/>
                <w:szCs w:val="23"/>
              </w:rPr>
              <w:t>整理后耕地总面积为</w:t>
            </w:r>
            <w:r>
              <w:rPr>
                <w:b/>
                <w:bCs/>
                <w:spacing w:val="-3"/>
                <w:sz w:val="23"/>
                <w:szCs w:val="23"/>
              </w:rPr>
              <w:t>1301.5639hm²</w:t>
            </w:r>
            <w:r>
              <w:rPr>
                <w:spacing w:val="-3"/>
                <w:sz w:val="23"/>
                <w:szCs w:val="23"/>
              </w:rPr>
              <w:t xml:space="preserve"> ,水</w:t>
            </w:r>
          </w:p>
          <w:p>
            <w:pPr>
              <w:pStyle w:val="TableText"/>
              <w:spacing w:before="176" w:line="449" w:lineRule="exact"/>
              <w:ind w:left="80"/>
              <w:rPr>
                <w:sz w:val="23"/>
                <w:szCs w:val="23"/>
              </w:rPr>
            </w:pPr>
            <w:r>
              <w:rPr>
                <w:spacing w:val="4"/>
                <w:position w:val="16"/>
                <w:sz w:val="23"/>
                <w:szCs w:val="23"/>
              </w:rPr>
              <w:t>浇地面积为670.30819</w:t>
            </w:r>
            <w:r>
              <w:rPr>
                <w:position w:val="16"/>
                <w:sz w:val="23"/>
                <w:szCs w:val="23"/>
              </w:rPr>
              <w:t>hm</w:t>
            </w:r>
            <w:r>
              <w:rPr>
                <w:spacing w:val="4"/>
                <w:position w:val="16"/>
                <w:sz w:val="23"/>
                <w:szCs w:val="23"/>
              </w:rPr>
              <w:t>²。项目整理</w:t>
            </w:r>
            <w:r>
              <w:rPr>
                <w:spacing w:val="3"/>
                <w:position w:val="16"/>
                <w:sz w:val="23"/>
                <w:szCs w:val="23"/>
              </w:rPr>
              <w:t>后极大提高灌溉水利用率，耕地质量</w:t>
            </w:r>
          </w:p>
          <w:p>
            <w:pPr>
              <w:pStyle w:val="TableText"/>
              <w:spacing w:before="1" w:line="217" w:lineRule="auto"/>
              <w:ind w:left="150"/>
              <w:rPr>
                <w:sz w:val="23"/>
                <w:szCs w:val="23"/>
              </w:rPr>
            </w:pPr>
            <w:r>
              <w:rPr>
                <w:sz w:val="23"/>
                <w:szCs w:val="23"/>
              </w:rPr>
              <w:t>明显改善，作物单产大幅提高，也带来的较</w:t>
            </w:r>
            <w:r>
              <w:rPr>
                <w:spacing w:val="-1"/>
                <w:sz w:val="23"/>
                <w:szCs w:val="23"/>
              </w:rPr>
              <w:t>大经济效益。</w:t>
            </w:r>
          </w:p>
          <w:p>
            <w:pPr>
              <w:pStyle w:val="TableText"/>
              <w:spacing w:before="167" w:line="351" w:lineRule="auto"/>
              <w:ind w:left="140" w:right="122" w:firstLine="449"/>
              <w:rPr>
                <w:sz w:val="23"/>
                <w:szCs w:val="23"/>
              </w:rPr>
            </w:pPr>
            <w:r>
              <w:rPr>
                <w:spacing w:val="1"/>
                <w:sz w:val="23"/>
                <w:szCs w:val="23"/>
              </w:rPr>
              <w:t>项目完成后，项目区土地利用率、投入产出比大幅提高</w:t>
            </w:r>
            <w:r>
              <w:rPr>
                <w:sz w:val="23"/>
                <w:szCs w:val="23"/>
              </w:rPr>
              <w:t xml:space="preserve">，耕地质量明 </w:t>
            </w:r>
            <w:r>
              <w:rPr>
                <w:spacing w:val="1"/>
                <w:sz w:val="23"/>
                <w:szCs w:val="23"/>
              </w:rPr>
              <w:t>显改善，同时产业化、规模化经营对农业种植、技术服务、产品销售</w:t>
            </w:r>
            <w:r>
              <w:rPr>
                <w:sz w:val="23"/>
                <w:szCs w:val="23"/>
              </w:rPr>
              <w:t>人员 需求增加，可增加劳动就业机会，增加农民收入，对促进社会稳定，加快</w:t>
            </w:r>
          </w:p>
          <w:p>
            <w:pPr>
              <w:pStyle w:val="TableText"/>
              <w:spacing w:before="1" w:line="218" w:lineRule="auto"/>
              <w:ind w:left="140"/>
              <w:rPr>
                <w:sz w:val="23"/>
                <w:szCs w:val="23"/>
              </w:rPr>
            </w:pPr>
            <w:r>
              <w:rPr>
                <w:sz w:val="23"/>
                <w:szCs w:val="23"/>
              </w:rPr>
              <w:t>当地农民脱贫致富起到积极作用，因而该项目的社会效益十分显著</w:t>
            </w:r>
          </w:p>
          <w:p>
            <w:pPr>
              <w:pStyle w:val="TableText"/>
              <w:spacing w:before="169" w:line="353" w:lineRule="auto"/>
              <w:ind w:left="140" w:firstLine="459"/>
              <w:rPr>
                <w:sz w:val="23"/>
                <w:szCs w:val="23"/>
              </w:rPr>
            </w:pPr>
            <w:r>
              <w:rPr>
                <w:spacing w:val="-10"/>
                <w:sz w:val="23"/>
                <w:szCs w:val="23"/>
              </w:rPr>
              <w:t>通过项目区的建设，将出现一个“田成方、路成框、林成行”的现代生态</w:t>
            </w:r>
            <w:r>
              <w:rPr>
                <w:spacing w:val="13"/>
                <w:sz w:val="23"/>
                <w:szCs w:val="23"/>
              </w:rPr>
              <w:t xml:space="preserve"> </w:t>
            </w:r>
            <w:r>
              <w:rPr>
                <w:sz w:val="23"/>
                <w:szCs w:val="23"/>
              </w:rPr>
              <w:t>高效农业园区，明显地改善了项目区的生态景观。通过农田水利建设、优  化农作物种植结构，可涵养水源、治理水土流失，增强土壤肥力和抗灾能</w:t>
            </w:r>
          </w:p>
          <w:p>
            <w:pPr>
              <w:pStyle w:val="TableText"/>
              <w:spacing w:line="219" w:lineRule="auto"/>
              <w:ind w:left="150"/>
              <w:rPr>
                <w:sz w:val="23"/>
                <w:szCs w:val="23"/>
              </w:rPr>
            </w:pPr>
            <w:r>
              <w:rPr>
                <w:spacing w:val="-1"/>
                <w:sz w:val="23"/>
                <w:szCs w:val="23"/>
              </w:rPr>
              <w:t>力，将改变利用率低的状况，为提高土地集约化利用打下基础。</w:t>
            </w:r>
          </w:p>
        </w:tc>
      </w:tr>
    </w:tbl>
    <w:p>
      <w:pPr>
        <w:pStyle w:val="BodyText"/>
      </w:pPr>
    </w:p>
    <w:p>
      <w:pPr>
        <w:sectPr>
          <w:headerReference w:type="default" r:id="rId12"/>
          <w:footerReference w:type="default" r:id="rId13"/>
          <w:pgSz w:w="11910" w:h="16840"/>
          <w:pgMar w:top="1546" w:right="1705" w:bottom="1160" w:left="1675" w:header="1356" w:footer="991" w:gutter="0"/>
          <w:pgNumType w:start="8"/>
          <w:cols w:space="708"/>
        </w:sectPr>
      </w:pPr>
    </w:p>
    <w:p>
      <w:pPr>
        <w:spacing w:before="67"/>
      </w:pP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54"/>
        <w:gridCol w:w="7687"/>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2840"/>
        </w:trPr>
        <w:tc>
          <w:tcPr>
            <w:tcW w:w="854" w:type="dxa"/>
            <w:textDirection w:val="tbRlV"/>
          </w:tcPr>
          <w:p>
            <w:pPr>
              <w:spacing w:line="244" w:lineRule="auto"/>
            </w:pPr>
          </w:p>
          <w:p>
            <w:pPr>
              <w:pStyle w:val="TableText"/>
              <w:spacing w:before="77" w:line="217" w:lineRule="auto"/>
              <w:ind w:left="5003"/>
              <w:rPr>
                <w:sz w:val="23"/>
                <w:szCs w:val="23"/>
              </w:rPr>
            </w:pPr>
            <w:r>
              <w:rPr>
                <w:sz w:val="23"/>
                <w:szCs w:val="23"/>
              </w:rPr>
              <w:t>结</w:t>
            </w:r>
            <w:r>
              <w:rPr>
                <w:spacing w:val="23"/>
                <w:sz w:val="23"/>
                <w:szCs w:val="23"/>
              </w:rPr>
              <w:t xml:space="preserve">   </w:t>
            </w:r>
            <w:r>
              <w:rPr>
                <w:sz w:val="23"/>
                <w:szCs w:val="23"/>
              </w:rPr>
              <w:t>论</w:t>
            </w:r>
            <w:r>
              <w:rPr>
                <w:spacing w:val="24"/>
                <w:sz w:val="23"/>
                <w:szCs w:val="23"/>
              </w:rPr>
              <w:t xml:space="preserve">   </w:t>
            </w:r>
            <w:r>
              <w:rPr>
                <w:sz w:val="23"/>
                <w:szCs w:val="23"/>
              </w:rPr>
              <w:t>及</w:t>
            </w:r>
            <w:r>
              <w:rPr>
                <w:spacing w:val="24"/>
                <w:sz w:val="23"/>
                <w:szCs w:val="23"/>
              </w:rPr>
              <w:t xml:space="preserve">   </w:t>
            </w:r>
            <w:r>
              <w:rPr>
                <w:sz w:val="23"/>
                <w:szCs w:val="23"/>
              </w:rPr>
              <w:t>建</w:t>
            </w:r>
            <w:r>
              <w:rPr>
                <w:spacing w:val="24"/>
                <w:sz w:val="23"/>
                <w:szCs w:val="23"/>
              </w:rPr>
              <w:t xml:space="preserve">   </w:t>
            </w:r>
            <w:r>
              <w:rPr>
                <w:sz w:val="23"/>
                <w:szCs w:val="23"/>
              </w:rPr>
              <w:t>议</w:t>
            </w:r>
          </w:p>
        </w:tc>
        <w:tc>
          <w:tcPr>
            <w:tcW w:w="7687" w:type="dxa"/>
          </w:tcPr>
          <w:p>
            <w:pPr>
              <w:spacing w:line="247" w:lineRule="auto"/>
            </w:pPr>
          </w:p>
          <w:p>
            <w:pPr>
              <w:spacing w:line="248" w:lineRule="auto"/>
            </w:pPr>
          </w:p>
          <w:p>
            <w:pPr>
              <w:pStyle w:val="TableText"/>
              <w:spacing w:before="75" w:line="336" w:lineRule="auto"/>
              <w:ind w:left="130" w:firstLine="469"/>
              <w:rPr>
                <w:sz w:val="23"/>
                <w:szCs w:val="23"/>
              </w:rPr>
            </w:pPr>
            <w:bookmarkStart w:id="4" w:name="bookmark9"/>
            <w:bookmarkEnd w:id="4"/>
            <w:r>
              <w:rPr>
                <w:spacing w:val="-2"/>
                <w:sz w:val="23"/>
                <w:szCs w:val="23"/>
              </w:rPr>
              <w:t>项目符合《中华人民共和国土地管理法》、</w:t>
            </w:r>
            <w:r>
              <w:rPr>
                <w:spacing w:val="-3"/>
                <w:sz w:val="23"/>
                <w:szCs w:val="23"/>
              </w:rPr>
              <w:t>《中华人民共和国土地管理</w:t>
            </w:r>
            <w:r>
              <w:rPr>
                <w:sz w:val="23"/>
                <w:szCs w:val="23"/>
              </w:rPr>
              <w:t xml:space="preserve"> </w:t>
            </w:r>
            <w:r>
              <w:rPr>
                <w:spacing w:val="-8"/>
                <w:sz w:val="23"/>
                <w:szCs w:val="23"/>
              </w:rPr>
              <w:t>法实施条例》、《基本农田保护条例》等相关法律法规，符合《**县土地利用</w:t>
            </w:r>
          </w:p>
          <w:p>
            <w:pPr>
              <w:pStyle w:val="TableText"/>
              <w:spacing w:line="216" w:lineRule="auto"/>
              <w:ind w:left="150"/>
              <w:rPr>
                <w:sz w:val="23"/>
                <w:szCs w:val="23"/>
              </w:rPr>
            </w:pPr>
            <w:r>
              <w:rPr>
                <w:spacing w:val="3"/>
                <w:sz w:val="23"/>
                <w:szCs w:val="23"/>
              </w:rPr>
              <w:t>总体规划(1997—2010年)》和《**县土地开发</w:t>
            </w:r>
            <w:r>
              <w:rPr>
                <w:spacing w:val="2"/>
                <w:sz w:val="23"/>
                <w:szCs w:val="23"/>
              </w:rPr>
              <w:t>整理规划》,  符合国家、</w:t>
            </w:r>
          </w:p>
          <w:p>
            <w:pPr>
              <w:pStyle w:val="TableText"/>
              <w:spacing w:before="164" w:line="219" w:lineRule="auto"/>
              <w:ind w:left="150"/>
              <w:rPr>
                <w:sz w:val="23"/>
                <w:szCs w:val="23"/>
              </w:rPr>
            </w:pPr>
            <w:r>
              <w:rPr>
                <w:spacing w:val="-1"/>
                <w:sz w:val="23"/>
                <w:szCs w:val="23"/>
              </w:rPr>
              <w:t>省、市土地整理的有关政策规定。</w:t>
            </w:r>
          </w:p>
          <w:p>
            <w:pPr>
              <w:pStyle w:val="TableText"/>
              <w:spacing w:before="136" w:line="345" w:lineRule="auto"/>
              <w:ind w:left="120" w:right="174" w:firstLine="469"/>
              <w:rPr>
                <w:sz w:val="23"/>
                <w:szCs w:val="23"/>
              </w:rPr>
            </w:pPr>
            <w:r>
              <w:rPr>
                <w:sz w:val="23"/>
                <w:szCs w:val="23"/>
              </w:rPr>
              <w:t>项目实施后，通过田、水、路、林综合整治，可提高耕地质量，改善</w:t>
            </w:r>
            <w:r>
              <w:rPr>
                <w:spacing w:val="10"/>
                <w:sz w:val="23"/>
                <w:szCs w:val="23"/>
              </w:rPr>
              <w:t xml:space="preserve"> </w:t>
            </w:r>
            <w:r>
              <w:rPr>
                <w:sz w:val="23"/>
                <w:szCs w:val="23"/>
              </w:rPr>
              <w:t>农业生产条件和生态环境，提高土地的利用率和产</w:t>
            </w:r>
            <w:r>
              <w:rPr>
                <w:spacing w:val="-1"/>
                <w:sz w:val="23"/>
                <w:szCs w:val="23"/>
              </w:rPr>
              <w:t>出率，带来良好的经济</w:t>
            </w:r>
          </w:p>
          <w:p>
            <w:pPr>
              <w:pStyle w:val="TableText"/>
              <w:spacing w:line="218" w:lineRule="auto"/>
              <w:ind w:left="160"/>
              <w:rPr>
                <w:sz w:val="23"/>
                <w:szCs w:val="23"/>
              </w:rPr>
            </w:pPr>
            <w:r>
              <w:rPr>
                <w:spacing w:val="-1"/>
                <w:sz w:val="23"/>
                <w:szCs w:val="23"/>
              </w:rPr>
              <w:t>效益、社会效益和生态效益。</w:t>
            </w:r>
          </w:p>
          <w:p>
            <w:pPr>
              <w:pStyle w:val="TableText"/>
              <w:spacing w:before="128" w:line="337" w:lineRule="auto"/>
              <w:ind w:left="120" w:firstLine="476"/>
              <w:rPr>
                <w:sz w:val="23"/>
                <w:szCs w:val="23"/>
              </w:rPr>
            </w:pPr>
            <w:r>
              <w:rPr>
                <w:spacing w:val="-2"/>
                <w:sz w:val="23"/>
                <w:szCs w:val="23"/>
              </w:rPr>
              <w:t>本项目受到**县县委、县政府的高度重视，先后多次对项目进行研究，</w:t>
            </w:r>
            <w:r>
              <w:rPr>
                <w:spacing w:val="12"/>
                <w:sz w:val="23"/>
                <w:szCs w:val="23"/>
              </w:rPr>
              <w:t xml:space="preserve"> </w:t>
            </w:r>
            <w:r>
              <w:rPr>
                <w:sz w:val="23"/>
                <w:szCs w:val="23"/>
              </w:rPr>
              <w:t>并专门成立了由政府领导牵头，县财政局、</w:t>
            </w:r>
            <w:r>
              <w:rPr>
                <w:spacing w:val="-1"/>
                <w:sz w:val="23"/>
                <w:szCs w:val="23"/>
              </w:rPr>
              <w:t xml:space="preserve">国土局、水利局、林业局、农  </w:t>
            </w:r>
            <w:r>
              <w:rPr>
                <w:spacing w:val="2"/>
                <w:sz w:val="23"/>
                <w:szCs w:val="23"/>
              </w:rPr>
              <w:t>业局等相关部门为成员的项目领导组，对项目进行统一领导、集体决策、</w:t>
            </w:r>
          </w:p>
          <w:p>
            <w:pPr>
              <w:pStyle w:val="TableText"/>
              <w:spacing w:before="1" w:line="218" w:lineRule="auto"/>
              <w:ind w:left="120"/>
              <w:rPr>
                <w:sz w:val="23"/>
                <w:szCs w:val="23"/>
              </w:rPr>
            </w:pPr>
            <w:r>
              <w:rPr>
                <w:spacing w:val="-2"/>
                <w:sz w:val="23"/>
                <w:szCs w:val="23"/>
              </w:rPr>
              <w:t>统一协调，为项目实施提供有力的组织保证。</w:t>
            </w:r>
          </w:p>
          <w:p>
            <w:pPr>
              <w:pStyle w:val="TableText"/>
              <w:spacing w:before="137" w:line="342" w:lineRule="auto"/>
              <w:ind w:left="150" w:right="154" w:firstLine="439"/>
              <w:rPr>
                <w:sz w:val="23"/>
                <w:szCs w:val="23"/>
              </w:rPr>
            </w:pPr>
            <w:r>
              <w:rPr>
                <w:sz w:val="23"/>
                <w:szCs w:val="23"/>
              </w:rPr>
              <w:t>项目的实施有利农业结构调整，有利于转变传统观念，创建产业化经</w:t>
            </w:r>
            <w:r>
              <w:rPr>
                <w:spacing w:val="8"/>
                <w:sz w:val="23"/>
                <w:szCs w:val="23"/>
              </w:rPr>
              <w:t xml:space="preserve"> </w:t>
            </w:r>
            <w:r>
              <w:rPr>
                <w:sz w:val="23"/>
                <w:szCs w:val="23"/>
              </w:rPr>
              <w:t>营的新模式，对当地农民致富，改善生活条件，促进社会安定团结等具有</w:t>
            </w:r>
          </w:p>
          <w:p>
            <w:pPr>
              <w:pStyle w:val="TableText"/>
              <w:spacing w:line="220" w:lineRule="auto"/>
              <w:ind w:left="110"/>
              <w:rPr>
                <w:sz w:val="23"/>
                <w:szCs w:val="23"/>
              </w:rPr>
            </w:pPr>
            <w:r>
              <w:rPr>
                <w:spacing w:val="-1"/>
                <w:sz w:val="23"/>
                <w:szCs w:val="23"/>
              </w:rPr>
              <w:t>积极作用，</w:t>
            </w:r>
          </w:p>
          <w:p>
            <w:pPr>
              <w:pStyle w:val="TableText"/>
              <w:spacing w:before="147" w:line="341" w:lineRule="auto"/>
              <w:ind w:left="120" w:right="330" w:firstLine="540"/>
              <w:rPr>
                <w:sz w:val="23"/>
                <w:szCs w:val="23"/>
              </w:rPr>
            </w:pPr>
            <w:r>
              <w:rPr>
                <w:sz w:val="23"/>
                <w:szCs w:val="23"/>
              </w:rPr>
              <w:t>总之，**县**镇、**乡高标准基本农田整理项目潜力大，效益明显</w:t>
            </w:r>
            <w:r>
              <w:rPr>
                <w:spacing w:val="14"/>
                <w:sz w:val="23"/>
                <w:szCs w:val="23"/>
              </w:rPr>
              <w:t xml:space="preserve"> </w:t>
            </w:r>
            <w:r>
              <w:rPr>
                <w:sz w:val="23"/>
                <w:szCs w:val="23"/>
              </w:rPr>
              <w:t>符合省级投资土地整理项目的立项条件。本项目得到各级领导的高度重 视和支持，群众积极性高，公众参与面广，相关</w:t>
            </w:r>
            <w:r>
              <w:rPr>
                <w:spacing w:val="-1"/>
                <w:sz w:val="23"/>
                <w:szCs w:val="23"/>
              </w:rPr>
              <w:t>部门协调配合好，为顺</w:t>
            </w:r>
            <w:r>
              <w:rPr>
                <w:sz w:val="23"/>
                <w:szCs w:val="23"/>
              </w:rPr>
              <w:t xml:space="preserve">  利实施提供了组织和社会保证。因而，项目切</w:t>
            </w:r>
            <w:r>
              <w:rPr>
                <w:spacing w:val="-1"/>
                <w:sz w:val="23"/>
                <w:szCs w:val="23"/>
              </w:rPr>
              <w:t>实可行，建议尽快批准立</w:t>
            </w:r>
          </w:p>
          <w:p>
            <w:pPr>
              <w:pStyle w:val="TableText"/>
              <w:spacing w:line="220" w:lineRule="auto"/>
              <w:ind w:left="140"/>
              <w:rPr>
                <w:sz w:val="23"/>
                <w:szCs w:val="23"/>
              </w:rPr>
            </w:pPr>
            <w:r>
              <w:rPr>
                <w:spacing w:val="-1"/>
                <w:sz w:val="23"/>
                <w:szCs w:val="23"/>
              </w:rPr>
              <w:t>项，早日实施。</w:t>
            </w:r>
          </w:p>
        </w:tc>
      </w:tr>
    </w:tbl>
    <w:p>
      <w:pPr>
        <w:pStyle w:val="BodyText"/>
      </w:pPr>
    </w:p>
    <w:p>
      <w:pPr>
        <w:sectPr>
          <w:headerReference w:type="default" r:id="rId14"/>
          <w:footerReference w:type="default" r:id="rId15"/>
          <w:pgSz w:w="11910" w:h="16840"/>
          <w:pgMar w:top="1546" w:right="1683" w:bottom="1187" w:left="1675" w:header="1356" w:footer="983" w:gutter="0"/>
          <w:pgNumType w:start="9"/>
          <w:cols w:space="708"/>
        </w:sectPr>
      </w:pPr>
    </w:p>
    <w:p>
      <w:pPr>
        <w:spacing w:before="241" w:line="219" w:lineRule="auto"/>
        <w:ind w:left="197"/>
        <w:rPr>
          <w:rFonts w:ascii="宋体" w:eastAsia="宋体" w:hAnsi="宋体" w:cs="宋体"/>
          <w:sz w:val="31"/>
          <w:szCs w:val="31"/>
        </w:rPr>
      </w:pPr>
      <w:bookmarkStart w:id="5" w:name="bookmark10"/>
      <w:bookmarkEnd w:id="5"/>
      <w:r>
        <w:rPr>
          <w:rFonts w:ascii="宋体" w:eastAsia="宋体" w:hAnsi="宋体" w:cs="宋体"/>
          <w:b/>
          <w:bCs/>
          <w:spacing w:val="-6"/>
          <w:sz w:val="31"/>
          <w:szCs w:val="31"/>
        </w:rPr>
        <w:t>1</w:t>
      </w:r>
      <w:r>
        <w:rPr>
          <w:rFonts w:ascii="宋体" w:eastAsia="宋体" w:hAnsi="宋体" w:cs="宋体"/>
          <w:spacing w:val="-33"/>
          <w:sz w:val="31"/>
          <w:szCs w:val="31"/>
        </w:rPr>
        <w:t xml:space="preserve"> </w:t>
      </w:r>
      <w:r>
        <w:rPr>
          <w:rFonts w:ascii="宋体" w:eastAsia="宋体" w:hAnsi="宋体" w:cs="宋体"/>
          <w:b/>
          <w:bCs/>
          <w:spacing w:val="-6"/>
          <w:sz w:val="31"/>
          <w:szCs w:val="31"/>
        </w:rPr>
        <w:t>综合说明</w:t>
      </w:r>
    </w:p>
    <w:p>
      <w:pPr>
        <w:spacing w:before="172" w:line="220" w:lineRule="auto"/>
        <w:ind w:left="197"/>
        <w:outlineLvl w:val="0"/>
        <w:rPr>
          <w:rFonts w:ascii="宋体" w:eastAsia="宋体" w:hAnsi="宋体" w:cs="宋体"/>
          <w:sz w:val="28"/>
          <w:szCs w:val="28"/>
        </w:rPr>
      </w:pPr>
      <w:r>
        <w:rPr>
          <w:rFonts w:ascii="宋体" w:eastAsia="宋体" w:hAnsi="宋体" w:cs="宋体"/>
          <w:b/>
          <w:bCs/>
          <w:spacing w:val="-1"/>
          <w:sz w:val="28"/>
          <w:szCs w:val="28"/>
        </w:rPr>
        <w:t>1.1</w:t>
      </w:r>
      <w:r>
        <w:rPr>
          <w:rFonts w:ascii="宋体" w:eastAsia="宋体" w:hAnsi="宋体" w:cs="宋体"/>
          <w:spacing w:val="-1"/>
          <w:sz w:val="28"/>
          <w:szCs w:val="28"/>
        </w:rPr>
        <w:t xml:space="preserve"> </w:t>
      </w:r>
      <w:r>
        <w:rPr>
          <w:rFonts w:ascii="宋体" w:eastAsia="宋体" w:hAnsi="宋体" w:cs="宋体"/>
          <w:b/>
          <w:bCs/>
          <w:spacing w:val="-1"/>
          <w:sz w:val="28"/>
          <w:szCs w:val="28"/>
        </w:rPr>
        <w:t>项目提出的原由</w:t>
      </w:r>
    </w:p>
    <w:p>
      <w:pPr>
        <w:spacing w:before="257" w:line="345" w:lineRule="auto"/>
        <w:ind w:left="13" w:right="45" w:firstLine="460"/>
        <w:rPr>
          <w:rFonts w:ascii="宋体" w:eastAsia="宋体" w:hAnsi="宋体" w:cs="宋体"/>
          <w:sz w:val="23"/>
          <w:szCs w:val="23"/>
        </w:rPr>
      </w:pPr>
      <w:r>
        <w:rPr>
          <w:rFonts w:ascii="宋体" w:eastAsia="宋体" w:hAnsi="宋体" w:cs="宋体"/>
          <w:sz w:val="23"/>
          <w:szCs w:val="23"/>
        </w:rPr>
        <w:t>土地是人类生存和社会发展的物质基础，耕地是农业生产最基本的生产资料。随着我</w:t>
      </w:r>
      <w:r>
        <w:rPr>
          <w:rFonts w:ascii="宋体" w:eastAsia="宋体" w:hAnsi="宋体" w:cs="宋体"/>
          <w:spacing w:val="17"/>
          <w:sz w:val="23"/>
          <w:szCs w:val="23"/>
        </w:rPr>
        <w:t xml:space="preserve"> </w:t>
      </w:r>
      <w:r>
        <w:rPr>
          <w:rFonts w:ascii="宋体" w:eastAsia="宋体" w:hAnsi="宋体" w:cs="宋体"/>
          <w:spacing w:val="1"/>
          <w:sz w:val="23"/>
          <w:szCs w:val="23"/>
        </w:rPr>
        <w:t>国经济的高速发展和人口的不断增加，人地</w:t>
      </w:r>
      <w:r>
        <w:rPr>
          <w:rFonts w:ascii="宋体" w:eastAsia="宋体" w:hAnsi="宋体" w:cs="宋体"/>
          <w:sz w:val="23"/>
          <w:szCs w:val="23"/>
        </w:rPr>
        <w:t>矛盾已经严重威胁我国的粮食安全，解决因耕 地数量减少和质量下降所引起的社会影响，促进农业经济可持续发展，是土地整理重点解</w:t>
      </w:r>
    </w:p>
    <w:p>
      <w:pPr>
        <w:spacing w:line="219" w:lineRule="auto"/>
        <w:ind w:left="13"/>
        <w:rPr>
          <w:rFonts w:ascii="宋体" w:eastAsia="宋体" w:hAnsi="宋体" w:cs="宋体"/>
          <w:sz w:val="23"/>
          <w:szCs w:val="23"/>
        </w:rPr>
      </w:pPr>
      <w:r>
        <w:rPr>
          <w:rFonts w:ascii="宋体" w:eastAsia="宋体" w:hAnsi="宋体" w:cs="宋体"/>
          <w:spacing w:val="-8"/>
          <w:sz w:val="23"/>
          <w:szCs w:val="23"/>
        </w:rPr>
        <w:t>决的问题。</w:t>
      </w:r>
    </w:p>
    <w:p>
      <w:pPr>
        <w:spacing w:before="184" w:line="354" w:lineRule="auto"/>
        <w:ind w:left="13" w:right="44" w:firstLine="460"/>
        <w:rPr>
          <w:rFonts w:ascii="宋体" w:eastAsia="宋体" w:hAnsi="宋体" w:cs="宋体"/>
          <w:sz w:val="23"/>
          <w:szCs w:val="23"/>
        </w:rPr>
      </w:pPr>
      <w:r>
        <w:rPr>
          <w:rFonts w:ascii="宋体" w:eastAsia="宋体" w:hAnsi="宋体" w:cs="宋体"/>
          <w:spacing w:val="-1"/>
          <w:sz w:val="23"/>
          <w:szCs w:val="23"/>
        </w:rPr>
        <w:t>近年来，国家对土地整理的投入力度逐年加大，并在土地整理数量、提</w:t>
      </w:r>
      <w:r>
        <w:rPr>
          <w:rFonts w:ascii="宋体" w:eastAsia="宋体" w:hAnsi="宋体" w:cs="宋体"/>
          <w:spacing w:val="-2"/>
          <w:sz w:val="23"/>
          <w:szCs w:val="23"/>
        </w:rPr>
        <w:t>高耕地质量、</w:t>
      </w:r>
      <w:r>
        <w:rPr>
          <w:rFonts w:ascii="宋体" w:eastAsia="宋体" w:hAnsi="宋体" w:cs="宋体"/>
          <w:sz w:val="23"/>
          <w:szCs w:val="23"/>
        </w:rPr>
        <w:t xml:space="preserve"> </w:t>
      </w:r>
      <w:r>
        <w:rPr>
          <w:rFonts w:ascii="宋体" w:eastAsia="宋体" w:hAnsi="宋体" w:cs="宋体"/>
          <w:spacing w:val="1"/>
          <w:sz w:val="23"/>
          <w:szCs w:val="23"/>
        </w:rPr>
        <w:t>优化土地利用结构等方面，取得了显著的社</w:t>
      </w:r>
      <w:r>
        <w:rPr>
          <w:rFonts w:ascii="宋体" w:eastAsia="宋体" w:hAnsi="宋体" w:cs="宋体"/>
          <w:sz w:val="23"/>
          <w:szCs w:val="23"/>
        </w:rPr>
        <w:t>会效益、经济效益和生态效益。土地整理已成 为实现耕地保护目标、提高粮食综合生产能力、促进农业增</w:t>
      </w:r>
      <w:r>
        <w:rPr>
          <w:rFonts w:ascii="宋体" w:eastAsia="宋体" w:hAnsi="宋体" w:cs="宋体"/>
          <w:spacing w:val="-1"/>
          <w:sz w:val="23"/>
          <w:szCs w:val="23"/>
        </w:rPr>
        <w:t>产、农民增收、农村发展的重</w:t>
      </w:r>
    </w:p>
    <w:p>
      <w:pPr>
        <w:spacing w:line="220" w:lineRule="auto"/>
        <w:ind w:left="13"/>
        <w:rPr>
          <w:rFonts w:ascii="宋体" w:eastAsia="宋体" w:hAnsi="宋体" w:cs="宋体"/>
          <w:sz w:val="23"/>
          <w:szCs w:val="23"/>
        </w:rPr>
      </w:pPr>
      <w:r>
        <w:rPr>
          <w:rFonts w:ascii="宋体" w:eastAsia="宋体" w:hAnsi="宋体" w:cs="宋体"/>
          <w:spacing w:val="-13"/>
          <w:sz w:val="23"/>
          <w:szCs w:val="23"/>
        </w:rPr>
        <w:t>要手段。</w:t>
      </w:r>
    </w:p>
    <w:p>
      <w:pPr>
        <w:spacing w:before="153" w:line="219" w:lineRule="auto"/>
        <w:ind w:left="673"/>
        <w:rPr>
          <w:rFonts w:ascii="宋体" w:eastAsia="宋体" w:hAnsi="宋体" w:cs="宋体"/>
          <w:sz w:val="23"/>
          <w:szCs w:val="23"/>
        </w:rPr>
      </w:pPr>
      <w:r>
        <w:rPr>
          <w:rFonts w:ascii="宋体" w:eastAsia="宋体" w:hAnsi="宋体" w:cs="宋体"/>
          <w:spacing w:val="-4"/>
          <w:sz w:val="23"/>
          <w:szCs w:val="23"/>
        </w:rPr>
        <w:t>项目区内辖</w:t>
      </w:r>
      <w:r>
        <w:rPr>
          <w:rFonts w:ascii="宋体" w:eastAsia="宋体" w:hAnsi="宋体" w:cs="宋体"/>
          <w:b/>
          <w:bCs/>
          <w:spacing w:val="-4"/>
          <w:sz w:val="23"/>
          <w:szCs w:val="23"/>
        </w:rPr>
        <w:t>15</w:t>
      </w:r>
      <w:r>
        <w:rPr>
          <w:rFonts w:ascii="宋体" w:eastAsia="宋体" w:hAnsi="宋体" w:cs="宋体"/>
          <w:spacing w:val="-4"/>
          <w:sz w:val="23"/>
          <w:szCs w:val="23"/>
        </w:rPr>
        <w:t xml:space="preserve"> 个行政村</w:t>
      </w:r>
      <w:r>
        <w:rPr>
          <w:rFonts w:ascii="宋体" w:eastAsia="宋体" w:hAnsi="宋体" w:cs="宋体"/>
          <w:spacing w:val="-26"/>
          <w:sz w:val="23"/>
          <w:szCs w:val="23"/>
        </w:rPr>
        <w:t xml:space="preserve"> </w:t>
      </w:r>
      <w:r>
        <w:rPr>
          <w:rFonts w:ascii="宋体" w:eastAsia="宋体" w:hAnsi="宋体" w:cs="宋体"/>
          <w:spacing w:val="-4"/>
          <w:sz w:val="23"/>
          <w:szCs w:val="23"/>
        </w:rPr>
        <w:t>(</w:t>
      </w:r>
      <w:r>
        <w:rPr>
          <w:rFonts w:ascii="宋体" w:eastAsia="宋体" w:hAnsi="宋体" w:cs="宋体"/>
          <w:spacing w:val="-57"/>
          <w:sz w:val="23"/>
          <w:szCs w:val="23"/>
        </w:rPr>
        <w:t xml:space="preserve"> </w:t>
      </w:r>
      <w:r>
        <w:rPr>
          <w:rFonts w:ascii="宋体" w:eastAsia="宋体" w:hAnsi="宋体" w:cs="宋体"/>
          <w:b/>
          <w:bCs/>
          <w:spacing w:val="-4"/>
          <w:sz w:val="23"/>
          <w:szCs w:val="23"/>
        </w:rPr>
        <w:t>XXX、XXX、XXX、XXX、XXX、XXX、XXX、**、XXX、</w:t>
      </w:r>
    </w:p>
    <w:p>
      <w:pPr>
        <w:spacing w:before="148" w:line="359" w:lineRule="auto"/>
        <w:ind w:left="193" w:right="41"/>
        <w:jc w:val="both"/>
        <w:rPr>
          <w:rFonts w:ascii="宋体" w:eastAsia="宋体" w:hAnsi="宋体" w:cs="宋体"/>
          <w:sz w:val="23"/>
          <w:szCs w:val="23"/>
        </w:rPr>
      </w:pPr>
      <w:r>
        <w:rPr>
          <w:rFonts w:ascii="Times New Roman" w:eastAsia="Times New Roman" w:hAnsi="Times New Roman" w:cs="Times New Roman"/>
          <w:b/>
          <w:bCs/>
          <w:spacing w:val="-6"/>
          <w:sz w:val="23"/>
          <w:szCs w:val="23"/>
        </w:rPr>
        <w:t>XXX</w:t>
      </w:r>
      <w:r>
        <w:rPr>
          <w:rFonts w:ascii="Times New Roman" w:eastAsia="Times New Roman" w:hAnsi="Times New Roman" w:cs="Times New Roman"/>
          <w:b/>
          <w:bCs/>
          <w:spacing w:val="-34"/>
          <w:sz w:val="23"/>
          <w:szCs w:val="23"/>
        </w:rPr>
        <w:t xml:space="preserve"> </w:t>
      </w:r>
      <w:r>
        <w:rPr>
          <w:rFonts w:ascii="宋体" w:eastAsia="宋体" w:hAnsi="宋体" w:cs="宋体"/>
          <w:b/>
          <w:bCs/>
          <w:spacing w:val="-6"/>
          <w:sz w:val="23"/>
          <w:szCs w:val="23"/>
        </w:rPr>
        <w:t>、</w:t>
      </w:r>
      <w:r>
        <w:rPr>
          <w:rFonts w:ascii="Times New Roman" w:eastAsia="Times New Roman" w:hAnsi="Times New Roman" w:cs="Times New Roman"/>
          <w:b/>
          <w:bCs/>
          <w:spacing w:val="-6"/>
          <w:sz w:val="23"/>
          <w:szCs w:val="23"/>
        </w:rPr>
        <w:t>XXX</w:t>
      </w:r>
      <w:r>
        <w:rPr>
          <w:rFonts w:ascii="宋体" w:eastAsia="宋体" w:hAnsi="宋体" w:cs="宋体"/>
          <w:b/>
          <w:bCs/>
          <w:spacing w:val="-6"/>
          <w:sz w:val="23"/>
          <w:szCs w:val="23"/>
        </w:rPr>
        <w:t>、</w:t>
      </w:r>
      <w:r>
        <w:rPr>
          <w:rFonts w:ascii="宋体" w:eastAsia="宋体" w:hAnsi="宋体" w:cs="宋体"/>
          <w:spacing w:val="-6"/>
          <w:sz w:val="23"/>
          <w:szCs w:val="23"/>
        </w:rPr>
        <w:t>东田蒲、</w:t>
      </w:r>
      <w:r>
        <w:rPr>
          <w:rFonts w:ascii="宋体" w:eastAsia="宋体" w:hAnsi="宋体" w:cs="宋体"/>
          <w:b/>
          <w:bCs/>
          <w:spacing w:val="-6"/>
          <w:sz w:val="23"/>
          <w:szCs w:val="23"/>
        </w:rPr>
        <w:t>**、</w:t>
      </w:r>
      <w:r>
        <w:rPr>
          <w:rFonts w:ascii="Times New Roman" w:eastAsia="Times New Roman" w:hAnsi="Times New Roman" w:cs="Times New Roman"/>
          <w:b/>
          <w:bCs/>
          <w:spacing w:val="-6"/>
          <w:sz w:val="23"/>
          <w:szCs w:val="23"/>
        </w:rPr>
        <w:t>XXX</w:t>
      </w:r>
      <w:r>
        <w:rPr>
          <w:rFonts w:ascii="Times New Roman" w:eastAsia="Times New Roman" w:hAnsi="Times New Roman" w:cs="Times New Roman"/>
          <w:b/>
          <w:bCs/>
          <w:spacing w:val="-33"/>
          <w:sz w:val="23"/>
          <w:szCs w:val="23"/>
        </w:rPr>
        <w:t xml:space="preserve"> </w:t>
      </w:r>
      <w:r>
        <w:rPr>
          <w:rFonts w:ascii="宋体" w:eastAsia="宋体" w:hAnsi="宋体" w:cs="宋体"/>
          <w:b/>
          <w:bCs/>
          <w:spacing w:val="-6"/>
          <w:sz w:val="23"/>
          <w:szCs w:val="23"/>
        </w:rPr>
        <w:t>、</w:t>
      </w:r>
      <w:r>
        <w:rPr>
          <w:rFonts w:ascii="Times New Roman" w:eastAsia="Times New Roman" w:hAnsi="Times New Roman" w:cs="Times New Roman"/>
          <w:b/>
          <w:bCs/>
          <w:spacing w:val="-6"/>
          <w:sz w:val="23"/>
          <w:szCs w:val="23"/>
        </w:rPr>
        <w:t>XXX)</w:t>
      </w:r>
      <w:r>
        <w:rPr>
          <w:rFonts w:ascii="宋体" w:eastAsia="宋体" w:hAnsi="宋体" w:cs="宋体"/>
          <w:spacing w:val="-6"/>
          <w:sz w:val="23"/>
          <w:szCs w:val="23"/>
        </w:rPr>
        <w:t>, 其</w:t>
      </w:r>
      <w:r>
        <w:rPr>
          <w:rFonts w:ascii="宋体" w:eastAsia="宋体" w:hAnsi="宋体" w:cs="宋体"/>
          <w:spacing w:val="-7"/>
          <w:sz w:val="23"/>
          <w:szCs w:val="23"/>
        </w:rPr>
        <w:t xml:space="preserve">中**镇全镇总户数为 </w:t>
      </w:r>
      <w:r>
        <w:rPr>
          <w:rFonts w:ascii="宋体" w:eastAsia="宋体" w:hAnsi="宋体" w:cs="宋体"/>
          <w:b/>
          <w:bCs/>
          <w:spacing w:val="-7"/>
          <w:sz w:val="23"/>
          <w:szCs w:val="23"/>
        </w:rPr>
        <w:t>7555</w:t>
      </w:r>
      <w:r>
        <w:rPr>
          <w:rFonts w:ascii="宋体" w:eastAsia="宋体" w:hAnsi="宋体" w:cs="宋体"/>
          <w:spacing w:val="77"/>
          <w:sz w:val="23"/>
          <w:szCs w:val="23"/>
        </w:rPr>
        <w:t xml:space="preserve"> </w:t>
      </w:r>
      <w:r>
        <w:rPr>
          <w:rFonts w:ascii="宋体" w:eastAsia="宋体" w:hAnsi="宋体" w:cs="宋体"/>
          <w:spacing w:val="-7"/>
          <w:sz w:val="23"/>
          <w:szCs w:val="23"/>
        </w:rPr>
        <w:t>户，总人口数为</w:t>
      </w:r>
      <w:r>
        <w:rPr>
          <w:rFonts w:ascii="宋体" w:eastAsia="宋体" w:hAnsi="宋体" w:cs="宋体"/>
          <w:sz w:val="23"/>
          <w:szCs w:val="23"/>
        </w:rPr>
        <w:t xml:space="preserve"> </w:t>
      </w:r>
      <w:r>
        <w:rPr>
          <w:rFonts w:ascii="宋体" w:eastAsia="宋体" w:hAnsi="宋体" w:cs="宋体"/>
          <w:spacing w:val="4"/>
          <w:sz w:val="23"/>
          <w:szCs w:val="23"/>
        </w:rPr>
        <w:t>24610人，现有耕地5.2万余亩，2012年社会经济总收入为3.5亿元，人均纯收入为6237</w:t>
      </w:r>
      <w:r>
        <w:rPr>
          <w:rFonts w:ascii="宋体" w:eastAsia="宋体" w:hAnsi="宋体" w:cs="宋体"/>
          <w:sz w:val="23"/>
          <w:szCs w:val="23"/>
        </w:rPr>
        <w:t xml:space="preserve"> </w:t>
      </w:r>
      <w:r>
        <w:rPr>
          <w:rFonts w:ascii="宋体" w:eastAsia="宋体" w:hAnsi="宋体" w:cs="宋体"/>
          <w:spacing w:val="-1"/>
          <w:sz w:val="23"/>
          <w:szCs w:val="23"/>
        </w:rPr>
        <w:t>元；**乡现有居民</w:t>
      </w:r>
      <w:r>
        <w:rPr>
          <w:rFonts w:ascii="宋体" w:eastAsia="宋体" w:hAnsi="宋体" w:cs="宋体"/>
          <w:b/>
          <w:bCs/>
          <w:spacing w:val="-1"/>
          <w:sz w:val="23"/>
          <w:szCs w:val="23"/>
        </w:rPr>
        <w:t>4051</w:t>
      </w:r>
      <w:r>
        <w:rPr>
          <w:rFonts w:ascii="宋体" w:eastAsia="宋体" w:hAnsi="宋体" w:cs="宋体"/>
          <w:spacing w:val="-1"/>
          <w:sz w:val="23"/>
          <w:szCs w:val="23"/>
        </w:rPr>
        <w:t xml:space="preserve"> 户，总人口数为</w:t>
      </w:r>
      <w:r>
        <w:rPr>
          <w:rFonts w:ascii="宋体" w:eastAsia="宋体" w:hAnsi="宋体" w:cs="宋体"/>
          <w:b/>
          <w:bCs/>
          <w:spacing w:val="-1"/>
          <w:sz w:val="23"/>
          <w:szCs w:val="23"/>
        </w:rPr>
        <w:t>18595</w:t>
      </w:r>
      <w:r>
        <w:rPr>
          <w:rFonts w:ascii="宋体" w:eastAsia="宋体" w:hAnsi="宋体" w:cs="宋体"/>
          <w:spacing w:val="33"/>
          <w:sz w:val="23"/>
          <w:szCs w:val="23"/>
        </w:rPr>
        <w:t xml:space="preserve"> </w:t>
      </w:r>
      <w:r>
        <w:rPr>
          <w:rFonts w:ascii="宋体" w:eastAsia="宋体" w:hAnsi="宋体" w:cs="宋体"/>
          <w:spacing w:val="-1"/>
          <w:sz w:val="23"/>
          <w:szCs w:val="23"/>
        </w:rPr>
        <w:t>人，现有耕地</w:t>
      </w:r>
      <w:r>
        <w:rPr>
          <w:rFonts w:ascii="宋体" w:eastAsia="宋体" w:hAnsi="宋体" w:cs="宋体"/>
          <w:b/>
          <w:bCs/>
          <w:spacing w:val="-1"/>
          <w:sz w:val="23"/>
          <w:szCs w:val="23"/>
        </w:rPr>
        <w:t>4.</w:t>
      </w:r>
      <w:r>
        <w:rPr>
          <w:rFonts w:ascii="宋体" w:eastAsia="宋体" w:hAnsi="宋体" w:cs="宋体"/>
          <w:b/>
          <w:bCs/>
          <w:spacing w:val="-2"/>
          <w:sz w:val="23"/>
          <w:szCs w:val="23"/>
        </w:rPr>
        <w:t>2</w:t>
      </w:r>
      <w:r>
        <w:rPr>
          <w:rFonts w:ascii="宋体" w:eastAsia="宋体" w:hAnsi="宋体" w:cs="宋体"/>
          <w:spacing w:val="-56"/>
          <w:sz w:val="23"/>
          <w:szCs w:val="23"/>
        </w:rPr>
        <w:t xml:space="preserve"> </w:t>
      </w:r>
      <w:r>
        <w:rPr>
          <w:rFonts w:ascii="宋体" w:eastAsia="宋体" w:hAnsi="宋体" w:cs="宋体"/>
          <w:spacing w:val="-2"/>
          <w:sz w:val="23"/>
          <w:szCs w:val="23"/>
        </w:rPr>
        <w:t>万余亩，年人均纯收入</w:t>
      </w:r>
    </w:p>
    <w:p>
      <w:pPr>
        <w:spacing w:line="220" w:lineRule="auto"/>
        <w:ind w:left="193"/>
        <w:rPr>
          <w:rFonts w:ascii="宋体" w:eastAsia="宋体" w:hAnsi="宋体" w:cs="宋体"/>
          <w:sz w:val="23"/>
          <w:szCs w:val="23"/>
        </w:rPr>
      </w:pPr>
      <w:r>
        <w:rPr>
          <w:rFonts w:ascii="宋体" w:eastAsia="宋体" w:hAnsi="宋体" w:cs="宋体"/>
          <w:spacing w:val="-4"/>
          <w:sz w:val="23"/>
          <w:szCs w:val="23"/>
        </w:rPr>
        <w:t>为</w:t>
      </w:r>
      <w:r>
        <w:rPr>
          <w:rFonts w:ascii="宋体" w:eastAsia="宋体" w:hAnsi="宋体" w:cs="宋体"/>
          <w:b/>
          <w:bCs/>
          <w:spacing w:val="-4"/>
          <w:sz w:val="23"/>
          <w:szCs w:val="23"/>
        </w:rPr>
        <w:t>5100</w:t>
      </w:r>
      <w:r>
        <w:rPr>
          <w:rFonts w:ascii="宋体" w:eastAsia="宋体" w:hAnsi="宋体" w:cs="宋体"/>
          <w:spacing w:val="39"/>
          <w:sz w:val="23"/>
          <w:szCs w:val="23"/>
        </w:rPr>
        <w:t xml:space="preserve"> </w:t>
      </w:r>
      <w:r>
        <w:rPr>
          <w:rFonts w:ascii="宋体" w:eastAsia="宋体" w:hAnsi="宋体" w:cs="宋体"/>
          <w:spacing w:val="-4"/>
          <w:sz w:val="23"/>
          <w:szCs w:val="23"/>
        </w:rPr>
        <w:t>元。</w:t>
      </w:r>
    </w:p>
    <w:p>
      <w:pPr>
        <w:spacing w:before="174" w:line="219" w:lineRule="auto"/>
        <w:ind w:left="473"/>
        <w:rPr>
          <w:rFonts w:ascii="宋体" w:eastAsia="宋体" w:hAnsi="宋体" w:cs="宋体"/>
          <w:sz w:val="23"/>
          <w:szCs w:val="23"/>
        </w:rPr>
      </w:pPr>
      <w:r>
        <w:rPr>
          <w:rFonts w:ascii="宋体" w:eastAsia="宋体" w:hAnsi="宋体" w:cs="宋体"/>
          <w:spacing w:val="-5"/>
          <w:sz w:val="23"/>
          <w:szCs w:val="23"/>
        </w:rPr>
        <w:t>该项目的提出，主要由于以下几个方面：</w:t>
      </w:r>
    </w:p>
    <w:p>
      <w:pPr>
        <w:spacing w:before="158" w:line="353" w:lineRule="auto"/>
        <w:ind w:left="13" w:right="45" w:firstLine="580"/>
        <w:rPr>
          <w:rFonts w:ascii="宋体" w:eastAsia="宋体" w:hAnsi="宋体" w:cs="宋体"/>
          <w:sz w:val="23"/>
          <w:szCs w:val="23"/>
        </w:rPr>
      </w:pPr>
      <w:r>
        <w:rPr>
          <w:rFonts w:ascii="宋体" w:eastAsia="宋体" w:hAnsi="宋体" w:cs="宋体"/>
          <w:sz w:val="23"/>
          <w:szCs w:val="23"/>
        </w:rPr>
        <w:t>(1)在当地经济加速发展的同时，城乡及工矿建设、农业结构调整等都占用了较多耕</w:t>
      </w:r>
      <w:r>
        <w:rPr>
          <w:rFonts w:ascii="宋体" w:eastAsia="宋体" w:hAnsi="宋体" w:cs="宋体"/>
          <w:spacing w:val="13"/>
          <w:sz w:val="23"/>
          <w:szCs w:val="23"/>
        </w:rPr>
        <w:t xml:space="preserve"> </w:t>
      </w:r>
      <w:r>
        <w:rPr>
          <w:rFonts w:ascii="宋体" w:eastAsia="宋体" w:hAnsi="宋体" w:cs="宋体"/>
          <w:sz w:val="23"/>
          <w:szCs w:val="23"/>
        </w:rPr>
        <w:t>地，人地矛盾愈加突出，阻碍了农民增产增收和农业规模化及产业化经营，制约了当地经</w:t>
      </w:r>
    </w:p>
    <w:p>
      <w:pPr>
        <w:spacing w:before="1" w:line="218" w:lineRule="auto"/>
        <w:ind w:left="13"/>
        <w:rPr>
          <w:rFonts w:ascii="宋体" w:eastAsia="宋体" w:hAnsi="宋体" w:cs="宋体"/>
          <w:sz w:val="23"/>
          <w:szCs w:val="23"/>
        </w:rPr>
      </w:pPr>
      <w:r>
        <w:rPr>
          <w:rFonts w:ascii="宋体" w:eastAsia="宋体" w:hAnsi="宋体" w:cs="宋体"/>
          <w:spacing w:val="-10"/>
          <w:sz w:val="23"/>
          <w:szCs w:val="23"/>
        </w:rPr>
        <w:t>济和社会发展。</w:t>
      </w:r>
    </w:p>
    <w:p>
      <w:pPr>
        <w:spacing w:before="188" w:line="345" w:lineRule="auto"/>
        <w:ind w:left="13" w:firstLine="580"/>
        <w:rPr>
          <w:rFonts w:ascii="宋体" w:eastAsia="宋体" w:hAnsi="宋体" w:cs="宋体"/>
          <w:sz w:val="23"/>
          <w:szCs w:val="23"/>
        </w:rPr>
      </w:pPr>
      <w:r>
        <w:rPr>
          <w:rFonts w:ascii="宋体" w:eastAsia="宋体" w:hAnsi="宋体" w:cs="宋体"/>
          <w:spacing w:val="2"/>
          <w:sz w:val="23"/>
          <w:szCs w:val="23"/>
        </w:rPr>
        <w:t>(2)目前项目区水源较充沛，但机井废弃，水</w:t>
      </w:r>
      <w:r>
        <w:rPr>
          <w:rFonts w:ascii="宋体" w:eastAsia="宋体" w:hAnsi="宋体" w:cs="宋体"/>
          <w:spacing w:val="1"/>
          <w:sz w:val="23"/>
          <w:szCs w:val="23"/>
        </w:rPr>
        <w:t>利设施配套不完善，土地产出率不高；</w:t>
      </w:r>
      <w:r>
        <w:rPr>
          <w:rFonts w:ascii="宋体" w:eastAsia="宋体" w:hAnsi="宋体" w:cs="宋体"/>
          <w:sz w:val="23"/>
          <w:szCs w:val="23"/>
        </w:rPr>
        <w:t xml:space="preserve"> 项目区内田间道路、生产路况差，选线不合理，不成体系</w:t>
      </w:r>
      <w:r>
        <w:rPr>
          <w:rFonts w:ascii="宋体" w:eastAsia="宋体" w:hAnsi="宋体" w:cs="宋体"/>
          <w:spacing w:val="-1"/>
          <w:sz w:val="23"/>
          <w:szCs w:val="23"/>
        </w:rPr>
        <w:t>，不便于项目区与外界沟通和农</w:t>
      </w:r>
    </w:p>
    <w:p>
      <w:pPr>
        <w:spacing w:before="1" w:line="219" w:lineRule="auto"/>
        <w:ind w:left="13"/>
        <w:rPr>
          <w:rFonts w:ascii="宋体" w:eastAsia="宋体" w:hAnsi="宋体" w:cs="宋体"/>
          <w:sz w:val="23"/>
          <w:szCs w:val="23"/>
        </w:rPr>
      </w:pPr>
      <w:r>
        <w:rPr>
          <w:rFonts w:ascii="宋体" w:eastAsia="宋体" w:hAnsi="宋体" w:cs="宋体"/>
          <w:spacing w:val="-3"/>
          <w:sz w:val="23"/>
          <w:szCs w:val="23"/>
        </w:rPr>
        <w:t>产品外运，严重影响了区域内生产和生活。</w:t>
      </w:r>
    </w:p>
    <w:p>
      <w:pPr>
        <w:spacing w:before="166" w:line="450" w:lineRule="exact"/>
        <w:ind w:right="45"/>
        <w:jc w:val="right"/>
        <w:rPr>
          <w:rFonts w:ascii="宋体" w:eastAsia="宋体" w:hAnsi="宋体" w:cs="宋体"/>
          <w:sz w:val="23"/>
          <w:szCs w:val="23"/>
        </w:rPr>
      </w:pPr>
      <w:r>
        <w:rPr>
          <w:rFonts w:ascii="宋体" w:eastAsia="宋体" w:hAnsi="宋体" w:cs="宋体"/>
          <w:position w:val="16"/>
          <w:sz w:val="23"/>
          <w:szCs w:val="23"/>
        </w:rPr>
        <w:t>(3)项目区内虽地势平坦集中连片，但有部分田块方向杂乱、形状不规则、土层比较</w:t>
      </w:r>
    </w:p>
    <w:p>
      <w:pPr>
        <w:spacing w:line="218" w:lineRule="auto"/>
        <w:ind w:left="13"/>
        <w:rPr>
          <w:rFonts w:ascii="宋体" w:eastAsia="宋体" w:hAnsi="宋体" w:cs="宋体"/>
          <w:sz w:val="23"/>
          <w:szCs w:val="23"/>
        </w:rPr>
      </w:pPr>
      <w:r>
        <w:rPr>
          <w:rFonts w:ascii="宋体" w:eastAsia="宋体" w:hAnsi="宋体" w:cs="宋体"/>
          <w:spacing w:val="-1"/>
          <w:sz w:val="23"/>
          <w:szCs w:val="23"/>
        </w:rPr>
        <w:t>薄，影响了大规模机械化作业，限制了土地产出进一步提高。</w:t>
      </w:r>
    </w:p>
    <w:p>
      <w:pPr>
        <w:spacing w:before="159" w:line="450" w:lineRule="exact"/>
        <w:ind w:right="35"/>
        <w:jc w:val="right"/>
        <w:rPr>
          <w:rFonts w:ascii="宋体" w:eastAsia="宋体" w:hAnsi="宋体" w:cs="宋体"/>
          <w:sz w:val="23"/>
          <w:szCs w:val="23"/>
        </w:rPr>
      </w:pPr>
      <w:r>
        <w:rPr>
          <w:rFonts w:ascii="宋体" w:eastAsia="宋体" w:hAnsi="宋体" w:cs="宋体"/>
          <w:spacing w:val="-4"/>
          <w:position w:val="16"/>
          <w:sz w:val="23"/>
          <w:szCs w:val="23"/>
        </w:rPr>
        <w:t>(4)项目实施有以下有利条件：</w:t>
      </w:r>
      <w:r>
        <w:rPr>
          <w:rFonts w:ascii="宋体" w:eastAsia="宋体" w:hAnsi="宋体" w:cs="宋体"/>
          <w:spacing w:val="67"/>
          <w:position w:val="16"/>
          <w:sz w:val="23"/>
          <w:szCs w:val="23"/>
        </w:rPr>
        <w:t xml:space="preserve"> </w:t>
      </w:r>
      <w:r>
        <w:rPr>
          <w:rFonts w:ascii="宋体" w:eastAsia="宋体" w:hAnsi="宋体" w:cs="宋体"/>
          <w:spacing w:val="-4"/>
          <w:position w:val="16"/>
          <w:sz w:val="23"/>
          <w:szCs w:val="23"/>
        </w:rPr>
        <w:t>一是领导重视，群众具有一定的积极</w:t>
      </w:r>
      <w:r>
        <w:rPr>
          <w:rFonts w:ascii="宋体" w:eastAsia="宋体" w:hAnsi="宋体" w:cs="宋体"/>
          <w:spacing w:val="-5"/>
          <w:position w:val="16"/>
          <w:sz w:val="23"/>
          <w:szCs w:val="23"/>
        </w:rPr>
        <w:t>性，目前项目区</w:t>
      </w:r>
    </w:p>
    <w:p>
      <w:pPr>
        <w:spacing w:line="219" w:lineRule="auto"/>
        <w:ind w:left="13"/>
        <w:rPr>
          <w:rFonts w:ascii="宋体" w:eastAsia="宋体" w:hAnsi="宋体" w:cs="宋体"/>
          <w:sz w:val="23"/>
          <w:szCs w:val="23"/>
        </w:rPr>
      </w:pPr>
      <w:r>
        <w:rPr>
          <w:rFonts w:ascii="宋体" w:eastAsia="宋体" w:hAnsi="宋体" w:cs="宋体"/>
          <w:spacing w:val="-2"/>
          <w:sz w:val="23"/>
          <w:szCs w:val="23"/>
        </w:rPr>
        <w:t>群众重视土地；二是有良好的自然条件，项目区雨热同季，光照充足，有利于作物生长；</w:t>
      </w:r>
    </w:p>
    <w:p>
      <w:pPr>
        <w:spacing w:before="176" w:line="219" w:lineRule="auto"/>
        <w:ind w:left="13"/>
        <w:rPr>
          <w:rFonts w:ascii="宋体" w:eastAsia="宋体" w:hAnsi="宋体" w:cs="宋体"/>
          <w:sz w:val="23"/>
          <w:szCs w:val="23"/>
        </w:rPr>
      </w:pPr>
      <w:r>
        <w:rPr>
          <w:rFonts w:ascii="宋体" w:eastAsia="宋体" w:hAnsi="宋体" w:cs="宋体"/>
          <w:spacing w:val="-2"/>
          <w:sz w:val="23"/>
          <w:szCs w:val="23"/>
        </w:rPr>
        <w:t>三是有较好的社会经济基础，近几年来，**县的经济发展</w:t>
      </w:r>
      <w:r>
        <w:rPr>
          <w:rFonts w:ascii="宋体" w:eastAsia="宋体" w:hAnsi="宋体" w:cs="宋体"/>
          <w:spacing w:val="-3"/>
          <w:sz w:val="23"/>
          <w:szCs w:val="23"/>
        </w:rPr>
        <w:t>非常迅速，经济实力明显增强。</w:t>
      </w:r>
    </w:p>
    <w:p>
      <w:pPr>
        <w:spacing w:before="167" w:line="430" w:lineRule="exact"/>
        <w:ind w:left="473"/>
        <w:rPr>
          <w:rFonts w:ascii="宋体" w:eastAsia="宋体" w:hAnsi="宋体" w:cs="宋体"/>
          <w:sz w:val="23"/>
          <w:szCs w:val="23"/>
        </w:rPr>
      </w:pPr>
      <w:r>
        <w:rPr>
          <w:rFonts w:ascii="宋体" w:eastAsia="宋体" w:hAnsi="宋体" w:cs="宋体"/>
          <w:position w:val="15"/>
          <w:sz w:val="23"/>
          <w:szCs w:val="23"/>
        </w:rPr>
        <w:t>本项目的实施，不仅可以增加有效耕地面积，使农作物产量</w:t>
      </w:r>
      <w:r>
        <w:rPr>
          <w:rFonts w:ascii="宋体" w:eastAsia="宋体" w:hAnsi="宋体" w:cs="宋体"/>
          <w:spacing w:val="-1"/>
          <w:position w:val="15"/>
          <w:sz w:val="23"/>
          <w:szCs w:val="23"/>
        </w:rPr>
        <w:t>大幅度提高，稳定农业的</w:t>
      </w:r>
    </w:p>
    <w:p>
      <w:pPr>
        <w:spacing w:before="1" w:line="218" w:lineRule="auto"/>
        <w:ind w:left="13"/>
        <w:rPr>
          <w:rFonts w:ascii="宋体" w:eastAsia="宋体" w:hAnsi="宋体" w:cs="宋体"/>
          <w:sz w:val="23"/>
          <w:szCs w:val="23"/>
        </w:rPr>
      </w:pPr>
      <w:r>
        <w:rPr>
          <w:rFonts w:ascii="宋体" w:eastAsia="宋体" w:hAnsi="宋体" w:cs="宋体"/>
          <w:spacing w:val="-2"/>
          <w:sz w:val="23"/>
          <w:szCs w:val="23"/>
        </w:rPr>
        <w:t>基础地位，保障耕地总量动态平衡目标实现，也可以有力地支持**县经济</w:t>
      </w:r>
      <w:r>
        <w:rPr>
          <w:rFonts w:ascii="宋体" w:eastAsia="宋体" w:hAnsi="宋体" w:cs="宋体"/>
          <w:spacing w:val="-3"/>
          <w:sz w:val="23"/>
          <w:szCs w:val="23"/>
        </w:rPr>
        <w:t>的进一步发展。</w:t>
      </w:r>
    </w:p>
    <w:p>
      <w:pPr>
        <w:spacing w:before="157" w:line="219" w:lineRule="auto"/>
        <w:ind w:right="25"/>
        <w:jc w:val="right"/>
        <w:rPr>
          <w:rFonts w:ascii="宋体" w:eastAsia="宋体" w:hAnsi="宋体" w:cs="宋体"/>
          <w:sz w:val="23"/>
          <w:szCs w:val="23"/>
        </w:rPr>
      </w:pPr>
      <w:r>
        <w:rPr>
          <w:rFonts w:ascii="宋体" w:eastAsia="宋体" w:hAnsi="宋体" w:cs="宋体"/>
          <w:spacing w:val="1"/>
          <w:sz w:val="23"/>
          <w:szCs w:val="23"/>
        </w:rPr>
        <w:t>《**县土地利用总体规划(</w:t>
      </w:r>
      <w:r>
        <w:rPr>
          <w:rFonts w:ascii="宋体" w:eastAsia="宋体" w:hAnsi="宋体" w:cs="宋体"/>
          <w:b/>
          <w:bCs/>
          <w:spacing w:val="1"/>
          <w:sz w:val="23"/>
          <w:szCs w:val="23"/>
        </w:rPr>
        <w:t>2005—2010</w:t>
      </w:r>
      <w:r>
        <w:rPr>
          <w:rFonts w:ascii="宋体" w:eastAsia="宋体" w:hAnsi="宋体" w:cs="宋体"/>
          <w:spacing w:val="84"/>
          <w:sz w:val="23"/>
          <w:szCs w:val="23"/>
        </w:rPr>
        <w:t xml:space="preserve"> </w:t>
      </w:r>
      <w:r>
        <w:rPr>
          <w:rFonts w:ascii="宋体" w:eastAsia="宋体" w:hAnsi="宋体" w:cs="宋体"/>
          <w:spacing w:val="1"/>
          <w:sz w:val="23"/>
          <w:szCs w:val="23"/>
        </w:rPr>
        <w:t>年)》中也明确提出，要进一步做好基本农田</w:t>
      </w:r>
    </w:p>
    <w:p>
      <w:pPr>
        <w:spacing w:line="219" w:lineRule="auto"/>
        <w:rPr>
          <w:rFonts w:ascii="宋体" w:eastAsia="宋体" w:hAnsi="宋体" w:cs="宋体"/>
          <w:sz w:val="23"/>
          <w:szCs w:val="23"/>
        </w:rPr>
        <w:sectPr>
          <w:headerReference w:type="default" r:id="rId16"/>
          <w:footerReference w:type="default" r:id="rId17"/>
          <w:pgSz w:w="11910" w:h="16840"/>
          <w:pgMar w:top="1547" w:right="1074" w:bottom="1086" w:left="1786" w:header="1317" w:footer="1006" w:gutter="0"/>
          <w:pgNumType w:start="10"/>
          <w:cols w:space="708"/>
        </w:sectPr>
      </w:pPr>
    </w:p>
    <w:p>
      <w:pPr>
        <w:spacing w:before="211" w:line="353" w:lineRule="auto"/>
        <w:ind w:left="13" w:right="39"/>
        <w:jc w:val="both"/>
        <w:rPr>
          <w:rFonts w:ascii="宋体" w:eastAsia="宋体" w:hAnsi="宋体" w:cs="宋体"/>
          <w:sz w:val="23"/>
          <w:szCs w:val="23"/>
        </w:rPr>
      </w:pPr>
      <w:r>
        <w:rPr>
          <w:rFonts w:ascii="宋体" w:eastAsia="宋体" w:hAnsi="宋体" w:cs="宋体"/>
          <w:spacing w:val="1"/>
          <w:sz w:val="23"/>
          <w:szCs w:val="23"/>
        </w:rPr>
        <w:t>建设规划和村镇建设规划，积极开展山、水</w:t>
      </w:r>
      <w:r>
        <w:rPr>
          <w:rFonts w:ascii="宋体" w:eastAsia="宋体" w:hAnsi="宋体" w:cs="宋体"/>
          <w:sz w:val="23"/>
          <w:szCs w:val="23"/>
        </w:rPr>
        <w:t>、田、林、路、村用地综合治理。其中要结合 基本农田改造工程和农业示范小区建设进行农地规划整理。挖掘耕</w:t>
      </w:r>
      <w:r>
        <w:rPr>
          <w:rFonts w:ascii="宋体" w:eastAsia="宋体" w:hAnsi="宋体" w:cs="宋体"/>
          <w:spacing w:val="-1"/>
          <w:sz w:val="23"/>
          <w:szCs w:val="23"/>
        </w:rPr>
        <w:t>地中田坎、荒草地等潜</w:t>
      </w:r>
    </w:p>
    <w:p>
      <w:pPr>
        <w:spacing w:line="218" w:lineRule="auto"/>
        <w:ind w:left="13"/>
        <w:rPr>
          <w:rFonts w:ascii="宋体" w:eastAsia="宋体" w:hAnsi="宋体" w:cs="宋体"/>
          <w:sz w:val="23"/>
          <w:szCs w:val="23"/>
        </w:rPr>
      </w:pPr>
      <w:r>
        <w:rPr>
          <w:rFonts w:ascii="宋体" w:eastAsia="宋体" w:hAnsi="宋体" w:cs="宋体"/>
          <w:spacing w:val="-2"/>
          <w:sz w:val="23"/>
          <w:szCs w:val="23"/>
        </w:rPr>
        <w:t>力，开展平坟造地，增加耕地有效面积，提高耕地的利用效率。</w:t>
      </w:r>
    </w:p>
    <w:p>
      <w:pPr>
        <w:spacing w:before="169" w:line="353" w:lineRule="auto"/>
        <w:ind w:left="13" w:right="38" w:firstLine="470"/>
        <w:jc w:val="both"/>
        <w:rPr>
          <w:rFonts w:ascii="宋体" w:eastAsia="宋体" w:hAnsi="宋体" w:cs="宋体"/>
          <w:sz w:val="23"/>
          <w:szCs w:val="23"/>
        </w:rPr>
      </w:pPr>
      <w:r>
        <w:rPr>
          <w:rFonts w:ascii="宋体" w:eastAsia="宋体" w:hAnsi="宋体" w:cs="宋体"/>
          <w:sz w:val="23"/>
          <w:szCs w:val="23"/>
        </w:rPr>
        <w:t>项目区通过田、水、路、林的综合整治，可以建成高标准农田，便于机械化作业，实</w:t>
      </w:r>
      <w:r>
        <w:rPr>
          <w:rFonts w:ascii="宋体" w:eastAsia="宋体" w:hAnsi="宋体" w:cs="宋体"/>
          <w:spacing w:val="10"/>
          <w:sz w:val="23"/>
          <w:szCs w:val="23"/>
        </w:rPr>
        <w:t xml:space="preserve"> </w:t>
      </w:r>
      <w:r>
        <w:rPr>
          <w:rFonts w:ascii="宋体" w:eastAsia="宋体" w:hAnsi="宋体" w:cs="宋体"/>
          <w:sz w:val="23"/>
          <w:szCs w:val="23"/>
        </w:rPr>
        <w:t>现农业产业化以及规模经营，对带动当地农民积极开展农田整</w:t>
      </w:r>
      <w:r>
        <w:rPr>
          <w:rFonts w:ascii="宋体" w:eastAsia="宋体" w:hAnsi="宋体" w:cs="宋体"/>
          <w:spacing w:val="-1"/>
          <w:sz w:val="23"/>
          <w:szCs w:val="23"/>
        </w:rPr>
        <w:t>理具有很好的示范作用。本</w:t>
      </w:r>
      <w:r>
        <w:rPr>
          <w:rFonts w:ascii="宋体" w:eastAsia="宋体" w:hAnsi="宋体" w:cs="宋体"/>
          <w:sz w:val="23"/>
          <w:szCs w:val="23"/>
        </w:rPr>
        <w:t xml:space="preserve"> </w:t>
      </w:r>
      <w:r>
        <w:rPr>
          <w:rFonts w:ascii="宋体" w:eastAsia="宋体" w:hAnsi="宋体" w:cs="宋体"/>
          <w:spacing w:val="1"/>
          <w:sz w:val="23"/>
          <w:szCs w:val="23"/>
        </w:rPr>
        <w:t>区域地表水资源开发利用条件优越，当地群众</w:t>
      </w:r>
      <w:r>
        <w:rPr>
          <w:rFonts w:ascii="宋体" w:eastAsia="宋体" w:hAnsi="宋体" w:cs="宋体"/>
          <w:sz w:val="23"/>
          <w:szCs w:val="23"/>
        </w:rPr>
        <w:t>对土地整理的积极性也很高。综上所述，该</w:t>
      </w:r>
    </w:p>
    <w:p>
      <w:pPr>
        <w:spacing w:line="219" w:lineRule="auto"/>
        <w:ind w:left="13"/>
        <w:rPr>
          <w:rFonts w:ascii="宋体" w:eastAsia="宋体" w:hAnsi="宋体" w:cs="宋体"/>
          <w:sz w:val="23"/>
          <w:szCs w:val="23"/>
        </w:rPr>
      </w:pPr>
      <w:r>
        <w:rPr>
          <w:rFonts w:ascii="宋体" w:eastAsia="宋体" w:hAnsi="宋体" w:cs="宋体"/>
          <w:spacing w:val="-2"/>
          <w:sz w:val="23"/>
          <w:szCs w:val="23"/>
        </w:rPr>
        <w:t>项目的宏观背景和微观条件都符合省级投资土地整理项目的立项条件。</w:t>
      </w:r>
    </w:p>
    <w:p>
      <w:pPr>
        <w:spacing w:before="205" w:line="220" w:lineRule="auto"/>
        <w:ind w:left="207"/>
        <w:outlineLvl w:val="0"/>
        <w:rPr>
          <w:rFonts w:ascii="宋体" w:eastAsia="宋体" w:hAnsi="宋体" w:cs="宋体"/>
          <w:sz w:val="28"/>
          <w:szCs w:val="28"/>
        </w:rPr>
      </w:pPr>
      <w:bookmarkStart w:id="6" w:name="bookmark11"/>
      <w:bookmarkEnd w:id="6"/>
      <w:r>
        <w:rPr>
          <w:rFonts w:ascii="宋体" w:eastAsia="宋体" w:hAnsi="宋体" w:cs="宋体"/>
          <w:b/>
          <w:bCs/>
          <w:spacing w:val="12"/>
          <w:sz w:val="28"/>
          <w:szCs w:val="28"/>
        </w:rPr>
        <w:t>1.2建设的必要性和意义</w:t>
      </w:r>
    </w:p>
    <w:p>
      <w:pPr>
        <w:spacing w:before="236" w:line="219" w:lineRule="auto"/>
        <w:ind w:left="483"/>
        <w:rPr>
          <w:rFonts w:ascii="宋体" w:eastAsia="宋体" w:hAnsi="宋体" w:cs="宋体"/>
          <w:sz w:val="23"/>
          <w:szCs w:val="23"/>
        </w:rPr>
      </w:pPr>
      <w:r>
        <w:rPr>
          <w:rFonts w:ascii="宋体" w:eastAsia="宋体" w:hAnsi="宋体" w:cs="宋体"/>
          <w:spacing w:val="-2"/>
          <w:sz w:val="23"/>
          <w:szCs w:val="23"/>
        </w:rPr>
        <w:t>对该区域的土地进行土地整理很有必要，且意义重大，主要表现在以下几个方面：</w:t>
      </w:r>
    </w:p>
    <w:p>
      <w:pPr>
        <w:spacing w:before="167" w:line="219" w:lineRule="auto"/>
        <w:ind w:left="603"/>
        <w:rPr>
          <w:rFonts w:ascii="宋体" w:eastAsia="宋体" w:hAnsi="宋体" w:cs="宋体"/>
          <w:sz w:val="23"/>
          <w:szCs w:val="23"/>
        </w:rPr>
      </w:pPr>
      <w:r>
        <w:rPr>
          <w:rFonts w:ascii="宋体" w:eastAsia="宋体" w:hAnsi="宋体" w:cs="宋体"/>
          <w:spacing w:val="4"/>
          <w:sz w:val="23"/>
          <w:szCs w:val="23"/>
        </w:rPr>
        <w:t>(1)改善耕地质量，增加耕地总量，保证农民生产生活的需要</w:t>
      </w:r>
    </w:p>
    <w:p>
      <w:pPr>
        <w:spacing w:before="178" w:line="441" w:lineRule="exact"/>
        <w:ind w:right="33"/>
        <w:jc w:val="right"/>
        <w:rPr>
          <w:rFonts w:ascii="宋体" w:eastAsia="宋体" w:hAnsi="宋体" w:cs="宋体"/>
          <w:sz w:val="23"/>
          <w:szCs w:val="23"/>
        </w:rPr>
      </w:pPr>
      <w:r>
        <w:rPr>
          <w:rFonts w:ascii="宋体" w:eastAsia="宋体" w:hAnsi="宋体" w:cs="宋体"/>
          <w:position w:val="16"/>
          <w:sz w:val="23"/>
          <w:szCs w:val="23"/>
        </w:rPr>
        <w:t>项目区部分区域由于各种因素限制，至今仍处于未利用状态，由于近年来人地矛盾突</w:t>
      </w:r>
    </w:p>
    <w:p>
      <w:pPr>
        <w:spacing w:line="219" w:lineRule="auto"/>
        <w:ind w:left="13"/>
        <w:rPr>
          <w:rFonts w:ascii="宋体" w:eastAsia="宋体" w:hAnsi="宋体" w:cs="宋体"/>
          <w:sz w:val="23"/>
          <w:szCs w:val="23"/>
        </w:rPr>
      </w:pPr>
      <w:r>
        <w:rPr>
          <w:rFonts w:ascii="宋体" w:eastAsia="宋体" w:hAnsi="宋体" w:cs="宋体"/>
          <w:spacing w:val="-2"/>
          <w:sz w:val="23"/>
          <w:szCs w:val="23"/>
        </w:rPr>
        <w:t>出，所以当地农民对土地整理，特别是土地整理的积极性非</w:t>
      </w:r>
      <w:r>
        <w:rPr>
          <w:rFonts w:ascii="宋体" w:eastAsia="宋体" w:hAnsi="宋体" w:cs="宋体"/>
          <w:spacing w:val="-3"/>
          <w:sz w:val="23"/>
          <w:szCs w:val="23"/>
        </w:rPr>
        <w:t>常高。</w:t>
      </w:r>
    </w:p>
    <w:p>
      <w:pPr>
        <w:spacing w:before="166" w:line="430" w:lineRule="exact"/>
        <w:ind w:right="33"/>
        <w:jc w:val="right"/>
        <w:rPr>
          <w:rFonts w:ascii="宋体" w:eastAsia="宋体" w:hAnsi="宋体" w:cs="宋体"/>
          <w:sz w:val="23"/>
          <w:szCs w:val="23"/>
        </w:rPr>
      </w:pPr>
      <w:r>
        <w:rPr>
          <w:rFonts w:ascii="宋体" w:eastAsia="宋体" w:hAnsi="宋体" w:cs="宋体"/>
          <w:position w:val="15"/>
          <w:sz w:val="23"/>
          <w:szCs w:val="23"/>
        </w:rPr>
        <w:t>项目区内交通便利，土地整理的潜力大，只要采取适当有效的土地整理措施，加大资</w:t>
      </w:r>
    </w:p>
    <w:p>
      <w:pPr>
        <w:spacing w:before="1" w:line="218" w:lineRule="auto"/>
        <w:ind w:left="13"/>
        <w:rPr>
          <w:rFonts w:ascii="宋体" w:eastAsia="宋体" w:hAnsi="宋体" w:cs="宋体"/>
          <w:sz w:val="23"/>
          <w:szCs w:val="23"/>
        </w:rPr>
      </w:pPr>
      <w:r>
        <w:rPr>
          <w:rFonts w:ascii="宋体" w:eastAsia="宋体" w:hAnsi="宋体" w:cs="宋体"/>
          <w:spacing w:val="-2"/>
          <w:sz w:val="23"/>
          <w:szCs w:val="23"/>
        </w:rPr>
        <w:t>金投入，合理规划设计，就可以取得较好的经济效益</w:t>
      </w:r>
      <w:r>
        <w:rPr>
          <w:rFonts w:ascii="宋体" w:eastAsia="宋体" w:hAnsi="宋体" w:cs="宋体"/>
          <w:spacing w:val="-3"/>
          <w:sz w:val="23"/>
          <w:szCs w:val="23"/>
        </w:rPr>
        <w:t>和社会效益。</w:t>
      </w:r>
    </w:p>
    <w:p>
      <w:pPr>
        <w:spacing w:before="167" w:line="219" w:lineRule="auto"/>
        <w:ind w:left="603"/>
        <w:rPr>
          <w:rFonts w:ascii="宋体" w:eastAsia="宋体" w:hAnsi="宋体" w:cs="宋体"/>
          <w:sz w:val="23"/>
          <w:szCs w:val="23"/>
        </w:rPr>
      </w:pPr>
      <w:r>
        <w:rPr>
          <w:rFonts w:ascii="宋体" w:eastAsia="宋体" w:hAnsi="宋体" w:cs="宋体"/>
          <w:spacing w:val="4"/>
          <w:sz w:val="23"/>
          <w:szCs w:val="23"/>
        </w:rPr>
        <w:t>(2)增加耕地人均占有量，增加农民收入，保证国家粮食安全</w:t>
      </w:r>
    </w:p>
    <w:p>
      <w:pPr>
        <w:spacing w:before="159" w:line="353" w:lineRule="auto"/>
        <w:ind w:left="13" w:right="36" w:firstLine="470"/>
        <w:jc w:val="both"/>
        <w:rPr>
          <w:rFonts w:ascii="宋体" w:eastAsia="宋体" w:hAnsi="宋体" w:cs="宋体"/>
          <w:sz w:val="23"/>
          <w:szCs w:val="23"/>
        </w:rPr>
      </w:pPr>
      <w:r>
        <w:rPr>
          <w:rFonts w:ascii="宋体" w:eastAsia="宋体" w:hAnsi="宋体" w:cs="宋体"/>
          <w:sz w:val="23"/>
          <w:szCs w:val="23"/>
        </w:rPr>
        <w:t>项目实施后，经过水利设施配套，可以提高耕地质量。同时经过土地平整，提高了耕</w:t>
      </w:r>
      <w:r>
        <w:rPr>
          <w:rFonts w:ascii="宋体" w:eastAsia="宋体" w:hAnsi="宋体" w:cs="宋体"/>
          <w:spacing w:val="8"/>
          <w:sz w:val="23"/>
          <w:szCs w:val="23"/>
        </w:rPr>
        <w:t xml:space="preserve"> </w:t>
      </w:r>
      <w:r>
        <w:rPr>
          <w:rFonts w:ascii="宋体" w:eastAsia="宋体" w:hAnsi="宋体" w:cs="宋体"/>
          <w:sz w:val="23"/>
          <w:szCs w:val="23"/>
        </w:rPr>
        <w:t>地规模化经营的能力，为农业的规模化、产业化、机械化生产创造了有利条件，基本农田</w:t>
      </w:r>
      <w:r>
        <w:rPr>
          <w:rFonts w:ascii="宋体" w:eastAsia="宋体" w:hAnsi="宋体" w:cs="宋体"/>
          <w:spacing w:val="18"/>
          <w:sz w:val="23"/>
          <w:szCs w:val="23"/>
        </w:rPr>
        <w:t xml:space="preserve"> </w:t>
      </w:r>
      <w:r>
        <w:rPr>
          <w:rFonts w:ascii="宋体" w:eastAsia="宋体" w:hAnsi="宋体" w:cs="宋体"/>
          <w:spacing w:val="1"/>
          <w:sz w:val="23"/>
          <w:szCs w:val="23"/>
        </w:rPr>
        <w:t>也可以实现由建设促保护，改变以往的单一保护模</w:t>
      </w:r>
      <w:r>
        <w:rPr>
          <w:rFonts w:ascii="宋体" w:eastAsia="宋体" w:hAnsi="宋体" w:cs="宋体"/>
          <w:sz w:val="23"/>
          <w:szCs w:val="23"/>
        </w:rPr>
        <w:t>式。该项目的实施还将促进农村产业结</w:t>
      </w:r>
    </w:p>
    <w:p>
      <w:pPr>
        <w:spacing w:before="1" w:line="219" w:lineRule="auto"/>
        <w:ind w:left="13"/>
        <w:rPr>
          <w:rFonts w:ascii="宋体" w:eastAsia="宋体" w:hAnsi="宋体" w:cs="宋体"/>
          <w:sz w:val="23"/>
          <w:szCs w:val="23"/>
        </w:rPr>
      </w:pPr>
      <w:r>
        <w:rPr>
          <w:rFonts w:ascii="宋体" w:eastAsia="宋体" w:hAnsi="宋体" w:cs="宋体"/>
          <w:spacing w:val="-2"/>
          <w:sz w:val="23"/>
          <w:szCs w:val="23"/>
        </w:rPr>
        <w:t>构调整，农业增产，农民增收，提高项目区农民的生活水平。</w:t>
      </w:r>
    </w:p>
    <w:p>
      <w:pPr>
        <w:spacing w:before="185" w:line="219" w:lineRule="auto"/>
        <w:ind w:left="603"/>
        <w:rPr>
          <w:rFonts w:ascii="宋体" w:eastAsia="宋体" w:hAnsi="宋体" w:cs="宋体"/>
          <w:sz w:val="23"/>
          <w:szCs w:val="23"/>
        </w:rPr>
      </w:pPr>
      <w:r>
        <w:rPr>
          <w:rFonts w:ascii="宋体" w:eastAsia="宋体" w:hAnsi="宋体" w:cs="宋体"/>
          <w:spacing w:val="5"/>
          <w:sz w:val="23"/>
          <w:szCs w:val="23"/>
        </w:rPr>
        <w:t>(3)改善生态环境，促进该区域的和谐发展</w:t>
      </w:r>
    </w:p>
    <w:p>
      <w:pPr>
        <w:spacing w:before="149" w:line="353" w:lineRule="auto"/>
        <w:ind w:left="13" w:right="40" w:firstLine="470"/>
        <w:jc w:val="both"/>
        <w:rPr>
          <w:rFonts w:ascii="宋体" w:eastAsia="宋体" w:hAnsi="宋体" w:cs="宋体"/>
          <w:sz w:val="23"/>
          <w:szCs w:val="23"/>
        </w:rPr>
      </w:pPr>
      <w:r>
        <w:rPr>
          <w:rFonts w:ascii="宋体" w:eastAsia="宋体" w:hAnsi="宋体" w:cs="宋体"/>
          <w:sz w:val="23"/>
          <w:szCs w:val="23"/>
        </w:rPr>
        <w:t>通过土地整理，配套农田水利设施，配置农田防护林网，完善</w:t>
      </w:r>
      <w:r>
        <w:rPr>
          <w:rFonts w:ascii="宋体" w:eastAsia="宋体" w:hAnsi="宋体" w:cs="宋体"/>
          <w:spacing w:val="-1"/>
          <w:sz w:val="23"/>
          <w:szCs w:val="23"/>
        </w:rPr>
        <w:t>田间道路系统，可以改</w:t>
      </w:r>
      <w:r>
        <w:rPr>
          <w:rFonts w:ascii="宋体" w:eastAsia="宋体" w:hAnsi="宋体" w:cs="宋体"/>
          <w:sz w:val="23"/>
          <w:szCs w:val="23"/>
        </w:rPr>
        <w:t xml:space="preserve"> 善农业生产条件，提高土地利用率和产出率，带来良好的经济、生态和社会效益；同时还</w:t>
      </w:r>
    </w:p>
    <w:p>
      <w:pPr>
        <w:spacing w:line="219" w:lineRule="auto"/>
        <w:ind w:left="13"/>
        <w:rPr>
          <w:rFonts w:ascii="宋体" w:eastAsia="宋体" w:hAnsi="宋体" w:cs="宋体"/>
          <w:sz w:val="23"/>
          <w:szCs w:val="23"/>
        </w:rPr>
      </w:pPr>
      <w:r>
        <w:rPr>
          <w:rFonts w:ascii="宋体" w:eastAsia="宋体" w:hAnsi="宋体" w:cs="宋体"/>
          <w:spacing w:val="-2"/>
          <w:sz w:val="23"/>
          <w:szCs w:val="23"/>
        </w:rPr>
        <w:t>可以调节气候，使项目区的生态环境得到明显改善。</w:t>
      </w:r>
    </w:p>
    <w:p>
      <w:pPr>
        <w:spacing w:before="208" w:line="491" w:lineRule="exact"/>
        <w:ind w:left="203"/>
        <w:rPr>
          <w:rFonts w:ascii="宋体" w:eastAsia="宋体" w:hAnsi="宋体" w:cs="宋体"/>
          <w:sz w:val="28"/>
          <w:szCs w:val="28"/>
        </w:rPr>
      </w:pPr>
      <w:r>
        <w:rPr>
          <w:rFonts w:ascii="宋体" w:eastAsia="宋体" w:hAnsi="宋体" w:cs="宋体"/>
          <w:spacing w:val="19"/>
          <w:position w:val="15"/>
          <w:sz w:val="28"/>
          <w:szCs w:val="28"/>
        </w:rPr>
        <w:t>1.3项目简介</w:t>
      </w:r>
    </w:p>
    <w:p>
      <w:pPr>
        <w:pStyle w:val="BodyText"/>
        <w:spacing w:line="219" w:lineRule="auto"/>
        <w:ind w:left="203"/>
        <w:rPr>
          <w:rFonts w:ascii="宋体" w:eastAsia="宋体" w:hAnsi="宋体" w:cs="宋体"/>
          <w:sz w:val="28"/>
          <w:szCs w:val="28"/>
        </w:rPr>
      </w:pPr>
      <w:r>
        <w:rPr>
          <w:b/>
          <w:bCs/>
          <w:spacing w:val="-7"/>
          <w:sz w:val="28"/>
          <w:szCs w:val="28"/>
        </w:rPr>
        <w:t>1.3.1</w:t>
      </w:r>
      <w:r>
        <w:rPr>
          <w:b/>
          <w:bCs/>
          <w:spacing w:val="29"/>
          <w:w w:val="101"/>
          <w:sz w:val="28"/>
          <w:szCs w:val="28"/>
        </w:rPr>
        <w:t xml:space="preserve"> </w:t>
      </w:r>
      <w:r>
        <w:rPr>
          <w:rFonts w:ascii="宋体" w:eastAsia="宋体" w:hAnsi="宋体" w:cs="宋体"/>
          <w:spacing w:val="-7"/>
          <w:sz w:val="28"/>
          <w:szCs w:val="28"/>
        </w:rPr>
        <w:t>项目类型</w:t>
      </w:r>
    </w:p>
    <w:p>
      <w:pPr>
        <w:spacing w:before="225" w:line="219" w:lineRule="auto"/>
        <w:ind w:left="483"/>
        <w:rPr>
          <w:rFonts w:ascii="宋体" w:eastAsia="宋体" w:hAnsi="宋体" w:cs="宋体"/>
          <w:sz w:val="23"/>
          <w:szCs w:val="23"/>
        </w:rPr>
      </w:pPr>
      <w:r>
        <w:rPr>
          <w:rFonts w:ascii="宋体" w:eastAsia="宋体" w:hAnsi="宋体" w:cs="宋体"/>
          <w:spacing w:val="-3"/>
          <w:sz w:val="23"/>
          <w:szCs w:val="23"/>
        </w:rPr>
        <w:t>本项目拟申报省级投资土地整理项目。</w:t>
      </w:r>
    </w:p>
    <w:p>
      <w:pPr>
        <w:spacing w:before="177" w:line="343" w:lineRule="auto"/>
        <w:ind w:left="13" w:right="29" w:firstLine="470"/>
        <w:rPr>
          <w:rFonts w:ascii="宋体" w:eastAsia="宋体" w:hAnsi="宋体" w:cs="宋体"/>
          <w:sz w:val="23"/>
          <w:szCs w:val="23"/>
        </w:rPr>
      </w:pPr>
      <w:r>
        <w:rPr>
          <w:rFonts w:ascii="宋体" w:eastAsia="宋体" w:hAnsi="宋体" w:cs="宋体"/>
          <w:spacing w:val="1"/>
          <w:sz w:val="23"/>
          <w:szCs w:val="23"/>
        </w:rPr>
        <w:t>其理由是：①该项目区自然条件优越，适宜</w:t>
      </w:r>
      <w:r>
        <w:rPr>
          <w:rFonts w:ascii="宋体" w:eastAsia="宋体" w:hAnsi="宋体" w:cs="宋体"/>
          <w:sz w:val="23"/>
          <w:szCs w:val="23"/>
        </w:rPr>
        <w:t>发展现代化农业，光热资源充足，符合省 级投资土地整理项目的申报条件。②该项目以增加耕</w:t>
      </w:r>
      <w:r>
        <w:rPr>
          <w:rFonts w:ascii="宋体" w:eastAsia="宋体" w:hAnsi="宋体" w:cs="宋体"/>
          <w:spacing w:val="-1"/>
          <w:sz w:val="23"/>
          <w:szCs w:val="23"/>
        </w:rPr>
        <w:t>地面积和提高耕地质量为主要目标。</w:t>
      </w:r>
    </w:p>
    <w:p>
      <w:pPr>
        <w:pStyle w:val="BodyText"/>
        <w:spacing w:line="216" w:lineRule="auto"/>
        <w:ind w:left="13"/>
        <w:rPr>
          <w:rFonts w:ascii="宋体" w:eastAsia="宋体" w:hAnsi="宋体" w:cs="宋体"/>
          <w:sz w:val="23"/>
          <w:szCs w:val="23"/>
        </w:rPr>
      </w:pPr>
      <w:r>
        <w:rPr>
          <w:rFonts w:ascii="宋体" w:eastAsia="宋体" w:hAnsi="宋体" w:cs="宋体"/>
          <w:spacing w:val="-3"/>
          <w:sz w:val="23"/>
          <w:szCs w:val="23"/>
        </w:rPr>
        <w:t>土地整理后项目区净增耕地面积</w:t>
      </w:r>
      <w:r>
        <w:rPr>
          <w:rFonts w:ascii="宋体" w:eastAsia="宋体" w:hAnsi="宋体" w:cs="宋体"/>
          <w:spacing w:val="-14"/>
          <w:sz w:val="23"/>
          <w:szCs w:val="23"/>
        </w:rPr>
        <w:t xml:space="preserve"> </w:t>
      </w:r>
      <w:r>
        <w:rPr>
          <w:rFonts w:ascii="宋体" w:eastAsia="宋体" w:hAnsi="宋体" w:cs="宋体"/>
          <w:b/>
          <w:bCs/>
          <w:spacing w:val="-3"/>
          <w:sz w:val="23"/>
          <w:szCs w:val="23"/>
        </w:rPr>
        <w:t>27.0003</w:t>
      </w:r>
      <w:r>
        <w:rPr>
          <w:b/>
          <w:bCs/>
          <w:spacing w:val="-3"/>
          <w:sz w:val="23"/>
          <w:szCs w:val="23"/>
        </w:rPr>
        <w:t>h</w:t>
      </w:r>
      <w:r>
        <w:rPr>
          <w:rFonts w:ascii="宋体" w:eastAsia="宋体" w:hAnsi="宋体" w:cs="宋体"/>
          <w:b/>
          <w:bCs/>
          <w:spacing w:val="-3"/>
          <w:sz w:val="23"/>
          <w:szCs w:val="23"/>
        </w:rPr>
        <w:t>m²,</w:t>
      </w:r>
      <w:r>
        <w:rPr>
          <w:rFonts w:ascii="宋体" w:eastAsia="宋体" w:hAnsi="宋体" w:cs="宋体"/>
          <w:spacing w:val="60"/>
          <w:sz w:val="23"/>
          <w:szCs w:val="23"/>
        </w:rPr>
        <w:t xml:space="preserve"> </w:t>
      </w:r>
      <w:r>
        <w:rPr>
          <w:rFonts w:ascii="宋体" w:eastAsia="宋体" w:hAnsi="宋体" w:cs="宋体"/>
          <w:spacing w:val="-3"/>
          <w:sz w:val="23"/>
          <w:szCs w:val="23"/>
        </w:rPr>
        <w:t xml:space="preserve">占项目建设规模的 </w:t>
      </w:r>
      <w:r>
        <w:rPr>
          <w:rFonts w:ascii="宋体" w:eastAsia="宋体" w:hAnsi="宋体" w:cs="宋体"/>
          <w:b/>
          <w:bCs/>
          <w:spacing w:val="-3"/>
          <w:sz w:val="23"/>
          <w:szCs w:val="23"/>
        </w:rPr>
        <w:t>2.01%。</w:t>
      </w:r>
      <w:r>
        <w:rPr>
          <w:rFonts w:ascii="宋体" w:eastAsia="宋体" w:hAnsi="宋体" w:cs="宋体"/>
          <w:spacing w:val="47"/>
          <w:sz w:val="23"/>
          <w:szCs w:val="23"/>
        </w:rPr>
        <w:t xml:space="preserve"> </w:t>
      </w:r>
      <w:r>
        <w:rPr>
          <w:rFonts w:ascii="宋体" w:eastAsia="宋体" w:hAnsi="宋体" w:cs="宋体"/>
          <w:spacing w:val="-3"/>
          <w:sz w:val="23"/>
          <w:szCs w:val="23"/>
        </w:rPr>
        <w:t>项目的实施将</w:t>
      </w:r>
    </w:p>
    <w:p>
      <w:pPr>
        <w:spacing w:line="216" w:lineRule="auto"/>
        <w:rPr>
          <w:rFonts w:ascii="宋体" w:eastAsia="宋体" w:hAnsi="宋体" w:cs="宋体"/>
          <w:sz w:val="23"/>
          <w:szCs w:val="23"/>
        </w:rPr>
        <w:sectPr>
          <w:headerReference w:type="default" r:id="rId18"/>
          <w:footerReference w:type="default" r:id="rId19"/>
          <w:pgSz w:w="11910" w:h="16840"/>
          <w:pgMar w:top="1547" w:right="1079" w:bottom="1128" w:left="1786" w:header="1317" w:footer="989" w:gutter="0"/>
          <w:pgNumType w:start="11"/>
          <w:cols w:space="708"/>
        </w:sectPr>
      </w:pPr>
    </w:p>
    <w:p>
      <w:pPr>
        <w:spacing w:before="209" w:line="217" w:lineRule="auto"/>
        <w:ind w:left="13"/>
        <w:rPr>
          <w:rFonts w:ascii="宋体" w:eastAsia="宋体" w:hAnsi="宋体" w:cs="宋体"/>
          <w:sz w:val="23"/>
          <w:szCs w:val="23"/>
        </w:rPr>
      </w:pPr>
      <w:r>
        <w:rPr>
          <w:rFonts w:ascii="宋体" w:eastAsia="宋体" w:hAnsi="宋体" w:cs="宋体"/>
          <w:spacing w:val="26"/>
          <w:sz w:val="23"/>
          <w:szCs w:val="23"/>
        </w:rPr>
        <w:t>有效保障耕地总量动态平衡目标的实现。③该项目符合《**县土地利用总体规划</w:t>
      </w:r>
    </w:p>
    <w:p>
      <w:pPr>
        <w:pStyle w:val="BodyText"/>
        <w:spacing w:before="167" w:line="354" w:lineRule="auto"/>
        <w:ind w:left="13" w:right="28" w:firstLine="143"/>
        <w:jc w:val="both"/>
        <w:rPr>
          <w:rFonts w:ascii="宋体" w:eastAsia="宋体" w:hAnsi="宋体" w:cs="宋体"/>
          <w:sz w:val="23"/>
          <w:szCs w:val="23"/>
        </w:rPr>
      </w:pPr>
      <w:r>
        <w:rPr>
          <w:rFonts w:ascii="宋体" w:eastAsia="宋体" w:hAnsi="宋体" w:cs="宋体"/>
          <w:b/>
          <w:bCs/>
          <w:spacing w:val="-6"/>
          <w:sz w:val="23"/>
          <w:szCs w:val="23"/>
        </w:rPr>
        <w:t>(2005—2010</w:t>
      </w:r>
      <w:r>
        <w:rPr>
          <w:rFonts w:ascii="宋体" w:eastAsia="宋体" w:hAnsi="宋体" w:cs="宋体"/>
          <w:spacing w:val="96"/>
          <w:sz w:val="23"/>
          <w:szCs w:val="23"/>
        </w:rPr>
        <w:t xml:space="preserve"> </w:t>
      </w:r>
      <w:r>
        <w:rPr>
          <w:rFonts w:ascii="宋体" w:eastAsia="宋体" w:hAnsi="宋体" w:cs="宋体"/>
          <w:spacing w:val="-6"/>
          <w:sz w:val="23"/>
          <w:szCs w:val="23"/>
        </w:rPr>
        <w:t>年)》和《**县农田水利建设规划</w:t>
      </w:r>
      <w:r>
        <w:rPr>
          <w:rFonts w:ascii="宋体" w:eastAsia="宋体" w:hAnsi="宋体" w:cs="宋体"/>
          <w:spacing w:val="-37"/>
          <w:sz w:val="23"/>
          <w:szCs w:val="23"/>
        </w:rPr>
        <w:t xml:space="preserve"> </w:t>
      </w:r>
      <w:r>
        <w:rPr>
          <w:rFonts w:ascii="宋体" w:eastAsia="宋体" w:hAnsi="宋体" w:cs="宋体"/>
          <w:b/>
          <w:bCs/>
          <w:spacing w:val="-6"/>
          <w:sz w:val="23"/>
          <w:szCs w:val="23"/>
        </w:rPr>
        <w:t>(</w:t>
      </w:r>
      <w:r>
        <w:rPr>
          <w:rFonts w:ascii="宋体" w:eastAsia="宋体" w:hAnsi="宋体" w:cs="宋体"/>
          <w:spacing w:val="-64"/>
          <w:sz w:val="23"/>
          <w:szCs w:val="23"/>
        </w:rPr>
        <w:t xml:space="preserve"> </w:t>
      </w:r>
      <w:r>
        <w:rPr>
          <w:b/>
          <w:bCs/>
          <w:spacing w:val="-6"/>
          <w:sz w:val="23"/>
          <w:szCs w:val="23"/>
        </w:rPr>
        <w:t>2010</w:t>
      </w:r>
      <w:r>
        <w:rPr>
          <w:rFonts w:ascii="宋体" w:eastAsia="宋体" w:hAnsi="宋体" w:cs="宋体"/>
          <w:b/>
          <w:bCs/>
          <w:spacing w:val="-6"/>
          <w:sz w:val="23"/>
          <w:szCs w:val="23"/>
        </w:rPr>
        <w:t>——2020</w:t>
      </w:r>
      <w:r>
        <w:rPr>
          <w:rFonts w:ascii="宋体" w:eastAsia="宋体" w:hAnsi="宋体" w:cs="宋体"/>
          <w:spacing w:val="-6"/>
          <w:sz w:val="23"/>
          <w:szCs w:val="23"/>
        </w:rPr>
        <w:t xml:space="preserve"> 年)》</w:t>
      </w:r>
      <w:r>
        <w:rPr>
          <w:rFonts w:ascii="宋体" w:eastAsia="宋体" w:hAnsi="宋体" w:cs="宋体"/>
          <w:spacing w:val="-7"/>
          <w:sz w:val="23"/>
          <w:szCs w:val="23"/>
        </w:rPr>
        <w:t>,是实现**县“十二</w:t>
      </w:r>
      <w:r>
        <w:rPr>
          <w:rFonts w:ascii="宋体" w:eastAsia="宋体" w:hAnsi="宋体" w:cs="宋体"/>
          <w:sz w:val="23"/>
          <w:szCs w:val="23"/>
        </w:rPr>
        <w:t xml:space="preserve"> </w:t>
      </w:r>
      <w:r>
        <w:rPr>
          <w:rFonts w:ascii="宋体" w:eastAsia="宋体" w:hAnsi="宋体" w:cs="宋体"/>
          <w:spacing w:val="-6"/>
          <w:sz w:val="23"/>
          <w:szCs w:val="23"/>
        </w:rPr>
        <w:t>五”规划，搞好土地整理，提高农民生活水平，建设社会主义新农村的重要项目。④本项目</w:t>
      </w:r>
      <w:r>
        <w:rPr>
          <w:rFonts w:ascii="宋体" w:eastAsia="宋体" w:hAnsi="宋体" w:cs="宋体"/>
          <w:spacing w:val="1"/>
          <w:sz w:val="23"/>
          <w:szCs w:val="23"/>
        </w:rPr>
        <w:t xml:space="preserve"> </w:t>
      </w:r>
      <w:r>
        <w:rPr>
          <w:rFonts w:ascii="宋体" w:eastAsia="宋体" w:hAnsi="宋体" w:cs="宋体"/>
          <w:sz w:val="23"/>
          <w:szCs w:val="23"/>
        </w:rPr>
        <w:t>得到**县政府、领导的高度重视和支持，县国土资源局、财政局</w:t>
      </w:r>
      <w:r>
        <w:rPr>
          <w:rFonts w:ascii="宋体" w:eastAsia="宋体" w:hAnsi="宋体" w:cs="宋体"/>
          <w:spacing w:val="-1"/>
          <w:sz w:val="23"/>
          <w:szCs w:val="23"/>
        </w:rPr>
        <w:t>、水利局、林业局、农业</w:t>
      </w:r>
      <w:r>
        <w:rPr>
          <w:rFonts w:ascii="宋体" w:eastAsia="宋体" w:hAnsi="宋体" w:cs="宋体"/>
          <w:sz w:val="23"/>
          <w:szCs w:val="23"/>
        </w:rPr>
        <w:t xml:space="preserve"> 局等相关部门积极协调配合，群众积极性高，公众参与面广</w:t>
      </w:r>
      <w:r>
        <w:rPr>
          <w:rFonts w:ascii="宋体" w:eastAsia="宋体" w:hAnsi="宋体" w:cs="宋体"/>
          <w:spacing w:val="-1"/>
          <w:sz w:val="23"/>
          <w:szCs w:val="23"/>
        </w:rPr>
        <w:t>，为项目的顺利实施提供了有</w:t>
      </w:r>
    </w:p>
    <w:p>
      <w:pPr>
        <w:spacing w:line="219" w:lineRule="auto"/>
        <w:ind w:left="13"/>
        <w:rPr>
          <w:rFonts w:ascii="宋体" w:eastAsia="宋体" w:hAnsi="宋体" w:cs="宋体"/>
          <w:sz w:val="23"/>
          <w:szCs w:val="23"/>
        </w:rPr>
      </w:pPr>
      <w:r>
        <w:rPr>
          <w:rFonts w:ascii="宋体" w:eastAsia="宋体" w:hAnsi="宋体" w:cs="宋体"/>
          <w:spacing w:val="-12"/>
          <w:sz w:val="23"/>
          <w:szCs w:val="23"/>
        </w:rPr>
        <w:t>力的保障。</w:t>
      </w:r>
    </w:p>
    <w:p>
      <w:pPr>
        <w:spacing w:before="189" w:line="220" w:lineRule="auto"/>
        <w:ind w:left="157"/>
        <w:rPr>
          <w:rFonts w:ascii="宋体" w:eastAsia="宋体" w:hAnsi="宋体" w:cs="宋体"/>
          <w:sz w:val="27"/>
          <w:szCs w:val="27"/>
        </w:rPr>
      </w:pPr>
      <w:r>
        <w:rPr>
          <w:rFonts w:ascii="宋体" w:eastAsia="宋体" w:hAnsi="宋体" w:cs="宋体"/>
          <w:b/>
          <w:bCs/>
          <w:spacing w:val="3"/>
          <w:sz w:val="27"/>
          <w:szCs w:val="27"/>
        </w:rPr>
        <w:t>1.3.2</w:t>
      </w:r>
      <w:r>
        <w:rPr>
          <w:rFonts w:ascii="宋体" w:eastAsia="宋体" w:hAnsi="宋体" w:cs="宋体"/>
          <w:spacing w:val="3"/>
          <w:sz w:val="27"/>
          <w:szCs w:val="27"/>
        </w:rPr>
        <w:t>项目性质</w:t>
      </w:r>
    </w:p>
    <w:p>
      <w:pPr>
        <w:spacing w:before="225" w:line="491" w:lineRule="exact"/>
        <w:ind w:left="493"/>
        <w:rPr>
          <w:rFonts w:ascii="宋体" w:eastAsia="宋体" w:hAnsi="宋体" w:cs="宋体"/>
          <w:sz w:val="23"/>
          <w:szCs w:val="23"/>
        </w:rPr>
      </w:pPr>
      <w:r>
        <w:rPr>
          <w:rFonts w:ascii="宋体" w:eastAsia="宋体" w:hAnsi="宋体" w:cs="宋体"/>
          <w:spacing w:val="-1"/>
          <w:position w:val="20"/>
          <w:sz w:val="23"/>
          <w:szCs w:val="23"/>
        </w:rPr>
        <w:t>项目性质：高标准基本农田整理</w:t>
      </w:r>
    </w:p>
    <w:p>
      <w:pPr>
        <w:spacing w:line="220" w:lineRule="auto"/>
        <w:ind w:left="156"/>
        <w:rPr>
          <w:rFonts w:ascii="宋体" w:eastAsia="宋体" w:hAnsi="宋体" w:cs="宋体"/>
          <w:sz w:val="23"/>
          <w:szCs w:val="23"/>
        </w:rPr>
      </w:pPr>
      <w:r>
        <w:rPr>
          <w:rFonts w:ascii="宋体" w:eastAsia="宋体" w:hAnsi="宋体" w:cs="宋体"/>
          <w:b/>
          <w:bCs/>
          <w:spacing w:val="-12"/>
          <w:sz w:val="23"/>
          <w:szCs w:val="23"/>
        </w:rPr>
        <w:t>1.3.3</w:t>
      </w:r>
      <w:r>
        <w:rPr>
          <w:rFonts w:ascii="宋体" w:eastAsia="宋体" w:hAnsi="宋体" w:cs="宋体"/>
          <w:spacing w:val="14"/>
          <w:sz w:val="23"/>
          <w:szCs w:val="23"/>
        </w:rPr>
        <w:t xml:space="preserve"> </w:t>
      </w:r>
      <w:r>
        <w:rPr>
          <w:rFonts w:ascii="宋体" w:eastAsia="宋体" w:hAnsi="宋体" w:cs="宋体"/>
          <w:spacing w:val="-12"/>
          <w:sz w:val="23"/>
          <w:szCs w:val="23"/>
        </w:rPr>
        <w:t>项 目</w:t>
      </w:r>
      <w:r>
        <w:rPr>
          <w:rFonts w:ascii="宋体" w:eastAsia="宋体" w:hAnsi="宋体" w:cs="宋体"/>
          <w:spacing w:val="-33"/>
          <w:sz w:val="23"/>
          <w:szCs w:val="23"/>
        </w:rPr>
        <w:t xml:space="preserve"> </w:t>
      </w:r>
      <w:r>
        <w:rPr>
          <w:rFonts w:ascii="宋体" w:eastAsia="宋体" w:hAnsi="宋体" w:cs="宋体"/>
          <w:spacing w:val="-12"/>
          <w:sz w:val="23"/>
          <w:szCs w:val="23"/>
        </w:rPr>
        <w:t>范 围</w:t>
      </w:r>
    </w:p>
    <w:p>
      <w:pPr>
        <w:spacing w:before="217" w:line="364" w:lineRule="auto"/>
        <w:ind w:left="156" w:right="32" w:firstLine="507"/>
        <w:jc w:val="both"/>
        <w:rPr>
          <w:rFonts w:ascii="宋体" w:eastAsia="宋体" w:hAnsi="宋体" w:cs="宋体"/>
          <w:sz w:val="23"/>
          <w:szCs w:val="23"/>
        </w:rPr>
      </w:pPr>
      <w:r>
        <w:rPr>
          <w:rFonts w:ascii="宋体" w:eastAsia="宋体" w:hAnsi="宋体" w:cs="宋体"/>
          <w:spacing w:val="-14"/>
          <w:sz w:val="23"/>
          <w:szCs w:val="23"/>
        </w:rPr>
        <w:t>项目区北多至东经</w:t>
      </w:r>
      <w:r>
        <w:rPr>
          <w:rFonts w:ascii="宋体" w:eastAsia="宋体" w:hAnsi="宋体" w:cs="宋体"/>
          <w:spacing w:val="41"/>
          <w:sz w:val="23"/>
          <w:szCs w:val="23"/>
        </w:rPr>
        <w:t xml:space="preserve"> </w:t>
      </w:r>
      <w:r>
        <w:rPr>
          <w:rFonts w:ascii="宋体" w:eastAsia="宋体" w:hAnsi="宋体" w:cs="宋体"/>
          <w:b/>
          <w:bCs/>
          <w:spacing w:val="-14"/>
          <w:sz w:val="23"/>
          <w:szCs w:val="23"/>
        </w:rPr>
        <w:t>112°50'24”,</w:t>
      </w:r>
      <w:r>
        <w:rPr>
          <w:rFonts w:ascii="宋体" w:eastAsia="宋体" w:hAnsi="宋体" w:cs="宋体"/>
          <w:spacing w:val="-31"/>
          <w:sz w:val="23"/>
          <w:szCs w:val="23"/>
        </w:rPr>
        <w:t xml:space="preserve"> </w:t>
      </w:r>
      <w:r>
        <w:rPr>
          <w:rFonts w:ascii="宋体" w:eastAsia="宋体" w:hAnsi="宋体" w:cs="宋体"/>
          <w:spacing w:val="-15"/>
          <w:sz w:val="23"/>
          <w:szCs w:val="23"/>
        </w:rPr>
        <w:t xml:space="preserve">北多纬 </w:t>
      </w:r>
      <w:r>
        <w:rPr>
          <w:rFonts w:ascii="宋体" w:eastAsia="宋体" w:hAnsi="宋体" w:cs="宋体"/>
          <w:b/>
          <w:bCs/>
          <w:spacing w:val="-15"/>
          <w:sz w:val="23"/>
          <w:szCs w:val="23"/>
        </w:rPr>
        <w:t>36°15'36”;</w:t>
      </w:r>
      <w:r>
        <w:rPr>
          <w:rFonts w:ascii="宋体" w:eastAsia="宋体" w:hAnsi="宋体" w:cs="宋体"/>
          <w:spacing w:val="-15"/>
          <w:sz w:val="23"/>
          <w:szCs w:val="23"/>
        </w:rPr>
        <w:t>东至东经</w:t>
      </w:r>
      <w:r>
        <w:rPr>
          <w:rFonts w:ascii="宋体" w:eastAsia="宋体" w:hAnsi="宋体" w:cs="宋体"/>
          <w:spacing w:val="35"/>
          <w:sz w:val="23"/>
          <w:szCs w:val="23"/>
        </w:rPr>
        <w:t xml:space="preserve"> </w:t>
      </w:r>
      <w:r>
        <w:rPr>
          <w:rFonts w:ascii="宋体" w:eastAsia="宋体" w:hAnsi="宋体" w:cs="宋体"/>
          <w:b/>
          <w:bCs/>
          <w:spacing w:val="-15"/>
          <w:sz w:val="23"/>
          <w:szCs w:val="23"/>
        </w:rPr>
        <w:t>112°49'12”,</w:t>
      </w:r>
      <w:r>
        <w:rPr>
          <w:rFonts w:ascii="宋体" w:eastAsia="宋体" w:hAnsi="宋体" w:cs="宋体"/>
          <w:spacing w:val="-15"/>
          <w:sz w:val="23"/>
          <w:szCs w:val="23"/>
        </w:rPr>
        <w:t>北多纬</w:t>
      </w:r>
      <w:r>
        <w:rPr>
          <w:rFonts w:ascii="宋体" w:eastAsia="宋体" w:hAnsi="宋体" w:cs="宋体"/>
          <w:sz w:val="23"/>
          <w:szCs w:val="23"/>
        </w:rPr>
        <w:t xml:space="preserve"> </w:t>
      </w:r>
      <w:r>
        <w:rPr>
          <w:rFonts w:ascii="宋体" w:eastAsia="宋体" w:hAnsi="宋体" w:cs="宋体"/>
          <w:b/>
          <w:bCs/>
          <w:spacing w:val="-10"/>
          <w:sz w:val="23"/>
          <w:szCs w:val="23"/>
        </w:rPr>
        <w:t>36°14'24”;</w:t>
      </w:r>
      <w:r>
        <w:rPr>
          <w:rFonts w:ascii="宋体" w:eastAsia="宋体" w:hAnsi="宋体" w:cs="宋体"/>
          <w:spacing w:val="-10"/>
          <w:sz w:val="23"/>
          <w:szCs w:val="23"/>
        </w:rPr>
        <w:t xml:space="preserve"> 南至东经</w:t>
      </w:r>
      <w:r>
        <w:rPr>
          <w:rFonts w:ascii="宋体" w:eastAsia="宋体" w:hAnsi="宋体" w:cs="宋体"/>
          <w:spacing w:val="38"/>
          <w:sz w:val="23"/>
          <w:szCs w:val="23"/>
        </w:rPr>
        <w:t xml:space="preserve"> </w:t>
      </w:r>
      <w:r>
        <w:rPr>
          <w:rFonts w:ascii="宋体" w:eastAsia="宋体" w:hAnsi="宋体" w:cs="宋体"/>
          <w:b/>
          <w:bCs/>
          <w:spacing w:val="-10"/>
          <w:sz w:val="23"/>
          <w:szCs w:val="23"/>
        </w:rPr>
        <w:t>112°51'36”,</w:t>
      </w:r>
      <w:r>
        <w:rPr>
          <w:rFonts w:ascii="宋体" w:eastAsia="宋体" w:hAnsi="宋体" w:cs="宋体"/>
          <w:spacing w:val="-10"/>
          <w:sz w:val="23"/>
          <w:szCs w:val="23"/>
        </w:rPr>
        <w:t xml:space="preserve">北多纬 </w:t>
      </w:r>
      <w:r>
        <w:rPr>
          <w:rFonts w:ascii="宋体" w:eastAsia="宋体" w:hAnsi="宋体" w:cs="宋体"/>
          <w:b/>
          <w:bCs/>
          <w:spacing w:val="-10"/>
          <w:sz w:val="23"/>
          <w:szCs w:val="23"/>
        </w:rPr>
        <w:t>36°12'00”;</w:t>
      </w:r>
      <w:r>
        <w:rPr>
          <w:rFonts w:ascii="宋体" w:eastAsia="宋体" w:hAnsi="宋体" w:cs="宋体"/>
          <w:spacing w:val="-10"/>
          <w:sz w:val="23"/>
          <w:szCs w:val="23"/>
        </w:rPr>
        <w:t>西至东经112°51'36”,</w:t>
      </w:r>
      <w:r>
        <w:rPr>
          <w:rFonts w:ascii="宋体" w:eastAsia="宋体" w:hAnsi="宋体" w:cs="宋体"/>
          <w:spacing w:val="-11"/>
          <w:sz w:val="23"/>
          <w:szCs w:val="23"/>
        </w:rPr>
        <w:t>北多纬</w:t>
      </w:r>
    </w:p>
    <w:p>
      <w:pPr>
        <w:spacing w:before="1" w:line="237" w:lineRule="auto"/>
        <w:ind w:left="156"/>
        <w:rPr>
          <w:rFonts w:ascii="宋体" w:eastAsia="宋体" w:hAnsi="宋体" w:cs="宋体"/>
          <w:sz w:val="23"/>
          <w:szCs w:val="23"/>
        </w:rPr>
      </w:pPr>
      <w:r>
        <w:rPr>
          <w:rFonts w:ascii="宋体" w:eastAsia="宋体" w:hAnsi="宋体" w:cs="宋体"/>
          <w:b/>
          <w:bCs/>
          <w:spacing w:val="-20"/>
          <w:sz w:val="23"/>
          <w:szCs w:val="23"/>
        </w:rPr>
        <w:t>36°14'24"。</w:t>
      </w:r>
    </w:p>
    <w:p>
      <w:pPr>
        <w:spacing w:before="157" w:line="219" w:lineRule="auto"/>
        <w:ind w:left="157"/>
        <w:rPr>
          <w:rFonts w:ascii="宋体" w:eastAsia="宋体" w:hAnsi="宋体" w:cs="宋体"/>
          <w:sz w:val="27"/>
          <w:szCs w:val="27"/>
        </w:rPr>
      </w:pPr>
      <w:r>
        <w:rPr>
          <w:rFonts w:ascii="宋体" w:eastAsia="宋体" w:hAnsi="宋体" w:cs="宋体"/>
          <w:b/>
          <w:bCs/>
          <w:spacing w:val="-9"/>
          <w:sz w:val="27"/>
          <w:szCs w:val="27"/>
        </w:rPr>
        <w:t>1.3.4</w:t>
      </w:r>
      <w:r>
        <w:rPr>
          <w:rFonts w:ascii="宋体" w:eastAsia="宋体" w:hAnsi="宋体" w:cs="宋体"/>
          <w:spacing w:val="-47"/>
          <w:sz w:val="27"/>
          <w:szCs w:val="27"/>
        </w:rPr>
        <w:t xml:space="preserve"> </w:t>
      </w:r>
      <w:r>
        <w:rPr>
          <w:rFonts w:ascii="宋体" w:eastAsia="宋体" w:hAnsi="宋体" w:cs="宋体"/>
          <w:spacing w:val="-9"/>
          <w:sz w:val="27"/>
          <w:szCs w:val="27"/>
        </w:rPr>
        <w:t>项目规模</w:t>
      </w:r>
    </w:p>
    <w:p>
      <w:pPr>
        <w:pStyle w:val="BodyText"/>
        <w:spacing w:before="201" w:line="460" w:lineRule="exact"/>
        <w:ind w:right="20"/>
        <w:jc w:val="right"/>
        <w:rPr>
          <w:rFonts w:ascii="黑体" w:eastAsia="黑体" w:hAnsi="黑体" w:cs="黑体"/>
          <w:sz w:val="23"/>
          <w:szCs w:val="23"/>
        </w:rPr>
      </w:pPr>
      <w:r>
        <w:rPr>
          <w:rFonts w:ascii="宋体" w:eastAsia="宋体" w:hAnsi="宋体" w:cs="宋体"/>
          <w:spacing w:val="2"/>
          <w:position w:val="17"/>
          <w:sz w:val="23"/>
          <w:szCs w:val="23"/>
        </w:rPr>
        <w:t xml:space="preserve">项目区建设规模为 </w:t>
      </w:r>
      <w:r>
        <w:rPr>
          <w:b/>
          <w:bCs/>
          <w:spacing w:val="2"/>
          <w:position w:val="17"/>
          <w:sz w:val="23"/>
          <w:szCs w:val="23"/>
        </w:rPr>
        <w:t>13</w:t>
      </w:r>
      <w:r>
        <w:rPr>
          <w:rFonts w:ascii="宋体" w:eastAsia="宋体" w:hAnsi="宋体" w:cs="宋体"/>
          <w:b/>
          <w:bCs/>
          <w:spacing w:val="2"/>
          <w:position w:val="17"/>
          <w:sz w:val="23"/>
          <w:szCs w:val="23"/>
        </w:rPr>
        <w:t>41.6009</w:t>
      </w:r>
      <w:r>
        <w:rPr>
          <w:rFonts w:ascii="Times New Roman" w:eastAsia="Times New Roman" w:hAnsi="Times New Roman" w:cs="Times New Roman"/>
          <w:b/>
          <w:bCs/>
          <w:position w:val="17"/>
          <w:sz w:val="23"/>
          <w:szCs w:val="23"/>
        </w:rPr>
        <w:t>hm</w:t>
      </w:r>
      <w:r>
        <w:rPr>
          <w:rFonts w:ascii="Times New Roman" w:eastAsia="Times New Roman" w:hAnsi="Times New Roman" w:cs="Times New Roman"/>
          <w:b/>
          <w:bCs/>
          <w:spacing w:val="2"/>
          <w:position w:val="17"/>
          <w:sz w:val="23"/>
          <w:szCs w:val="23"/>
        </w:rPr>
        <w:t xml:space="preserve">2,  </w:t>
      </w:r>
      <w:r>
        <w:rPr>
          <w:rFonts w:ascii="宋体" w:eastAsia="宋体" w:hAnsi="宋体" w:cs="宋体"/>
          <w:spacing w:val="2"/>
          <w:position w:val="17"/>
          <w:sz w:val="23"/>
          <w:szCs w:val="23"/>
        </w:rPr>
        <w:t xml:space="preserve">项目区总投资 </w:t>
      </w:r>
      <w:r>
        <w:rPr>
          <w:rFonts w:ascii="宋体" w:eastAsia="宋体" w:hAnsi="宋体" w:cs="宋体"/>
          <w:b/>
          <w:bCs/>
          <w:spacing w:val="2"/>
          <w:position w:val="17"/>
          <w:sz w:val="23"/>
          <w:szCs w:val="23"/>
        </w:rPr>
        <w:t>3846.38</w:t>
      </w:r>
      <w:r>
        <w:rPr>
          <w:rFonts w:ascii="宋体" w:eastAsia="宋体" w:hAnsi="宋体" w:cs="宋体"/>
          <w:spacing w:val="65"/>
          <w:position w:val="17"/>
          <w:sz w:val="23"/>
          <w:szCs w:val="23"/>
        </w:rPr>
        <w:t xml:space="preserve"> </w:t>
      </w:r>
      <w:r>
        <w:rPr>
          <w:rFonts w:ascii="黑体" w:eastAsia="黑体" w:hAnsi="黑体" w:cs="黑体"/>
          <w:spacing w:val="2"/>
          <w:position w:val="17"/>
          <w:sz w:val="23"/>
          <w:szCs w:val="23"/>
        </w:rPr>
        <w:t>万元，单位面积投资为</w:t>
      </w:r>
    </w:p>
    <w:p>
      <w:pPr>
        <w:spacing w:before="1" w:line="216" w:lineRule="auto"/>
        <w:ind w:left="16"/>
        <w:rPr>
          <w:rFonts w:ascii="宋体" w:eastAsia="宋体" w:hAnsi="宋体" w:cs="宋体"/>
          <w:sz w:val="23"/>
          <w:szCs w:val="23"/>
        </w:rPr>
      </w:pPr>
      <w:r>
        <w:rPr>
          <w:rFonts w:ascii="宋体" w:eastAsia="宋体" w:hAnsi="宋体" w:cs="宋体"/>
          <w:b/>
          <w:bCs/>
          <w:spacing w:val="-8"/>
          <w:sz w:val="23"/>
          <w:szCs w:val="23"/>
        </w:rPr>
        <w:t>2.8670</w:t>
      </w:r>
      <w:r>
        <w:rPr>
          <w:rFonts w:ascii="宋体" w:eastAsia="宋体" w:hAnsi="宋体" w:cs="宋体"/>
          <w:spacing w:val="-29"/>
          <w:sz w:val="23"/>
          <w:szCs w:val="23"/>
        </w:rPr>
        <w:t xml:space="preserve"> </w:t>
      </w:r>
      <w:r>
        <w:rPr>
          <w:rFonts w:ascii="宋体" w:eastAsia="宋体" w:hAnsi="宋体" w:cs="宋体"/>
          <w:spacing w:val="-8"/>
          <w:sz w:val="23"/>
          <w:szCs w:val="23"/>
        </w:rPr>
        <w:t>万元/</w:t>
      </w:r>
      <w:r>
        <w:rPr>
          <w:rFonts w:ascii="宋体" w:eastAsia="宋体" w:hAnsi="宋体" w:cs="宋体"/>
          <w:spacing w:val="-50"/>
          <w:sz w:val="23"/>
          <w:szCs w:val="23"/>
        </w:rPr>
        <w:t xml:space="preserve"> </w:t>
      </w:r>
      <w:r>
        <w:rPr>
          <w:rFonts w:ascii="宋体" w:eastAsia="宋体" w:hAnsi="宋体" w:cs="宋体"/>
          <w:b/>
          <w:bCs/>
          <w:spacing w:val="-8"/>
          <w:sz w:val="23"/>
          <w:szCs w:val="23"/>
        </w:rPr>
        <w:t>hm²,</w:t>
      </w:r>
      <w:r>
        <w:rPr>
          <w:rFonts w:ascii="宋体" w:eastAsia="宋体" w:hAnsi="宋体" w:cs="宋体"/>
          <w:spacing w:val="38"/>
          <w:sz w:val="23"/>
          <w:szCs w:val="23"/>
        </w:rPr>
        <w:t xml:space="preserve"> </w:t>
      </w:r>
      <w:r>
        <w:rPr>
          <w:rFonts w:ascii="宋体" w:eastAsia="宋体" w:hAnsi="宋体" w:cs="宋体"/>
          <w:spacing w:val="-8"/>
          <w:sz w:val="23"/>
          <w:szCs w:val="23"/>
        </w:rPr>
        <w:t xml:space="preserve">亩均投资 </w:t>
      </w:r>
      <w:r>
        <w:rPr>
          <w:rFonts w:ascii="宋体" w:eastAsia="宋体" w:hAnsi="宋体" w:cs="宋体"/>
          <w:b/>
          <w:bCs/>
          <w:spacing w:val="-8"/>
          <w:sz w:val="23"/>
          <w:szCs w:val="23"/>
        </w:rPr>
        <w:t>1911</w:t>
      </w:r>
      <w:r>
        <w:rPr>
          <w:rFonts w:ascii="宋体" w:eastAsia="宋体" w:hAnsi="宋体" w:cs="宋体"/>
          <w:spacing w:val="-8"/>
          <w:sz w:val="23"/>
          <w:szCs w:val="23"/>
        </w:rPr>
        <w:t xml:space="preserve"> 元。</w:t>
      </w:r>
    </w:p>
    <w:p>
      <w:pPr>
        <w:spacing w:before="179" w:line="220" w:lineRule="auto"/>
        <w:ind w:left="157"/>
        <w:rPr>
          <w:rFonts w:ascii="宋体" w:eastAsia="宋体" w:hAnsi="宋体" w:cs="宋体"/>
          <w:sz w:val="27"/>
          <w:szCs w:val="27"/>
        </w:rPr>
      </w:pPr>
      <w:r>
        <w:rPr>
          <w:rFonts w:ascii="宋体" w:eastAsia="宋体" w:hAnsi="宋体" w:cs="宋体"/>
          <w:b/>
          <w:bCs/>
          <w:spacing w:val="4"/>
          <w:sz w:val="27"/>
          <w:szCs w:val="27"/>
        </w:rPr>
        <w:t>1.3.5</w:t>
      </w:r>
      <w:r>
        <w:rPr>
          <w:rFonts w:ascii="宋体" w:eastAsia="宋体" w:hAnsi="宋体" w:cs="宋体"/>
          <w:spacing w:val="4"/>
          <w:sz w:val="27"/>
          <w:szCs w:val="27"/>
        </w:rPr>
        <w:t>项目建设工期</w:t>
      </w:r>
    </w:p>
    <w:p>
      <w:pPr>
        <w:spacing w:before="215" w:line="451" w:lineRule="exact"/>
        <w:ind w:right="43"/>
        <w:jc w:val="right"/>
        <w:rPr>
          <w:rFonts w:ascii="宋体" w:eastAsia="宋体" w:hAnsi="宋体" w:cs="宋体"/>
          <w:sz w:val="23"/>
          <w:szCs w:val="23"/>
        </w:rPr>
      </w:pPr>
      <w:r>
        <w:rPr>
          <w:rFonts w:ascii="宋体" w:eastAsia="宋体" w:hAnsi="宋体" w:cs="宋体"/>
          <w:position w:val="16"/>
          <w:sz w:val="23"/>
          <w:szCs w:val="23"/>
        </w:rPr>
        <w:t>依据工程设计和当地实际情况，本项目工期确定为</w:t>
      </w:r>
      <w:r>
        <w:rPr>
          <w:rFonts w:ascii="宋体" w:eastAsia="宋体" w:hAnsi="宋体" w:cs="宋体"/>
          <w:spacing w:val="-61"/>
          <w:position w:val="16"/>
          <w:sz w:val="23"/>
          <w:szCs w:val="23"/>
        </w:rPr>
        <w:t xml:space="preserve"> </w:t>
      </w:r>
      <w:r>
        <w:rPr>
          <w:rFonts w:ascii="宋体" w:eastAsia="宋体" w:hAnsi="宋体" w:cs="宋体"/>
          <w:b/>
          <w:bCs/>
          <w:position w:val="16"/>
          <w:sz w:val="23"/>
          <w:szCs w:val="23"/>
        </w:rPr>
        <w:t>24</w:t>
      </w:r>
      <w:r>
        <w:rPr>
          <w:rFonts w:ascii="宋体" w:eastAsia="宋体" w:hAnsi="宋体" w:cs="宋体"/>
          <w:spacing w:val="-1"/>
          <w:position w:val="16"/>
          <w:sz w:val="23"/>
          <w:szCs w:val="23"/>
        </w:rPr>
        <w:t xml:space="preserve"> 个月，计划</w:t>
      </w:r>
      <w:r>
        <w:rPr>
          <w:rFonts w:ascii="宋体" w:eastAsia="宋体" w:hAnsi="宋体" w:cs="宋体"/>
          <w:spacing w:val="-29"/>
          <w:position w:val="16"/>
          <w:sz w:val="23"/>
          <w:szCs w:val="23"/>
        </w:rPr>
        <w:t xml:space="preserve"> </w:t>
      </w:r>
      <w:r>
        <w:rPr>
          <w:rFonts w:ascii="宋体" w:eastAsia="宋体" w:hAnsi="宋体" w:cs="宋体"/>
          <w:b/>
          <w:bCs/>
          <w:spacing w:val="-1"/>
          <w:position w:val="16"/>
          <w:sz w:val="23"/>
          <w:szCs w:val="23"/>
        </w:rPr>
        <w:t>2014</w:t>
      </w:r>
      <w:r>
        <w:rPr>
          <w:rFonts w:ascii="宋体" w:eastAsia="宋体" w:hAnsi="宋体" w:cs="宋体"/>
          <w:spacing w:val="-1"/>
          <w:position w:val="16"/>
          <w:sz w:val="23"/>
          <w:szCs w:val="23"/>
        </w:rPr>
        <w:t xml:space="preserve"> 年 1</w:t>
      </w:r>
      <w:r>
        <w:rPr>
          <w:rFonts w:ascii="宋体" w:eastAsia="宋体" w:hAnsi="宋体" w:cs="宋体"/>
          <w:spacing w:val="-28"/>
          <w:position w:val="16"/>
          <w:sz w:val="23"/>
          <w:szCs w:val="23"/>
        </w:rPr>
        <w:t xml:space="preserve"> </w:t>
      </w:r>
      <w:r>
        <w:rPr>
          <w:rFonts w:ascii="宋体" w:eastAsia="宋体" w:hAnsi="宋体" w:cs="宋体"/>
          <w:spacing w:val="-1"/>
          <w:position w:val="16"/>
          <w:sz w:val="23"/>
          <w:szCs w:val="23"/>
        </w:rPr>
        <w:t>月底到</w:t>
      </w:r>
    </w:p>
    <w:p>
      <w:pPr>
        <w:spacing w:line="219" w:lineRule="auto"/>
        <w:ind w:left="16"/>
        <w:rPr>
          <w:rFonts w:ascii="宋体" w:eastAsia="宋体" w:hAnsi="宋体" w:cs="宋体"/>
          <w:sz w:val="23"/>
          <w:szCs w:val="23"/>
        </w:rPr>
      </w:pPr>
      <w:r>
        <w:rPr>
          <w:rFonts w:ascii="宋体" w:eastAsia="宋体" w:hAnsi="宋体" w:cs="宋体"/>
          <w:b/>
          <w:bCs/>
          <w:spacing w:val="-2"/>
          <w:sz w:val="23"/>
          <w:szCs w:val="23"/>
        </w:rPr>
        <w:t>2015</w:t>
      </w:r>
      <w:r>
        <w:rPr>
          <w:rFonts w:ascii="宋体" w:eastAsia="宋体" w:hAnsi="宋体" w:cs="宋体"/>
          <w:spacing w:val="-2"/>
          <w:sz w:val="23"/>
          <w:szCs w:val="23"/>
        </w:rPr>
        <w:t xml:space="preserve"> 年</w:t>
      </w:r>
      <w:r>
        <w:rPr>
          <w:rFonts w:ascii="宋体" w:eastAsia="宋体" w:hAnsi="宋体" w:cs="宋体"/>
          <w:spacing w:val="-32"/>
          <w:sz w:val="23"/>
          <w:szCs w:val="23"/>
        </w:rPr>
        <w:t xml:space="preserve"> </w:t>
      </w:r>
      <w:r>
        <w:rPr>
          <w:rFonts w:ascii="宋体" w:eastAsia="宋体" w:hAnsi="宋体" w:cs="宋体"/>
          <w:b/>
          <w:bCs/>
          <w:spacing w:val="-2"/>
          <w:sz w:val="23"/>
          <w:szCs w:val="23"/>
        </w:rPr>
        <w:t>12</w:t>
      </w:r>
      <w:r>
        <w:rPr>
          <w:rFonts w:ascii="宋体" w:eastAsia="宋体" w:hAnsi="宋体" w:cs="宋体"/>
          <w:spacing w:val="-22"/>
          <w:sz w:val="23"/>
          <w:szCs w:val="23"/>
        </w:rPr>
        <w:t xml:space="preserve"> </w:t>
      </w:r>
      <w:r>
        <w:rPr>
          <w:rFonts w:ascii="宋体" w:eastAsia="宋体" w:hAnsi="宋体" w:cs="宋体"/>
          <w:spacing w:val="-2"/>
          <w:sz w:val="23"/>
          <w:szCs w:val="23"/>
        </w:rPr>
        <w:t>月底内实施完成全部工程内容，总工期共计</w:t>
      </w:r>
      <w:r>
        <w:rPr>
          <w:rFonts w:ascii="宋体" w:eastAsia="宋体" w:hAnsi="宋体" w:cs="宋体"/>
          <w:b/>
          <w:bCs/>
          <w:spacing w:val="-2"/>
          <w:sz w:val="23"/>
          <w:szCs w:val="23"/>
        </w:rPr>
        <w:t>24</w:t>
      </w:r>
      <w:r>
        <w:rPr>
          <w:rFonts w:ascii="宋体" w:eastAsia="宋体" w:hAnsi="宋体" w:cs="宋体"/>
          <w:spacing w:val="-3"/>
          <w:sz w:val="23"/>
          <w:szCs w:val="23"/>
        </w:rPr>
        <w:t xml:space="preserve"> 个月。</w:t>
      </w:r>
    </w:p>
    <w:p>
      <w:pPr>
        <w:spacing w:before="179" w:line="219" w:lineRule="auto"/>
        <w:ind w:left="157"/>
        <w:rPr>
          <w:rFonts w:ascii="宋体" w:eastAsia="宋体" w:hAnsi="宋体" w:cs="宋体"/>
          <w:sz w:val="27"/>
          <w:szCs w:val="27"/>
        </w:rPr>
      </w:pPr>
      <w:r>
        <w:rPr>
          <w:rFonts w:ascii="宋体" w:eastAsia="宋体" w:hAnsi="宋体" w:cs="宋体"/>
          <w:b/>
          <w:bCs/>
          <w:spacing w:val="3"/>
          <w:sz w:val="27"/>
          <w:szCs w:val="27"/>
        </w:rPr>
        <w:t>1.3.6</w:t>
      </w:r>
      <w:r>
        <w:rPr>
          <w:rFonts w:ascii="宋体" w:eastAsia="宋体" w:hAnsi="宋体" w:cs="宋体"/>
          <w:spacing w:val="3"/>
          <w:sz w:val="27"/>
          <w:szCs w:val="27"/>
        </w:rPr>
        <w:t>项目任务目标</w:t>
      </w:r>
    </w:p>
    <w:p>
      <w:pPr>
        <w:spacing w:before="227" w:line="219" w:lineRule="auto"/>
        <w:ind w:left="493"/>
        <w:rPr>
          <w:rFonts w:ascii="宋体" w:eastAsia="宋体" w:hAnsi="宋体" w:cs="宋体"/>
          <w:sz w:val="23"/>
          <w:szCs w:val="23"/>
        </w:rPr>
      </w:pPr>
      <w:r>
        <w:rPr>
          <w:rFonts w:ascii="宋体" w:eastAsia="宋体" w:hAnsi="宋体" w:cs="宋体"/>
          <w:spacing w:val="-3"/>
          <w:sz w:val="23"/>
          <w:szCs w:val="23"/>
        </w:rPr>
        <w:t>结合项目区的实际情况，本项目建设任务和目标如下：</w:t>
      </w:r>
    </w:p>
    <w:p>
      <w:pPr>
        <w:spacing w:before="167" w:line="356" w:lineRule="auto"/>
        <w:ind w:left="13" w:right="44" w:firstLine="580"/>
        <w:rPr>
          <w:rFonts w:ascii="宋体" w:eastAsia="宋体" w:hAnsi="宋体" w:cs="宋体"/>
          <w:sz w:val="23"/>
          <w:szCs w:val="23"/>
        </w:rPr>
      </w:pPr>
      <w:r>
        <w:rPr>
          <w:rFonts w:ascii="宋体" w:eastAsia="宋体" w:hAnsi="宋体" w:cs="宋体"/>
          <w:sz w:val="23"/>
          <w:szCs w:val="23"/>
        </w:rPr>
        <w:t>(1)项目区通过土地整理，增加耕地面积，全面提高项目区农业生产水平，项目完成</w:t>
      </w:r>
      <w:r>
        <w:rPr>
          <w:rFonts w:ascii="宋体" w:eastAsia="宋体" w:hAnsi="宋体" w:cs="宋体"/>
          <w:spacing w:val="5"/>
          <w:sz w:val="23"/>
          <w:szCs w:val="23"/>
        </w:rPr>
        <w:t xml:space="preserve"> </w:t>
      </w:r>
      <w:r>
        <w:rPr>
          <w:rFonts w:ascii="宋体" w:eastAsia="宋体" w:hAnsi="宋体" w:cs="宋体"/>
          <w:spacing w:val="4"/>
          <w:sz w:val="23"/>
          <w:szCs w:val="23"/>
        </w:rPr>
        <w:t xml:space="preserve">后可新增耕地 </w:t>
      </w:r>
      <w:r>
        <w:rPr>
          <w:rFonts w:ascii="宋体" w:eastAsia="宋体" w:hAnsi="宋体" w:cs="宋体"/>
          <w:b/>
          <w:bCs/>
          <w:spacing w:val="4"/>
          <w:sz w:val="23"/>
          <w:szCs w:val="23"/>
        </w:rPr>
        <w:t>27.0003</w:t>
      </w:r>
      <w:r>
        <w:rPr>
          <w:rFonts w:ascii="Times New Roman" w:eastAsia="Times New Roman" w:hAnsi="Times New Roman" w:cs="Times New Roman"/>
          <w:b/>
          <w:bCs/>
          <w:sz w:val="23"/>
          <w:szCs w:val="23"/>
        </w:rPr>
        <w:t>hm</w:t>
      </w:r>
      <w:r>
        <w:rPr>
          <w:rFonts w:ascii="Times New Roman" w:eastAsia="Times New Roman" w:hAnsi="Times New Roman" w:cs="Times New Roman"/>
          <w:b/>
          <w:bCs/>
          <w:spacing w:val="4"/>
          <w:sz w:val="23"/>
          <w:szCs w:val="23"/>
        </w:rPr>
        <w:t>²,</w:t>
      </w:r>
      <w:r>
        <w:rPr>
          <w:rFonts w:ascii="Times New Roman" w:eastAsia="Times New Roman" w:hAnsi="Times New Roman" w:cs="Times New Roman"/>
          <w:b/>
          <w:bCs/>
          <w:spacing w:val="30"/>
          <w:w w:val="101"/>
          <w:sz w:val="23"/>
          <w:szCs w:val="23"/>
        </w:rPr>
        <w:t xml:space="preserve">  </w:t>
      </w:r>
      <w:r>
        <w:rPr>
          <w:rFonts w:ascii="宋体" w:eastAsia="宋体" w:hAnsi="宋体" w:cs="宋体"/>
          <w:spacing w:val="4"/>
          <w:sz w:val="23"/>
          <w:szCs w:val="23"/>
        </w:rPr>
        <w:t>新增耕地占项目建设规模的2.01%。项目区经整理后，原有</w:t>
      </w:r>
      <w:r>
        <w:rPr>
          <w:rFonts w:ascii="宋体" w:eastAsia="宋体" w:hAnsi="宋体" w:cs="宋体"/>
          <w:sz w:val="23"/>
          <w:szCs w:val="23"/>
        </w:rPr>
        <w:t xml:space="preserve"> 耕地单产在当年就可以达到一定水平，新增耕地单产在二、三年内达到当地高产田的平均</w:t>
      </w:r>
    </w:p>
    <w:p>
      <w:pPr>
        <w:spacing w:before="1" w:line="219" w:lineRule="auto"/>
        <w:ind w:left="13"/>
        <w:rPr>
          <w:rFonts w:ascii="宋体" w:eastAsia="宋体" w:hAnsi="宋体" w:cs="宋体"/>
          <w:sz w:val="23"/>
          <w:szCs w:val="23"/>
        </w:rPr>
      </w:pPr>
      <w:r>
        <w:rPr>
          <w:rFonts w:ascii="宋体" w:eastAsia="宋体" w:hAnsi="宋体" w:cs="宋体"/>
          <w:spacing w:val="-11"/>
          <w:sz w:val="23"/>
          <w:szCs w:val="23"/>
        </w:rPr>
        <w:t>水平。</w:t>
      </w:r>
    </w:p>
    <w:p>
      <w:pPr>
        <w:spacing w:before="167" w:line="345" w:lineRule="auto"/>
        <w:ind w:left="13" w:right="29" w:firstLine="580"/>
        <w:rPr>
          <w:rFonts w:ascii="宋体" w:eastAsia="宋体" w:hAnsi="宋体" w:cs="宋体"/>
          <w:sz w:val="23"/>
          <w:szCs w:val="23"/>
        </w:rPr>
      </w:pPr>
      <w:r>
        <w:rPr>
          <w:rFonts w:ascii="宋体" w:eastAsia="宋体" w:hAnsi="宋体" w:cs="宋体"/>
          <w:spacing w:val="1"/>
          <w:sz w:val="23"/>
          <w:szCs w:val="23"/>
        </w:rPr>
        <w:t>(2)按照**县土地利用总体规划，合理确定土地整</w:t>
      </w:r>
      <w:r>
        <w:rPr>
          <w:rFonts w:ascii="宋体" w:eastAsia="宋体" w:hAnsi="宋体" w:cs="宋体"/>
          <w:sz w:val="23"/>
          <w:szCs w:val="23"/>
        </w:rPr>
        <w:t>理与整理、农田水利、道路和农田 防护林等工程布局；结合农业、水利、交通、电力、林业等部门的规划要求，合理确定工</w:t>
      </w:r>
    </w:p>
    <w:p>
      <w:pPr>
        <w:spacing w:line="219" w:lineRule="auto"/>
        <w:ind w:left="13"/>
        <w:rPr>
          <w:rFonts w:ascii="宋体" w:eastAsia="宋体" w:hAnsi="宋体" w:cs="宋体"/>
          <w:sz w:val="23"/>
          <w:szCs w:val="23"/>
        </w:rPr>
      </w:pPr>
      <w:r>
        <w:rPr>
          <w:rFonts w:ascii="宋体" w:eastAsia="宋体" w:hAnsi="宋体" w:cs="宋体"/>
          <w:spacing w:val="-6"/>
          <w:sz w:val="23"/>
          <w:szCs w:val="23"/>
        </w:rPr>
        <w:t>程建设规模。</w:t>
      </w:r>
    </w:p>
    <w:p>
      <w:pPr>
        <w:spacing w:before="167" w:line="462" w:lineRule="exact"/>
        <w:ind w:right="48"/>
        <w:jc w:val="right"/>
        <w:rPr>
          <w:rFonts w:ascii="宋体" w:eastAsia="宋体" w:hAnsi="宋体" w:cs="宋体"/>
          <w:sz w:val="23"/>
          <w:szCs w:val="23"/>
        </w:rPr>
      </w:pPr>
      <w:r>
        <w:rPr>
          <w:rFonts w:ascii="宋体" w:eastAsia="宋体" w:hAnsi="宋体" w:cs="宋体"/>
          <w:position w:val="17"/>
          <w:sz w:val="23"/>
          <w:szCs w:val="23"/>
        </w:rPr>
        <w:t>(3)项目区内确定的各单项工程，其建设标准在一定时期内应满足相关部门的规划要</w:t>
      </w:r>
    </w:p>
    <w:p>
      <w:pPr>
        <w:spacing w:before="1" w:line="220" w:lineRule="auto"/>
        <w:ind w:left="13"/>
        <w:rPr>
          <w:rFonts w:ascii="宋体" w:eastAsia="宋体" w:hAnsi="宋体" w:cs="宋体"/>
          <w:sz w:val="23"/>
          <w:szCs w:val="23"/>
        </w:rPr>
      </w:pPr>
      <w:r>
        <w:rPr>
          <w:rFonts w:ascii="宋体" w:eastAsia="宋体" w:hAnsi="宋体" w:cs="宋体"/>
          <w:spacing w:val="-12"/>
          <w:sz w:val="23"/>
          <w:szCs w:val="23"/>
        </w:rPr>
        <w:t>求。</w:t>
      </w:r>
    </w:p>
    <w:p>
      <w:pPr>
        <w:spacing w:line="220" w:lineRule="auto"/>
        <w:rPr>
          <w:rFonts w:ascii="宋体" w:eastAsia="宋体" w:hAnsi="宋体" w:cs="宋体"/>
          <w:sz w:val="23"/>
          <w:szCs w:val="23"/>
        </w:rPr>
        <w:sectPr>
          <w:headerReference w:type="default" r:id="rId20"/>
          <w:footerReference w:type="default" r:id="rId21"/>
          <w:pgSz w:w="11910" w:h="16840"/>
          <w:pgMar w:top="1547" w:right="1079" w:bottom="1128" w:left="1786" w:header="1317" w:footer="989" w:gutter="0"/>
          <w:pgNumType w:start="12"/>
          <w:cols w:space="708"/>
        </w:sectPr>
      </w:pPr>
    </w:p>
    <w:p>
      <w:pPr>
        <w:spacing w:before="223" w:line="219" w:lineRule="auto"/>
        <w:ind w:left="606"/>
        <w:rPr>
          <w:rFonts w:ascii="宋体" w:eastAsia="宋体" w:hAnsi="宋体" w:cs="宋体"/>
          <w:sz w:val="23"/>
          <w:szCs w:val="23"/>
        </w:rPr>
      </w:pPr>
      <w:bookmarkStart w:id="7" w:name="bookmark12"/>
      <w:bookmarkEnd w:id="7"/>
      <w:r>
        <w:rPr>
          <w:rFonts w:ascii="宋体" w:eastAsia="宋体" w:hAnsi="宋体" w:cs="宋体"/>
          <w:b/>
          <w:bCs/>
          <w:spacing w:val="-12"/>
          <w:sz w:val="23"/>
          <w:szCs w:val="23"/>
        </w:rPr>
        <w:t>(4)</w:t>
      </w:r>
      <w:r>
        <w:rPr>
          <w:rFonts w:ascii="宋体" w:eastAsia="宋体" w:hAnsi="宋体" w:cs="宋体"/>
          <w:spacing w:val="33"/>
          <w:sz w:val="23"/>
          <w:szCs w:val="23"/>
        </w:rPr>
        <w:t xml:space="preserve"> </w:t>
      </w:r>
      <w:r>
        <w:rPr>
          <w:rFonts w:ascii="宋体" w:eastAsia="宋体" w:hAnsi="宋体" w:cs="宋体"/>
          <w:spacing w:val="-12"/>
          <w:sz w:val="23"/>
          <w:szCs w:val="23"/>
        </w:rPr>
        <w:t>工程建设内容：</w:t>
      </w:r>
    </w:p>
    <w:p>
      <w:pPr>
        <w:spacing w:before="171" w:line="436" w:lineRule="exact"/>
        <w:ind w:right="64"/>
        <w:jc w:val="right"/>
        <w:rPr>
          <w:rFonts w:ascii="宋体" w:eastAsia="宋体" w:hAnsi="宋体" w:cs="宋体"/>
          <w:sz w:val="23"/>
          <w:szCs w:val="23"/>
        </w:rPr>
      </w:pPr>
      <w:r>
        <w:rPr>
          <w:rFonts w:ascii="宋体" w:eastAsia="宋体" w:hAnsi="宋体" w:cs="宋体"/>
          <w:spacing w:val="-6"/>
          <w:position w:val="16"/>
          <w:sz w:val="23"/>
          <w:szCs w:val="23"/>
        </w:rPr>
        <w:t>土地平整工程：采用田块内土方优化平整，平</w:t>
      </w:r>
      <w:r>
        <w:rPr>
          <w:rFonts w:ascii="宋体" w:eastAsia="宋体" w:hAnsi="宋体" w:cs="宋体"/>
          <w:spacing w:val="-7"/>
          <w:position w:val="16"/>
          <w:sz w:val="23"/>
          <w:szCs w:val="23"/>
        </w:rPr>
        <w:t xml:space="preserve">原区底土平整土方量 </w:t>
      </w:r>
      <w:r>
        <w:rPr>
          <w:rFonts w:ascii="宋体" w:eastAsia="宋体" w:hAnsi="宋体" w:cs="宋体"/>
          <w:b/>
          <w:bCs/>
          <w:spacing w:val="-7"/>
          <w:position w:val="16"/>
          <w:sz w:val="23"/>
          <w:szCs w:val="23"/>
        </w:rPr>
        <w:t>162.3</w:t>
      </w:r>
      <w:r>
        <w:rPr>
          <w:rFonts w:ascii="宋体" w:eastAsia="宋体" w:hAnsi="宋体" w:cs="宋体"/>
          <w:spacing w:val="-47"/>
          <w:position w:val="16"/>
          <w:sz w:val="23"/>
          <w:szCs w:val="23"/>
        </w:rPr>
        <w:t xml:space="preserve"> </w:t>
      </w:r>
      <w:r>
        <w:rPr>
          <w:rFonts w:ascii="宋体" w:eastAsia="宋体" w:hAnsi="宋体" w:cs="宋体"/>
          <w:spacing w:val="-7"/>
          <w:position w:val="16"/>
          <w:sz w:val="23"/>
          <w:szCs w:val="23"/>
        </w:rPr>
        <w:t>万</w:t>
      </w:r>
      <w:r>
        <w:rPr>
          <w:rFonts w:ascii="宋体" w:eastAsia="宋体" w:hAnsi="宋体" w:cs="宋体"/>
          <w:spacing w:val="-61"/>
          <w:position w:val="16"/>
          <w:sz w:val="23"/>
          <w:szCs w:val="23"/>
        </w:rPr>
        <w:t xml:space="preserve"> </w:t>
      </w:r>
      <w:r>
        <w:rPr>
          <w:rFonts w:ascii="Times New Roman" w:eastAsia="Times New Roman" w:hAnsi="Times New Roman" w:cs="Times New Roman"/>
          <w:spacing w:val="-7"/>
          <w:position w:val="16"/>
          <w:sz w:val="23"/>
          <w:szCs w:val="23"/>
        </w:rPr>
        <w:t xml:space="preserve">m³,   </w:t>
      </w:r>
      <w:r>
        <w:rPr>
          <w:rFonts w:ascii="宋体" w:eastAsia="宋体" w:hAnsi="宋体" w:cs="宋体"/>
          <w:spacing w:val="-7"/>
          <w:position w:val="16"/>
          <w:sz w:val="23"/>
          <w:szCs w:val="23"/>
        </w:rPr>
        <w:t>修建</w:t>
      </w:r>
    </w:p>
    <w:p>
      <w:pPr>
        <w:spacing w:line="220" w:lineRule="auto"/>
        <w:ind w:left="23"/>
        <w:rPr>
          <w:rFonts w:ascii="宋体" w:eastAsia="宋体" w:hAnsi="宋体" w:cs="宋体"/>
          <w:sz w:val="23"/>
          <w:szCs w:val="23"/>
        </w:rPr>
      </w:pPr>
      <w:r>
        <w:rPr>
          <w:rFonts w:ascii="宋体" w:eastAsia="宋体" w:hAnsi="宋体" w:cs="宋体"/>
          <w:spacing w:val="-5"/>
          <w:sz w:val="23"/>
          <w:szCs w:val="23"/>
        </w:rPr>
        <w:t>土质田坎土方量</w:t>
      </w:r>
      <w:r>
        <w:rPr>
          <w:rFonts w:ascii="宋体" w:eastAsia="宋体" w:hAnsi="宋体" w:cs="宋体"/>
          <w:spacing w:val="-36"/>
          <w:sz w:val="23"/>
          <w:szCs w:val="23"/>
        </w:rPr>
        <w:t xml:space="preserve"> </w:t>
      </w:r>
      <w:r>
        <w:rPr>
          <w:rFonts w:ascii="宋体" w:eastAsia="宋体" w:hAnsi="宋体" w:cs="宋体"/>
          <w:b/>
          <w:bCs/>
          <w:spacing w:val="-5"/>
          <w:sz w:val="23"/>
          <w:szCs w:val="23"/>
        </w:rPr>
        <w:t>1.86</w:t>
      </w:r>
      <w:r>
        <w:rPr>
          <w:rFonts w:ascii="宋体" w:eastAsia="宋体" w:hAnsi="宋体" w:cs="宋体"/>
          <w:spacing w:val="-42"/>
          <w:sz w:val="23"/>
          <w:szCs w:val="23"/>
        </w:rPr>
        <w:t xml:space="preserve"> </w:t>
      </w:r>
      <w:r>
        <w:rPr>
          <w:rFonts w:ascii="宋体" w:eastAsia="宋体" w:hAnsi="宋体" w:cs="宋体"/>
          <w:spacing w:val="-5"/>
          <w:sz w:val="23"/>
          <w:szCs w:val="23"/>
        </w:rPr>
        <w:t>万</w:t>
      </w:r>
      <w:r>
        <w:rPr>
          <w:rFonts w:ascii="宋体" w:eastAsia="宋体" w:hAnsi="宋体" w:cs="宋体"/>
          <w:spacing w:val="-67"/>
          <w:sz w:val="23"/>
          <w:szCs w:val="23"/>
        </w:rPr>
        <w:t xml:space="preserve"> </w:t>
      </w:r>
      <w:r>
        <w:rPr>
          <w:rFonts w:ascii="宋体" w:eastAsia="宋体" w:hAnsi="宋体" w:cs="宋体"/>
          <w:b/>
          <w:bCs/>
          <w:spacing w:val="-5"/>
          <w:sz w:val="23"/>
          <w:szCs w:val="23"/>
        </w:rPr>
        <w:t>m³</w:t>
      </w:r>
      <w:r>
        <w:rPr>
          <w:rFonts w:ascii="宋体" w:eastAsia="宋体" w:hAnsi="宋体" w:cs="宋体"/>
          <w:spacing w:val="-47"/>
          <w:sz w:val="23"/>
          <w:szCs w:val="23"/>
        </w:rPr>
        <w:t xml:space="preserve"> </w:t>
      </w:r>
      <w:r>
        <w:rPr>
          <w:rFonts w:ascii="宋体" w:eastAsia="宋体" w:hAnsi="宋体" w:cs="宋体"/>
          <w:spacing w:val="-5"/>
          <w:sz w:val="23"/>
          <w:szCs w:val="23"/>
        </w:rPr>
        <w:t>。</w:t>
      </w:r>
    </w:p>
    <w:p>
      <w:pPr>
        <w:spacing w:before="155" w:line="352" w:lineRule="auto"/>
        <w:ind w:left="23" w:right="47" w:firstLine="580"/>
        <w:rPr>
          <w:rFonts w:ascii="宋体" w:eastAsia="宋体" w:hAnsi="宋体" w:cs="宋体"/>
          <w:sz w:val="23"/>
          <w:szCs w:val="23"/>
        </w:rPr>
      </w:pPr>
      <w:r>
        <w:rPr>
          <w:rFonts w:ascii="宋体" w:eastAsia="宋体" w:hAnsi="宋体" w:cs="宋体"/>
          <w:spacing w:val="-1"/>
          <w:sz w:val="23"/>
          <w:szCs w:val="23"/>
        </w:rPr>
        <w:t>农田水利工程：项目区为平原贫水区，打井深度为</w:t>
      </w:r>
      <w:r>
        <w:rPr>
          <w:rFonts w:ascii="宋体" w:eastAsia="宋体" w:hAnsi="宋体" w:cs="宋体"/>
          <w:b/>
          <w:bCs/>
          <w:spacing w:val="-1"/>
          <w:sz w:val="23"/>
          <w:szCs w:val="23"/>
        </w:rPr>
        <w:t>70</w:t>
      </w:r>
      <w:r>
        <w:rPr>
          <w:rFonts w:ascii="宋体" w:eastAsia="宋体" w:hAnsi="宋体" w:cs="宋体"/>
          <w:spacing w:val="-1"/>
          <w:sz w:val="23"/>
          <w:szCs w:val="23"/>
        </w:rPr>
        <w:t xml:space="preserve"> 米，项目区共新打机井</w:t>
      </w:r>
      <w:r>
        <w:rPr>
          <w:rFonts w:ascii="宋体" w:eastAsia="宋体" w:hAnsi="宋体" w:cs="宋体"/>
          <w:b/>
          <w:bCs/>
          <w:spacing w:val="-1"/>
          <w:sz w:val="23"/>
          <w:szCs w:val="23"/>
        </w:rPr>
        <w:t>9</w:t>
      </w:r>
      <w:r>
        <w:rPr>
          <w:rFonts w:ascii="宋体" w:eastAsia="宋体" w:hAnsi="宋体" w:cs="宋体"/>
          <w:spacing w:val="-28"/>
          <w:sz w:val="23"/>
          <w:szCs w:val="23"/>
        </w:rPr>
        <w:t xml:space="preserve"> </w:t>
      </w:r>
      <w:r>
        <w:rPr>
          <w:rFonts w:ascii="宋体" w:eastAsia="宋体" w:hAnsi="宋体" w:cs="宋体"/>
          <w:spacing w:val="-1"/>
          <w:sz w:val="23"/>
          <w:szCs w:val="23"/>
        </w:rPr>
        <w:t>座，</w:t>
      </w:r>
      <w:r>
        <w:rPr>
          <w:rFonts w:ascii="宋体" w:eastAsia="宋体" w:hAnsi="宋体" w:cs="宋体"/>
          <w:sz w:val="23"/>
          <w:szCs w:val="23"/>
        </w:rPr>
        <w:t xml:space="preserve"> </w:t>
      </w:r>
      <w:r>
        <w:rPr>
          <w:rFonts w:ascii="宋体" w:eastAsia="宋体" w:hAnsi="宋体" w:cs="宋体"/>
          <w:spacing w:val="6"/>
          <w:sz w:val="23"/>
          <w:szCs w:val="23"/>
        </w:rPr>
        <w:t>修复机井95</w:t>
      </w:r>
      <w:r>
        <w:rPr>
          <w:rFonts w:ascii="宋体" w:eastAsia="宋体" w:hAnsi="宋体" w:cs="宋体"/>
          <w:spacing w:val="-19"/>
          <w:sz w:val="23"/>
          <w:szCs w:val="23"/>
        </w:rPr>
        <w:t xml:space="preserve"> </w:t>
      </w:r>
      <w:r>
        <w:rPr>
          <w:rFonts w:ascii="宋体" w:eastAsia="宋体" w:hAnsi="宋体" w:cs="宋体"/>
          <w:spacing w:val="6"/>
          <w:sz w:val="23"/>
          <w:szCs w:val="23"/>
        </w:rPr>
        <w:t>座。配套175</w:t>
      </w:r>
      <w:r>
        <w:rPr>
          <w:rFonts w:ascii="宋体" w:eastAsia="宋体" w:hAnsi="宋体" w:cs="宋体"/>
          <w:sz w:val="23"/>
          <w:szCs w:val="23"/>
        </w:rPr>
        <w:t>QJQ</w:t>
      </w:r>
      <w:r>
        <w:rPr>
          <w:rFonts w:ascii="宋体" w:eastAsia="宋体" w:hAnsi="宋体" w:cs="宋体"/>
          <w:spacing w:val="6"/>
          <w:sz w:val="23"/>
          <w:szCs w:val="23"/>
        </w:rPr>
        <w:t>25-91  型水泵104 台，</w:t>
      </w:r>
      <w:r>
        <w:rPr>
          <w:rFonts w:ascii="宋体" w:eastAsia="宋体" w:hAnsi="宋体" w:cs="宋体"/>
          <w:spacing w:val="-59"/>
          <w:sz w:val="23"/>
          <w:szCs w:val="23"/>
        </w:rPr>
        <w:t xml:space="preserve"> </w:t>
      </w:r>
      <w:r>
        <w:rPr>
          <w:rFonts w:ascii="宋体" w:eastAsia="宋体" w:hAnsi="宋体" w:cs="宋体"/>
          <w:spacing w:val="6"/>
          <w:sz w:val="23"/>
          <w:szCs w:val="23"/>
        </w:rPr>
        <w:t>S11-30/1</w:t>
      </w:r>
      <w:r>
        <w:rPr>
          <w:rFonts w:ascii="宋体" w:eastAsia="宋体" w:hAnsi="宋体" w:cs="宋体"/>
          <w:spacing w:val="5"/>
          <w:sz w:val="23"/>
          <w:szCs w:val="23"/>
        </w:rPr>
        <w:t>0-0.4 的变压器40 台，</w:t>
      </w:r>
      <w:r>
        <w:rPr>
          <w:rFonts w:ascii="宋体" w:eastAsia="宋体" w:hAnsi="宋体" w:cs="宋体"/>
          <w:sz w:val="23"/>
          <w:szCs w:val="23"/>
        </w:rPr>
        <w:t xml:space="preserve"> </w:t>
      </w:r>
      <w:r>
        <w:rPr>
          <w:rFonts w:ascii="宋体" w:eastAsia="宋体" w:hAnsi="宋体" w:cs="宋体"/>
          <w:spacing w:val="9"/>
          <w:sz w:val="23"/>
          <w:szCs w:val="23"/>
        </w:rPr>
        <w:t>S11-50/10-0.4</w:t>
      </w:r>
      <w:r>
        <w:rPr>
          <w:rFonts w:ascii="宋体" w:eastAsia="宋体" w:hAnsi="宋体" w:cs="宋体"/>
          <w:spacing w:val="-63"/>
          <w:sz w:val="23"/>
          <w:szCs w:val="23"/>
        </w:rPr>
        <w:t xml:space="preserve"> </w:t>
      </w:r>
      <w:r>
        <w:rPr>
          <w:rFonts w:ascii="宋体" w:eastAsia="宋体" w:hAnsi="宋体" w:cs="宋体"/>
          <w:spacing w:val="9"/>
          <w:sz w:val="23"/>
          <w:szCs w:val="23"/>
        </w:rPr>
        <w:t>的变压器8台。高压线13.6</w:t>
      </w:r>
      <w:r>
        <w:rPr>
          <w:rFonts w:ascii="Times New Roman" w:eastAsia="Times New Roman" w:hAnsi="Times New Roman" w:cs="Times New Roman"/>
          <w:sz w:val="23"/>
          <w:szCs w:val="23"/>
        </w:rPr>
        <w:t>km</w:t>
      </w:r>
      <w:r>
        <w:rPr>
          <w:rFonts w:ascii="Times New Roman" w:eastAsia="Times New Roman" w:hAnsi="Times New Roman" w:cs="Times New Roman"/>
          <w:spacing w:val="9"/>
          <w:sz w:val="23"/>
          <w:szCs w:val="23"/>
        </w:rPr>
        <w:t>,</w:t>
      </w:r>
      <w:r>
        <w:rPr>
          <w:rFonts w:ascii="Times New Roman" w:eastAsia="Times New Roman" w:hAnsi="Times New Roman" w:cs="Times New Roman"/>
          <w:spacing w:val="23"/>
          <w:sz w:val="23"/>
          <w:szCs w:val="23"/>
        </w:rPr>
        <w:t xml:space="preserve">  </w:t>
      </w:r>
      <w:r>
        <w:rPr>
          <w:rFonts w:ascii="宋体" w:eastAsia="宋体" w:hAnsi="宋体" w:cs="宋体"/>
          <w:spacing w:val="9"/>
          <w:sz w:val="23"/>
          <w:szCs w:val="23"/>
        </w:rPr>
        <w:t>低压线52</w:t>
      </w:r>
      <w:r>
        <w:rPr>
          <w:rFonts w:ascii="Times New Roman" w:eastAsia="Times New Roman" w:hAnsi="Times New Roman" w:cs="Times New Roman"/>
          <w:sz w:val="23"/>
          <w:szCs w:val="23"/>
        </w:rPr>
        <w:t>km</w:t>
      </w:r>
      <w:r>
        <w:rPr>
          <w:rFonts w:ascii="Times New Roman" w:eastAsia="Times New Roman" w:hAnsi="Times New Roman" w:cs="Times New Roman"/>
          <w:spacing w:val="9"/>
          <w:sz w:val="23"/>
          <w:szCs w:val="23"/>
        </w:rPr>
        <w:t>,</w:t>
      </w:r>
      <w:r>
        <w:rPr>
          <w:rFonts w:ascii="Times New Roman" w:eastAsia="Times New Roman" w:hAnsi="Times New Roman" w:cs="Times New Roman"/>
          <w:spacing w:val="27"/>
          <w:w w:val="101"/>
          <w:sz w:val="23"/>
          <w:szCs w:val="23"/>
        </w:rPr>
        <w:t xml:space="preserve">  </w:t>
      </w:r>
      <w:r>
        <w:rPr>
          <w:rFonts w:ascii="宋体" w:eastAsia="宋体" w:hAnsi="宋体" w:cs="宋体"/>
          <w:spacing w:val="9"/>
          <w:sz w:val="23"/>
          <w:szCs w:val="23"/>
        </w:rPr>
        <w:t>泄水阀井158座</w:t>
      </w:r>
      <w:r>
        <w:rPr>
          <w:rFonts w:ascii="宋体" w:eastAsia="宋体" w:hAnsi="宋体" w:cs="宋体"/>
          <w:spacing w:val="8"/>
          <w:sz w:val="23"/>
          <w:szCs w:val="23"/>
        </w:rPr>
        <w:t>；新修管</w:t>
      </w:r>
    </w:p>
    <w:p>
      <w:pPr>
        <w:spacing w:line="216" w:lineRule="auto"/>
        <w:ind w:left="23"/>
        <w:rPr>
          <w:rFonts w:ascii="宋体" w:eastAsia="宋体" w:hAnsi="宋体" w:cs="宋体"/>
          <w:sz w:val="23"/>
          <w:szCs w:val="23"/>
        </w:rPr>
      </w:pPr>
      <w:r>
        <w:rPr>
          <w:rFonts w:ascii="宋体" w:eastAsia="宋体" w:hAnsi="宋体" w:cs="宋体"/>
          <w:spacing w:val="8"/>
          <w:sz w:val="23"/>
          <w:szCs w:val="23"/>
        </w:rPr>
        <w:t>灌干支管总长为122</w:t>
      </w:r>
      <w:r>
        <w:rPr>
          <w:rFonts w:ascii="宋体" w:eastAsia="宋体" w:hAnsi="宋体" w:cs="宋体"/>
          <w:sz w:val="23"/>
          <w:szCs w:val="23"/>
        </w:rPr>
        <w:t>km</w:t>
      </w:r>
      <w:r>
        <w:rPr>
          <w:rFonts w:ascii="宋体" w:eastAsia="宋体" w:hAnsi="宋体" w:cs="宋体"/>
          <w:spacing w:val="8"/>
          <w:sz w:val="23"/>
          <w:szCs w:val="23"/>
        </w:rPr>
        <w:t>,共布设干管总长19.8</w:t>
      </w:r>
      <w:r>
        <w:rPr>
          <w:rFonts w:ascii="宋体" w:eastAsia="宋体" w:hAnsi="宋体" w:cs="宋体"/>
          <w:sz w:val="23"/>
          <w:szCs w:val="23"/>
        </w:rPr>
        <w:t>km</w:t>
      </w:r>
      <w:r>
        <w:rPr>
          <w:rFonts w:ascii="宋体" w:eastAsia="宋体" w:hAnsi="宋体" w:cs="宋体"/>
          <w:spacing w:val="8"/>
          <w:sz w:val="23"/>
          <w:szCs w:val="23"/>
        </w:rPr>
        <w:t>,</w:t>
      </w:r>
      <w:r>
        <w:rPr>
          <w:rFonts w:ascii="宋体" w:eastAsia="宋体" w:hAnsi="宋体" w:cs="宋体"/>
          <w:spacing w:val="71"/>
          <w:sz w:val="23"/>
          <w:szCs w:val="23"/>
        </w:rPr>
        <w:t xml:space="preserve"> </w:t>
      </w:r>
      <w:r>
        <w:rPr>
          <w:rFonts w:ascii="宋体" w:eastAsia="宋体" w:hAnsi="宋体" w:cs="宋体"/>
          <w:spacing w:val="8"/>
          <w:sz w:val="23"/>
          <w:szCs w:val="23"/>
        </w:rPr>
        <w:t>支管总长102.2</w:t>
      </w:r>
      <w:r>
        <w:rPr>
          <w:rFonts w:ascii="宋体" w:eastAsia="宋体" w:hAnsi="宋体" w:cs="宋体"/>
          <w:sz w:val="23"/>
          <w:szCs w:val="23"/>
        </w:rPr>
        <w:t>km</w:t>
      </w:r>
      <w:r>
        <w:rPr>
          <w:rFonts w:ascii="宋体" w:eastAsia="宋体" w:hAnsi="宋体" w:cs="宋体"/>
          <w:spacing w:val="8"/>
          <w:sz w:val="23"/>
          <w:szCs w:val="23"/>
        </w:rPr>
        <w:t>,</w:t>
      </w:r>
      <w:r>
        <w:rPr>
          <w:rFonts w:ascii="宋体" w:eastAsia="宋体" w:hAnsi="宋体" w:cs="宋体"/>
          <w:spacing w:val="77"/>
          <w:sz w:val="23"/>
          <w:szCs w:val="23"/>
        </w:rPr>
        <w:t xml:space="preserve"> </w:t>
      </w:r>
      <w:r>
        <w:rPr>
          <w:rFonts w:ascii="宋体" w:eastAsia="宋体" w:hAnsi="宋体" w:cs="宋体"/>
          <w:spacing w:val="8"/>
          <w:sz w:val="23"/>
          <w:szCs w:val="23"/>
        </w:rPr>
        <w:t>机井泵房104座。</w:t>
      </w:r>
    </w:p>
    <w:p>
      <w:pPr>
        <w:spacing w:before="173" w:line="355" w:lineRule="auto"/>
        <w:ind w:left="23" w:right="41" w:firstLine="580"/>
        <w:rPr>
          <w:rFonts w:ascii="宋体" w:eastAsia="宋体" w:hAnsi="宋体" w:cs="宋体"/>
          <w:sz w:val="23"/>
          <w:szCs w:val="23"/>
        </w:rPr>
      </w:pPr>
      <w:r>
        <w:rPr>
          <w:rFonts w:ascii="宋体" w:eastAsia="宋体" w:hAnsi="宋体" w:cs="宋体"/>
          <w:spacing w:val="-3"/>
          <w:sz w:val="23"/>
          <w:szCs w:val="23"/>
        </w:rPr>
        <w:t>田间道路工程：项目区地势较为平坦，集中连片。本项目以使用原有道路为基础</w:t>
      </w:r>
      <w:r>
        <w:rPr>
          <w:rFonts w:ascii="宋体" w:eastAsia="宋体" w:hAnsi="宋体" w:cs="宋体"/>
          <w:spacing w:val="-4"/>
          <w:sz w:val="23"/>
          <w:szCs w:val="23"/>
        </w:rPr>
        <w:t>，原</w:t>
      </w:r>
      <w:r>
        <w:rPr>
          <w:rFonts w:ascii="宋体" w:eastAsia="宋体" w:hAnsi="宋体" w:cs="宋体"/>
          <w:sz w:val="23"/>
          <w:szCs w:val="23"/>
        </w:rPr>
        <w:t xml:space="preserve"> </w:t>
      </w:r>
      <w:r>
        <w:rPr>
          <w:rFonts w:ascii="宋体" w:eastAsia="宋体" w:hAnsi="宋体" w:cs="宋体"/>
          <w:spacing w:val="-1"/>
          <w:sz w:val="23"/>
          <w:szCs w:val="23"/>
        </w:rPr>
        <w:t>有道路通过整修，能满足生产需求；另外，计划在项目区内新建</w:t>
      </w:r>
      <w:r>
        <w:rPr>
          <w:rFonts w:ascii="宋体" w:eastAsia="宋体" w:hAnsi="宋体" w:cs="宋体"/>
          <w:spacing w:val="-25"/>
          <w:sz w:val="23"/>
          <w:szCs w:val="23"/>
        </w:rPr>
        <w:t xml:space="preserve"> </w:t>
      </w:r>
      <w:r>
        <w:rPr>
          <w:rFonts w:ascii="宋体" w:eastAsia="宋体" w:hAnsi="宋体" w:cs="宋体"/>
          <w:b/>
          <w:bCs/>
          <w:spacing w:val="-1"/>
          <w:sz w:val="23"/>
          <w:szCs w:val="23"/>
        </w:rPr>
        <w:t>4</w:t>
      </w:r>
      <w:r>
        <w:rPr>
          <w:rFonts w:ascii="宋体" w:eastAsia="宋体" w:hAnsi="宋体" w:cs="宋体"/>
          <w:spacing w:val="-35"/>
          <w:sz w:val="23"/>
          <w:szCs w:val="23"/>
        </w:rPr>
        <w:t xml:space="preserve"> </w:t>
      </w:r>
      <w:r>
        <w:rPr>
          <w:rFonts w:ascii="宋体" w:eastAsia="宋体" w:hAnsi="宋体" w:cs="宋体"/>
          <w:spacing w:val="-1"/>
          <w:sz w:val="23"/>
          <w:szCs w:val="23"/>
        </w:rPr>
        <w:t>米宽田间路</w:t>
      </w:r>
      <w:r>
        <w:rPr>
          <w:rFonts w:ascii="宋体" w:eastAsia="宋体" w:hAnsi="宋体" w:cs="宋体"/>
          <w:spacing w:val="-21"/>
          <w:sz w:val="23"/>
          <w:szCs w:val="23"/>
        </w:rPr>
        <w:t xml:space="preserve"> </w:t>
      </w:r>
      <w:r>
        <w:rPr>
          <w:rFonts w:ascii="宋体" w:eastAsia="宋体" w:hAnsi="宋体" w:cs="宋体"/>
          <w:b/>
          <w:bCs/>
          <w:spacing w:val="-1"/>
          <w:sz w:val="23"/>
          <w:szCs w:val="23"/>
        </w:rPr>
        <w:t>13</w:t>
      </w:r>
      <w:r>
        <w:rPr>
          <w:rFonts w:ascii="宋体" w:eastAsia="宋体" w:hAnsi="宋体" w:cs="宋体"/>
          <w:spacing w:val="-1"/>
          <w:sz w:val="23"/>
          <w:szCs w:val="23"/>
        </w:rPr>
        <w:t xml:space="preserve"> 条，修</w:t>
      </w:r>
    </w:p>
    <w:p>
      <w:pPr>
        <w:pStyle w:val="BodyText"/>
        <w:spacing w:before="1" w:line="211" w:lineRule="auto"/>
        <w:ind w:left="23"/>
        <w:rPr>
          <w:rFonts w:ascii="宋体" w:eastAsia="宋体" w:hAnsi="宋体" w:cs="宋体"/>
          <w:sz w:val="23"/>
          <w:szCs w:val="23"/>
        </w:rPr>
      </w:pPr>
      <w:r>
        <w:rPr>
          <w:rFonts w:ascii="宋体" w:eastAsia="宋体" w:hAnsi="宋体" w:cs="宋体"/>
          <w:spacing w:val="6"/>
          <w:sz w:val="23"/>
          <w:szCs w:val="23"/>
        </w:rPr>
        <w:t>复田间路5条，共</w:t>
      </w:r>
      <w:r>
        <w:rPr>
          <w:rFonts w:ascii="宋体" w:eastAsia="宋体" w:hAnsi="宋体" w:cs="宋体"/>
          <w:b/>
          <w:bCs/>
          <w:spacing w:val="6"/>
          <w:sz w:val="23"/>
          <w:szCs w:val="23"/>
        </w:rPr>
        <w:t>37.3</w:t>
      </w:r>
      <w:r>
        <w:rPr>
          <w:rFonts w:ascii="Times New Roman" w:eastAsia="Times New Roman" w:hAnsi="Times New Roman" w:cs="Times New Roman"/>
          <w:b/>
          <w:bCs/>
          <w:sz w:val="23"/>
          <w:szCs w:val="23"/>
        </w:rPr>
        <w:t>km</w:t>
      </w:r>
      <w:r>
        <w:rPr>
          <w:rFonts w:ascii="Times New Roman" w:eastAsia="Times New Roman" w:hAnsi="Times New Roman" w:cs="Times New Roman"/>
          <w:b/>
          <w:bCs/>
          <w:spacing w:val="6"/>
          <w:sz w:val="23"/>
          <w:szCs w:val="23"/>
        </w:rPr>
        <w:t xml:space="preserve">;  </w:t>
      </w:r>
      <w:r>
        <w:rPr>
          <w:rFonts w:ascii="宋体" w:eastAsia="宋体" w:hAnsi="宋体" w:cs="宋体"/>
          <w:spacing w:val="6"/>
          <w:sz w:val="23"/>
          <w:szCs w:val="23"/>
        </w:rPr>
        <w:t>新建生产路</w:t>
      </w:r>
      <w:r>
        <w:rPr>
          <w:rFonts w:ascii="宋体" w:eastAsia="宋体" w:hAnsi="宋体" w:cs="宋体"/>
          <w:spacing w:val="-9"/>
          <w:sz w:val="23"/>
          <w:szCs w:val="23"/>
        </w:rPr>
        <w:t xml:space="preserve"> </w:t>
      </w:r>
      <w:r>
        <w:rPr>
          <w:rFonts w:ascii="宋体" w:eastAsia="宋体" w:hAnsi="宋体" w:cs="宋体"/>
          <w:b/>
          <w:bCs/>
          <w:spacing w:val="6"/>
          <w:sz w:val="23"/>
          <w:szCs w:val="23"/>
        </w:rPr>
        <w:t>24</w:t>
      </w:r>
      <w:r>
        <w:rPr>
          <w:rFonts w:ascii="宋体" w:eastAsia="宋体" w:hAnsi="宋体" w:cs="宋体"/>
          <w:spacing w:val="-47"/>
          <w:sz w:val="23"/>
          <w:szCs w:val="23"/>
        </w:rPr>
        <w:t xml:space="preserve"> </w:t>
      </w:r>
      <w:r>
        <w:rPr>
          <w:rFonts w:ascii="宋体" w:eastAsia="宋体" w:hAnsi="宋体" w:cs="宋体"/>
          <w:spacing w:val="6"/>
          <w:sz w:val="23"/>
          <w:szCs w:val="23"/>
        </w:rPr>
        <w:t>条，共</w:t>
      </w:r>
      <w:r>
        <w:rPr>
          <w:rFonts w:ascii="宋体" w:eastAsia="宋体" w:hAnsi="宋体" w:cs="宋体"/>
          <w:b/>
          <w:bCs/>
          <w:spacing w:val="6"/>
          <w:sz w:val="23"/>
          <w:szCs w:val="23"/>
        </w:rPr>
        <w:t>33.4</w:t>
      </w:r>
      <w:r>
        <w:rPr>
          <w:rFonts w:ascii="宋体" w:eastAsia="宋体" w:hAnsi="宋体" w:cs="宋体"/>
          <w:b/>
          <w:bCs/>
          <w:sz w:val="23"/>
          <w:szCs w:val="23"/>
        </w:rPr>
        <w:t>k</w:t>
      </w:r>
      <w:r>
        <w:rPr>
          <w:b/>
          <w:bCs/>
          <w:sz w:val="23"/>
          <w:szCs w:val="23"/>
        </w:rPr>
        <w:t>m</w:t>
      </w:r>
      <w:r>
        <w:rPr>
          <w:rFonts w:ascii="宋体" w:eastAsia="宋体" w:hAnsi="宋体" w:cs="宋体"/>
          <w:b/>
          <w:bCs/>
          <w:spacing w:val="6"/>
          <w:sz w:val="23"/>
          <w:szCs w:val="23"/>
        </w:rPr>
        <w:t>。</w:t>
      </w:r>
    </w:p>
    <w:p>
      <w:pPr>
        <w:spacing w:before="186" w:line="446" w:lineRule="exact"/>
        <w:ind w:left="603"/>
        <w:rPr>
          <w:rFonts w:ascii="宋体" w:eastAsia="宋体" w:hAnsi="宋体" w:cs="宋体"/>
          <w:sz w:val="23"/>
          <w:szCs w:val="23"/>
        </w:rPr>
      </w:pPr>
      <w:r>
        <w:rPr>
          <w:rFonts w:ascii="宋体" w:eastAsia="宋体" w:hAnsi="宋体" w:cs="宋体"/>
          <w:spacing w:val="4"/>
          <w:position w:val="16"/>
          <w:sz w:val="23"/>
          <w:szCs w:val="23"/>
        </w:rPr>
        <w:t>其他工程：防护林工程：项目区建设农田防护林带</w:t>
      </w:r>
      <w:r>
        <w:rPr>
          <w:rFonts w:ascii="宋体" w:eastAsia="宋体" w:hAnsi="宋体" w:cs="宋体"/>
          <w:spacing w:val="-17"/>
          <w:position w:val="16"/>
          <w:sz w:val="23"/>
          <w:szCs w:val="23"/>
        </w:rPr>
        <w:t xml:space="preserve"> </w:t>
      </w:r>
      <w:r>
        <w:rPr>
          <w:rFonts w:ascii="宋体" w:eastAsia="宋体" w:hAnsi="宋体" w:cs="宋体"/>
          <w:b/>
          <w:bCs/>
          <w:spacing w:val="4"/>
          <w:position w:val="16"/>
          <w:sz w:val="23"/>
          <w:szCs w:val="23"/>
        </w:rPr>
        <w:t>74</w:t>
      </w:r>
      <w:r>
        <w:rPr>
          <w:rFonts w:ascii="宋体" w:eastAsia="宋体" w:hAnsi="宋体" w:cs="宋体"/>
          <w:spacing w:val="-60"/>
          <w:position w:val="16"/>
          <w:sz w:val="23"/>
          <w:szCs w:val="23"/>
        </w:rPr>
        <w:t xml:space="preserve"> </w:t>
      </w:r>
      <w:r>
        <w:rPr>
          <w:rFonts w:ascii="宋体" w:eastAsia="宋体" w:hAnsi="宋体" w:cs="宋体"/>
          <w:b/>
          <w:bCs/>
          <w:position w:val="16"/>
          <w:sz w:val="23"/>
          <w:szCs w:val="23"/>
        </w:rPr>
        <w:t>km</w:t>
      </w:r>
      <w:r>
        <w:rPr>
          <w:rFonts w:ascii="宋体" w:eastAsia="宋体" w:hAnsi="宋体" w:cs="宋体"/>
          <w:b/>
          <w:bCs/>
          <w:spacing w:val="4"/>
          <w:position w:val="16"/>
          <w:sz w:val="23"/>
          <w:szCs w:val="23"/>
        </w:rPr>
        <w:t>,</w:t>
      </w:r>
      <w:r>
        <w:rPr>
          <w:rFonts w:ascii="宋体" w:eastAsia="宋体" w:hAnsi="宋体" w:cs="宋体"/>
          <w:spacing w:val="53"/>
          <w:position w:val="16"/>
          <w:sz w:val="23"/>
          <w:szCs w:val="23"/>
        </w:rPr>
        <w:t xml:space="preserve"> </w:t>
      </w:r>
      <w:r>
        <w:rPr>
          <w:rFonts w:ascii="宋体" w:eastAsia="宋体" w:hAnsi="宋体" w:cs="宋体"/>
          <w:spacing w:val="4"/>
          <w:position w:val="16"/>
          <w:sz w:val="23"/>
          <w:szCs w:val="23"/>
        </w:rPr>
        <w:t>共需植树(杨树)</w:t>
      </w:r>
      <w:r>
        <w:rPr>
          <w:rFonts w:ascii="宋体" w:eastAsia="宋体" w:hAnsi="宋体" w:cs="宋体"/>
          <w:b/>
          <w:bCs/>
          <w:spacing w:val="4"/>
          <w:position w:val="16"/>
          <w:sz w:val="23"/>
          <w:szCs w:val="23"/>
        </w:rPr>
        <w:t>24668</w:t>
      </w:r>
    </w:p>
    <w:p>
      <w:pPr>
        <w:spacing w:before="1" w:line="218" w:lineRule="auto"/>
        <w:ind w:left="23"/>
        <w:rPr>
          <w:rFonts w:ascii="宋体" w:eastAsia="宋体" w:hAnsi="宋体" w:cs="宋体"/>
          <w:sz w:val="23"/>
          <w:szCs w:val="23"/>
        </w:rPr>
      </w:pPr>
      <w:r>
        <w:rPr>
          <w:rFonts w:ascii="宋体" w:eastAsia="宋体" w:hAnsi="宋体" w:cs="宋体"/>
          <w:sz w:val="23"/>
          <w:szCs w:val="23"/>
        </w:rPr>
        <w:t>株。农田林网沿田间道路布置，株距</w:t>
      </w:r>
      <w:r>
        <w:rPr>
          <w:rFonts w:ascii="宋体" w:eastAsia="宋体" w:hAnsi="宋体" w:cs="宋体"/>
          <w:b/>
          <w:bCs/>
          <w:sz w:val="23"/>
          <w:szCs w:val="23"/>
        </w:rPr>
        <w:t>3</w:t>
      </w:r>
      <w:r>
        <w:rPr>
          <w:rFonts w:ascii="宋体" w:eastAsia="宋体" w:hAnsi="宋体" w:cs="宋体"/>
          <w:spacing w:val="-21"/>
          <w:sz w:val="23"/>
          <w:szCs w:val="23"/>
        </w:rPr>
        <w:t xml:space="preserve"> </w:t>
      </w:r>
      <w:r>
        <w:rPr>
          <w:rFonts w:ascii="宋体" w:eastAsia="宋体" w:hAnsi="宋体" w:cs="宋体"/>
          <w:sz w:val="23"/>
          <w:szCs w:val="23"/>
        </w:rPr>
        <w:t>米。</w:t>
      </w:r>
    </w:p>
    <w:p>
      <w:pPr>
        <w:spacing w:before="157" w:line="219" w:lineRule="auto"/>
        <w:ind w:left="603"/>
        <w:rPr>
          <w:rFonts w:ascii="宋体" w:eastAsia="宋体" w:hAnsi="宋体" w:cs="宋体"/>
          <w:sz w:val="23"/>
          <w:szCs w:val="23"/>
        </w:rPr>
      </w:pPr>
      <w:r>
        <w:rPr>
          <w:rFonts w:ascii="宋体" w:eastAsia="宋体" w:hAnsi="宋体" w:cs="宋体"/>
          <w:spacing w:val="-3"/>
          <w:sz w:val="23"/>
          <w:szCs w:val="23"/>
        </w:rPr>
        <w:t>标志牌工程：项目区共布设两座标志牌。</w:t>
      </w:r>
    </w:p>
    <w:p>
      <w:pPr>
        <w:spacing w:before="179" w:line="345" w:lineRule="auto"/>
        <w:ind w:left="23" w:right="41" w:firstLine="580"/>
        <w:rPr>
          <w:rFonts w:ascii="宋体" w:eastAsia="宋体" w:hAnsi="宋体" w:cs="宋体"/>
          <w:sz w:val="23"/>
          <w:szCs w:val="23"/>
        </w:rPr>
      </w:pPr>
      <w:r>
        <w:rPr>
          <w:rFonts w:ascii="宋体" w:eastAsia="宋体" w:hAnsi="宋体" w:cs="宋体"/>
          <w:spacing w:val="-4"/>
          <w:sz w:val="23"/>
          <w:szCs w:val="23"/>
        </w:rPr>
        <w:t>总之，**县**镇**乡高标准基本农田整理项目顺利实施后，有利于实现生态、经济、</w:t>
      </w:r>
      <w:r>
        <w:rPr>
          <w:rFonts w:ascii="宋体" w:eastAsia="宋体" w:hAnsi="宋体" w:cs="宋体"/>
          <w:spacing w:val="4"/>
          <w:sz w:val="23"/>
          <w:szCs w:val="23"/>
        </w:rPr>
        <w:t xml:space="preserve"> </w:t>
      </w:r>
      <w:r>
        <w:rPr>
          <w:rFonts w:ascii="宋体" w:eastAsia="宋体" w:hAnsi="宋体" w:cs="宋体"/>
          <w:sz w:val="23"/>
          <w:szCs w:val="23"/>
        </w:rPr>
        <w:t>社会的可持续发展；有利于土地资源的合理利用和有效配置；</w:t>
      </w:r>
      <w:r>
        <w:rPr>
          <w:rFonts w:ascii="宋体" w:eastAsia="宋体" w:hAnsi="宋体" w:cs="宋体"/>
          <w:spacing w:val="-1"/>
          <w:sz w:val="23"/>
          <w:szCs w:val="23"/>
        </w:rPr>
        <w:t>有利于当地水土保持和生态</w:t>
      </w:r>
      <w:r>
        <w:rPr>
          <w:rFonts w:ascii="宋体" w:eastAsia="宋体" w:hAnsi="宋体" w:cs="宋体"/>
          <w:sz w:val="23"/>
          <w:szCs w:val="23"/>
        </w:rPr>
        <w:t xml:space="preserve"> 建设；有利于社会的稳定和全面进步；有利于农业生产的发展和农村产业结构的调整，增</w:t>
      </w:r>
      <w:r>
        <w:rPr>
          <w:rFonts w:ascii="宋体" w:eastAsia="宋体" w:hAnsi="宋体" w:cs="宋体"/>
          <w:spacing w:val="7"/>
          <w:sz w:val="23"/>
          <w:szCs w:val="23"/>
        </w:rPr>
        <w:t xml:space="preserve"> </w:t>
      </w:r>
      <w:r>
        <w:rPr>
          <w:rFonts w:ascii="宋体" w:eastAsia="宋体" w:hAnsi="宋体" w:cs="宋体"/>
          <w:sz w:val="23"/>
          <w:szCs w:val="23"/>
        </w:rPr>
        <w:t>加农产品的数量和质量，满足人民群众日益增长的物质文明质量提</w:t>
      </w:r>
      <w:r>
        <w:rPr>
          <w:rFonts w:ascii="宋体" w:eastAsia="宋体" w:hAnsi="宋体" w:cs="宋体"/>
          <w:spacing w:val="-1"/>
          <w:sz w:val="23"/>
          <w:szCs w:val="23"/>
        </w:rPr>
        <w:t>高的要求，改善人民群</w:t>
      </w:r>
    </w:p>
    <w:p>
      <w:pPr>
        <w:spacing w:line="219" w:lineRule="auto"/>
        <w:ind w:left="23"/>
        <w:rPr>
          <w:rFonts w:ascii="宋体" w:eastAsia="宋体" w:hAnsi="宋体" w:cs="宋体"/>
          <w:sz w:val="23"/>
          <w:szCs w:val="23"/>
        </w:rPr>
      </w:pPr>
      <w:r>
        <w:rPr>
          <w:rFonts w:ascii="宋体" w:eastAsia="宋体" w:hAnsi="宋体" w:cs="宋体"/>
          <w:spacing w:val="-7"/>
          <w:sz w:val="23"/>
          <w:szCs w:val="23"/>
        </w:rPr>
        <w:t>众生产、生活条件。</w:t>
      </w:r>
    </w:p>
    <w:p>
      <w:pPr>
        <w:spacing w:before="186" w:line="462" w:lineRule="exact"/>
        <w:ind w:right="58"/>
        <w:jc w:val="right"/>
        <w:rPr>
          <w:rFonts w:ascii="宋体" w:eastAsia="宋体" w:hAnsi="宋体" w:cs="宋体"/>
          <w:sz w:val="23"/>
          <w:szCs w:val="23"/>
        </w:rPr>
      </w:pPr>
      <w:r>
        <w:rPr>
          <w:rFonts w:ascii="宋体" w:eastAsia="宋体" w:hAnsi="宋体" w:cs="宋体"/>
          <w:position w:val="17"/>
          <w:sz w:val="23"/>
          <w:szCs w:val="23"/>
        </w:rPr>
        <w:t>通过对项目区耕地、其他农用地等的综合建设与整治，对于区</w:t>
      </w:r>
      <w:r>
        <w:rPr>
          <w:rFonts w:ascii="宋体" w:eastAsia="宋体" w:hAnsi="宋体" w:cs="宋体"/>
          <w:spacing w:val="-1"/>
          <w:position w:val="17"/>
          <w:sz w:val="23"/>
          <w:szCs w:val="23"/>
        </w:rPr>
        <w:t>域生态环境的改善有着</w:t>
      </w:r>
    </w:p>
    <w:p>
      <w:pPr>
        <w:spacing w:line="220" w:lineRule="auto"/>
        <w:ind w:left="23"/>
        <w:rPr>
          <w:rFonts w:ascii="宋体" w:eastAsia="宋体" w:hAnsi="宋体" w:cs="宋体"/>
          <w:sz w:val="23"/>
          <w:szCs w:val="23"/>
        </w:rPr>
      </w:pPr>
      <w:r>
        <w:rPr>
          <w:rFonts w:ascii="宋体" w:eastAsia="宋体" w:hAnsi="宋体" w:cs="宋体"/>
          <w:spacing w:val="-9"/>
          <w:sz w:val="23"/>
          <w:szCs w:val="23"/>
        </w:rPr>
        <w:t>十分重要的意义。</w:t>
      </w:r>
    </w:p>
    <w:p>
      <w:pPr>
        <w:spacing w:line="220" w:lineRule="auto"/>
        <w:rPr>
          <w:rFonts w:ascii="宋体" w:eastAsia="宋体" w:hAnsi="宋体" w:cs="宋体"/>
          <w:sz w:val="23"/>
          <w:szCs w:val="23"/>
        </w:rPr>
        <w:sectPr>
          <w:headerReference w:type="default" r:id="rId22"/>
          <w:footerReference w:type="default" r:id="rId23"/>
          <w:pgSz w:w="11910" w:h="16840"/>
          <w:pgMar w:top="1546" w:right="1079" w:bottom="1128" w:left="1786" w:header="1356" w:footer="989" w:gutter="0"/>
          <w:pgNumType w:start="13"/>
          <w:cols w:space="708"/>
        </w:sectPr>
      </w:pPr>
    </w:p>
    <w:p>
      <w:pPr>
        <w:spacing w:before="253" w:line="511" w:lineRule="exact"/>
        <w:ind w:left="193"/>
        <w:rPr>
          <w:rFonts w:ascii="宋体" w:eastAsia="宋体" w:hAnsi="宋体" w:cs="宋体"/>
          <w:sz w:val="29"/>
          <w:szCs w:val="29"/>
        </w:rPr>
      </w:pPr>
      <w:r>
        <w:rPr>
          <w:rFonts w:ascii="宋体" w:eastAsia="宋体" w:hAnsi="宋体" w:cs="宋体"/>
          <w:spacing w:val="41"/>
          <w:position w:val="16"/>
          <w:sz w:val="29"/>
          <w:szCs w:val="29"/>
        </w:rPr>
        <w:t>2报告编制依据</w:t>
      </w:r>
    </w:p>
    <w:p>
      <w:pPr>
        <w:spacing w:line="218" w:lineRule="auto"/>
        <w:ind w:left="193"/>
        <w:rPr>
          <w:rFonts w:ascii="宋体" w:eastAsia="宋体" w:hAnsi="宋体" w:cs="宋体"/>
          <w:sz w:val="29"/>
          <w:szCs w:val="29"/>
        </w:rPr>
      </w:pPr>
      <w:r>
        <w:rPr>
          <w:rFonts w:ascii="宋体" w:eastAsia="宋体" w:hAnsi="宋体" w:cs="宋体"/>
          <w:spacing w:val="-3"/>
          <w:sz w:val="29"/>
          <w:szCs w:val="29"/>
        </w:rPr>
        <w:t>2.1</w:t>
      </w:r>
      <w:r>
        <w:rPr>
          <w:rFonts w:ascii="宋体" w:eastAsia="宋体" w:hAnsi="宋体" w:cs="宋体"/>
          <w:spacing w:val="-27"/>
          <w:sz w:val="29"/>
          <w:szCs w:val="29"/>
        </w:rPr>
        <w:t xml:space="preserve"> </w:t>
      </w:r>
      <w:r>
        <w:rPr>
          <w:rFonts w:ascii="宋体" w:eastAsia="宋体" w:hAnsi="宋体" w:cs="宋体"/>
          <w:spacing w:val="-3"/>
          <w:sz w:val="29"/>
          <w:szCs w:val="29"/>
        </w:rPr>
        <w:t>政策法规依据</w:t>
      </w:r>
    </w:p>
    <w:p>
      <w:pPr>
        <w:spacing w:before="156" w:line="219" w:lineRule="auto"/>
        <w:ind w:left="193"/>
        <w:rPr>
          <w:rFonts w:ascii="宋体" w:eastAsia="宋体" w:hAnsi="宋体" w:cs="宋体"/>
          <w:sz w:val="29"/>
          <w:szCs w:val="29"/>
        </w:rPr>
      </w:pPr>
      <w:r>
        <w:rPr>
          <w:rFonts w:ascii="宋体" w:eastAsia="宋体" w:hAnsi="宋体" w:cs="宋体"/>
          <w:spacing w:val="-2"/>
          <w:sz w:val="29"/>
          <w:szCs w:val="29"/>
        </w:rPr>
        <w:t>2.2.1设计依据</w:t>
      </w:r>
    </w:p>
    <w:p>
      <w:pPr>
        <w:spacing w:before="185" w:line="219" w:lineRule="auto"/>
        <w:ind w:left="613"/>
        <w:rPr>
          <w:rFonts w:ascii="宋体" w:eastAsia="宋体" w:hAnsi="宋体" w:cs="宋体"/>
          <w:sz w:val="23"/>
          <w:szCs w:val="23"/>
        </w:rPr>
      </w:pPr>
      <w:r>
        <w:rPr>
          <w:rFonts w:ascii="宋体" w:eastAsia="宋体" w:hAnsi="宋体" w:cs="宋体"/>
          <w:spacing w:val="-8"/>
          <w:sz w:val="23"/>
          <w:szCs w:val="23"/>
        </w:rPr>
        <w:t>(1)《中华人民共和国土地管理法》;</w:t>
      </w:r>
    </w:p>
    <w:p>
      <w:pPr>
        <w:spacing w:before="165" w:line="286" w:lineRule="auto"/>
        <w:ind w:left="613" w:right="4182"/>
        <w:rPr>
          <w:rFonts w:ascii="宋体" w:eastAsia="宋体" w:hAnsi="宋体" w:cs="宋体"/>
          <w:sz w:val="23"/>
          <w:szCs w:val="23"/>
        </w:rPr>
      </w:pPr>
      <w:r>
        <w:rPr>
          <w:rFonts w:ascii="宋体" w:eastAsia="宋体" w:hAnsi="宋体" w:cs="宋体"/>
          <w:spacing w:val="-6"/>
          <w:sz w:val="23"/>
          <w:szCs w:val="23"/>
        </w:rPr>
        <w:t>(2)《中华人民共和国土地管理实施条例》;</w:t>
      </w:r>
      <w:r>
        <w:rPr>
          <w:rFonts w:ascii="宋体" w:eastAsia="宋体" w:hAnsi="宋体" w:cs="宋体"/>
          <w:spacing w:val="2"/>
          <w:sz w:val="23"/>
          <w:szCs w:val="23"/>
        </w:rPr>
        <w:t xml:space="preserve"> </w:t>
      </w:r>
      <w:r>
        <w:rPr>
          <w:rFonts w:ascii="宋体" w:eastAsia="宋体" w:hAnsi="宋体" w:cs="宋体"/>
          <w:spacing w:val="-9"/>
          <w:sz w:val="23"/>
          <w:szCs w:val="23"/>
        </w:rPr>
        <w:t>(3)《基本农田保护条例》;</w:t>
      </w:r>
    </w:p>
    <w:p>
      <w:pPr>
        <w:spacing w:before="169" w:line="219" w:lineRule="auto"/>
        <w:ind w:left="613"/>
        <w:rPr>
          <w:rFonts w:ascii="宋体" w:eastAsia="宋体" w:hAnsi="宋体" w:cs="宋体"/>
          <w:sz w:val="23"/>
          <w:szCs w:val="23"/>
        </w:rPr>
      </w:pPr>
      <w:r>
        <w:rPr>
          <w:rFonts w:ascii="宋体" w:eastAsia="宋体" w:hAnsi="宋体" w:cs="宋体"/>
          <w:spacing w:val="-8"/>
          <w:sz w:val="23"/>
          <w:szCs w:val="23"/>
        </w:rPr>
        <w:t>(4)《中华人民共和国水土保持法》;</w:t>
      </w:r>
    </w:p>
    <w:p>
      <w:pPr>
        <w:spacing w:before="167" w:line="219" w:lineRule="auto"/>
        <w:ind w:left="613"/>
        <w:rPr>
          <w:rFonts w:ascii="宋体" w:eastAsia="宋体" w:hAnsi="宋体" w:cs="宋体"/>
          <w:sz w:val="23"/>
          <w:szCs w:val="23"/>
        </w:rPr>
      </w:pPr>
      <w:r>
        <w:rPr>
          <w:rFonts w:ascii="宋体" w:eastAsia="宋体" w:hAnsi="宋体" w:cs="宋体"/>
          <w:spacing w:val="-6"/>
          <w:sz w:val="23"/>
          <w:szCs w:val="23"/>
        </w:rPr>
        <w:t>(5)《中华人民共和国生态环境保护法》;</w:t>
      </w:r>
    </w:p>
    <w:p>
      <w:pPr>
        <w:spacing w:before="196" w:line="419" w:lineRule="exact"/>
        <w:ind w:left="613"/>
        <w:rPr>
          <w:rFonts w:ascii="宋体" w:eastAsia="宋体" w:hAnsi="宋体" w:cs="宋体"/>
          <w:sz w:val="23"/>
          <w:szCs w:val="23"/>
        </w:rPr>
      </w:pPr>
      <w:r>
        <w:rPr>
          <w:rFonts w:ascii="宋体" w:eastAsia="宋体" w:hAnsi="宋体" w:cs="宋体"/>
          <w:spacing w:val="4"/>
          <w:position w:val="14"/>
          <w:sz w:val="23"/>
          <w:szCs w:val="23"/>
        </w:rPr>
        <w:t>(6)关于印发《土地开发整理若干意见》的通知(国土资发</w:t>
      </w:r>
      <w:r>
        <w:rPr>
          <w:rFonts w:ascii="宋体" w:eastAsia="宋体" w:hAnsi="宋体" w:cs="宋体"/>
          <w:b/>
          <w:bCs/>
          <w:spacing w:val="3"/>
          <w:position w:val="14"/>
          <w:sz w:val="23"/>
          <w:szCs w:val="23"/>
        </w:rPr>
        <w:t>[2003]363</w:t>
      </w:r>
      <w:r>
        <w:rPr>
          <w:rFonts w:ascii="宋体" w:eastAsia="宋体" w:hAnsi="宋体" w:cs="宋体"/>
          <w:spacing w:val="-28"/>
          <w:position w:val="14"/>
          <w:sz w:val="23"/>
          <w:szCs w:val="23"/>
        </w:rPr>
        <w:t xml:space="preserve"> </w:t>
      </w:r>
      <w:r>
        <w:rPr>
          <w:rFonts w:ascii="宋体" w:eastAsia="宋体" w:hAnsi="宋体" w:cs="宋体"/>
          <w:spacing w:val="3"/>
          <w:position w:val="14"/>
          <w:sz w:val="23"/>
          <w:szCs w:val="23"/>
        </w:rPr>
        <w:t>号);</w:t>
      </w:r>
    </w:p>
    <w:p>
      <w:pPr>
        <w:spacing w:before="1" w:line="219" w:lineRule="auto"/>
        <w:ind w:left="613"/>
        <w:rPr>
          <w:rFonts w:ascii="宋体" w:eastAsia="宋体" w:hAnsi="宋体" w:cs="宋体"/>
          <w:sz w:val="23"/>
          <w:szCs w:val="23"/>
        </w:rPr>
      </w:pPr>
      <w:r>
        <w:rPr>
          <w:rFonts w:ascii="宋体" w:eastAsia="宋体" w:hAnsi="宋体" w:cs="宋体"/>
          <w:spacing w:val="-1"/>
          <w:sz w:val="23"/>
          <w:szCs w:val="23"/>
        </w:rPr>
        <w:t>(7)国地资发</w:t>
      </w:r>
      <w:r>
        <w:rPr>
          <w:rFonts w:ascii="宋体" w:eastAsia="宋体" w:hAnsi="宋体" w:cs="宋体"/>
          <w:b/>
          <w:bCs/>
          <w:spacing w:val="-1"/>
          <w:sz w:val="23"/>
          <w:szCs w:val="23"/>
        </w:rPr>
        <w:t>[2003]287号</w:t>
      </w:r>
      <w:r>
        <w:rPr>
          <w:rFonts w:ascii="宋体" w:eastAsia="宋体" w:hAnsi="宋体" w:cs="宋体"/>
          <w:spacing w:val="-1"/>
          <w:sz w:val="23"/>
          <w:szCs w:val="23"/>
        </w:rPr>
        <w:t>《关于做好</w:t>
      </w:r>
      <w:r>
        <w:rPr>
          <w:rFonts w:ascii="宋体" w:eastAsia="宋体" w:hAnsi="宋体" w:cs="宋体"/>
          <w:spacing w:val="-2"/>
          <w:sz w:val="23"/>
          <w:szCs w:val="23"/>
        </w:rPr>
        <w:t>土地开发整理权属管理工作的意见》;</w:t>
      </w:r>
    </w:p>
    <w:p>
      <w:pPr>
        <w:spacing w:before="168" w:line="414" w:lineRule="exact"/>
        <w:ind w:left="613"/>
        <w:rPr>
          <w:rFonts w:ascii="宋体" w:eastAsia="宋体" w:hAnsi="宋体" w:cs="宋体"/>
          <w:sz w:val="23"/>
          <w:szCs w:val="23"/>
        </w:rPr>
      </w:pPr>
      <w:r>
        <w:rPr>
          <w:rFonts w:ascii="宋体" w:eastAsia="宋体" w:hAnsi="宋体" w:cs="宋体"/>
          <w:spacing w:val="-3"/>
          <w:position w:val="13"/>
          <w:sz w:val="23"/>
          <w:szCs w:val="23"/>
        </w:rPr>
        <w:t>(8)《**县现代农业发展总体规划(2009——</w:t>
      </w:r>
      <w:r>
        <w:rPr>
          <w:rFonts w:ascii="宋体" w:eastAsia="宋体" w:hAnsi="宋体" w:cs="宋体"/>
          <w:b/>
          <w:bCs/>
          <w:spacing w:val="-3"/>
          <w:position w:val="13"/>
          <w:sz w:val="23"/>
          <w:szCs w:val="23"/>
        </w:rPr>
        <w:t>2015</w:t>
      </w:r>
      <w:r>
        <w:rPr>
          <w:rFonts w:ascii="宋体" w:eastAsia="宋体" w:hAnsi="宋体" w:cs="宋体"/>
          <w:spacing w:val="-3"/>
          <w:position w:val="13"/>
          <w:sz w:val="23"/>
          <w:szCs w:val="23"/>
        </w:rPr>
        <w:t xml:space="preserve"> )》;</w:t>
      </w:r>
    </w:p>
    <w:p>
      <w:pPr>
        <w:spacing w:line="222" w:lineRule="auto"/>
        <w:ind w:left="613"/>
        <w:rPr>
          <w:rFonts w:ascii="楷体" w:eastAsia="楷体" w:hAnsi="楷体" w:cs="楷体"/>
          <w:sz w:val="23"/>
          <w:szCs w:val="23"/>
        </w:rPr>
      </w:pPr>
      <w:r>
        <w:rPr>
          <w:rFonts w:ascii="宋体" w:eastAsia="宋体" w:hAnsi="宋体" w:cs="宋体"/>
          <w:spacing w:val="-6"/>
          <w:sz w:val="23"/>
          <w:szCs w:val="23"/>
        </w:rPr>
        <w:t>(9)《**县土地利用总体规划》</w:t>
      </w:r>
      <w:r>
        <w:rPr>
          <w:rFonts w:ascii="宋体" w:eastAsia="宋体" w:hAnsi="宋体" w:cs="宋体"/>
          <w:b/>
          <w:bCs/>
          <w:spacing w:val="-6"/>
          <w:sz w:val="23"/>
          <w:szCs w:val="23"/>
        </w:rPr>
        <w:t>(</w:t>
      </w:r>
      <w:r>
        <w:rPr>
          <w:rFonts w:ascii="宋体" w:eastAsia="宋体" w:hAnsi="宋体" w:cs="宋体"/>
          <w:spacing w:val="-54"/>
          <w:sz w:val="23"/>
          <w:szCs w:val="23"/>
        </w:rPr>
        <w:t xml:space="preserve"> </w:t>
      </w:r>
      <w:r>
        <w:rPr>
          <w:rFonts w:ascii="宋体" w:eastAsia="宋体" w:hAnsi="宋体" w:cs="宋体"/>
          <w:b/>
          <w:bCs/>
          <w:spacing w:val="-6"/>
          <w:sz w:val="23"/>
          <w:szCs w:val="23"/>
        </w:rPr>
        <w:t>2005—2010</w:t>
      </w:r>
      <w:r>
        <w:rPr>
          <w:rFonts w:ascii="宋体" w:eastAsia="宋体" w:hAnsi="宋体" w:cs="宋体"/>
          <w:spacing w:val="44"/>
          <w:sz w:val="23"/>
          <w:szCs w:val="23"/>
        </w:rPr>
        <w:t xml:space="preserve"> </w:t>
      </w:r>
      <w:r>
        <w:rPr>
          <w:rFonts w:ascii="楷体" w:eastAsia="楷体" w:hAnsi="楷体" w:cs="楷体"/>
          <w:spacing w:val="-6"/>
          <w:sz w:val="23"/>
          <w:szCs w:val="23"/>
        </w:rPr>
        <w:t>年);</w:t>
      </w:r>
    </w:p>
    <w:p>
      <w:pPr>
        <w:pStyle w:val="BodyText"/>
        <w:spacing w:before="113" w:line="505" w:lineRule="exact"/>
        <w:ind w:left="613"/>
        <w:rPr>
          <w:sz w:val="23"/>
          <w:szCs w:val="23"/>
        </w:rPr>
      </w:pPr>
      <w:r>
        <w:rPr>
          <w:rFonts w:ascii="宋体" w:eastAsia="宋体" w:hAnsi="宋体" w:cs="宋体"/>
          <w:spacing w:val="-1"/>
          <w:position w:val="18"/>
          <w:sz w:val="23"/>
          <w:szCs w:val="23"/>
        </w:rPr>
        <w:t>(10)《**县土地整治规划(</w:t>
      </w:r>
      <w:r>
        <w:rPr>
          <w:rFonts w:ascii="宋体" w:eastAsia="宋体" w:hAnsi="宋体" w:cs="宋体"/>
          <w:b/>
          <w:bCs/>
          <w:spacing w:val="-1"/>
          <w:position w:val="18"/>
          <w:sz w:val="23"/>
          <w:szCs w:val="23"/>
        </w:rPr>
        <w:t>2011-2020</w:t>
      </w:r>
      <w:r>
        <w:rPr>
          <w:rFonts w:ascii="宋体" w:eastAsia="宋体" w:hAnsi="宋体" w:cs="宋体"/>
          <w:spacing w:val="-31"/>
          <w:position w:val="18"/>
          <w:sz w:val="23"/>
          <w:szCs w:val="23"/>
        </w:rPr>
        <w:t xml:space="preserve"> </w:t>
      </w:r>
      <w:r>
        <w:rPr>
          <w:spacing w:val="-2"/>
          <w:position w:val="18"/>
          <w:sz w:val="23"/>
          <w:szCs w:val="23"/>
        </w:rPr>
        <w:t>)</w:t>
      </w:r>
      <w:r>
        <w:rPr>
          <w:rFonts w:ascii="宋体" w:eastAsia="宋体" w:hAnsi="宋体" w:cs="宋体"/>
          <w:spacing w:val="-2"/>
          <w:position w:val="18"/>
          <w:sz w:val="23"/>
          <w:szCs w:val="23"/>
        </w:rPr>
        <w:t>》</w:t>
      </w:r>
      <w:r>
        <w:rPr>
          <w:spacing w:val="-2"/>
          <w:position w:val="18"/>
          <w:sz w:val="23"/>
          <w:szCs w:val="23"/>
        </w:rPr>
        <w:t>;</w:t>
      </w:r>
    </w:p>
    <w:p>
      <w:pPr>
        <w:spacing w:before="1" w:line="217" w:lineRule="auto"/>
        <w:ind w:left="613"/>
        <w:rPr>
          <w:rFonts w:ascii="宋体" w:eastAsia="宋体" w:hAnsi="宋体" w:cs="宋体"/>
          <w:sz w:val="23"/>
          <w:szCs w:val="23"/>
        </w:rPr>
      </w:pPr>
      <w:r>
        <w:rPr>
          <w:rFonts w:ascii="宋体" w:eastAsia="宋体" w:hAnsi="宋体" w:cs="宋体"/>
          <w:spacing w:val="-11"/>
          <w:sz w:val="23"/>
          <w:szCs w:val="23"/>
        </w:rPr>
        <w:t>(11)《**县土地利用现状详查报告》。</w:t>
      </w:r>
    </w:p>
    <w:p>
      <w:pPr>
        <w:pStyle w:val="BodyText"/>
        <w:spacing w:before="141" w:line="219" w:lineRule="auto"/>
        <w:ind w:left="193"/>
        <w:rPr>
          <w:rFonts w:ascii="宋体" w:eastAsia="宋体" w:hAnsi="宋体" w:cs="宋体"/>
          <w:sz w:val="29"/>
          <w:szCs w:val="29"/>
        </w:rPr>
      </w:pPr>
      <w:r>
        <w:rPr>
          <w:b/>
          <w:bCs/>
          <w:spacing w:val="-8"/>
          <w:sz w:val="29"/>
          <w:szCs w:val="29"/>
        </w:rPr>
        <w:t xml:space="preserve">2.2.2  </w:t>
      </w:r>
      <w:r>
        <w:rPr>
          <w:rFonts w:ascii="宋体" w:eastAsia="宋体" w:hAnsi="宋体" w:cs="宋体"/>
          <w:spacing w:val="-8"/>
          <w:sz w:val="29"/>
          <w:szCs w:val="29"/>
        </w:rPr>
        <w:t>采用主要技术规范</w:t>
      </w:r>
    </w:p>
    <w:p>
      <w:pPr>
        <w:spacing w:before="184" w:line="219" w:lineRule="auto"/>
        <w:ind w:left="613"/>
        <w:rPr>
          <w:rFonts w:ascii="宋体" w:eastAsia="宋体" w:hAnsi="宋体" w:cs="宋体"/>
          <w:sz w:val="23"/>
          <w:szCs w:val="23"/>
        </w:rPr>
      </w:pPr>
      <w:r>
        <w:rPr>
          <w:rFonts w:ascii="宋体" w:eastAsia="宋体" w:hAnsi="宋体" w:cs="宋体"/>
          <w:spacing w:val="4"/>
          <w:sz w:val="23"/>
          <w:szCs w:val="23"/>
        </w:rPr>
        <w:t>(1)《高标准基本农田建设规范(试行)》</w:t>
      </w:r>
    </w:p>
    <w:p>
      <w:pPr>
        <w:pStyle w:val="BodyText"/>
        <w:spacing w:before="165" w:line="212" w:lineRule="auto"/>
        <w:ind w:left="613"/>
        <w:rPr>
          <w:sz w:val="23"/>
          <w:szCs w:val="23"/>
        </w:rPr>
      </w:pPr>
      <w:r>
        <w:rPr>
          <w:rFonts w:ascii="宋体" w:eastAsia="宋体" w:hAnsi="宋体" w:cs="宋体"/>
          <w:spacing w:val="-1"/>
          <w:sz w:val="23"/>
          <w:szCs w:val="23"/>
        </w:rPr>
        <w:t>(2)《土地开发整理项目规划规范》</w:t>
      </w:r>
      <w:r>
        <w:rPr>
          <w:b/>
          <w:bCs/>
          <w:spacing w:val="-1"/>
          <w:sz w:val="23"/>
          <w:szCs w:val="23"/>
        </w:rPr>
        <w:t>TD/</w:t>
      </w:r>
      <w:r>
        <w:rPr>
          <w:b/>
          <w:bCs/>
          <w:spacing w:val="-2"/>
          <w:sz w:val="23"/>
          <w:szCs w:val="23"/>
        </w:rPr>
        <w:t>T1012-2000;</w:t>
      </w:r>
    </w:p>
    <w:p>
      <w:pPr>
        <w:pStyle w:val="BodyText"/>
        <w:spacing w:before="176" w:line="212" w:lineRule="auto"/>
        <w:ind w:left="613"/>
        <w:rPr>
          <w:sz w:val="23"/>
          <w:szCs w:val="23"/>
        </w:rPr>
      </w:pPr>
      <w:r>
        <w:rPr>
          <w:rFonts w:ascii="宋体" w:eastAsia="宋体" w:hAnsi="宋体" w:cs="宋体"/>
          <w:spacing w:val="-1"/>
          <w:sz w:val="23"/>
          <w:szCs w:val="23"/>
        </w:rPr>
        <w:t>(3)《土地开发整理项目验收规程》</w:t>
      </w:r>
      <w:r>
        <w:rPr>
          <w:b/>
          <w:bCs/>
          <w:spacing w:val="-1"/>
          <w:sz w:val="23"/>
          <w:szCs w:val="23"/>
        </w:rPr>
        <w:t>TD/</w:t>
      </w:r>
      <w:r>
        <w:rPr>
          <w:b/>
          <w:bCs/>
          <w:spacing w:val="-2"/>
          <w:sz w:val="23"/>
          <w:szCs w:val="23"/>
        </w:rPr>
        <w:t>T1013-2000;</w:t>
      </w:r>
    </w:p>
    <w:p>
      <w:pPr>
        <w:pStyle w:val="BodyText"/>
        <w:spacing w:before="154" w:line="464" w:lineRule="exact"/>
        <w:ind w:left="613"/>
        <w:rPr>
          <w:sz w:val="23"/>
          <w:szCs w:val="23"/>
        </w:rPr>
      </w:pPr>
      <w:r>
        <w:rPr>
          <w:rFonts w:ascii="宋体" w:eastAsia="宋体" w:hAnsi="宋体" w:cs="宋体"/>
          <w:spacing w:val="-1"/>
          <w:position w:val="18"/>
          <w:sz w:val="23"/>
          <w:szCs w:val="23"/>
        </w:rPr>
        <w:t>(4)《农田低压管道输水灌溉工程技术规范》(</w:t>
      </w:r>
      <w:r>
        <w:rPr>
          <w:b/>
          <w:bCs/>
          <w:spacing w:val="-1"/>
          <w:position w:val="18"/>
          <w:sz w:val="23"/>
          <w:szCs w:val="23"/>
        </w:rPr>
        <w:t>GB/T20203-2006);</w:t>
      </w:r>
    </w:p>
    <w:p>
      <w:pPr>
        <w:spacing w:before="1" w:line="219" w:lineRule="auto"/>
        <w:ind w:left="613"/>
        <w:rPr>
          <w:rFonts w:ascii="宋体" w:eastAsia="宋体" w:hAnsi="宋体" w:cs="宋体"/>
          <w:sz w:val="23"/>
          <w:szCs w:val="23"/>
        </w:rPr>
      </w:pPr>
      <w:r>
        <w:rPr>
          <w:rFonts w:ascii="宋体" w:eastAsia="宋体" w:hAnsi="宋体" w:cs="宋体"/>
          <w:spacing w:val="-4"/>
          <w:sz w:val="23"/>
          <w:szCs w:val="23"/>
        </w:rPr>
        <w:t>(5)《节水灌溉工程技术规范》(</w:t>
      </w:r>
      <w:r>
        <w:rPr>
          <w:rFonts w:ascii="宋体" w:eastAsia="宋体" w:hAnsi="宋体" w:cs="宋体"/>
          <w:spacing w:val="-50"/>
          <w:sz w:val="23"/>
          <w:szCs w:val="23"/>
        </w:rPr>
        <w:t xml:space="preserve"> </w:t>
      </w:r>
      <w:r>
        <w:rPr>
          <w:rFonts w:ascii="宋体" w:eastAsia="宋体" w:hAnsi="宋体" w:cs="宋体"/>
          <w:b/>
          <w:bCs/>
          <w:spacing w:val="-4"/>
          <w:sz w:val="23"/>
          <w:szCs w:val="23"/>
        </w:rPr>
        <w:t>GB/T50363-2006);</w:t>
      </w:r>
    </w:p>
    <w:p>
      <w:pPr>
        <w:pStyle w:val="BodyText"/>
        <w:spacing w:before="142" w:line="212" w:lineRule="auto"/>
        <w:ind w:left="613"/>
        <w:rPr>
          <w:sz w:val="23"/>
          <w:szCs w:val="23"/>
        </w:rPr>
      </w:pPr>
      <w:r>
        <w:rPr>
          <w:rFonts w:ascii="宋体" w:eastAsia="宋体" w:hAnsi="宋体" w:cs="宋体"/>
          <w:spacing w:val="-3"/>
          <w:sz w:val="23"/>
          <w:szCs w:val="23"/>
        </w:rPr>
        <w:t>(6)《供水管井技术规范》(</w:t>
      </w:r>
      <w:r>
        <w:rPr>
          <w:rFonts w:ascii="宋体" w:eastAsia="宋体" w:hAnsi="宋体" w:cs="宋体"/>
          <w:spacing w:val="-60"/>
          <w:sz w:val="23"/>
          <w:szCs w:val="23"/>
        </w:rPr>
        <w:t xml:space="preserve"> </w:t>
      </w:r>
      <w:r>
        <w:rPr>
          <w:b/>
          <w:bCs/>
          <w:spacing w:val="-3"/>
          <w:sz w:val="23"/>
          <w:szCs w:val="23"/>
        </w:rPr>
        <w:t>GB50296-99);</w:t>
      </w:r>
    </w:p>
    <w:p>
      <w:pPr>
        <w:spacing w:before="220" w:line="422" w:lineRule="exact"/>
        <w:ind w:left="613"/>
        <w:rPr>
          <w:rFonts w:ascii="宋体" w:eastAsia="宋体" w:hAnsi="宋体" w:cs="宋体"/>
          <w:sz w:val="23"/>
          <w:szCs w:val="23"/>
        </w:rPr>
      </w:pPr>
      <w:r>
        <w:rPr>
          <w:rFonts w:ascii="宋体" w:eastAsia="宋体" w:hAnsi="宋体" w:cs="宋体"/>
          <w:spacing w:val="-3"/>
          <w:position w:val="14"/>
          <w:sz w:val="23"/>
          <w:szCs w:val="23"/>
        </w:rPr>
        <w:t>(7)《水土保持综合治理技术规范》</w:t>
      </w:r>
      <w:r>
        <w:rPr>
          <w:rFonts w:ascii="宋体" w:eastAsia="宋体" w:hAnsi="宋体" w:cs="宋体"/>
          <w:b/>
          <w:bCs/>
          <w:spacing w:val="-3"/>
          <w:position w:val="14"/>
          <w:sz w:val="23"/>
          <w:szCs w:val="23"/>
        </w:rPr>
        <w:t>(GB/T16453.1-2008~16453.6-2008);</w:t>
      </w:r>
    </w:p>
    <w:p>
      <w:pPr>
        <w:pStyle w:val="BodyText"/>
        <w:spacing w:line="212" w:lineRule="auto"/>
        <w:ind w:left="613"/>
        <w:rPr>
          <w:sz w:val="23"/>
          <w:szCs w:val="23"/>
        </w:rPr>
      </w:pPr>
      <w:r>
        <w:rPr>
          <w:rFonts w:ascii="宋体" w:eastAsia="宋体" w:hAnsi="宋体" w:cs="宋体"/>
          <w:spacing w:val="-3"/>
          <w:sz w:val="23"/>
          <w:szCs w:val="23"/>
        </w:rPr>
        <w:t>(8)《泵站设计规范》</w:t>
      </w:r>
      <w:r>
        <w:rPr>
          <w:rFonts w:ascii="宋体" w:eastAsia="宋体" w:hAnsi="宋体" w:cs="宋体"/>
          <w:b/>
          <w:bCs/>
          <w:spacing w:val="-3"/>
          <w:sz w:val="23"/>
          <w:szCs w:val="23"/>
        </w:rPr>
        <w:t>(GB/T50265-2010)</w:t>
      </w:r>
      <w:r>
        <w:rPr>
          <w:rFonts w:ascii="宋体" w:eastAsia="宋体" w:hAnsi="宋体" w:cs="宋体"/>
          <w:spacing w:val="49"/>
          <w:sz w:val="23"/>
          <w:szCs w:val="23"/>
        </w:rPr>
        <w:t xml:space="preserve">  </w:t>
      </w:r>
      <w:r>
        <w:rPr>
          <w:spacing w:val="-3"/>
          <w:sz w:val="23"/>
          <w:szCs w:val="23"/>
        </w:rPr>
        <w:t>;</w:t>
      </w:r>
    </w:p>
    <w:p>
      <w:pPr>
        <w:pStyle w:val="BodyText"/>
        <w:spacing w:before="162" w:line="212" w:lineRule="auto"/>
        <w:ind w:left="613"/>
        <w:rPr>
          <w:sz w:val="23"/>
          <w:szCs w:val="23"/>
        </w:rPr>
      </w:pPr>
      <w:r>
        <w:rPr>
          <w:rFonts w:ascii="宋体" w:eastAsia="宋体" w:hAnsi="宋体" w:cs="宋体"/>
          <w:spacing w:val="-2"/>
          <w:sz w:val="23"/>
          <w:szCs w:val="23"/>
        </w:rPr>
        <w:t>(9)《水利水电工程制图标准》</w:t>
      </w:r>
      <w:r>
        <w:rPr>
          <w:b/>
          <w:bCs/>
          <w:spacing w:val="-2"/>
          <w:sz w:val="23"/>
          <w:szCs w:val="23"/>
        </w:rPr>
        <w:t>SL73-2001;</w:t>
      </w:r>
    </w:p>
    <w:p>
      <w:pPr>
        <w:spacing w:before="199" w:line="219" w:lineRule="auto"/>
        <w:ind w:left="613"/>
        <w:rPr>
          <w:rFonts w:ascii="宋体" w:eastAsia="宋体" w:hAnsi="宋体" w:cs="宋体"/>
          <w:sz w:val="23"/>
          <w:szCs w:val="23"/>
        </w:rPr>
      </w:pPr>
      <w:r>
        <w:rPr>
          <w:rFonts w:ascii="宋体" w:eastAsia="宋体" w:hAnsi="宋体" w:cs="宋体"/>
          <w:spacing w:val="-3"/>
          <w:sz w:val="23"/>
          <w:szCs w:val="23"/>
        </w:rPr>
        <w:t>(10)《农田排水工程技术规范》(</w:t>
      </w:r>
      <w:r>
        <w:rPr>
          <w:rFonts w:ascii="宋体" w:eastAsia="宋体" w:hAnsi="宋体" w:cs="宋体"/>
          <w:spacing w:val="-58"/>
          <w:sz w:val="23"/>
          <w:szCs w:val="23"/>
        </w:rPr>
        <w:t xml:space="preserve"> </w:t>
      </w:r>
      <w:r>
        <w:rPr>
          <w:rFonts w:ascii="宋体" w:eastAsia="宋体" w:hAnsi="宋体" w:cs="宋体"/>
          <w:b/>
          <w:bCs/>
          <w:spacing w:val="-3"/>
          <w:sz w:val="23"/>
          <w:szCs w:val="23"/>
        </w:rPr>
        <w:t>SL</w:t>
      </w:r>
      <w:r>
        <w:rPr>
          <w:rFonts w:ascii="宋体" w:eastAsia="宋体" w:hAnsi="宋体" w:cs="宋体"/>
          <w:b/>
          <w:bCs/>
          <w:spacing w:val="-4"/>
          <w:sz w:val="23"/>
          <w:szCs w:val="23"/>
        </w:rPr>
        <w:t>/T4-1999)</w:t>
      </w:r>
      <w:r>
        <w:rPr>
          <w:rFonts w:ascii="宋体" w:eastAsia="宋体" w:hAnsi="宋体" w:cs="宋体"/>
          <w:spacing w:val="-33"/>
          <w:sz w:val="23"/>
          <w:szCs w:val="23"/>
        </w:rPr>
        <w:t xml:space="preserve"> </w:t>
      </w:r>
      <w:r>
        <w:rPr>
          <w:rFonts w:ascii="宋体" w:eastAsia="宋体" w:hAnsi="宋体" w:cs="宋体"/>
          <w:spacing w:val="-4"/>
          <w:sz w:val="23"/>
          <w:szCs w:val="23"/>
        </w:rPr>
        <w:t>;</w:t>
      </w:r>
    </w:p>
    <w:p>
      <w:pPr>
        <w:spacing w:before="166" w:line="406" w:lineRule="exact"/>
        <w:ind w:left="613"/>
        <w:rPr>
          <w:rFonts w:ascii="宋体" w:eastAsia="宋体" w:hAnsi="宋体" w:cs="宋体"/>
          <w:sz w:val="23"/>
          <w:szCs w:val="23"/>
        </w:rPr>
      </w:pPr>
      <w:r>
        <w:rPr>
          <w:rFonts w:ascii="宋体" w:eastAsia="宋体" w:hAnsi="宋体" w:cs="宋体"/>
          <w:spacing w:val="-4"/>
          <w:position w:val="13"/>
          <w:sz w:val="23"/>
          <w:szCs w:val="23"/>
        </w:rPr>
        <w:t>(11)《灌溉与排水工程设计规范》(</w:t>
      </w:r>
      <w:r>
        <w:rPr>
          <w:rFonts w:ascii="宋体" w:eastAsia="宋体" w:hAnsi="宋体" w:cs="宋体"/>
          <w:spacing w:val="-43"/>
          <w:position w:val="13"/>
          <w:sz w:val="23"/>
          <w:szCs w:val="23"/>
        </w:rPr>
        <w:t xml:space="preserve"> </w:t>
      </w:r>
      <w:r>
        <w:rPr>
          <w:rFonts w:ascii="宋体" w:eastAsia="宋体" w:hAnsi="宋体" w:cs="宋体"/>
          <w:b/>
          <w:bCs/>
          <w:spacing w:val="-4"/>
          <w:position w:val="13"/>
          <w:sz w:val="23"/>
          <w:szCs w:val="23"/>
        </w:rPr>
        <w:t>GB50288—99);</w:t>
      </w:r>
    </w:p>
    <w:p>
      <w:pPr>
        <w:pStyle w:val="BodyText"/>
        <w:spacing w:before="1" w:line="211" w:lineRule="auto"/>
        <w:ind w:left="613"/>
        <w:rPr>
          <w:sz w:val="23"/>
          <w:szCs w:val="23"/>
        </w:rPr>
      </w:pPr>
      <w:r>
        <w:rPr>
          <w:rFonts w:ascii="宋体" w:eastAsia="宋体" w:hAnsi="宋体" w:cs="宋体"/>
          <w:spacing w:val="-3"/>
          <w:sz w:val="23"/>
          <w:szCs w:val="23"/>
        </w:rPr>
        <w:t>(12)《供配电系统设计规范》</w:t>
      </w:r>
      <w:r>
        <w:rPr>
          <w:rFonts w:ascii="宋体" w:eastAsia="宋体" w:hAnsi="宋体" w:cs="宋体"/>
          <w:b/>
          <w:bCs/>
          <w:spacing w:val="-3"/>
          <w:sz w:val="23"/>
          <w:szCs w:val="23"/>
        </w:rPr>
        <w:t>(</w:t>
      </w:r>
      <w:r>
        <w:rPr>
          <w:rFonts w:ascii="宋体" w:eastAsia="宋体" w:hAnsi="宋体" w:cs="宋体"/>
          <w:spacing w:val="-35"/>
          <w:sz w:val="23"/>
          <w:szCs w:val="23"/>
        </w:rPr>
        <w:t xml:space="preserve"> </w:t>
      </w:r>
      <w:r>
        <w:rPr>
          <w:b/>
          <w:bCs/>
          <w:spacing w:val="-3"/>
          <w:sz w:val="23"/>
          <w:szCs w:val="23"/>
        </w:rPr>
        <w:t>GB50052—2009);</w:t>
      </w:r>
    </w:p>
    <w:p>
      <w:pPr>
        <w:pStyle w:val="BodyText"/>
        <w:spacing w:before="176" w:line="495" w:lineRule="exact"/>
        <w:ind w:left="613"/>
        <w:rPr>
          <w:sz w:val="23"/>
          <w:szCs w:val="23"/>
        </w:rPr>
      </w:pPr>
      <w:r>
        <w:rPr>
          <w:rFonts w:ascii="宋体" w:eastAsia="宋体" w:hAnsi="宋体" w:cs="宋体"/>
          <w:spacing w:val="-2"/>
          <w:position w:val="20"/>
          <w:sz w:val="23"/>
          <w:szCs w:val="23"/>
        </w:rPr>
        <w:t>(13)《道路工程制图标准》(</w:t>
      </w:r>
      <w:r>
        <w:rPr>
          <w:rFonts w:ascii="宋体" w:eastAsia="宋体" w:hAnsi="宋体" w:cs="宋体"/>
          <w:spacing w:val="-61"/>
          <w:position w:val="20"/>
          <w:sz w:val="23"/>
          <w:szCs w:val="23"/>
        </w:rPr>
        <w:t xml:space="preserve"> </w:t>
      </w:r>
      <w:r>
        <w:rPr>
          <w:b/>
          <w:bCs/>
          <w:spacing w:val="-2"/>
          <w:position w:val="20"/>
          <w:sz w:val="23"/>
          <w:szCs w:val="23"/>
        </w:rPr>
        <w:t>GB50</w:t>
      </w:r>
      <w:r>
        <w:rPr>
          <w:b/>
          <w:bCs/>
          <w:spacing w:val="-3"/>
          <w:position w:val="20"/>
          <w:sz w:val="23"/>
          <w:szCs w:val="23"/>
        </w:rPr>
        <w:t>162—92);</w:t>
      </w:r>
    </w:p>
    <w:p>
      <w:pPr>
        <w:spacing w:line="219" w:lineRule="auto"/>
        <w:ind w:left="613"/>
        <w:rPr>
          <w:rFonts w:ascii="宋体" w:eastAsia="宋体" w:hAnsi="宋体" w:cs="宋体"/>
          <w:sz w:val="23"/>
          <w:szCs w:val="23"/>
        </w:rPr>
      </w:pPr>
      <w:r>
        <w:rPr>
          <w:rFonts w:ascii="宋体" w:eastAsia="宋体" w:hAnsi="宋体" w:cs="宋体"/>
          <w:spacing w:val="-2"/>
          <w:sz w:val="23"/>
          <w:szCs w:val="23"/>
        </w:rPr>
        <w:t>(14)《水工挡土墙设计规范》</w:t>
      </w:r>
      <w:r>
        <w:rPr>
          <w:rFonts w:ascii="宋体" w:eastAsia="宋体" w:hAnsi="宋体" w:cs="宋体"/>
          <w:b/>
          <w:bCs/>
          <w:spacing w:val="-2"/>
          <w:sz w:val="23"/>
          <w:szCs w:val="23"/>
        </w:rPr>
        <w:t>(SL379-200</w:t>
      </w:r>
      <w:r>
        <w:rPr>
          <w:rFonts w:ascii="宋体" w:eastAsia="宋体" w:hAnsi="宋体" w:cs="宋体"/>
          <w:b/>
          <w:bCs/>
          <w:spacing w:val="-3"/>
          <w:sz w:val="23"/>
          <w:szCs w:val="23"/>
        </w:rPr>
        <w:t>7);</w:t>
      </w:r>
    </w:p>
    <w:p>
      <w:pPr>
        <w:spacing w:line="219" w:lineRule="auto"/>
        <w:rPr>
          <w:rFonts w:ascii="宋体" w:eastAsia="宋体" w:hAnsi="宋体" w:cs="宋体"/>
          <w:sz w:val="23"/>
          <w:szCs w:val="23"/>
        </w:rPr>
        <w:sectPr>
          <w:headerReference w:type="default" r:id="rId24"/>
          <w:footerReference w:type="default" r:id="rId25"/>
          <w:pgSz w:w="11910" w:h="16840"/>
          <w:pgMar w:top="1556" w:right="1079" w:bottom="1127" w:left="1786" w:header="1356" w:footer="989" w:gutter="0"/>
          <w:pgNumType w:start="14"/>
          <w:cols w:space="708"/>
        </w:sectPr>
      </w:pPr>
    </w:p>
    <w:p>
      <w:pPr>
        <w:spacing w:before="233" w:line="219" w:lineRule="auto"/>
        <w:ind w:left="623"/>
        <w:rPr>
          <w:rFonts w:ascii="宋体" w:eastAsia="宋体" w:hAnsi="宋体" w:cs="宋体"/>
          <w:sz w:val="23"/>
          <w:szCs w:val="23"/>
        </w:rPr>
      </w:pPr>
      <w:r>
        <w:rPr>
          <w:rFonts w:ascii="宋体" w:eastAsia="宋体" w:hAnsi="宋体" w:cs="宋体"/>
          <w:spacing w:val="-2"/>
          <w:sz w:val="23"/>
          <w:szCs w:val="23"/>
        </w:rPr>
        <w:t>(15)《水工建筑物荷载设计规范》</w:t>
      </w:r>
      <w:r>
        <w:rPr>
          <w:rFonts w:ascii="宋体" w:eastAsia="宋体" w:hAnsi="宋体" w:cs="宋体"/>
          <w:b/>
          <w:bCs/>
          <w:spacing w:val="-2"/>
          <w:sz w:val="23"/>
          <w:szCs w:val="23"/>
        </w:rPr>
        <w:t>(DL5077</w:t>
      </w:r>
      <w:r>
        <w:rPr>
          <w:rFonts w:ascii="宋体" w:eastAsia="宋体" w:hAnsi="宋体" w:cs="宋体"/>
          <w:b/>
          <w:bCs/>
          <w:spacing w:val="-3"/>
          <w:sz w:val="23"/>
          <w:szCs w:val="23"/>
        </w:rPr>
        <w:t>-1997)</w:t>
      </w:r>
      <w:r>
        <w:rPr>
          <w:rFonts w:ascii="宋体" w:eastAsia="宋体" w:hAnsi="宋体" w:cs="宋体"/>
          <w:spacing w:val="35"/>
          <w:sz w:val="23"/>
          <w:szCs w:val="23"/>
        </w:rPr>
        <w:t xml:space="preserve">  </w:t>
      </w:r>
      <w:r>
        <w:rPr>
          <w:rFonts w:ascii="宋体" w:eastAsia="宋体" w:hAnsi="宋体" w:cs="宋体"/>
          <w:spacing w:val="-3"/>
          <w:sz w:val="23"/>
          <w:szCs w:val="23"/>
        </w:rPr>
        <w:t>。</w:t>
      </w:r>
    </w:p>
    <w:p>
      <w:pPr>
        <w:pStyle w:val="BodyText"/>
        <w:spacing w:before="147" w:line="513" w:lineRule="exact"/>
        <w:ind w:left="203"/>
        <w:rPr>
          <w:rFonts w:ascii="宋体" w:eastAsia="宋体" w:hAnsi="宋体" w:cs="宋体"/>
          <w:sz w:val="27"/>
          <w:szCs w:val="27"/>
        </w:rPr>
      </w:pPr>
      <w:r>
        <w:rPr>
          <w:b/>
          <w:bCs/>
          <w:spacing w:val="4"/>
          <w:position w:val="18"/>
          <w:sz w:val="27"/>
          <w:szCs w:val="27"/>
        </w:rPr>
        <w:t xml:space="preserve">2.2.3  </w:t>
      </w:r>
      <w:r>
        <w:rPr>
          <w:rFonts w:ascii="宋体" w:eastAsia="宋体" w:hAnsi="宋体" w:cs="宋体"/>
          <w:spacing w:val="4"/>
          <w:position w:val="18"/>
          <w:sz w:val="27"/>
          <w:szCs w:val="27"/>
        </w:rPr>
        <w:t>参考利用的依据</w:t>
      </w:r>
    </w:p>
    <w:p>
      <w:pPr>
        <w:spacing w:line="222" w:lineRule="auto"/>
        <w:ind w:left="783"/>
        <w:rPr>
          <w:rFonts w:ascii="宋体" w:eastAsia="宋体" w:hAnsi="宋体" w:cs="宋体"/>
          <w:sz w:val="23"/>
          <w:szCs w:val="23"/>
        </w:rPr>
      </w:pPr>
      <w:r>
        <w:rPr>
          <w:rFonts w:ascii="宋体" w:eastAsia="宋体" w:hAnsi="宋体" w:cs="宋体"/>
          <w:spacing w:val="-9"/>
          <w:sz w:val="23"/>
          <w:szCs w:val="23"/>
        </w:rPr>
        <w:t>(1)《**县志》</w:t>
      </w:r>
    </w:p>
    <w:p>
      <w:pPr>
        <w:pStyle w:val="BodyText"/>
        <w:spacing w:before="157" w:line="440" w:lineRule="exact"/>
        <w:ind w:left="783"/>
        <w:rPr>
          <w:rFonts w:ascii="宋体" w:eastAsia="宋体" w:hAnsi="宋体" w:cs="宋体"/>
          <w:sz w:val="23"/>
          <w:szCs w:val="23"/>
        </w:rPr>
      </w:pPr>
      <w:r>
        <w:rPr>
          <w:rFonts w:ascii="宋体" w:eastAsia="宋体" w:hAnsi="宋体" w:cs="宋体"/>
          <w:spacing w:val="-3"/>
          <w:position w:val="15"/>
          <w:sz w:val="23"/>
          <w:szCs w:val="23"/>
        </w:rPr>
        <w:t>(2)《**省**县农田水利建设规划报告》(</w:t>
      </w:r>
      <w:r>
        <w:rPr>
          <w:b/>
          <w:bCs/>
          <w:spacing w:val="-3"/>
          <w:position w:val="15"/>
          <w:sz w:val="23"/>
          <w:szCs w:val="23"/>
        </w:rPr>
        <w:t>2010-201</w:t>
      </w:r>
      <w:r>
        <w:rPr>
          <w:rFonts w:ascii="宋体" w:eastAsia="宋体" w:hAnsi="宋体" w:cs="宋体"/>
          <w:b/>
          <w:bCs/>
          <w:spacing w:val="-3"/>
          <w:position w:val="15"/>
          <w:sz w:val="23"/>
          <w:szCs w:val="23"/>
        </w:rPr>
        <w:t>2</w:t>
      </w:r>
      <w:r>
        <w:rPr>
          <w:rFonts w:ascii="宋体" w:eastAsia="宋体" w:hAnsi="宋体" w:cs="宋体"/>
          <w:spacing w:val="-32"/>
          <w:position w:val="15"/>
          <w:sz w:val="23"/>
          <w:szCs w:val="23"/>
        </w:rPr>
        <w:t xml:space="preserve"> </w:t>
      </w:r>
      <w:r>
        <w:rPr>
          <w:rFonts w:ascii="宋体" w:eastAsia="宋体" w:hAnsi="宋体" w:cs="宋体"/>
          <w:spacing w:val="-3"/>
          <w:position w:val="15"/>
          <w:sz w:val="23"/>
          <w:szCs w:val="23"/>
        </w:rPr>
        <w:t>年)</w:t>
      </w:r>
    </w:p>
    <w:p>
      <w:pPr>
        <w:spacing w:before="1" w:line="217" w:lineRule="auto"/>
        <w:ind w:left="783"/>
        <w:rPr>
          <w:rFonts w:ascii="宋体" w:eastAsia="宋体" w:hAnsi="宋体" w:cs="宋体"/>
          <w:sz w:val="23"/>
          <w:szCs w:val="23"/>
        </w:rPr>
      </w:pPr>
      <w:r>
        <w:rPr>
          <w:rFonts w:ascii="宋体" w:eastAsia="宋体" w:hAnsi="宋体" w:cs="宋体"/>
          <w:spacing w:val="-5"/>
          <w:sz w:val="23"/>
          <w:szCs w:val="23"/>
        </w:rPr>
        <w:t>(3)《**县水资源评价报告》(</w:t>
      </w:r>
      <w:r>
        <w:rPr>
          <w:rFonts w:ascii="宋体" w:eastAsia="宋体" w:hAnsi="宋体" w:cs="宋体"/>
          <w:b/>
          <w:bCs/>
          <w:spacing w:val="-5"/>
          <w:sz w:val="23"/>
          <w:szCs w:val="23"/>
        </w:rPr>
        <w:t>2011</w:t>
      </w:r>
      <w:r>
        <w:rPr>
          <w:rFonts w:ascii="宋体" w:eastAsia="宋体" w:hAnsi="宋体" w:cs="宋体"/>
          <w:spacing w:val="-16"/>
          <w:sz w:val="23"/>
          <w:szCs w:val="23"/>
        </w:rPr>
        <w:t xml:space="preserve"> </w:t>
      </w:r>
      <w:r>
        <w:rPr>
          <w:rFonts w:ascii="宋体" w:eastAsia="宋体" w:hAnsi="宋体" w:cs="宋体"/>
          <w:spacing w:val="-5"/>
          <w:sz w:val="23"/>
          <w:szCs w:val="23"/>
        </w:rPr>
        <w:t>年</w:t>
      </w:r>
      <w:r>
        <w:rPr>
          <w:rFonts w:ascii="宋体" w:eastAsia="宋体" w:hAnsi="宋体" w:cs="宋体"/>
          <w:spacing w:val="-40"/>
          <w:sz w:val="23"/>
          <w:szCs w:val="23"/>
        </w:rPr>
        <w:t xml:space="preserve"> </w:t>
      </w:r>
      <w:r>
        <w:rPr>
          <w:rFonts w:ascii="宋体" w:eastAsia="宋体" w:hAnsi="宋体" w:cs="宋体"/>
          <w:spacing w:val="-5"/>
          <w:sz w:val="23"/>
          <w:szCs w:val="23"/>
        </w:rPr>
        <w:t>)</w:t>
      </w:r>
    </w:p>
    <w:p>
      <w:pPr>
        <w:spacing w:before="180" w:line="430" w:lineRule="exact"/>
        <w:ind w:left="783"/>
        <w:rPr>
          <w:rFonts w:ascii="宋体" w:eastAsia="宋体" w:hAnsi="宋体" w:cs="宋体"/>
          <w:sz w:val="23"/>
          <w:szCs w:val="23"/>
        </w:rPr>
      </w:pPr>
      <w:r>
        <w:rPr>
          <w:rFonts w:ascii="宋体" w:eastAsia="宋体" w:hAnsi="宋体" w:cs="宋体"/>
          <w:spacing w:val="-2"/>
          <w:position w:val="15"/>
          <w:sz w:val="23"/>
          <w:szCs w:val="23"/>
        </w:rPr>
        <w:t>(4)《土地开发整理项目预算定额标准》(</w:t>
      </w:r>
      <w:r>
        <w:rPr>
          <w:rFonts w:ascii="宋体" w:eastAsia="宋体" w:hAnsi="宋体" w:cs="宋体"/>
          <w:b/>
          <w:bCs/>
          <w:spacing w:val="-2"/>
          <w:position w:val="15"/>
          <w:sz w:val="23"/>
          <w:szCs w:val="23"/>
        </w:rPr>
        <w:t>2012</w:t>
      </w:r>
      <w:r>
        <w:rPr>
          <w:rFonts w:ascii="宋体" w:eastAsia="宋体" w:hAnsi="宋体" w:cs="宋体"/>
          <w:spacing w:val="-2"/>
          <w:position w:val="15"/>
          <w:sz w:val="23"/>
          <w:szCs w:val="23"/>
        </w:rPr>
        <w:t xml:space="preserve"> 年</w:t>
      </w:r>
      <w:r>
        <w:rPr>
          <w:rFonts w:ascii="宋体" w:eastAsia="宋体" w:hAnsi="宋体" w:cs="宋体"/>
          <w:spacing w:val="-32"/>
          <w:position w:val="15"/>
          <w:sz w:val="23"/>
          <w:szCs w:val="23"/>
        </w:rPr>
        <w:t xml:space="preserve"> </w:t>
      </w:r>
      <w:r>
        <w:rPr>
          <w:rFonts w:ascii="宋体" w:eastAsia="宋体" w:hAnsi="宋体" w:cs="宋体"/>
          <w:spacing w:val="-2"/>
          <w:position w:val="15"/>
          <w:sz w:val="23"/>
          <w:szCs w:val="23"/>
        </w:rPr>
        <w:t>)</w:t>
      </w:r>
    </w:p>
    <w:p>
      <w:pPr>
        <w:spacing w:line="219" w:lineRule="auto"/>
        <w:ind w:left="783"/>
        <w:rPr>
          <w:rFonts w:ascii="宋体" w:eastAsia="宋体" w:hAnsi="宋体" w:cs="宋体"/>
          <w:sz w:val="23"/>
          <w:szCs w:val="23"/>
        </w:rPr>
      </w:pPr>
      <w:r>
        <w:rPr>
          <w:rFonts w:ascii="宋体" w:eastAsia="宋体" w:hAnsi="宋体" w:cs="宋体"/>
          <w:spacing w:val="-4"/>
          <w:sz w:val="23"/>
          <w:szCs w:val="23"/>
        </w:rPr>
        <w:t>(5)《**工程建设标准定额信息》</w:t>
      </w:r>
      <w:r>
        <w:rPr>
          <w:rFonts w:ascii="宋体" w:eastAsia="宋体" w:hAnsi="宋体" w:cs="宋体"/>
          <w:b/>
          <w:bCs/>
          <w:spacing w:val="-4"/>
          <w:sz w:val="23"/>
          <w:szCs w:val="23"/>
        </w:rPr>
        <w:t>(201</w:t>
      </w:r>
      <w:r>
        <w:rPr>
          <w:rFonts w:ascii="宋体" w:eastAsia="宋体" w:hAnsi="宋体" w:cs="宋体"/>
          <w:b/>
          <w:bCs/>
          <w:spacing w:val="-5"/>
          <w:sz w:val="23"/>
          <w:szCs w:val="23"/>
        </w:rPr>
        <w:t>3</w:t>
      </w:r>
      <w:r>
        <w:rPr>
          <w:rFonts w:ascii="宋体" w:eastAsia="宋体" w:hAnsi="宋体" w:cs="宋体"/>
          <w:spacing w:val="46"/>
          <w:sz w:val="23"/>
          <w:szCs w:val="23"/>
        </w:rPr>
        <w:t xml:space="preserve"> </w:t>
      </w:r>
      <w:r>
        <w:rPr>
          <w:rFonts w:ascii="宋体" w:eastAsia="宋体" w:hAnsi="宋体" w:cs="宋体"/>
          <w:spacing w:val="-5"/>
          <w:sz w:val="23"/>
          <w:szCs w:val="23"/>
        </w:rPr>
        <w:t>年第</w:t>
      </w:r>
      <w:r>
        <w:rPr>
          <w:rFonts w:ascii="宋体" w:eastAsia="宋体" w:hAnsi="宋体" w:cs="宋体"/>
          <w:b/>
          <w:bCs/>
          <w:spacing w:val="-5"/>
          <w:sz w:val="23"/>
          <w:szCs w:val="23"/>
        </w:rPr>
        <w:t>4</w:t>
      </w:r>
      <w:r>
        <w:rPr>
          <w:rFonts w:ascii="宋体" w:eastAsia="宋体" w:hAnsi="宋体" w:cs="宋体"/>
          <w:spacing w:val="-25"/>
          <w:sz w:val="23"/>
          <w:szCs w:val="23"/>
        </w:rPr>
        <w:t xml:space="preserve"> </w:t>
      </w:r>
      <w:r>
        <w:rPr>
          <w:rFonts w:ascii="宋体" w:eastAsia="宋体" w:hAnsi="宋体" w:cs="宋体"/>
          <w:spacing w:val="-5"/>
          <w:sz w:val="23"/>
          <w:szCs w:val="23"/>
        </w:rPr>
        <w:t>期</w:t>
      </w:r>
      <w:r>
        <w:rPr>
          <w:rFonts w:ascii="宋体" w:eastAsia="宋体" w:hAnsi="宋体" w:cs="宋体"/>
          <w:spacing w:val="-38"/>
          <w:sz w:val="23"/>
          <w:szCs w:val="23"/>
        </w:rPr>
        <w:t xml:space="preserve"> </w:t>
      </w:r>
      <w:r>
        <w:rPr>
          <w:rFonts w:ascii="宋体" w:eastAsia="宋体" w:hAnsi="宋体" w:cs="宋体"/>
          <w:spacing w:val="-5"/>
          <w:sz w:val="23"/>
          <w:szCs w:val="23"/>
        </w:rPr>
        <w:t>)</w:t>
      </w:r>
    </w:p>
    <w:p>
      <w:pPr>
        <w:spacing w:line="219" w:lineRule="auto"/>
        <w:rPr>
          <w:rFonts w:ascii="宋体" w:eastAsia="宋体" w:hAnsi="宋体" w:cs="宋体"/>
          <w:sz w:val="23"/>
          <w:szCs w:val="23"/>
        </w:rPr>
        <w:sectPr>
          <w:headerReference w:type="default" r:id="rId26"/>
          <w:footerReference w:type="default" r:id="rId27"/>
          <w:pgSz w:w="11910" w:h="16840"/>
          <w:pgMar w:top="1546" w:right="1079" w:bottom="1128" w:left="1786" w:header="1356" w:footer="989" w:gutter="0"/>
          <w:pgNumType w:start="15"/>
          <w:cols w:space="708"/>
        </w:sectPr>
      </w:pPr>
    </w:p>
    <w:p>
      <w:pPr>
        <w:spacing w:before="260" w:line="219" w:lineRule="auto"/>
        <w:ind w:left="187"/>
        <w:rPr>
          <w:rFonts w:ascii="宋体" w:eastAsia="宋体" w:hAnsi="宋体" w:cs="宋体"/>
          <w:sz w:val="28"/>
          <w:szCs w:val="28"/>
        </w:rPr>
      </w:pPr>
      <w:bookmarkStart w:id="8" w:name="bookmark15"/>
      <w:bookmarkStart w:id="9" w:name="bookmark13"/>
      <w:bookmarkStart w:id="10" w:name="bookmark14"/>
      <w:bookmarkEnd w:id="8"/>
      <w:bookmarkEnd w:id="9"/>
      <w:bookmarkEnd w:id="10"/>
      <w:r>
        <w:rPr>
          <w:rFonts w:ascii="宋体" w:eastAsia="宋体" w:hAnsi="宋体" w:cs="宋体"/>
          <w:b/>
          <w:bCs/>
          <w:spacing w:val="47"/>
          <w:sz w:val="28"/>
          <w:szCs w:val="28"/>
        </w:rPr>
        <w:t>3项目区概况</w:t>
      </w:r>
    </w:p>
    <w:p>
      <w:pPr>
        <w:spacing w:before="191" w:line="219" w:lineRule="auto"/>
        <w:ind w:left="183"/>
        <w:rPr>
          <w:rFonts w:ascii="宋体" w:eastAsia="宋体" w:hAnsi="宋体" w:cs="宋体"/>
          <w:sz w:val="28"/>
          <w:szCs w:val="28"/>
        </w:rPr>
      </w:pPr>
      <w:r>
        <w:rPr>
          <w:rFonts w:ascii="宋体" w:eastAsia="宋体" w:hAnsi="宋体" w:cs="宋体"/>
          <w:spacing w:val="2"/>
          <w:sz w:val="28"/>
          <w:szCs w:val="28"/>
        </w:rPr>
        <w:t>3.1 自然条件</w:t>
      </w:r>
    </w:p>
    <w:p>
      <w:pPr>
        <w:spacing w:before="159" w:line="221" w:lineRule="auto"/>
        <w:ind w:left="187"/>
        <w:rPr>
          <w:rFonts w:ascii="宋体" w:eastAsia="宋体" w:hAnsi="宋体" w:cs="宋体"/>
          <w:sz w:val="28"/>
          <w:szCs w:val="28"/>
        </w:rPr>
      </w:pPr>
      <w:r>
        <w:rPr>
          <w:rFonts w:ascii="宋体" w:eastAsia="宋体" w:hAnsi="宋体" w:cs="宋体"/>
          <w:b/>
          <w:bCs/>
          <w:spacing w:val="-6"/>
          <w:sz w:val="28"/>
          <w:szCs w:val="28"/>
        </w:rPr>
        <w:t>3.1.1</w:t>
      </w:r>
      <w:r>
        <w:rPr>
          <w:rFonts w:ascii="宋体" w:eastAsia="宋体" w:hAnsi="宋体" w:cs="宋体"/>
          <w:spacing w:val="-6"/>
          <w:sz w:val="28"/>
          <w:szCs w:val="28"/>
        </w:rPr>
        <w:t>地理位置</w:t>
      </w:r>
    </w:p>
    <w:p>
      <w:pPr>
        <w:spacing w:before="225" w:line="346" w:lineRule="auto"/>
        <w:ind w:left="183" w:right="61" w:firstLine="469"/>
        <w:jc w:val="both"/>
        <w:rPr>
          <w:rFonts w:ascii="宋体" w:eastAsia="宋体" w:hAnsi="宋体" w:cs="宋体"/>
          <w:sz w:val="23"/>
          <w:szCs w:val="23"/>
        </w:rPr>
      </w:pPr>
      <w:r>
        <w:rPr>
          <w:rFonts w:ascii="宋体" w:eastAsia="宋体" w:hAnsi="宋体" w:cs="宋体"/>
          <w:spacing w:val="-18"/>
          <w:sz w:val="23"/>
          <w:szCs w:val="23"/>
        </w:rPr>
        <w:t xml:space="preserve">项目区北多至东经 </w:t>
      </w:r>
      <w:r>
        <w:rPr>
          <w:rFonts w:ascii="宋体" w:eastAsia="宋体" w:hAnsi="宋体" w:cs="宋体"/>
          <w:b/>
          <w:bCs/>
          <w:spacing w:val="-18"/>
          <w:sz w:val="23"/>
          <w:szCs w:val="23"/>
        </w:rPr>
        <w:t>112°50'24”,</w:t>
      </w:r>
      <w:r>
        <w:rPr>
          <w:rFonts w:ascii="宋体" w:eastAsia="宋体" w:hAnsi="宋体" w:cs="宋体"/>
          <w:spacing w:val="-19"/>
          <w:sz w:val="23"/>
          <w:szCs w:val="23"/>
        </w:rPr>
        <w:t xml:space="preserve"> </w:t>
      </w:r>
      <w:r>
        <w:rPr>
          <w:rFonts w:ascii="宋体" w:eastAsia="宋体" w:hAnsi="宋体" w:cs="宋体"/>
          <w:spacing w:val="-18"/>
          <w:sz w:val="23"/>
          <w:szCs w:val="23"/>
        </w:rPr>
        <w:t xml:space="preserve">北多纬 </w:t>
      </w:r>
      <w:r>
        <w:rPr>
          <w:rFonts w:ascii="宋体" w:eastAsia="宋体" w:hAnsi="宋体" w:cs="宋体"/>
          <w:b/>
          <w:bCs/>
          <w:spacing w:val="-18"/>
          <w:sz w:val="23"/>
          <w:szCs w:val="23"/>
        </w:rPr>
        <w:t>36°15'36”;</w:t>
      </w:r>
      <w:r>
        <w:rPr>
          <w:rFonts w:ascii="宋体" w:eastAsia="宋体" w:hAnsi="宋体" w:cs="宋体"/>
          <w:spacing w:val="-18"/>
          <w:sz w:val="23"/>
          <w:szCs w:val="23"/>
        </w:rPr>
        <w:t xml:space="preserve"> 东至东经</w:t>
      </w:r>
      <w:r>
        <w:rPr>
          <w:rFonts w:ascii="宋体" w:eastAsia="宋体" w:hAnsi="宋体" w:cs="宋体"/>
          <w:spacing w:val="34"/>
          <w:sz w:val="23"/>
          <w:szCs w:val="23"/>
        </w:rPr>
        <w:t xml:space="preserve"> </w:t>
      </w:r>
      <w:r>
        <w:rPr>
          <w:rFonts w:ascii="宋体" w:eastAsia="宋体" w:hAnsi="宋体" w:cs="宋体"/>
          <w:b/>
          <w:bCs/>
          <w:spacing w:val="-18"/>
          <w:sz w:val="23"/>
          <w:szCs w:val="23"/>
        </w:rPr>
        <w:t>112°49'12”,</w:t>
      </w:r>
      <w:r>
        <w:rPr>
          <w:rFonts w:ascii="宋体" w:eastAsia="宋体" w:hAnsi="宋体" w:cs="宋体"/>
          <w:spacing w:val="-31"/>
          <w:sz w:val="23"/>
          <w:szCs w:val="23"/>
        </w:rPr>
        <w:t xml:space="preserve"> </w:t>
      </w:r>
      <w:r>
        <w:rPr>
          <w:rFonts w:ascii="宋体" w:eastAsia="宋体" w:hAnsi="宋体" w:cs="宋体"/>
          <w:spacing w:val="-18"/>
          <w:sz w:val="23"/>
          <w:szCs w:val="23"/>
        </w:rPr>
        <w:t xml:space="preserve">北多纬 </w:t>
      </w:r>
      <w:r>
        <w:rPr>
          <w:rFonts w:ascii="宋体" w:eastAsia="宋体" w:hAnsi="宋体" w:cs="宋体"/>
          <w:spacing w:val="-3"/>
          <w:sz w:val="23"/>
          <w:szCs w:val="23"/>
        </w:rPr>
        <w:t>36°14'24”;南至东经112°51'36”,北多纬36°12'00”;西至东经112°51'36</w:t>
      </w:r>
      <w:r>
        <w:rPr>
          <w:rFonts w:ascii="宋体" w:eastAsia="宋体" w:hAnsi="宋体" w:cs="宋体"/>
          <w:spacing w:val="-4"/>
          <w:sz w:val="23"/>
          <w:szCs w:val="23"/>
        </w:rPr>
        <w:t>”,北多纬</w:t>
      </w:r>
    </w:p>
    <w:p>
      <w:pPr>
        <w:spacing w:line="216" w:lineRule="auto"/>
        <w:ind w:left="183"/>
        <w:rPr>
          <w:rFonts w:ascii="宋体" w:eastAsia="宋体" w:hAnsi="宋体" w:cs="宋体"/>
          <w:sz w:val="23"/>
          <w:szCs w:val="23"/>
        </w:rPr>
      </w:pPr>
      <w:r>
        <w:rPr>
          <w:rFonts w:ascii="宋体" w:eastAsia="宋体" w:hAnsi="宋体" w:cs="宋体"/>
          <w:spacing w:val="-15"/>
          <w:sz w:val="23"/>
          <w:szCs w:val="23"/>
        </w:rPr>
        <w:t>36°14'24",</w:t>
      </w:r>
    </w:p>
    <w:p>
      <w:pPr>
        <w:spacing w:before="184" w:line="219" w:lineRule="auto"/>
        <w:ind w:left="187"/>
        <w:rPr>
          <w:rFonts w:ascii="宋体" w:eastAsia="宋体" w:hAnsi="宋体" w:cs="宋体"/>
          <w:sz w:val="28"/>
          <w:szCs w:val="28"/>
        </w:rPr>
      </w:pPr>
      <w:r>
        <w:rPr>
          <w:rFonts w:ascii="宋体" w:eastAsia="宋体" w:hAnsi="宋体" w:cs="宋体"/>
          <w:b/>
          <w:bCs/>
          <w:spacing w:val="-13"/>
          <w:sz w:val="28"/>
          <w:szCs w:val="28"/>
        </w:rPr>
        <w:t>3.1.2</w:t>
      </w:r>
      <w:r>
        <w:rPr>
          <w:rFonts w:ascii="宋体" w:eastAsia="宋体" w:hAnsi="宋体" w:cs="宋体"/>
          <w:spacing w:val="-51"/>
          <w:sz w:val="28"/>
          <w:szCs w:val="28"/>
        </w:rPr>
        <w:t xml:space="preserve"> </w:t>
      </w:r>
      <w:r>
        <w:rPr>
          <w:rFonts w:ascii="宋体" w:eastAsia="宋体" w:hAnsi="宋体" w:cs="宋体"/>
          <w:spacing w:val="-13"/>
          <w:sz w:val="28"/>
          <w:szCs w:val="28"/>
        </w:rPr>
        <w:t>地形地貌</w:t>
      </w:r>
    </w:p>
    <w:p>
      <w:pPr>
        <w:pStyle w:val="BodyText"/>
        <w:spacing w:before="237" w:line="353" w:lineRule="auto"/>
        <w:ind w:left="183" w:right="29" w:firstLine="469"/>
        <w:jc w:val="both"/>
        <w:rPr>
          <w:rFonts w:ascii="宋体" w:eastAsia="宋体" w:hAnsi="宋体" w:cs="宋体"/>
          <w:sz w:val="23"/>
          <w:szCs w:val="23"/>
        </w:rPr>
      </w:pPr>
      <w:r>
        <w:rPr>
          <w:rFonts w:ascii="宋体" w:eastAsia="宋体" w:hAnsi="宋体" w:cs="宋体"/>
          <w:spacing w:val="1"/>
          <w:sz w:val="23"/>
          <w:szCs w:val="23"/>
        </w:rPr>
        <w:t>**县地貌分属土石山区，黄土丘陵阶地区，冲(堆)积平原区三个类型区。**镇</w:t>
      </w:r>
      <w:r>
        <w:rPr>
          <w:rFonts w:ascii="宋体" w:eastAsia="宋体" w:hAnsi="宋体" w:cs="宋体"/>
          <w:sz w:val="23"/>
          <w:szCs w:val="23"/>
        </w:rPr>
        <w:t xml:space="preserve">和** </w:t>
      </w:r>
      <w:r>
        <w:rPr>
          <w:rFonts w:ascii="宋体" w:eastAsia="宋体" w:hAnsi="宋体" w:cs="宋体"/>
          <w:spacing w:val="6"/>
          <w:sz w:val="23"/>
          <w:szCs w:val="23"/>
        </w:rPr>
        <w:t>乡位于冲(堆)积平原区，海拔一般在</w:t>
      </w:r>
      <w:r>
        <w:rPr>
          <w:b/>
          <w:bCs/>
          <w:spacing w:val="6"/>
          <w:sz w:val="23"/>
          <w:szCs w:val="23"/>
        </w:rPr>
        <w:t>900—9</w:t>
      </w:r>
      <w:r>
        <w:rPr>
          <w:rFonts w:ascii="宋体" w:eastAsia="宋体" w:hAnsi="宋体" w:cs="宋体"/>
          <w:b/>
          <w:bCs/>
          <w:spacing w:val="6"/>
          <w:sz w:val="23"/>
          <w:szCs w:val="23"/>
        </w:rPr>
        <w:t>60米</w:t>
      </w:r>
      <w:r>
        <w:rPr>
          <w:rFonts w:ascii="宋体" w:eastAsia="宋体" w:hAnsi="宋体" w:cs="宋体"/>
          <w:spacing w:val="6"/>
          <w:sz w:val="23"/>
          <w:szCs w:val="23"/>
        </w:rPr>
        <w:t>，地势平坦，土壤肥沃，气候温和，</w:t>
      </w:r>
    </w:p>
    <w:p>
      <w:pPr>
        <w:spacing w:before="1" w:line="218" w:lineRule="auto"/>
        <w:ind w:left="183"/>
        <w:rPr>
          <w:rFonts w:ascii="宋体" w:eastAsia="宋体" w:hAnsi="宋体" w:cs="宋体"/>
          <w:sz w:val="23"/>
          <w:szCs w:val="23"/>
        </w:rPr>
      </w:pPr>
      <w:r>
        <w:rPr>
          <w:rFonts w:ascii="宋体" w:eastAsia="宋体" w:hAnsi="宋体" w:cs="宋体"/>
          <w:spacing w:val="-2"/>
          <w:sz w:val="23"/>
          <w:szCs w:val="23"/>
        </w:rPr>
        <w:t>无霜期长，水质良好，水源丰富，是重要的粮油生产基地。</w:t>
      </w:r>
    </w:p>
    <w:p>
      <w:pPr>
        <w:spacing w:before="157" w:line="219" w:lineRule="auto"/>
        <w:ind w:left="653"/>
        <w:rPr>
          <w:rFonts w:ascii="宋体" w:eastAsia="宋体" w:hAnsi="宋体" w:cs="宋体"/>
          <w:sz w:val="23"/>
          <w:szCs w:val="23"/>
        </w:rPr>
      </w:pPr>
      <w:r>
        <w:rPr>
          <w:rFonts w:ascii="宋体" w:eastAsia="宋体" w:hAnsi="宋体" w:cs="宋体"/>
          <w:spacing w:val="-1"/>
          <w:sz w:val="23"/>
          <w:szCs w:val="23"/>
        </w:rPr>
        <w:t>项目区地形较为平缓，整体呈北多高南低，地形微有起</w:t>
      </w:r>
      <w:r>
        <w:rPr>
          <w:rFonts w:ascii="宋体" w:eastAsia="宋体" w:hAnsi="宋体" w:cs="宋体"/>
          <w:spacing w:val="-2"/>
          <w:sz w:val="23"/>
          <w:szCs w:val="23"/>
        </w:rPr>
        <w:t>伏，局部有部分低洼地。</w:t>
      </w:r>
    </w:p>
    <w:p>
      <w:pPr>
        <w:spacing w:before="167" w:line="219" w:lineRule="auto"/>
        <w:ind w:left="187"/>
        <w:outlineLvl w:val="0"/>
        <w:rPr>
          <w:rFonts w:ascii="宋体" w:eastAsia="宋体" w:hAnsi="宋体" w:cs="宋体"/>
          <w:sz w:val="28"/>
          <w:szCs w:val="28"/>
        </w:rPr>
      </w:pPr>
      <w:r>
        <w:rPr>
          <w:rFonts w:ascii="宋体" w:eastAsia="宋体" w:hAnsi="宋体" w:cs="宋体"/>
          <w:b/>
          <w:bCs/>
          <w:spacing w:val="-7"/>
          <w:sz w:val="28"/>
          <w:szCs w:val="28"/>
        </w:rPr>
        <w:t>3.1.3水文地质情况</w:t>
      </w:r>
    </w:p>
    <w:p>
      <w:pPr>
        <w:pStyle w:val="BodyText"/>
        <w:spacing w:before="210" w:line="353" w:lineRule="auto"/>
        <w:ind w:left="183" w:right="28" w:firstLine="469"/>
        <w:rPr>
          <w:rFonts w:ascii="宋体" w:eastAsia="宋体" w:hAnsi="宋体" w:cs="宋体"/>
          <w:sz w:val="23"/>
          <w:szCs w:val="23"/>
        </w:rPr>
      </w:pPr>
      <w:r>
        <w:rPr>
          <w:rFonts w:ascii="宋体" w:eastAsia="宋体" w:hAnsi="宋体" w:cs="宋体"/>
          <w:spacing w:val="-4"/>
          <w:sz w:val="23"/>
          <w:szCs w:val="23"/>
        </w:rPr>
        <w:t>**县境内由于受地质构造、地貌形态与诸多因素的影响，县域西部与西南部低山丘睦</w:t>
      </w:r>
      <w:r>
        <w:rPr>
          <w:rFonts w:ascii="宋体" w:eastAsia="宋体" w:hAnsi="宋体" w:cs="宋体"/>
          <w:spacing w:val="2"/>
          <w:sz w:val="23"/>
          <w:szCs w:val="23"/>
        </w:rPr>
        <w:t xml:space="preserve"> </w:t>
      </w:r>
      <w:r>
        <w:rPr>
          <w:rFonts w:ascii="宋体" w:eastAsia="宋体" w:hAnsi="宋体" w:cs="宋体"/>
          <w:spacing w:val="1"/>
          <w:sz w:val="23"/>
          <w:szCs w:val="23"/>
        </w:rPr>
        <w:t>区广泛分布若二、三选系砂页岩和第四系粘土。砂岩风化裂隙发</w:t>
      </w:r>
      <w:r>
        <w:rPr>
          <w:rFonts w:ascii="宋体" w:eastAsia="宋体" w:hAnsi="宋体" w:cs="宋体"/>
          <w:sz w:val="23"/>
          <w:szCs w:val="23"/>
        </w:rPr>
        <w:t xml:space="preserve">育，含有碎屑岩裂。但 </w:t>
      </w:r>
      <w:r>
        <w:rPr>
          <w:rFonts w:ascii="宋体" w:eastAsia="宋体" w:hAnsi="宋体" w:cs="宋体"/>
          <w:spacing w:val="-7"/>
          <w:sz w:val="23"/>
          <w:szCs w:val="23"/>
        </w:rPr>
        <w:t>因构造影响，裂隙发育不均，所以水量变化不大。</w:t>
      </w:r>
      <w:r>
        <w:rPr>
          <w:rFonts w:ascii="宋体" w:eastAsia="宋体" w:hAnsi="宋体" w:cs="宋体"/>
          <w:spacing w:val="44"/>
          <w:sz w:val="23"/>
          <w:szCs w:val="23"/>
        </w:rPr>
        <w:t xml:space="preserve"> </w:t>
      </w:r>
      <w:r>
        <w:rPr>
          <w:rFonts w:ascii="宋体" w:eastAsia="宋体" w:hAnsi="宋体" w:cs="宋体"/>
          <w:spacing w:val="-7"/>
          <w:sz w:val="23"/>
          <w:szCs w:val="23"/>
        </w:rPr>
        <w:t>一般泉</w:t>
      </w:r>
      <w:r>
        <w:rPr>
          <w:rFonts w:ascii="宋体" w:eastAsia="宋体" w:hAnsi="宋体" w:cs="宋体"/>
          <w:spacing w:val="-8"/>
          <w:sz w:val="23"/>
          <w:szCs w:val="23"/>
        </w:rPr>
        <w:t>水流量</w:t>
      </w:r>
      <w:r>
        <w:rPr>
          <w:rFonts w:ascii="宋体" w:eastAsia="宋体" w:hAnsi="宋体" w:cs="宋体"/>
          <w:b/>
          <w:bCs/>
          <w:spacing w:val="-8"/>
          <w:sz w:val="23"/>
          <w:szCs w:val="23"/>
        </w:rPr>
        <w:t>0.05-0.2</w:t>
      </w:r>
      <w:r>
        <w:rPr>
          <w:b/>
          <w:bCs/>
          <w:spacing w:val="-8"/>
          <w:sz w:val="23"/>
          <w:szCs w:val="23"/>
        </w:rPr>
        <w:t>L/s</w:t>
      </w:r>
      <w:r>
        <w:rPr>
          <w:b/>
          <w:bCs/>
          <w:spacing w:val="42"/>
          <w:w w:val="101"/>
          <w:sz w:val="23"/>
          <w:szCs w:val="23"/>
        </w:rPr>
        <w:t xml:space="preserve"> </w:t>
      </w:r>
      <w:r>
        <w:rPr>
          <w:rFonts w:ascii="宋体" w:eastAsia="宋体" w:hAnsi="宋体" w:cs="宋体"/>
          <w:spacing w:val="-8"/>
          <w:sz w:val="23"/>
          <w:szCs w:val="23"/>
        </w:rPr>
        <w:t>,</w:t>
      </w:r>
      <w:r>
        <w:rPr>
          <w:rFonts w:ascii="宋体" w:eastAsia="宋体" w:hAnsi="宋体" w:cs="宋体"/>
          <w:spacing w:val="-28"/>
          <w:sz w:val="23"/>
          <w:szCs w:val="23"/>
        </w:rPr>
        <w:t xml:space="preserve"> </w:t>
      </w:r>
      <w:r>
        <w:rPr>
          <w:rFonts w:ascii="宋体" w:eastAsia="宋体" w:hAnsi="宋体" w:cs="宋体"/>
          <w:spacing w:val="-8"/>
          <w:sz w:val="23"/>
          <w:szCs w:val="23"/>
        </w:rPr>
        <w:t>在构造有</w:t>
      </w:r>
    </w:p>
    <w:p>
      <w:pPr>
        <w:spacing w:line="219" w:lineRule="auto"/>
        <w:ind w:left="183"/>
        <w:rPr>
          <w:rFonts w:ascii="宋体" w:eastAsia="宋体" w:hAnsi="宋体" w:cs="宋体"/>
          <w:sz w:val="23"/>
          <w:szCs w:val="23"/>
        </w:rPr>
      </w:pPr>
      <w:r>
        <w:rPr>
          <w:rFonts w:ascii="宋体" w:eastAsia="宋体" w:hAnsi="宋体" w:cs="宋体"/>
          <w:spacing w:val="-5"/>
          <w:sz w:val="23"/>
          <w:szCs w:val="23"/>
        </w:rPr>
        <w:t>利的条件下，泉水流量较大。</w:t>
      </w:r>
    </w:p>
    <w:p>
      <w:pPr>
        <w:spacing w:before="178" w:line="353" w:lineRule="auto"/>
        <w:ind w:left="183" w:right="66" w:firstLine="469"/>
        <w:rPr>
          <w:rFonts w:ascii="宋体" w:eastAsia="宋体" w:hAnsi="宋体" w:cs="宋体"/>
          <w:sz w:val="23"/>
          <w:szCs w:val="23"/>
        </w:rPr>
      </w:pPr>
      <w:r>
        <w:rPr>
          <w:rFonts w:ascii="宋体" w:eastAsia="宋体" w:hAnsi="宋体" w:cs="宋体"/>
          <w:spacing w:val="-5"/>
          <w:sz w:val="23"/>
          <w:szCs w:val="23"/>
        </w:rPr>
        <w:t>县境东部及东南部的盆地(**盆地)平川区。广泛分布着第四系的松散堆积物，其厚度</w:t>
      </w:r>
      <w:r>
        <w:rPr>
          <w:rFonts w:ascii="宋体" w:eastAsia="宋体" w:hAnsi="宋体" w:cs="宋体"/>
          <w:spacing w:val="7"/>
          <w:sz w:val="23"/>
          <w:szCs w:val="23"/>
        </w:rPr>
        <w:t xml:space="preserve"> </w:t>
      </w:r>
      <w:r>
        <w:rPr>
          <w:rFonts w:ascii="宋体" w:eastAsia="宋体" w:hAnsi="宋体" w:cs="宋体"/>
          <w:spacing w:val="-1"/>
          <w:sz w:val="23"/>
          <w:szCs w:val="23"/>
        </w:rPr>
        <w:t>由西北多向东南逐渐增大，北多部厚度</w:t>
      </w:r>
      <w:r>
        <w:rPr>
          <w:rFonts w:ascii="宋体" w:eastAsia="宋体" w:hAnsi="宋体" w:cs="宋体"/>
          <w:b/>
          <w:bCs/>
          <w:spacing w:val="-1"/>
          <w:sz w:val="23"/>
          <w:szCs w:val="23"/>
        </w:rPr>
        <w:t>60-80m,</w:t>
      </w:r>
      <w:r>
        <w:rPr>
          <w:rFonts w:ascii="宋体" w:eastAsia="宋体" w:hAnsi="宋体" w:cs="宋体"/>
          <w:spacing w:val="74"/>
          <w:sz w:val="23"/>
          <w:szCs w:val="23"/>
        </w:rPr>
        <w:t xml:space="preserve"> </w:t>
      </w:r>
      <w:r>
        <w:rPr>
          <w:rFonts w:ascii="宋体" w:eastAsia="宋体" w:hAnsi="宋体" w:cs="宋体"/>
          <w:spacing w:val="-1"/>
          <w:sz w:val="23"/>
          <w:szCs w:val="23"/>
        </w:rPr>
        <w:t>东南部最厚超过</w:t>
      </w:r>
      <w:r>
        <w:rPr>
          <w:rFonts w:ascii="宋体" w:eastAsia="宋体" w:hAnsi="宋体" w:cs="宋体"/>
          <w:spacing w:val="-61"/>
          <w:sz w:val="23"/>
          <w:szCs w:val="23"/>
        </w:rPr>
        <w:t xml:space="preserve"> </w:t>
      </w:r>
      <w:r>
        <w:rPr>
          <w:rFonts w:ascii="宋体" w:eastAsia="宋体" w:hAnsi="宋体" w:cs="宋体"/>
          <w:b/>
          <w:bCs/>
          <w:spacing w:val="-1"/>
          <w:sz w:val="23"/>
          <w:szCs w:val="23"/>
        </w:rPr>
        <w:t>160</w:t>
      </w:r>
      <w:r>
        <w:rPr>
          <w:rFonts w:ascii="宋体" w:eastAsia="宋体" w:hAnsi="宋体" w:cs="宋体"/>
          <w:spacing w:val="-44"/>
          <w:sz w:val="23"/>
          <w:szCs w:val="23"/>
        </w:rPr>
        <w:t xml:space="preserve"> </w:t>
      </w:r>
      <w:r>
        <w:rPr>
          <w:rFonts w:ascii="宋体" w:eastAsia="宋体" w:hAnsi="宋体" w:cs="宋体"/>
          <w:b/>
          <w:bCs/>
          <w:spacing w:val="-1"/>
          <w:sz w:val="23"/>
          <w:szCs w:val="23"/>
        </w:rPr>
        <w:t>m,</w:t>
      </w:r>
      <w:r>
        <w:rPr>
          <w:rFonts w:ascii="宋体" w:eastAsia="宋体" w:hAnsi="宋体" w:cs="宋体"/>
          <w:spacing w:val="65"/>
          <w:sz w:val="23"/>
          <w:szCs w:val="23"/>
        </w:rPr>
        <w:t xml:space="preserve"> </w:t>
      </w:r>
      <w:r>
        <w:rPr>
          <w:rFonts w:ascii="宋体" w:eastAsia="宋体" w:hAnsi="宋体" w:cs="宋体"/>
          <w:spacing w:val="-1"/>
          <w:sz w:val="23"/>
          <w:szCs w:val="23"/>
        </w:rPr>
        <w:t>富水性</w:t>
      </w:r>
      <w:r>
        <w:rPr>
          <w:rFonts w:ascii="宋体" w:eastAsia="宋体" w:hAnsi="宋体" w:cs="宋体"/>
          <w:spacing w:val="-2"/>
          <w:sz w:val="23"/>
          <w:szCs w:val="23"/>
        </w:rPr>
        <w:t>强。新</w:t>
      </w:r>
      <w:r>
        <w:rPr>
          <w:rFonts w:ascii="宋体" w:eastAsia="宋体" w:hAnsi="宋体" w:cs="宋体"/>
          <w:sz w:val="23"/>
          <w:szCs w:val="23"/>
        </w:rPr>
        <w:t xml:space="preserve"> </w:t>
      </w:r>
      <w:r>
        <w:rPr>
          <w:rFonts w:ascii="宋体" w:eastAsia="宋体" w:hAnsi="宋体" w:cs="宋体"/>
          <w:spacing w:val="1"/>
          <w:sz w:val="23"/>
          <w:szCs w:val="23"/>
        </w:rPr>
        <w:t>生界松放堆积物的孔隙主要靠大气降水补始，又接受基岩裂隙水的补给。此外</w:t>
      </w:r>
      <w:r>
        <w:rPr>
          <w:rFonts w:ascii="宋体" w:eastAsia="宋体" w:hAnsi="宋体" w:cs="宋体"/>
          <w:sz w:val="23"/>
          <w:szCs w:val="23"/>
        </w:rPr>
        <w:t>，水库、</w:t>
      </w:r>
    </w:p>
    <w:p>
      <w:pPr>
        <w:spacing w:line="219" w:lineRule="auto"/>
        <w:ind w:left="183"/>
        <w:rPr>
          <w:rFonts w:ascii="宋体" w:eastAsia="宋体" w:hAnsi="宋体" w:cs="宋体"/>
          <w:sz w:val="23"/>
          <w:szCs w:val="23"/>
        </w:rPr>
      </w:pPr>
      <w:r>
        <w:rPr>
          <w:rFonts w:ascii="宋体" w:eastAsia="宋体" w:hAnsi="宋体" w:cs="宋体"/>
          <w:spacing w:val="-2"/>
          <w:sz w:val="23"/>
          <w:szCs w:val="23"/>
        </w:rPr>
        <w:t>河流及农田灌概对地下水有一定的补给作用。</w:t>
      </w:r>
    </w:p>
    <w:p>
      <w:pPr>
        <w:spacing w:before="188" w:line="219" w:lineRule="auto"/>
        <w:ind w:left="793"/>
        <w:rPr>
          <w:rFonts w:ascii="宋体" w:eastAsia="宋体" w:hAnsi="宋体" w:cs="宋体"/>
          <w:sz w:val="23"/>
          <w:szCs w:val="23"/>
        </w:rPr>
      </w:pPr>
      <w:r>
        <w:rPr>
          <w:rFonts w:ascii="宋体" w:eastAsia="宋体" w:hAnsi="宋体" w:cs="宋体"/>
          <w:spacing w:val="10"/>
          <w:sz w:val="23"/>
          <w:szCs w:val="23"/>
        </w:rPr>
        <w:t>(1)主要含水层组</w:t>
      </w:r>
    </w:p>
    <w:p>
      <w:pPr>
        <w:spacing w:before="154" w:line="217" w:lineRule="auto"/>
        <w:ind w:left="653"/>
        <w:rPr>
          <w:rFonts w:ascii="宋体" w:eastAsia="宋体" w:hAnsi="宋体" w:cs="宋体"/>
          <w:sz w:val="23"/>
          <w:szCs w:val="23"/>
        </w:rPr>
      </w:pPr>
      <w:r>
        <w:rPr>
          <w:rFonts w:ascii="宋体" w:eastAsia="宋体" w:hAnsi="宋体" w:cs="宋体"/>
          <w:spacing w:val="-1"/>
          <w:sz w:val="23"/>
          <w:szCs w:val="23"/>
        </w:rPr>
        <w:t>①碳酸盐岩溶裂隙含水层组</w:t>
      </w:r>
    </w:p>
    <w:p>
      <w:pPr>
        <w:spacing w:before="160" w:line="452" w:lineRule="exact"/>
        <w:ind w:right="67"/>
        <w:jc w:val="right"/>
        <w:rPr>
          <w:rFonts w:ascii="宋体" w:eastAsia="宋体" w:hAnsi="宋体" w:cs="宋体"/>
          <w:sz w:val="23"/>
          <w:szCs w:val="23"/>
        </w:rPr>
      </w:pPr>
      <w:r>
        <w:rPr>
          <w:rFonts w:ascii="宋体" w:eastAsia="宋体" w:hAnsi="宋体" w:cs="宋体"/>
          <w:spacing w:val="1"/>
          <w:position w:val="16"/>
          <w:sz w:val="23"/>
          <w:szCs w:val="23"/>
        </w:rPr>
        <w:t>包括奥脚系下统及中旅铃喇物灰岩、泥灰岩及白云岩等海相沉积地层，在区域东部</w:t>
      </w:r>
    </w:p>
    <w:p>
      <w:pPr>
        <w:spacing w:line="219" w:lineRule="auto"/>
        <w:ind w:left="183"/>
        <w:rPr>
          <w:rFonts w:ascii="宋体" w:eastAsia="宋体" w:hAnsi="宋体" w:cs="宋体"/>
          <w:sz w:val="23"/>
          <w:szCs w:val="23"/>
        </w:rPr>
      </w:pPr>
      <w:r>
        <w:rPr>
          <w:rFonts w:ascii="宋体" w:eastAsia="宋体" w:hAnsi="宋体" w:cs="宋体"/>
          <w:spacing w:val="-6"/>
          <w:sz w:val="23"/>
          <w:szCs w:val="23"/>
        </w:rPr>
        <w:t>及东北多部大片出露。</w:t>
      </w:r>
    </w:p>
    <w:p>
      <w:pPr>
        <w:spacing w:before="165" w:line="435" w:lineRule="exact"/>
        <w:ind w:left="653"/>
        <w:rPr>
          <w:rFonts w:ascii="宋体" w:eastAsia="宋体" w:hAnsi="宋体" w:cs="宋体"/>
          <w:sz w:val="23"/>
          <w:szCs w:val="23"/>
        </w:rPr>
      </w:pPr>
      <w:r>
        <w:rPr>
          <w:rFonts w:ascii="宋体" w:eastAsia="宋体" w:hAnsi="宋体" w:cs="宋体"/>
          <w:spacing w:val="-2"/>
          <w:position w:val="15"/>
          <w:sz w:val="23"/>
          <w:szCs w:val="23"/>
        </w:rPr>
        <w:t>奥脚系下统含水层组：由白云岩、泥灰岩及白云岩等组成，厚</w:t>
      </w:r>
      <w:r>
        <w:rPr>
          <w:rFonts w:ascii="宋体" w:eastAsia="宋体" w:hAnsi="宋体" w:cs="宋体"/>
          <w:spacing w:val="-43"/>
          <w:position w:val="15"/>
          <w:sz w:val="23"/>
          <w:szCs w:val="23"/>
        </w:rPr>
        <w:t xml:space="preserve"> </w:t>
      </w:r>
      <w:r>
        <w:rPr>
          <w:rFonts w:ascii="宋体" w:eastAsia="宋体" w:hAnsi="宋体" w:cs="宋体"/>
          <w:b/>
          <w:bCs/>
          <w:spacing w:val="-2"/>
          <w:position w:val="15"/>
          <w:sz w:val="23"/>
          <w:szCs w:val="23"/>
        </w:rPr>
        <w:t>64-209</w:t>
      </w:r>
      <w:r>
        <w:rPr>
          <w:rFonts w:ascii="宋体" w:eastAsia="宋体" w:hAnsi="宋体" w:cs="宋体"/>
          <w:spacing w:val="-58"/>
          <w:position w:val="15"/>
          <w:sz w:val="23"/>
          <w:szCs w:val="23"/>
        </w:rPr>
        <w:t xml:space="preserve"> </w:t>
      </w:r>
      <w:r>
        <w:rPr>
          <w:rFonts w:ascii="Times New Roman" w:eastAsia="Times New Roman" w:hAnsi="Times New Roman" w:cs="Times New Roman"/>
          <w:b/>
          <w:bCs/>
          <w:spacing w:val="-2"/>
          <w:position w:val="15"/>
          <w:sz w:val="23"/>
          <w:szCs w:val="23"/>
        </w:rPr>
        <w:t>m</w:t>
      </w:r>
      <w:r>
        <w:rPr>
          <w:rFonts w:ascii="宋体" w:eastAsia="宋体" w:hAnsi="宋体" w:cs="宋体"/>
          <w:b/>
          <w:bCs/>
          <w:spacing w:val="-2"/>
          <w:position w:val="15"/>
          <w:sz w:val="23"/>
          <w:szCs w:val="23"/>
        </w:rPr>
        <w:t>。</w:t>
      </w:r>
      <w:r>
        <w:rPr>
          <w:rFonts w:ascii="宋体" w:eastAsia="宋体" w:hAnsi="宋体" w:cs="宋体"/>
          <w:spacing w:val="-2"/>
          <w:position w:val="15"/>
          <w:sz w:val="23"/>
          <w:szCs w:val="23"/>
        </w:rPr>
        <w:t>局布受构</w:t>
      </w:r>
    </w:p>
    <w:p>
      <w:pPr>
        <w:pStyle w:val="BodyText"/>
        <w:spacing w:before="1" w:line="216" w:lineRule="auto"/>
        <w:ind w:left="183"/>
        <w:rPr>
          <w:rFonts w:ascii="宋体" w:eastAsia="宋体" w:hAnsi="宋体" w:cs="宋体"/>
          <w:sz w:val="23"/>
          <w:szCs w:val="23"/>
        </w:rPr>
      </w:pPr>
      <w:r>
        <w:rPr>
          <w:rFonts w:ascii="宋体" w:eastAsia="宋体" w:hAnsi="宋体" w:cs="宋体"/>
          <w:spacing w:val="-1"/>
          <w:sz w:val="23"/>
          <w:szCs w:val="23"/>
        </w:rPr>
        <w:t>造影响，岩溶裂隙较发育，单位涌水量</w:t>
      </w:r>
      <w:r>
        <w:rPr>
          <w:rFonts w:ascii="宋体" w:eastAsia="宋体" w:hAnsi="宋体" w:cs="宋体"/>
          <w:spacing w:val="-63"/>
          <w:sz w:val="23"/>
          <w:szCs w:val="23"/>
        </w:rPr>
        <w:t xml:space="preserve"> </w:t>
      </w:r>
      <w:r>
        <w:rPr>
          <w:rFonts w:ascii="宋体" w:eastAsia="宋体" w:hAnsi="宋体" w:cs="宋体"/>
          <w:b/>
          <w:bCs/>
          <w:spacing w:val="-1"/>
          <w:sz w:val="23"/>
          <w:szCs w:val="23"/>
        </w:rPr>
        <w:t>0.06</w:t>
      </w:r>
      <w:r>
        <w:rPr>
          <w:rFonts w:ascii="宋体" w:eastAsia="宋体" w:hAnsi="宋体" w:cs="宋体"/>
          <w:b/>
          <w:bCs/>
          <w:spacing w:val="-2"/>
          <w:sz w:val="23"/>
          <w:szCs w:val="23"/>
        </w:rPr>
        <w:t>-8.10</w:t>
      </w:r>
      <w:r>
        <w:rPr>
          <w:b/>
          <w:bCs/>
          <w:spacing w:val="-2"/>
          <w:sz w:val="23"/>
          <w:szCs w:val="23"/>
        </w:rPr>
        <w:t xml:space="preserve">L/s·m  </w:t>
      </w:r>
      <w:r>
        <w:rPr>
          <w:rFonts w:ascii="宋体" w:eastAsia="宋体" w:hAnsi="宋体" w:cs="宋体"/>
          <w:b/>
          <w:bCs/>
          <w:spacing w:val="-2"/>
          <w:sz w:val="23"/>
          <w:szCs w:val="23"/>
        </w:rPr>
        <w:t>,</w:t>
      </w:r>
      <w:r>
        <w:rPr>
          <w:rFonts w:ascii="宋体" w:eastAsia="宋体" w:hAnsi="宋体" w:cs="宋体"/>
          <w:spacing w:val="-2"/>
          <w:sz w:val="23"/>
          <w:szCs w:val="23"/>
        </w:rPr>
        <w:t xml:space="preserve"> 水质类型属</w:t>
      </w:r>
      <w:r>
        <w:rPr>
          <w:rFonts w:ascii="Times New Roman" w:eastAsia="Times New Roman" w:hAnsi="Times New Roman" w:cs="Times New Roman"/>
          <w:b/>
          <w:bCs/>
          <w:spacing w:val="-2"/>
          <w:sz w:val="23"/>
          <w:szCs w:val="23"/>
        </w:rPr>
        <w:t>HC03</w:t>
      </w:r>
      <w:r>
        <w:rPr>
          <w:rFonts w:ascii="Times New Roman" w:eastAsia="Times New Roman" w:hAnsi="Times New Roman" w:cs="Times New Roman"/>
          <w:b/>
          <w:bCs/>
          <w:spacing w:val="22"/>
          <w:w w:val="101"/>
          <w:sz w:val="23"/>
          <w:szCs w:val="23"/>
        </w:rPr>
        <w:t xml:space="preserve"> </w:t>
      </w:r>
      <w:r>
        <w:rPr>
          <w:rFonts w:ascii="宋体" w:eastAsia="宋体" w:hAnsi="宋体" w:cs="宋体"/>
          <w:spacing w:val="-2"/>
          <w:sz w:val="23"/>
          <w:szCs w:val="23"/>
        </w:rPr>
        <w:t>型。</w:t>
      </w:r>
    </w:p>
    <w:p>
      <w:pPr>
        <w:pStyle w:val="BodyText"/>
        <w:spacing w:before="151" w:line="368" w:lineRule="auto"/>
        <w:ind w:left="183" w:right="66" w:firstLine="469"/>
        <w:rPr>
          <w:rFonts w:ascii="宋体" w:eastAsia="宋体" w:hAnsi="宋体" w:cs="宋体"/>
          <w:sz w:val="23"/>
          <w:szCs w:val="23"/>
        </w:rPr>
      </w:pPr>
      <w:r>
        <w:rPr>
          <w:rFonts w:ascii="宋体" w:eastAsia="宋体" w:hAnsi="宋体" w:cs="宋体"/>
          <w:spacing w:val="-3"/>
          <w:sz w:val="23"/>
          <w:szCs w:val="23"/>
        </w:rPr>
        <w:t>奥陶系中统含水层组：石灰岩、泥灰岩等组成，总厚</w:t>
      </w:r>
      <w:r>
        <w:rPr>
          <w:rFonts w:ascii="宋体" w:eastAsia="宋体" w:hAnsi="宋体" w:cs="宋体"/>
          <w:b/>
          <w:bCs/>
          <w:spacing w:val="-3"/>
          <w:sz w:val="23"/>
          <w:szCs w:val="23"/>
        </w:rPr>
        <w:t>400-600</w:t>
      </w:r>
      <w:r>
        <w:rPr>
          <w:rFonts w:ascii="宋体" w:eastAsia="宋体" w:hAnsi="宋体" w:cs="宋体"/>
          <w:spacing w:val="-44"/>
          <w:sz w:val="23"/>
          <w:szCs w:val="23"/>
        </w:rPr>
        <w:t xml:space="preserve"> </w:t>
      </w:r>
      <w:r>
        <w:rPr>
          <w:rFonts w:ascii="Times New Roman" w:eastAsia="Times New Roman" w:hAnsi="Times New Roman" w:cs="Times New Roman"/>
          <w:b/>
          <w:bCs/>
          <w:spacing w:val="-3"/>
          <w:sz w:val="23"/>
          <w:szCs w:val="23"/>
        </w:rPr>
        <w:t>m,</w:t>
      </w:r>
      <w:r>
        <w:rPr>
          <w:rFonts w:ascii="Times New Roman" w:eastAsia="Times New Roman" w:hAnsi="Times New Roman" w:cs="Times New Roman"/>
          <w:b/>
          <w:bCs/>
          <w:spacing w:val="27"/>
          <w:w w:val="101"/>
          <w:sz w:val="23"/>
          <w:szCs w:val="23"/>
        </w:rPr>
        <w:t xml:space="preserve">  </w:t>
      </w:r>
      <w:r>
        <w:rPr>
          <w:rFonts w:ascii="宋体" w:eastAsia="宋体" w:hAnsi="宋体" w:cs="宋体"/>
          <w:spacing w:val="-3"/>
          <w:sz w:val="23"/>
          <w:szCs w:val="23"/>
        </w:rPr>
        <w:t>自上而下分为马家</w:t>
      </w:r>
      <w:r>
        <w:rPr>
          <w:rFonts w:ascii="宋体" w:eastAsia="宋体" w:hAnsi="宋体" w:cs="宋体"/>
          <w:sz w:val="23"/>
          <w:szCs w:val="23"/>
        </w:rPr>
        <w:t xml:space="preserve"> </w:t>
      </w:r>
      <w:r>
        <w:rPr>
          <w:rFonts w:ascii="宋体" w:eastAsia="宋体" w:hAnsi="宋体" w:cs="宋体"/>
          <w:spacing w:val="-2"/>
          <w:sz w:val="23"/>
          <w:szCs w:val="23"/>
        </w:rPr>
        <w:t xml:space="preserve">沟组 </w:t>
      </w:r>
      <w:r>
        <w:rPr>
          <w:rFonts w:ascii="宋体" w:eastAsia="宋体" w:hAnsi="宋体" w:cs="宋体"/>
          <w:b/>
          <w:bCs/>
          <w:spacing w:val="-2"/>
          <w:sz w:val="23"/>
          <w:szCs w:val="23"/>
        </w:rPr>
        <w:t>(82-158</w:t>
      </w:r>
      <w:r>
        <w:rPr>
          <w:rFonts w:ascii="宋体" w:eastAsia="宋体" w:hAnsi="宋体" w:cs="宋体"/>
          <w:spacing w:val="-35"/>
          <w:sz w:val="23"/>
          <w:szCs w:val="23"/>
        </w:rPr>
        <w:t xml:space="preserve"> </w:t>
      </w:r>
      <w:r>
        <w:rPr>
          <w:b/>
          <w:bCs/>
          <w:spacing w:val="-2"/>
          <w:sz w:val="23"/>
          <w:szCs w:val="23"/>
        </w:rPr>
        <w:t xml:space="preserve">m),  </w:t>
      </w:r>
      <w:r>
        <w:rPr>
          <w:rFonts w:ascii="宋体" w:eastAsia="宋体" w:hAnsi="宋体" w:cs="宋体"/>
          <w:spacing w:val="-2"/>
          <w:sz w:val="23"/>
          <w:szCs w:val="23"/>
        </w:rPr>
        <w:t>上马家沟组(厚</w:t>
      </w:r>
      <w:r>
        <w:rPr>
          <w:rFonts w:ascii="宋体" w:eastAsia="宋体" w:hAnsi="宋体" w:cs="宋体"/>
          <w:b/>
          <w:bCs/>
          <w:spacing w:val="-2"/>
          <w:sz w:val="23"/>
          <w:szCs w:val="23"/>
        </w:rPr>
        <w:t>223-308</w:t>
      </w:r>
      <w:r>
        <w:rPr>
          <w:rFonts w:ascii="宋体" w:eastAsia="宋体" w:hAnsi="宋体" w:cs="宋体"/>
          <w:spacing w:val="-42"/>
          <w:sz w:val="23"/>
          <w:szCs w:val="23"/>
        </w:rPr>
        <w:t xml:space="preserve"> </w:t>
      </w:r>
      <w:r>
        <w:rPr>
          <w:b/>
          <w:bCs/>
          <w:spacing w:val="-2"/>
          <w:sz w:val="23"/>
          <w:szCs w:val="23"/>
        </w:rPr>
        <w:t xml:space="preserve">m),  </w:t>
      </w:r>
      <w:r>
        <w:rPr>
          <w:rFonts w:ascii="宋体" w:eastAsia="宋体" w:hAnsi="宋体" w:cs="宋体"/>
          <w:spacing w:val="-2"/>
          <w:sz w:val="23"/>
          <w:szCs w:val="23"/>
        </w:rPr>
        <w:t>峰峰组(厚</w:t>
      </w:r>
      <w:r>
        <w:rPr>
          <w:rFonts w:ascii="宋体" w:eastAsia="宋体" w:hAnsi="宋体" w:cs="宋体"/>
          <w:b/>
          <w:bCs/>
          <w:spacing w:val="-2"/>
          <w:sz w:val="23"/>
          <w:szCs w:val="23"/>
        </w:rPr>
        <w:t>94-199</w:t>
      </w:r>
      <w:r>
        <w:rPr>
          <w:b/>
          <w:bCs/>
          <w:spacing w:val="-2"/>
          <w:sz w:val="23"/>
          <w:szCs w:val="23"/>
        </w:rPr>
        <w:t>m)</w:t>
      </w:r>
      <w:r>
        <w:rPr>
          <w:rFonts w:ascii="宋体" w:eastAsia="宋体" w:hAnsi="宋体" w:cs="宋体"/>
          <w:spacing w:val="-2"/>
          <w:sz w:val="23"/>
          <w:szCs w:val="23"/>
        </w:rPr>
        <w:t>。在区域东部、东北</w:t>
      </w:r>
    </w:p>
    <w:p>
      <w:pPr>
        <w:spacing w:line="220" w:lineRule="auto"/>
        <w:ind w:left="183"/>
        <w:rPr>
          <w:rFonts w:ascii="宋体" w:eastAsia="宋体" w:hAnsi="宋体" w:cs="宋体"/>
          <w:sz w:val="23"/>
          <w:szCs w:val="23"/>
        </w:rPr>
      </w:pPr>
      <w:r>
        <w:rPr>
          <w:rFonts w:ascii="宋体" w:eastAsia="宋体" w:hAnsi="宋体" w:cs="宋体"/>
          <w:spacing w:val="-12"/>
          <w:sz w:val="23"/>
          <w:szCs w:val="23"/>
        </w:rPr>
        <w:t>多大片出露。</w:t>
      </w:r>
    </w:p>
    <w:p>
      <w:pPr>
        <w:spacing w:line="220" w:lineRule="auto"/>
        <w:rPr>
          <w:rFonts w:ascii="宋体" w:eastAsia="宋体" w:hAnsi="宋体" w:cs="宋体"/>
          <w:sz w:val="23"/>
          <w:szCs w:val="23"/>
        </w:rPr>
        <w:sectPr>
          <w:headerReference w:type="default" r:id="rId28"/>
          <w:footerReference w:type="default" r:id="rId29"/>
          <w:pgSz w:w="11910" w:h="16840"/>
          <w:pgMar w:top="1557" w:right="1079" w:bottom="1127" w:left="1786" w:header="1327" w:footer="989" w:gutter="0"/>
          <w:pgNumType w:start="16"/>
          <w:cols w:space="708"/>
        </w:sectPr>
      </w:pPr>
    </w:p>
    <w:p>
      <w:pPr>
        <w:spacing w:before="202" w:line="460" w:lineRule="exact"/>
        <w:ind w:left="653"/>
        <w:rPr>
          <w:rFonts w:ascii="宋体" w:eastAsia="宋体" w:hAnsi="宋体" w:cs="宋体"/>
          <w:sz w:val="23"/>
          <w:szCs w:val="23"/>
        </w:rPr>
      </w:pPr>
      <w:r>
        <w:rPr>
          <w:rFonts w:ascii="宋体" w:eastAsia="宋体" w:hAnsi="宋体" w:cs="宋体"/>
          <w:spacing w:val="1"/>
          <w:position w:val="17"/>
          <w:sz w:val="23"/>
          <w:szCs w:val="23"/>
        </w:rPr>
        <w:t>本含水层组为区内主要含水层组。主要接受裸露区大气降水补给，</w:t>
      </w:r>
      <w:r>
        <w:rPr>
          <w:rFonts w:ascii="宋体" w:eastAsia="宋体" w:hAnsi="宋体" w:cs="宋体"/>
          <w:position w:val="17"/>
          <w:sz w:val="23"/>
          <w:szCs w:val="23"/>
        </w:rPr>
        <w:t>及浊漳河南源流</w:t>
      </w:r>
    </w:p>
    <w:p>
      <w:pPr>
        <w:spacing w:line="219" w:lineRule="auto"/>
        <w:ind w:left="153"/>
        <w:rPr>
          <w:rFonts w:ascii="宋体" w:eastAsia="宋体" w:hAnsi="宋体" w:cs="宋体"/>
          <w:sz w:val="23"/>
          <w:szCs w:val="23"/>
        </w:rPr>
      </w:pPr>
      <w:r>
        <w:rPr>
          <w:rFonts w:ascii="宋体" w:eastAsia="宋体" w:hAnsi="宋体" w:cs="宋体"/>
          <w:spacing w:val="-5"/>
          <w:sz w:val="23"/>
          <w:szCs w:val="23"/>
        </w:rPr>
        <w:t>经河道时，地表水入渗补给。</w:t>
      </w:r>
    </w:p>
    <w:p>
      <w:pPr>
        <w:spacing w:before="154" w:line="217" w:lineRule="auto"/>
        <w:ind w:left="653"/>
        <w:rPr>
          <w:rFonts w:ascii="宋体" w:eastAsia="宋体" w:hAnsi="宋体" w:cs="宋体"/>
          <w:sz w:val="23"/>
          <w:szCs w:val="23"/>
        </w:rPr>
      </w:pPr>
      <w:r>
        <w:rPr>
          <w:rFonts w:ascii="宋体" w:eastAsia="宋体" w:hAnsi="宋体" w:cs="宋体"/>
          <w:spacing w:val="-1"/>
          <w:sz w:val="23"/>
          <w:szCs w:val="23"/>
        </w:rPr>
        <w:t>②碎屑岩夹碳酸盐岩类含水层组</w:t>
      </w:r>
    </w:p>
    <w:p>
      <w:pPr>
        <w:pStyle w:val="BodyText"/>
        <w:spacing w:before="156" w:line="360" w:lineRule="auto"/>
        <w:ind w:left="153" w:right="53" w:firstLine="499"/>
        <w:rPr>
          <w:rFonts w:ascii="宋体" w:eastAsia="宋体" w:hAnsi="宋体" w:cs="宋体"/>
          <w:sz w:val="23"/>
          <w:szCs w:val="23"/>
        </w:rPr>
      </w:pPr>
      <w:r>
        <w:rPr>
          <w:rFonts w:ascii="宋体" w:eastAsia="宋体" w:hAnsi="宋体" w:cs="宋体"/>
          <w:spacing w:val="-1"/>
          <w:sz w:val="23"/>
          <w:szCs w:val="23"/>
        </w:rPr>
        <w:t>为上石炭统一套海陆交互相沉积地层，厚</w:t>
      </w:r>
      <w:r>
        <w:rPr>
          <w:rFonts w:ascii="宋体" w:eastAsia="宋体" w:hAnsi="宋体" w:cs="宋体"/>
          <w:b/>
          <w:bCs/>
          <w:spacing w:val="-1"/>
          <w:sz w:val="23"/>
          <w:szCs w:val="23"/>
        </w:rPr>
        <w:t>32-124</w:t>
      </w:r>
      <w:r>
        <w:rPr>
          <w:rFonts w:ascii="宋体" w:eastAsia="宋体" w:hAnsi="宋体" w:cs="宋体"/>
          <w:spacing w:val="-34"/>
          <w:sz w:val="23"/>
          <w:szCs w:val="23"/>
        </w:rPr>
        <w:t xml:space="preserve"> </w:t>
      </w:r>
      <w:r>
        <w:rPr>
          <w:b/>
          <w:bCs/>
          <w:spacing w:val="-1"/>
          <w:sz w:val="23"/>
          <w:szCs w:val="23"/>
        </w:rPr>
        <w:t>m</w:t>
      </w:r>
      <w:r>
        <w:rPr>
          <w:rFonts w:ascii="宋体" w:eastAsia="宋体" w:hAnsi="宋体" w:cs="宋体"/>
          <w:b/>
          <w:bCs/>
          <w:spacing w:val="-1"/>
          <w:sz w:val="23"/>
          <w:szCs w:val="23"/>
        </w:rPr>
        <w:t>,</w:t>
      </w:r>
      <w:r>
        <w:rPr>
          <w:rFonts w:ascii="宋体" w:eastAsia="宋体" w:hAnsi="宋体" w:cs="宋体"/>
          <w:spacing w:val="-21"/>
          <w:sz w:val="23"/>
          <w:szCs w:val="23"/>
        </w:rPr>
        <w:t xml:space="preserve"> </w:t>
      </w:r>
      <w:r>
        <w:rPr>
          <w:rFonts w:ascii="宋体" w:eastAsia="宋体" w:hAnsi="宋体" w:cs="宋体"/>
          <w:spacing w:val="-1"/>
          <w:sz w:val="23"/>
          <w:szCs w:val="23"/>
        </w:rPr>
        <w:t>主要含水层由其间</w:t>
      </w:r>
      <w:r>
        <w:rPr>
          <w:rFonts w:ascii="宋体" w:eastAsia="宋体" w:hAnsi="宋体" w:cs="宋体"/>
          <w:spacing w:val="-44"/>
          <w:sz w:val="23"/>
          <w:szCs w:val="23"/>
        </w:rPr>
        <w:t xml:space="preserve"> </w:t>
      </w:r>
      <w:r>
        <w:rPr>
          <w:rFonts w:ascii="宋体" w:eastAsia="宋体" w:hAnsi="宋体" w:cs="宋体"/>
          <w:b/>
          <w:bCs/>
          <w:spacing w:val="-1"/>
          <w:sz w:val="23"/>
          <w:szCs w:val="23"/>
        </w:rPr>
        <w:t>3-6</w:t>
      </w:r>
      <w:r>
        <w:rPr>
          <w:rFonts w:ascii="宋体" w:eastAsia="宋体" w:hAnsi="宋体" w:cs="宋体"/>
          <w:spacing w:val="-30"/>
          <w:sz w:val="23"/>
          <w:szCs w:val="23"/>
        </w:rPr>
        <w:t xml:space="preserve"> </w:t>
      </w:r>
      <w:r>
        <w:rPr>
          <w:rFonts w:ascii="宋体" w:eastAsia="宋体" w:hAnsi="宋体" w:cs="宋体"/>
          <w:spacing w:val="-1"/>
          <w:sz w:val="23"/>
          <w:szCs w:val="23"/>
        </w:rPr>
        <w:t>层石灰</w:t>
      </w:r>
      <w:r>
        <w:rPr>
          <w:rFonts w:ascii="宋体" w:eastAsia="宋体" w:hAnsi="宋体" w:cs="宋体"/>
          <w:sz w:val="23"/>
          <w:szCs w:val="23"/>
        </w:rPr>
        <w:t xml:space="preserve"> </w:t>
      </w:r>
      <w:r>
        <w:rPr>
          <w:rFonts w:ascii="宋体" w:eastAsia="宋体" w:hAnsi="宋体" w:cs="宋体"/>
          <w:spacing w:val="1"/>
          <w:sz w:val="23"/>
          <w:szCs w:val="23"/>
        </w:rPr>
        <w:t>岩组成，属岩溶裂隙水。富水性强弱取决于岩溶裂隙发育程度。钻孔单位涌水量一般为</w:t>
      </w:r>
      <w:r>
        <w:rPr>
          <w:rFonts w:ascii="宋体" w:eastAsia="宋体" w:hAnsi="宋体" w:cs="宋体"/>
          <w:spacing w:val="12"/>
          <w:sz w:val="23"/>
          <w:szCs w:val="23"/>
        </w:rPr>
        <w:t xml:space="preserve"> </w:t>
      </w:r>
      <w:r>
        <w:rPr>
          <w:rFonts w:ascii="宋体" w:eastAsia="宋体" w:hAnsi="宋体" w:cs="宋体"/>
          <w:b/>
          <w:bCs/>
          <w:sz w:val="23"/>
          <w:szCs w:val="23"/>
        </w:rPr>
        <w:t>0.0002-0.51L/s·m,</w:t>
      </w:r>
      <w:r>
        <w:rPr>
          <w:rFonts w:ascii="宋体" w:eastAsia="宋体" w:hAnsi="宋体" w:cs="宋体"/>
          <w:sz w:val="23"/>
          <w:szCs w:val="23"/>
        </w:rPr>
        <w:t xml:space="preserve"> 渗透系数 </w:t>
      </w:r>
      <w:r>
        <w:rPr>
          <w:rFonts w:ascii="宋体" w:eastAsia="宋体" w:hAnsi="宋体" w:cs="宋体"/>
          <w:b/>
          <w:bCs/>
          <w:sz w:val="23"/>
          <w:szCs w:val="23"/>
        </w:rPr>
        <w:t>0.005-2.85</w:t>
      </w:r>
      <w:r>
        <w:rPr>
          <w:b/>
          <w:bCs/>
          <w:sz w:val="23"/>
          <w:szCs w:val="23"/>
        </w:rPr>
        <w:t>m/</w:t>
      </w:r>
      <w:r>
        <w:rPr>
          <w:b/>
          <w:bCs/>
          <w:spacing w:val="-10"/>
          <w:sz w:val="23"/>
          <w:szCs w:val="23"/>
        </w:rPr>
        <w:t xml:space="preserve"> </w:t>
      </w:r>
      <w:r>
        <w:rPr>
          <w:rFonts w:ascii="宋体" w:eastAsia="宋体" w:hAnsi="宋体" w:cs="宋体"/>
          <w:b/>
          <w:bCs/>
          <w:sz w:val="23"/>
          <w:szCs w:val="23"/>
        </w:rPr>
        <w:t>d,</w:t>
      </w:r>
      <w:r>
        <w:rPr>
          <w:rFonts w:ascii="宋体" w:eastAsia="宋体" w:hAnsi="宋体" w:cs="宋体"/>
          <w:sz w:val="23"/>
          <w:szCs w:val="23"/>
        </w:rPr>
        <w:t xml:space="preserve"> 局部岩溶裂隙发育，单位涌水量可达</w:t>
      </w:r>
    </w:p>
    <w:p>
      <w:pPr>
        <w:spacing w:line="219" w:lineRule="auto"/>
        <w:ind w:left="156"/>
        <w:rPr>
          <w:rFonts w:ascii="宋体" w:eastAsia="宋体" w:hAnsi="宋体" w:cs="宋体"/>
          <w:sz w:val="23"/>
          <w:szCs w:val="23"/>
        </w:rPr>
      </w:pPr>
      <w:r>
        <w:rPr>
          <w:rFonts w:ascii="宋体" w:eastAsia="宋体" w:hAnsi="宋体" w:cs="宋体"/>
          <w:b/>
          <w:bCs/>
          <w:spacing w:val="-7"/>
          <w:sz w:val="23"/>
          <w:szCs w:val="23"/>
        </w:rPr>
        <w:t>4.3L/s·</w:t>
      </w:r>
      <w:r>
        <w:rPr>
          <w:rFonts w:ascii="宋体" w:eastAsia="宋体" w:hAnsi="宋体" w:cs="宋体"/>
          <w:spacing w:val="-7"/>
          <w:sz w:val="23"/>
          <w:szCs w:val="23"/>
        </w:rPr>
        <w:t>m。 水质类型属</w:t>
      </w:r>
      <w:r>
        <w:rPr>
          <w:rFonts w:ascii="宋体" w:eastAsia="宋体" w:hAnsi="宋体" w:cs="宋体"/>
          <w:spacing w:val="-32"/>
          <w:sz w:val="23"/>
          <w:szCs w:val="23"/>
        </w:rPr>
        <w:t xml:space="preserve"> </w:t>
      </w:r>
      <w:r>
        <w:rPr>
          <w:rFonts w:ascii="宋体" w:eastAsia="宋体" w:hAnsi="宋体" w:cs="宋体"/>
          <w:b/>
          <w:bCs/>
          <w:spacing w:val="-7"/>
          <w:sz w:val="23"/>
          <w:szCs w:val="23"/>
        </w:rPr>
        <w:t>HC03</w:t>
      </w:r>
      <w:r>
        <w:rPr>
          <w:rFonts w:ascii="宋体" w:eastAsia="宋体" w:hAnsi="宋体" w:cs="宋体"/>
          <w:spacing w:val="65"/>
          <w:sz w:val="23"/>
          <w:szCs w:val="23"/>
        </w:rPr>
        <w:t xml:space="preserve"> </w:t>
      </w:r>
      <w:r>
        <w:rPr>
          <w:rFonts w:ascii="宋体" w:eastAsia="宋体" w:hAnsi="宋体" w:cs="宋体"/>
          <w:spacing w:val="-7"/>
          <w:sz w:val="23"/>
          <w:szCs w:val="23"/>
        </w:rPr>
        <w:t>及</w:t>
      </w:r>
      <w:r>
        <w:rPr>
          <w:rFonts w:ascii="宋体" w:eastAsia="宋体" w:hAnsi="宋体" w:cs="宋体"/>
          <w:spacing w:val="-44"/>
          <w:sz w:val="23"/>
          <w:szCs w:val="23"/>
        </w:rPr>
        <w:t xml:space="preserve"> </w:t>
      </w:r>
      <w:r>
        <w:rPr>
          <w:rFonts w:ascii="宋体" w:eastAsia="宋体" w:hAnsi="宋体" w:cs="宋体"/>
          <w:b/>
          <w:bCs/>
          <w:spacing w:val="-7"/>
          <w:sz w:val="23"/>
          <w:szCs w:val="23"/>
        </w:rPr>
        <w:t>HC03-SO4</w:t>
      </w:r>
      <w:r>
        <w:rPr>
          <w:rFonts w:ascii="宋体" w:eastAsia="宋体" w:hAnsi="宋体" w:cs="宋体"/>
          <w:spacing w:val="45"/>
          <w:sz w:val="23"/>
          <w:szCs w:val="23"/>
        </w:rPr>
        <w:t xml:space="preserve">  </w:t>
      </w:r>
      <w:r>
        <w:rPr>
          <w:rFonts w:ascii="宋体" w:eastAsia="宋体" w:hAnsi="宋体" w:cs="宋体"/>
          <w:spacing w:val="-7"/>
          <w:sz w:val="23"/>
          <w:szCs w:val="23"/>
        </w:rPr>
        <w:t>型。</w:t>
      </w:r>
    </w:p>
    <w:p>
      <w:pPr>
        <w:spacing w:before="147" w:line="354" w:lineRule="auto"/>
        <w:ind w:left="153" w:right="97" w:firstLine="499"/>
        <w:rPr>
          <w:rFonts w:ascii="宋体" w:eastAsia="宋体" w:hAnsi="宋体" w:cs="宋体"/>
          <w:sz w:val="23"/>
          <w:szCs w:val="23"/>
        </w:rPr>
      </w:pPr>
      <w:r>
        <w:rPr>
          <w:rFonts w:ascii="宋体" w:eastAsia="宋体" w:hAnsi="宋体" w:cs="宋体"/>
          <w:sz w:val="23"/>
          <w:szCs w:val="23"/>
        </w:rPr>
        <w:t>由于受构造的影响，在区域东南部此含水层组有大面积出露，可以接受大气降水的</w:t>
      </w:r>
      <w:r>
        <w:rPr>
          <w:rFonts w:ascii="宋体" w:eastAsia="宋体" w:hAnsi="宋体" w:cs="宋体"/>
          <w:spacing w:val="16"/>
          <w:sz w:val="23"/>
          <w:szCs w:val="23"/>
        </w:rPr>
        <w:t xml:space="preserve"> </w:t>
      </w:r>
      <w:r>
        <w:rPr>
          <w:rFonts w:ascii="宋体" w:eastAsia="宋体" w:hAnsi="宋体" w:cs="宋体"/>
          <w:spacing w:val="1"/>
          <w:sz w:val="23"/>
          <w:szCs w:val="23"/>
        </w:rPr>
        <w:t>补给，盆地内由于断裂构造的影响，也可以受到其它含水层的补给，地下水以水平运动</w:t>
      </w:r>
    </w:p>
    <w:p>
      <w:pPr>
        <w:spacing w:before="1" w:line="220" w:lineRule="auto"/>
        <w:ind w:left="153"/>
        <w:rPr>
          <w:rFonts w:ascii="宋体" w:eastAsia="宋体" w:hAnsi="宋体" w:cs="宋体"/>
          <w:sz w:val="23"/>
          <w:szCs w:val="23"/>
        </w:rPr>
      </w:pPr>
      <w:r>
        <w:rPr>
          <w:rFonts w:ascii="宋体" w:eastAsia="宋体" w:hAnsi="宋体" w:cs="宋体"/>
          <w:spacing w:val="-11"/>
          <w:sz w:val="23"/>
          <w:szCs w:val="23"/>
        </w:rPr>
        <w:t>为主。</w:t>
      </w:r>
    </w:p>
    <w:p>
      <w:pPr>
        <w:spacing w:before="170" w:line="217" w:lineRule="auto"/>
        <w:ind w:left="653"/>
        <w:rPr>
          <w:rFonts w:ascii="宋体" w:eastAsia="宋体" w:hAnsi="宋体" w:cs="宋体"/>
          <w:sz w:val="23"/>
          <w:szCs w:val="23"/>
        </w:rPr>
      </w:pPr>
      <w:r>
        <w:rPr>
          <w:rFonts w:ascii="宋体" w:eastAsia="宋体" w:hAnsi="宋体" w:cs="宋体"/>
          <w:spacing w:val="-4"/>
          <w:sz w:val="23"/>
          <w:szCs w:val="23"/>
        </w:rPr>
        <w:t>③碎屑岩类含水层组</w:t>
      </w:r>
    </w:p>
    <w:p>
      <w:pPr>
        <w:spacing w:before="163" w:line="353" w:lineRule="auto"/>
        <w:ind w:left="153" w:right="87" w:firstLine="499"/>
        <w:rPr>
          <w:rFonts w:ascii="宋体" w:eastAsia="宋体" w:hAnsi="宋体" w:cs="宋体"/>
          <w:sz w:val="23"/>
          <w:szCs w:val="23"/>
        </w:rPr>
      </w:pPr>
      <w:r>
        <w:rPr>
          <w:rFonts w:ascii="宋体" w:eastAsia="宋体" w:hAnsi="宋体" w:cs="宋体"/>
          <w:spacing w:val="1"/>
          <w:sz w:val="23"/>
          <w:szCs w:val="23"/>
        </w:rPr>
        <w:t>主要包括二迭系、三迭系一套陆相，过渡相碎屑岩，由砂岩</w:t>
      </w:r>
      <w:r>
        <w:rPr>
          <w:rFonts w:ascii="宋体" w:eastAsia="宋体" w:hAnsi="宋体" w:cs="宋体"/>
          <w:sz w:val="23"/>
          <w:szCs w:val="23"/>
        </w:rPr>
        <w:t>、砂质泥岩夹煤层等组 成。厚</w:t>
      </w:r>
      <w:r>
        <w:rPr>
          <w:rFonts w:ascii="宋体" w:eastAsia="宋体" w:hAnsi="宋体" w:cs="宋体"/>
          <w:spacing w:val="-46"/>
          <w:sz w:val="23"/>
          <w:szCs w:val="23"/>
        </w:rPr>
        <w:t xml:space="preserve"> </w:t>
      </w:r>
      <w:r>
        <w:rPr>
          <w:rFonts w:ascii="宋体" w:eastAsia="宋体" w:hAnsi="宋体" w:cs="宋体"/>
          <w:b/>
          <w:bCs/>
          <w:sz w:val="23"/>
          <w:szCs w:val="23"/>
        </w:rPr>
        <w:t>320-435</w:t>
      </w:r>
      <w:r>
        <w:rPr>
          <w:rFonts w:ascii="宋体" w:eastAsia="宋体" w:hAnsi="宋体" w:cs="宋体"/>
          <w:spacing w:val="-57"/>
          <w:sz w:val="23"/>
          <w:szCs w:val="23"/>
        </w:rPr>
        <w:t xml:space="preserve"> </w:t>
      </w:r>
      <w:r>
        <w:rPr>
          <w:rFonts w:ascii="宋体" w:eastAsia="宋体" w:hAnsi="宋体" w:cs="宋体"/>
          <w:b/>
          <w:bCs/>
          <w:sz w:val="23"/>
          <w:szCs w:val="23"/>
        </w:rPr>
        <w:t>m,</w:t>
      </w:r>
      <w:r>
        <w:rPr>
          <w:rFonts w:ascii="宋体" w:eastAsia="宋体" w:hAnsi="宋体" w:cs="宋体"/>
          <w:spacing w:val="65"/>
          <w:sz w:val="23"/>
          <w:szCs w:val="23"/>
        </w:rPr>
        <w:t xml:space="preserve"> </w:t>
      </w:r>
      <w:r>
        <w:rPr>
          <w:rFonts w:ascii="宋体" w:eastAsia="宋体" w:hAnsi="宋体" w:cs="宋体"/>
          <w:sz w:val="23"/>
          <w:szCs w:val="23"/>
        </w:rPr>
        <w:t>单位涌水量为</w:t>
      </w:r>
      <w:r>
        <w:rPr>
          <w:rFonts w:ascii="宋体" w:eastAsia="宋体" w:hAnsi="宋体" w:cs="宋体"/>
          <w:b/>
          <w:bCs/>
          <w:sz w:val="23"/>
          <w:szCs w:val="23"/>
        </w:rPr>
        <w:t>0.0003-0.82L/s·m,</w:t>
      </w:r>
      <w:r>
        <w:rPr>
          <w:rFonts w:ascii="宋体" w:eastAsia="宋体" w:hAnsi="宋体" w:cs="宋体"/>
          <w:sz w:val="23"/>
          <w:szCs w:val="23"/>
        </w:rPr>
        <w:t xml:space="preserve"> 渗透系数为</w:t>
      </w:r>
      <w:r>
        <w:rPr>
          <w:rFonts w:ascii="宋体" w:eastAsia="宋体" w:hAnsi="宋体" w:cs="宋体"/>
          <w:b/>
          <w:bCs/>
          <w:sz w:val="23"/>
          <w:szCs w:val="23"/>
        </w:rPr>
        <w:t>0.004-1.74m/d,</w:t>
      </w:r>
      <w:r>
        <w:rPr>
          <w:rFonts w:ascii="宋体" w:eastAsia="宋体" w:hAnsi="宋体" w:cs="宋体"/>
          <w:sz w:val="23"/>
          <w:szCs w:val="23"/>
        </w:rPr>
        <w:t xml:space="preserve"> 水</w:t>
      </w:r>
    </w:p>
    <w:p>
      <w:pPr>
        <w:spacing w:line="219" w:lineRule="auto"/>
        <w:ind w:left="153"/>
        <w:rPr>
          <w:rFonts w:ascii="宋体" w:eastAsia="宋体" w:hAnsi="宋体" w:cs="宋体"/>
          <w:sz w:val="23"/>
          <w:szCs w:val="23"/>
        </w:rPr>
      </w:pPr>
      <w:r>
        <w:rPr>
          <w:rFonts w:ascii="宋体" w:eastAsia="宋体" w:hAnsi="宋体" w:cs="宋体"/>
          <w:spacing w:val="-6"/>
          <w:sz w:val="23"/>
          <w:szCs w:val="23"/>
        </w:rPr>
        <w:t>质类型属</w:t>
      </w:r>
      <w:r>
        <w:rPr>
          <w:rFonts w:ascii="宋体" w:eastAsia="宋体" w:hAnsi="宋体" w:cs="宋体"/>
          <w:spacing w:val="-33"/>
          <w:sz w:val="23"/>
          <w:szCs w:val="23"/>
        </w:rPr>
        <w:t xml:space="preserve"> </w:t>
      </w:r>
      <w:r>
        <w:rPr>
          <w:rFonts w:ascii="宋体" w:eastAsia="宋体" w:hAnsi="宋体" w:cs="宋体"/>
          <w:b/>
          <w:bCs/>
          <w:spacing w:val="-6"/>
          <w:sz w:val="23"/>
          <w:szCs w:val="23"/>
        </w:rPr>
        <w:t>HCO3</w:t>
      </w:r>
      <w:r>
        <w:rPr>
          <w:rFonts w:ascii="宋体" w:eastAsia="宋体" w:hAnsi="宋体" w:cs="宋体"/>
          <w:spacing w:val="-6"/>
          <w:sz w:val="23"/>
          <w:szCs w:val="23"/>
        </w:rPr>
        <w:t xml:space="preserve">  及</w:t>
      </w:r>
      <w:r>
        <w:rPr>
          <w:rFonts w:ascii="宋体" w:eastAsia="宋体" w:hAnsi="宋体" w:cs="宋体"/>
          <w:spacing w:val="-43"/>
          <w:sz w:val="23"/>
          <w:szCs w:val="23"/>
        </w:rPr>
        <w:t xml:space="preserve"> </w:t>
      </w:r>
      <w:r>
        <w:rPr>
          <w:rFonts w:ascii="宋体" w:eastAsia="宋体" w:hAnsi="宋体" w:cs="宋体"/>
          <w:b/>
          <w:bCs/>
          <w:spacing w:val="-6"/>
          <w:sz w:val="23"/>
          <w:szCs w:val="23"/>
        </w:rPr>
        <w:t>HCO3</w:t>
      </w:r>
      <w:r>
        <w:rPr>
          <w:rFonts w:ascii="宋体" w:eastAsia="宋体" w:hAnsi="宋体" w:cs="宋体"/>
          <w:spacing w:val="-6"/>
          <w:sz w:val="23"/>
          <w:szCs w:val="23"/>
        </w:rPr>
        <w:t xml:space="preserve">  </w:t>
      </w:r>
      <w:r>
        <w:rPr>
          <w:rFonts w:ascii="宋体" w:eastAsia="宋体" w:hAnsi="宋体" w:cs="宋体"/>
          <w:b/>
          <w:bCs/>
          <w:spacing w:val="-6"/>
          <w:sz w:val="23"/>
          <w:szCs w:val="23"/>
        </w:rPr>
        <w:t>一</w:t>
      </w:r>
      <w:r>
        <w:rPr>
          <w:rFonts w:ascii="宋体" w:eastAsia="宋体" w:hAnsi="宋体" w:cs="宋体"/>
          <w:spacing w:val="-53"/>
          <w:sz w:val="23"/>
          <w:szCs w:val="23"/>
        </w:rPr>
        <w:t xml:space="preserve"> </w:t>
      </w:r>
      <w:r>
        <w:rPr>
          <w:rFonts w:ascii="宋体" w:eastAsia="宋体" w:hAnsi="宋体" w:cs="宋体"/>
          <w:b/>
          <w:bCs/>
          <w:spacing w:val="-6"/>
          <w:sz w:val="23"/>
          <w:szCs w:val="23"/>
        </w:rPr>
        <w:t>S04</w:t>
      </w:r>
      <w:r>
        <w:rPr>
          <w:rFonts w:ascii="宋体" w:eastAsia="宋体" w:hAnsi="宋体" w:cs="宋体"/>
          <w:spacing w:val="37"/>
          <w:sz w:val="23"/>
          <w:szCs w:val="23"/>
        </w:rPr>
        <w:t xml:space="preserve"> </w:t>
      </w:r>
      <w:r>
        <w:rPr>
          <w:rFonts w:ascii="宋体" w:eastAsia="宋体" w:hAnsi="宋体" w:cs="宋体"/>
          <w:spacing w:val="-6"/>
          <w:sz w:val="23"/>
          <w:szCs w:val="23"/>
        </w:rPr>
        <w:t>型。</w:t>
      </w:r>
    </w:p>
    <w:p>
      <w:pPr>
        <w:spacing w:before="187" w:line="345" w:lineRule="auto"/>
        <w:ind w:left="153" w:right="70" w:firstLine="499"/>
        <w:rPr>
          <w:rFonts w:ascii="宋体" w:eastAsia="宋体" w:hAnsi="宋体" w:cs="宋体"/>
          <w:sz w:val="23"/>
          <w:szCs w:val="23"/>
        </w:rPr>
      </w:pPr>
      <w:r>
        <w:rPr>
          <w:rFonts w:ascii="宋体" w:eastAsia="宋体" w:hAnsi="宋体" w:cs="宋体"/>
          <w:spacing w:val="1"/>
          <w:sz w:val="23"/>
          <w:szCs w:val="23"/>
        </w:rPr>
        <w:t>本含水层组成含水空间以风化裂隙和构造裂隙为主，水平除少部分可能沿破碎带向</w:t>
      </w:r>
      <w:r>
        <w:rPr>
          <w:rFonts w:ascii="宋体" w:eastAsia="宋体" w:hAnsi="宋体" w:cs="宋体"/>
          <w:spacing w:val="7"/>
          <w:sz w:val="23"/>
          <w:szCs w:val="23"/>
        </w:rPr>
        <w:t xml:space="preserve"> 深部运动外，以水平(沿走向)运动为主。由于各含水层间隔数层主要由泥岩等塑性岩</w:t>
      </w:r>
    </w:p>
    <w:p>
      <w:pPr>
        <w:spacing w:before="1" w:line="219" w:lineRule="auto"/>
        <w:ind w:left="153"/>
        <w:rPr>
          <w:rFonts w:ascii="宋体" w:eastAsia="宋体" w:hAnsi="宋体" w:cs="宋体"/>
          <w:sz w:val="23"/>
          <w:szCs w:val="23"/>
        </w:rPr>
      </w:pPr>
      <w:r>
        <w:rPr>
          <w:rFonts w:ascii="宋体" w:eastAsia="宋体" w:hAnsi="宋体" w:cs="宋体"/>
          <w:spacing w:val="-1"/>
          <w:sz w:val="23"/>
          <w:szCs w:val="23"/>
        </w:rPr>
        <w:t>石组成的隔水层，使各含水层相对呈层状，形成平行复合结构，纵向</w:t>
      </w:r>
      <w:r>
        <w:rPr>
          <w:rFonts w:ascii="宋体" w:eastAsia="宋体" w:hAnsi="宋体" w:cs="宋体"/>
          <w:spacing w:val="-2"/>
          <w:sz w:val="23"/>
          <w:szCs w:val="23"/>
        </w:rPr>
        <w:t>水力联系较弱。</w:t>
      </w:r>
    </w:p>
    <w:p>
      <w:pPr>
        <w:spacing w:before="174" w:line="217" w:lineRule="auto"/>
        <w:ind w:left="653"/>
        <w:rPr>
          <w:rFonts w:ascii="宋体" w:eastAsia="宋体" w:hAnsi="宋体" w:cs="宋体"/>
          <w:sz w:val="23"/>
          <w:szCs w:val="23"/>
        </w:rPr>
      </w:pPr>
      <w:r>
        <w:rPr>
          <w:rFonts w:ascii="宋体" w:eastAsia="宋体" w:hAnsi="宋体" w:cs="宋体"/>
          <w:spacing w:val="-2"/>
          <w:sz w:val="23"/>
          <w:szCs w:val="23"/>
        </w:rPr>
        <w:t>④松散岩类含水层组</w:t>
      </w:r>
    </w:p>
    <w:p>
      <w:pPr>
        <w:pStyle w:val="BodyText"/>
        <w:spacing w:before="145" w:line="356" w:lineRule="auto"/>
        <w:ind w:left="153" w:right="81" w:firstLine="499"/>
        <w:rPr>
          <w:rFonts w:ascii="宋体" w:eastAsia="宋体" w:hAnsi="宋体" w:cs="宋体"/>
          <w:sz w:val="23"/>
          <w:szCs w:val="23"/>
        </w:rPr>
      </w:pPr>
      <w:r>
        <w:rPr>
          <w:rFonts w:ascii="宋体" w:eastAsia="宋体" w:hAnsi="宋体" w:cs="宋体"/>
          <w:spacing w:val="-3"/>
          <w:sz w:val="23"/>
          <w:szCs w:val="23"/>
        </w:rPr>
        <w:t>由第四系松散沉积物组成。厚度变化较大，最大可达</w:t>
      </w:r>
      <w:r>
        <w:rPr>
          <w:rFonts w:ascii="宋体" w:eastAsia="宋体" w:hAnsi="宋体" w:cs="宋体"/>
          <w:spacing w:val="-25"/>
          <w:sz w:val="23"/>
          <w:szCs w:val="23"/>
        </w:rPr>
        <w:t xml:space="preserve"> </w:t>
      </w:r>
      <w:r>
        <w:rPr>
          <w:rFonts w:ascii="宋体" w:eastAsia="宋体" w:hAnsi="宋体" w:cs="宋体"/>
          <w:b/>
          <w:bCs/>
          <w:spacing w:val="-3"/>
          <w:sz w:val="23"/>
          <w:szCs w:val="23"/>
        </w:rPr>
        <w:t>300</w:t>
      </w:r>
      <w:r>
        <w:rPr>
          <w:rFonts w:ascii="宋体" w:eastAsia="宋体" w:hAnsi="宋体" w:cs="宋体"/>
          <w:spacing w:val="-3"/>
          <w:sz w:val="23"/>
          <w:szCs w:val="23"/>
        </w:rPr>
        <w:t xml:space="preserve"> 余 </w:t>
      </w:r>
      <w:r>
        <w:rPr>
          <w:rFonts w:ascii="Times New Roman" w:eastAsia="Times New Roman" w:hAnsi="Times New Roman" w:cs="Times New Roman"/>
          <w:spacing w:val="-3"/>
          <w:sz w:val="23"/>
          <w:szCs w:val="23"/>
        </w:rPr>
        <w:t xml:space="preserve">m,   </w:t>
      </w:r>
      <w:r>
        <w:rPr>
          <w:rFonts w:ascii="宋体" w:eastAsia="宋体" w:hAnsi="宋体" w:cs="宋体"/>
          <w:spacing w:val="-3"/>
          <w:sz w:val="23"/>
          <w:szCs w:val="23"/>
        </w:rPr>
        <w:t>分布于**盆地和浊</w:t>
      </w:r>
      <w:r>
        <w:rPr>
          <w:rFonts w:ascii="宋体" w:eastAsia="宋体" w:hAnsi="宋体" w:cs="宋体"/>
          <w:sz w:val="23"/>
          <w:szCs w:val="23"/>
        </w:rPr>
        <w:t xml:space="preserve"> </w:t>
      </w:r>
      <w:r>
        <w:rPr>
          <w:rFonts w:ascii="宋体" w:eastAsia="宋体" w:hAnsi="宋体" w:cs="宋体"/>
          <w:spacing w:val="1"/>
          <w:sz w:val="23"/>
          <w:szCs w:val="23"/>
        </w:rPr>
        <w:t>漳河河谷及其支流地段，含水层由第四系全更新统砂粘土和粗一粉砂等组成。其主要补</w:t>
      </w:r>
      <w:r>
        <w:rPr>
          <w:rFonts w:ascii="宋体" w:eastAsia="宋体" w:hAnsi="宋体" w:cs="宋体"/>
          <w:spacing w:val="18"/>
          <w:sz w:val="23"/>
          <w:szCs w:val="23"/>
        </w:rPr>
        <w:t xml:space="preserve"> </w:t>
      </w:r>
      <w:r>
        <w:rPr>
          <w:rFonts w:ascii="宋体" w:eastAsia="宋体" w:hAnsi="宋体" w:cs="宋体"/>
          <w:spacing w:val="1"/>
          <w:sz w:val="23"/>
          <w:szCs w:val="23"/>
        </w:rPr>
        <w:t>给来源为大气降水，径流区和排泄区不明显，以开采及潜水蒸发形式排泄，局部还通断</w:t>
      </w:r>
      <w:r>
        <w:rPr>
          <w:rFonts w:ascii="宋体" w:eastAsia="宋体" w:hAnsi="宋体" w:cs="宋体"/>
          <w:spacing w:val="11"/>
          <w:sz w:val="23"/>
          <w:szCs w:val="23"/>
        </w:rPr>
        <w:t xml:space="preserve"> </w:t>
      </w:r>
      <w:r>
        <w:rPr>
          <w:rFonts w:ascii="宋体" w:eastAsia="宋体" w:hAnsi="宋体" w:cs="宋体"/>
          <w:sz w:val="23"/>
          <w:szCs w:val="23"/>
        </w:rPr>
        <w:t>裂破碎带直接补给下部含水层。富水性差异较大，受地形地貌控制明显，水位埋深浅，</w:t>
      </w:r>
      <w:r>
        <w:rPr>
          <w:rFonts w:ascii="宋体" w:eastAsia="宋体" w:hAnsi="宋体" w:cs="宋体"/>
          <w:spacing w:val="3"/>
          <w:sz w:val="23"/>
          <w:szCs w:val="23"/>
        </w:rPr>
        <w:t xml:space="preserve"> </w:t>
      </w:r>
      <w:r>
        <w:rPr>
          <w:rFonts w:ascii="宋体" w:eastAsia="宋体" w:hAnsi="宋体" w:cs="宋体"/>
          <w:spacing w:val="-2"/>
          <w:sz w:val="23"/>
          <w:szCs w:val="23"/>
        </w:rPr>
        <w:t>一般高于河水位。单位涌水量为</w:t>
      </w:r>
      <w:r>
        <w:rPr>
          <w:rFonts w:ascii="宋体" w:eastAsia="宋体" w:hAnsi="宋体" w:cs="宋体"/>
          <w:b/>
          <w:bCs/>
          <w:spacing w:val="-2"/>
          <w:sz w:val="23"/>
          <w:szCs w:val="23"/>
        </w:rPr>
        <w:t>0.0075-19.00</w:t>
      </w:r>
      <w:r>
        <w:rPr>
          <w:b/>
          <w:bCs/>
          <w:spacing w:val="-2"/>
          <w:sz w:val="23"/>
          <w:szCs w:val="23"/>
        </w:rPr>
        <w:t>L</w:t>
      </w:r>
      <w:r>
        <w:rPr>
          <w:rFonts w:ascii="Times New Roman" w:eastAsia="Times New Roman" w:hAnsi="Times New Roman" w:cs="Times New Roman"/>
          <w:b/>
          <w:bCs/>
          <w:spacing w:val="-2"/>
          <w:sz w:val="23"/>
          <w:szCs w:val="23"/>
        </w:rPr>
        <w:t xml:space="preserve">/s·m,       </w:t>
      </w:r>
      <w:r>
        <w:rPr>
          <w:rFonts w:ascii="宋体" w:eastAsia="宋体" w:hAnsi="宋体" w:cs="宋体"/>
          <w:spacing w:val="-2"/>
          <w:sz w:val="23"/>
          <w:szCs w:val="23"/>
        </w:rPr>
        <w:t>渗透系数为</w:t>
      </w:r>
      <w:r>
        <w:rPr>
          <w:rFonts w:ascii="宋体" w:eastAsia="宋体" w:hAnsi="宋体" w:cs="宋体"/>
          <w:b/>
          <w:bCs/>
          <w:spacing w:val="-2"/>
          <w:sz w:val="23"/>
          <w:szCs w:val="23"/>
        </w:rPr>
        <w:t>0.01-24.0</w:t>
      </w:r>
      <w:r>
        <w:rPr>
          <w:rFonts w:ascii="Times New Roman" w:eastAsia="Times New Roman" w:hAnsi="Times New Roman" w:cs="Times New Roman"/>
          <w:b/>
          <w:bCs/>
          <w:spacing w:val="-2"/>
          <w:sz w:val="23"/>
          <w:szCs w:val="23"/>
        </w:rPr>
        <w:t>m/</w:t>
      </w:r>
      <w:r>
        <w:rPr>
          <w:rFonts w:ascii="Times New Roman" w:eastAsia="Times New Roman" w:hAnsi="Times New Roman" w:cs="Times New Roman"/>
          <w:b/>
          <w:bCs/>
          <w:spacing w:val="-3"/>
          <w:sz w:val="23"/>
          <w:szCs w:val="23"/>
        </w:rPr>
        <w:t>d,</w:t>
      </w:r>
      <w:r>
        <w:rPr>
          <w:rFonts w:ascii="Times New Roman" w:eastAsia="Times New Roman" w:hAnsi="Times New Roman" w:cs="Times New Roman"/>
          <w:b/>
          <w:bCs/>
          <w:spacing w:val="26"/>
          <w:sz w:val="23"/>
          <w:szCs w:val="23"/>
        </w:rPr>
        <w:t xml:space="preserve">  </w:t>
      </w:r>
      <w:r>
        <w:rPr>
          <w:rFonts w:ascii="宋体" w:eastAsia="宋体" w:hAnsi="宋体" w:cs="宋体"/>
          <w:spacing w:val="-3"/>
          <w:sz w:val="23"/>
          <w:szCs w:val="23"/>
        </w:rPr>
        <w:t>水质</w:t>
      </w:r>
    </w:p>
    <w:p>
      <w:pPr>
        <w:spacing w:line="219" w:lineRule="auto"/>
        <w:ind w:left="153"/>
        <w:rPr>
          <w:rFonts w:ascii="宋体" w:eastAsia="宋体" w:hAnsi="宋体" w:cs="宋体"/>
          <w:sz w:val="23"/>
          <w:szCs w:val="23"/>
        </w:rPr>
      </w:pPr>
      <w:r>
        <w:rPr>
          <w:rFonts w:ascii="宋体" w:eastAsia="宋体" w:hAnsi="宋体" w:cs="宋体"/>
          <w:spacing w:val="-3"/>
          <w:sz w:val="23"/>
          <w:szCs w:val="23"/>
        </w:rPr>
        <w:t>类型属</w:t>
      </w:r>
      <w:r>
        <w:rPr>
          <w:rFonts w:ascii="宋体" w:eastAsia="宋体" w:hAnsi="宋体" w:cs="宋体"/>
          <w:spacing w:val="-56"/>
          <w:sz w:val="23"/>
          <w:szCs w:val="23"/>
        </w:rPr>
        <w:t xml:space="preserve"> </w:t>
      </w:r>
      <w:r>
        <w:rPr>
          <w:rFonts w:ascii="宋体" w:eastAsia="宋体" w:hAnsi="宋体" w:cs="宋体"/>
          <w:b/>
          <w:bCs/>
          <w:spacing w:val="-3"/>
          <w:sz w:val="23"/>
          <w:szCs w:val="23"/>
        </w:rPr>
        <w:t>HC03</w:t>
      </w:r>
      <w:r>
        <w:rPr>
          <w:rFonts w:ascii="宋体" w:eastAsia="宋体" w:hAnsi="宋体" w:cs="宋体"/>
          <w:spacing w:val="-3"/>
          <w:sz w:val="23"/>
          <w:szCs w:val="23"/>
        </w:rPr>
        <w:t xml:space="preserve"> 及</w:t>
      </w:r>
      <w:r>
        <w:rPr>
          <w:rFonts w:ascii="宋体" w:eastAsia="宋体" w:hAnsi="宋体" w:cs="宋体"/>
          <w:spacing w:val="-43"/>
          <w:sz w:val="23"/>
          <w:szCs w:val="23"/>
        </w:rPr>
        <w:t xml:space="preserve"> </w:t>
      </w:r>
      <w:r>
        <w:rPr>
          <w:rFonts w:ascii="宋体" w:eastAsia="宋体" w:hAnsi="宋体" w:cs="宋体"/>
          <w:b/>
          <w:bCs/>
          <w:spacing w:val="-3"/>
          <w:sz w:val="23"/>
          <w:szCs w:val="23"/>
        </w:rPr>
        <w:t>S04-HCO3</w:t>
      </w:r>
      <w:r>
        <w:rPr>
          <w:rFonts w:ascii="宋体" w:eastAsia="宋体" w:hAnsi="宋体" w:cs="宋体"/>
          <w:spacing w:val="-3"/>
          <w:sz w:val="23"/>
          <w:szCs w:val="23"/>
        </w:rPr>
        <w:t xml:space="preserve">   型。</w:t>
      </w:r>
    </w:p>
    <w:p>
      <w:pPr>
        <w:spacing w:before="177" w:line="219" w:lineRule="auto"/>
        <w:ind w:left="796"/>
        <w:rPr>
          <w:rFonts w:ascii="宋体" w:eastAsia="宋体" w:hAnsi="宋体" w:cs="宋体"/>
          <w:sz w:val="23"/>
          <w:szCs w:val="23"/>
        </w:rPr>
      </w:pPr>
      <w:r>
        <w:rPr>
          <w:rFonts w:ascii="宋体" w:eastAsia="宋体" w:hAnsi="宋体" w:cs="宋体"/>
          <w:b/>
          <w:bCs/>
          <w:spacing w:val="-8"/>
          <w:sz w:val="23"/>
          <w:szCs w:val="23"/>
        </w:rPr>
        <w:t>(2)</w:t>
      </w:r>
      <w:r>
        <w:rPr>
          <w:rFonts w:ascii="宋体" w:eastAsia="宋体" w:hAnsi="宋体" w:cs="宋体"/>
          <w:spacing w:val="36"/>
          <w:sz w:val="23"/>
          <w:szCs w:val="23"/>
        </w:rPr>
        <w:t xml:space="preserve"> </w:t>
      </w:r>
      <w:r>
        <w:rPr>
          <w:rFonts w:ascii="宋体" w:eastAsia="宋体" w:hAnsi="宋体" w:cs="宋体"/>
          <w:spacing w:val="-8"/>
          <w:sz w:val="23"/>
          <w:szCs w:val="23"/>
        </w:rPr>
        <w:t>区域主要隔水层</w:t>
      </w:r>
    </w:p>
    <w:p>
      <w:pPr>
        <w:spacing w:before="157" w:line="458" w:lineRule="exact"/>
        <w:jc w:val="right"/>
        <w:rPr>
          <w:rFonts w:ascii="宋体" w:eastAsia="宋体" w:hAnsi="宋体" w:cs="宋体"/>
          <w:sz w:val="23"/>
          <w:szCs w:val="23"/>
        </w:rPr>
      </w:pPr>
      <w:r>
        <w:rPr>
          <w:rFonts w:ascii="宋体" w:eastAsia="宋体" w:hAnsi="宋体" w:cs="宋体"/>
          <w:spacing w:val="-1"/>
          <w:position w:val="17"/>
          <w:sz w:val="23"/>
          <w:szCs w:val="23"/>
        </w:rPr>
        <w:t>寒武系下统隔水层：岩性为泥岩、泥灰岩等，</w:t>
      </w:r>
      <w:r>
        <w:rPr>
          <w:rFonts w:ascii="宋体" w:eastAsia="宋体" w:hAnsi="宋体" w:cs="宋体"/>
          <w:spacing w:val="-2"/>
          <w:position w:val="17"/>
          <w:sz w:val="23"/>
          <w:szCs w:val="23"/>
        </w:rPr>
        <w:t>厚</w:t>
      </w:r>
      <w:r>
        <w:rPr>
          <w:rFonts w:ascii="宋体" w:eastAsia="宋体" w:hAnsi="宋体" w:cs="宋体"/>
          <w:b/>
          <w:bCs/>
          <w:spacing w:val="-2"/>
          <w:position w:val="17"/>
          <w:sz w:val="23"/>
          <w:szCs w:val="23"/>
        </w:rPr>
        <w:t>101-177</w:t>
      </w:r>
      <w:r>
        <w:rPr>
          <w:rFonts w:ascii="宋体" w:eastAsia="宋体" w:hAnsi="宋体" w:cs="宋体"/>
          <w:spacing w:val="-37"/>
          <w:position w:val="17"/>
          <w:sz w:val="23"/>
          <w:szCs w:val="23"/>
        </w:rPr>
        <w:t xml:space="preserve"> </w:t>
      </w:r>
      <w:r>
        <w:rPr>
          <w:rFonts w:ascii="Times New Roman" w:eastAsia="Times New Roman" w:hAnsi="Times New Roman" w:cs="Times New Roman"/>
          <w:b/>
          <w:bCs/>
          <w:spacing w:val="-2"/>
          <w:position w:val="17"/>
          <w:sz w:val="23"/>
          <w:szCs w:val="23"/>
        </w:rPr>
        <w:t>m</w:t>
      </w:r>
      <w:r>
        <w:rPr>
          <w:rFonts w:ascii="宋体" w:eastAsia="宋体" w:hAnsi="宋体" w:cs="宋体"/>
          <w:b/>
          <w:bCs/>
          <w:spacing w:val="-2"/>
          <w:position w:val="17"/>
          <w:sz w:val="23"/>
          <w:szCs w:val="23"/>
        </w:rPr>
        <w:t>。</w:t>
      </w:r>
      <w:r>
        <w:rPr>
          <w:rFonts w:ascii="宋体" w:eastAsia="宋体" w:hAnsi="宋体" w:cs="宋体"/>
          <w:spacing w:val="-2"/>
          <w:position w:val="17"/>
          <w:sz w:val="23"/>
          <w:szCs w:val="23"/>
        </w:rPr>
        <w:t>在区域东部抬升出露，</w:t>
      </w:r>
    </w:p>
    <w:p>
      <w:pPr>
        <w:spacing w:before="1" w:line="217" w:lineRule="auto"/>
        <w:ind w:left="153"/>
        <w:rPr>
          <w:rFonts w:ascii="宋体" w:eastAsia="宋体" w:hAnsi="宋体" w:cs="宋体"/>
          <w:sz w:val="23"/>
          <w:szCs w:val="23"/>
        </w:rPr>
      </w:pPr>
      <w:r>
        <w:rPr>
          <w:rFonts w:ascii="宋体" w:eastAsia="宋体" w:hAnsi="宋体" w:cs="宋体"/>
          <w:spacing w:val="-2"/>
          <w:sz w:val="23"/>
          <w:szCs w:val="23"/>
        </w:rPr>
        <w:t>使奥灰岩溶水径流受阻并排泄出地表，形成辛安泉群。</w:t>
      </w:r>
    </w:p>
    <w:p>
      <w:pPr>
        <w:pStyle w:val="BodyText"/>
        <w:spacing w:before="169" w:line="431" w:lineRule="exact"/>
        <w:ind w:left="653"/>
        <w:rPr>
          <w:rFonts w:ascii="宋体" w:eastAsia="宋体" w:hAnsi="宋体" w:cs="宋体"/>
          <w:sz w:val="23"/>
          <w:szCs w:val="23"/>
        </w:rPr>
      </w:pPr>
      <w:r>
        <w:rPr>
          <w:rFonts w:ascii="宋体" w:eastAsia="宋体" w:hAnsi="宋体" w:cs="宋体"/>
          <w:spacing w:val="-2"/>
          <w:position w:val="15"/>
          <w:sz w:val="23"/>
          <w:szCs w:val="23"/>
        </w:rPr>
        <w:t>石炭系中统隔水层：岩性为铝质泥岩、泥岩等，</w:t>
      </w:r>
      <w:r>
        <w:rPr>
          <w:rFonts w:ascii="宋体" w:eastAsia="宋体" w:hAnsi="宋体" w:cs="宋体"/>
          <w:spacing w:val="-3"/>
          <w:position w:val="15"/>
          <w:sz w:val="23"/>
          <w:szCs w:val="23"/>
        </w:rPr>
        <w:t xml:space="preserve">厚 </w:t>
      </w:r>
      <w:r>
        <w:rPr>
          <w:b/>
          <w:bCs/>
          <w:spacing w:val="-3"/>
          <w:position w:val="15"/>
          <w:sz w:val="23"/>
          <w:szCs w:val="23"/>
        </w:rPr>
        <w:t>5-44</w:t>
      </w:r>
      <w:r>
        <w:rPr>
          <w:rFonts w:ascii="宋体" w:eastAsia="宋体" w:hAnsi="宋体" w:cs="宋体"/>
          <w:b/>
          <w:bCs/>
          <w:spacing w:val="-3"/>
          <w:position w:val="15"/>
          <w:sz w:val="23"/>
          <w:szCs w:val="23"/>
        </w:rPr>
        <w:t>m。</w:t>
      </w:r>
      <w:r>
        <w:rPr>
          <w:rFonts w:ascii="宋体" w:eastAsia="宋体" w:hAnsi="宋体" w:cs="宋体"/>
          <w:spacing w:val="-3"/>
          <w:position w:val="15"/>
          <w:sz w:val="23"/>
          <w:szCs w:val="23"/>
        </w:rPr>
        <w:t xml:space="preserve"> 透水性差，成为奥陶系</w:t>
      </w:r>
    </w:p>
    <w:p>
      <w:pPr>
        <w:spacing w:before="1" w:line="219" w:lineRule="auto"/>
        <w:ind w:left="153"/>
        <w:rPr>
          <w:rFonts w:ascii="宋体" w:eastAsia="宋体" w:hAnsi="宋体" w:cs="宋体"/>
          <w:sz w:val="23"/>
          <w:szCs w:val="23"/>
        </w:rPr>
      </w:pPr>
      <w:r>
        <w:rPr>
          <w:rFonts w:ascii="宋体" w:eastAsia="宋体" w:hAnsi="宋体" w:cs="宋体"/>
          <w:spacing w:val="-3"/>
          <w:sz w:val="23"/>
          <w:szCs w:val="23"/>
        </w:rPr>
        <w:t>中统含水层组与碎屑岩夹碳酸盐岩类含水层组之间的隔水</w:t>
      </w:r>
      <w:r>
        <w:rPr>
          <w:rFonts w:ascii="宋体" w:eastAsia="宋体" w:hAnsi="宋体" w:cs="宋体"/>
          <w:spacing w:val="-4"/>
          <w:sz w:val="23"/>
          <w:szCs w:val="23"/>
        </w:rPr>
        <w:t>层。</w:t>
      </w:r>
    </w:p>
    <w:p>
      <w:pPr>
        <w:spacing w:before="175" w:line="219" w:lineRule="auto"/>
        <w:ind w:left="653"/>
        <w:rPr>
          <w:rFonts w:ascii="宋体" w:eastAsia="宋体" w:hAnsi="宋体" w:cs="宋体"/>
          <w:sz w:val="23"/>
          <w:szCs w:val="23"/>
        </w:rPr>
      </w:pPr>
      <w:r>
        <w:rPr>
          <w:rFonts w:ascii="宋体" w:eastAsia="宋体" w:hAnsi="宋体" w:cs="宋体"/>
          <w:spacing w:val="1"/>
          <w:sz w:val="23"/>
          <w:szCs w:val="23"/>
        </w:rPr>
        <w:t>碎屑岩层间隔水层：主要由具塑性的泥岩组成，呈带状分布于碎屑岩各砂岩含水层</w:t>
      </w:r>
    </w:p>
    <w:p>
      <w:pPr>
        <w:spacing w:line="219" w:lineRule="auto"/>
        <w:rPr>
          <w:rFonts w:ascii="宋体" w:eastAsia="宋体" w:hAnsi="宋体" w:cs="宋体"/>
          <w:sz w:val="23"/>
          <w:szCs w:val="23"/>
        </w:rPr>
        <w:sectPr>
          <w:headerReference w:type="default" r:id="rId30"/>
          <w:footerReference w:type="default" r:id="rId31"/>
          <w:pgSz w:w="11910" w:h="16840"/>
          <w:pgMar w:top="1556" w:right="1075" w:bottom="1128" w:left="1786" w:header="1356" w:footer="989" w:gutter="0"/>
          <w:pgNumType w:start="17"/>
          <w:cols w:space="708"/>
        </w:sectPr>
      </w:pPr>
    </w:p>
    <w:p>
      <w:pPr>
        <w:spacing w:before="212" w:line="440" w:lineRule="exact"/>
        <w:ind w:left="193"/>
        <w:rPr>
          <w:rFonts w:ascii="宋体" w:eastAsia="宋体" w:hAnsi="宋体" w:cs="宋体"/>
          <w:sz w:val="23"/>
          <w:szCs w:val="23"/>
        </w:rPr>
      </w:pPr>
      <w:r>
        <w:rPr>
          <w:rFonts w:ascii="宋体" w:eastAsia="宋体" w:hAnsi="宋体" w:cs="宋体"/>
          <w:spacing w:val="-2"/>
          <w:position w:val="15"/>
          <w:sz w:val="23"/>
          <w:szCs w:val="23"/>
        </w:rPr>
        <w:t>之间，使各含水层间的垂向水力联系被阻，呈层状相对独立。</w:t>
      </w:r>
    </w:p>
    <w:p>
      <w:pPr>
        <w:spacing w:line="219" w:lineRule="auto"/>
        <w:ind w:left="653"/>
        <w:rPr>
          <w:rFonts w:ascii="宋体" w:eastAsia="宋体" w:hAnsi="宋体" w:cs="宋体"/>
          <w:sz w:val="23"/>
          <w:szCs w:val="23"/>
        </w:rPr>
      </w:pPr>
      <w:r>
        <w:rPr>
          <w:rFonts w:ascii="宋体" w:eastAsia="宋体" w:hAnsi="宋体" w:cs="宋体"/>
          <w:sz w:val="23"/>
          <w:szCs w:val="23"/>
        </w:rPr>
        <w:t>第三系上新统隔水层：岩性为粘土，厚</w:t>
      </w:r>
      <w:r>
        <w:rPr>
          <w:rFonts w:ascii="宋体" w:eastAsia="宋体" w:hAnsi="宋体" w:cs="宋体"/>
          <w:b/>
          <w:bCs/>
          <w:sz w:val="23"/>
          <w:szCs w:val="23"/>
        </w:rPr>
        <w:t>0-30</w:t>
      </w:r>
      <w:r>
        <w:rPr>
          <w:rFonts w:ascii="Times New Roman" w:eastAsia="Times New Roman" w:hAnsi="Times New Roman" w:cs="Times New Roman"/>
          <w:b/>
          <w:bCs/>
          <w:sz w:val="23"/>
          <w:szCs w:val="23"/>
        </w:rPr>
        <w:t>m</w:t>
      </w:r>
      <w:r>
        <w:rPr>
          <w:rFonts w:ascii="Times New Roman" w:eastAsia="Times New Roman" w:hAnsi="Times New Roman" w:cs="Times New Roman"/>
          <w:b/>
          <w:bCs/>
          <w:spacing w:val="-12"/>
          <w:sz w:val="23"/>
          <w:szCs w:val="23"/>
        </w:rPr>
        <w:t xml:space="preserve"> </w:t>
      </w:r>
      <w:r>
        <w:rPr>
          <w:rFonts w:ascii="宋体" w:eastAsia="宋体" w:hAnsi="宋体" w:cs="宋体"/>
          <w:sz w:val="23"/>
          <w:szCs w:val="23"/>
        </w:rPr>
        <w:t>。</w:t>
      </w:r>
    </w:p>
    <w:p>
      <w:pPr>
        <w:spacing w:before="178" w:line="219" w:lineRule="auto"/>
        <w:ind w:left="197"/>
        <w:rPr>
          <w:rFonts w:ascii="宋体" w:eastAsia="宋体" w:hAnsi="宋体" w:cs="宋体"/>
          <w:sz w:val="27"/>
          <w:szCs w:val="27"/>
        </w:rPr>
      </w:pPr>
      <w:bookmarkStart w:id="11" w:name="bookmark16"/>
      <w:bookmarkEnd w:id="11"/>
      <w:r>
        <w:rPr>
          <w:rFonts w:ascii="宋体" w:eastAsia="宋体" w:hAnsi="宋体" w:cs="宋体"/>
          <w:b/>
          <w:bCs/>
          <w:spacing w:val="-10"/>
          <w:sz w:val="27"/>
          <w:szCs w:val="27"/>
        </w:rPr>
        <w:t>3.1.4</w:t>
      </w:r>
      <w:r>
        <w:rPr>
          <w:rFonts w:ascii="宋体" w:eastAsia="宋体" w:hAnsi="宋体" w:cs="宋体"/>
          <w:spacing w:val="-38"/>
          <w:sz w:val="27"/>
          <w:szCs w:val="27"/>
        </w:rPr>
        <w:t xml:space="preserve"> </w:t>
      </w:r>
      <w:r>
        <w:rPr>
          <w:rFonts w:ascii="宋体" w:eastAsia="宋体" w:hAnsi="宋体" w:cs="宋体"/>
          <w:spacing w:val="-10"/>
          <w:sz w:val="27"/>
          <w:szCs w:val="27"/>
        </w:rPr>
        <w:t>气候</w:t>
      </w:r>
    </w:p>
    <w:p>
      <w:pPr>
        <w:spacing w:before="238" w:line="351" w:lineRule="auto"/>
        <w:ind w:left="193" w:firstLine="459"/>
        <w:jc w:val="both"/>
        <w:rPr>
          <w:rFonts w:ascii="宋体" w:eastAsia="宋体" w:hAnsi="宋体" w:cs="宋体"/>
          <w:sz w:val="23"/>
          <w:szCs w:val="23"/>
        </w:rPr>
      </w:pPr>
      <w:r>
        <w:rPr>
          <w:rFonts w:ascii="宋体" w:eastAsia="宋体" w:hAnsi="宋体" w:cs="宋体"/>
          <w:spacing w:val="1"/>
          <w:sz w:val="23"/>
          <w:szCs w:val="23"/>
        </w:rPr>
        <w:t>项目区属北多方暖温带半湿润半干旱大陆性气候，受冷暖空气势力交替影响，四季</w:t>
      </w:r>
      <w:r>
        <w:rPr>
          <w:rFonts w:ascii="宋体" w:eastAsia="宋体" w:hAnsi="宋体" w:cs="宋体"/>
          <w:spacing w:val="2"/>
          <w:sz w:val="23"/>
          <w:szCs w:val="23"/>
        </w:rPr>
        <w:t xml:space="preserve"> </w:t>
      </w:r>
      <w:r>
        <w:rPr>
          <w:rFonts w:ascii="宋体" w:eastAsia="宋体" w:hAnsi="宋体" w:cs="宋体"/>
          <w:spacing w:val="-3"/>
          <w:sz w:val="23"/>
          <w:szCs w:val="23"/>
        </w:rPr>
        <w:t>分明，气候温和，雨热同季，季风强盛，春季干燥多风，夏季炎热多雨，秋季温和凉爽，</w:t>
      </w:r>
      <w:r>
        <w:rPr>
          <w:rFonts w:ascii="宋体" w:eastAsia="宋体" w:hAnsi="宋体" w:cs="宋体"/>
          <w:sz w:val="23"/>
          <w:szCs w:val="23"/>
        </w:rPr>
        <w:t xml:space="preserve"> </w:t>
      </w:r>
      <w:r>
        <w:rPr>
          <w:rFonts w:ascii="宋体" w:eastAsia="宋体" w:hAnsi="宋体" w:cs="宋体"/>
          <w:spacing w:val="4"/>
          <w:sz w:val="23"/>
          <w:szCs w:val="23"/>
        </w:rPr>
        <w:t>冬季寒冷寡照，年平均气温</w:t>
      </w:r>
      <w:r>
        <w:rPr>
          <w:rFonts w:ascii="宋体" w:eastAsia="宋体" w:hAnsi="宋体" w:cs="宋体"/>
          <w:b/>
          <w:bCs/>
          <w:spacing w:val="4"/>
          <w:sz w:val="23"/>
          <w:szCs w:val="23"/>
        </w:rPr>
        <w:t>9.6</w:t>
      </w:r>
      <w:r>
        <w:rPr>
          <w:rFonts w:ascii="宋体" w:eastAsia="宋体" w:hAnsi="宋体" w:cs="宋体"/>
          <w:spacing w:val="4"/>
          <w:sz w:val="23"/>
          <w:szCs w:val="23"/>
        </w:rPr>
        <w:t>℃,平均降水量</w:t>
      </w:r>
      <w:r>
        <w:rPr>
          <w:rFonts w:ascii="宋体" w:eastAsia="宋体" w:hAnsi="宋体" w:cs="宋体"/>
          <w:b/>
          <w:bCs/>
          <w:spacing w:val="4"/>
          <w:sz w:val="23"/>
          <w:szCs w:val="23"/>
        </w:rPr>
        <w:t>615.3</w:t>
      </w:r>
      <w:r>
        <w:rPr>
          <w:rFonts w:ascii="Times New Roman" w:eastAsia="Times New Roman" w:hAnsi="Times New Roman" w:cs="Times New Roman"/>
          <w:b/>
          <w:bCs/>
          <w:sz w:val="23"/>
          <w:szCs w:val="23"/>
        </w:rPr>
        <w:t>mm</w:t>
      </w:r>
      <w:r>
        <w:rPr>
          <w:rFonts w:ascii="Times New Roman" w:eastAsia="Times New Roman" w:hAnsi="Times New Roman" w:cs="Times New Roman"/>
          <w:b/>
          <w:bCs/>
          <w:spacing w:val="4"/>
          <w:sz w:val="23"/>
          <w:szCs w:val="23"/>
        </w:rPr>
        <w:t>,</w:t>
      </w:r>
      <w:r>
        <w:rPr>
          <w:rFonts w:ascii="Times New Roman" w:eastAsia="Times New Roman" w:hAnsi="Times New Roman" w:cs="Times New Roman"/>
          <w:b/>
          <w:bCs/>
          <w:spacing w:val="30"/>
          <w:sz w:val="23"/>
          <w:szCs w:val="23"/>
        </w:rPr>
        <w:t xml:space="preserve">  </w:t>
      </w:r>
      <w:r>
        <w:rPr>
          <w:rFonts w:ascii="宋体" w:eastAsia="宋体" w:hAnsi="宋体" w:cs="宋体"/>
          <w:spacing w:val="4"/>
          <w:sz w:val="23"/>
          <w:szCs w:val="23"/>
        </w:rPr>
        <w:t>主要集中在7、8、9三个月，</w:t>
      </w:r>
      <w:r>
        <w:rPr>
          <w:rFonts w:ascii="宋体" w:eastAsia="宋体" w:hAnsi="宋体" w:cs="宋体"/>
          <w:sz w:val="23"/>
          <w:szCs w:val="23"/>
        </w:rPr>
        <w:t xml:space="preserve"> 年日照时数</w:t>
      </w:r>
      <w:r>
        <w:rPr>
          <w:rFonts w:ascii="宋体" w:eastAsia="宋体" w:hAnsi="宋体" w:cs="宋体"/>
          <w:b/>
          <w:bCs/>
          <w:sz w:val="23"/>
          <w:szCs w:val="23"/>
        </w:rPr>
        <w:t>2556.5</w:t>
      </w:r>
      <w:r>
        <w:rPr>
          <w:rFonts w:ascii="宋体" w:eastAsia="宋体" w:hAnsi="宋体" w:cs="宋体"/>
          <w:sz w:val="23"/>
          <w:szCs w:val="23"/>
        </w:rPr>
        <w:t xml:space="preserve"> 小时，无霜期 </w:t>
      </w:r>
      <w:r>
        <w:rPr>
          <w:rFonts w:ascii="宋体" w:eastAsia="宋体" w:hAnsi="宋体" w:cs="宋体"/>
          <w:b/>
          <w:bCs/>
          <w:sz w:val="23"/>
          <w:szCs w:val="23"/>
        </w:rPr>
        <w:t>165</w:t>
      </w:r>
      <w:r>
        <w:rPr>
          <w:rFonts w:ascii="宋体" w:eastAsia="宋体" w:hAnsi="宋体" w:cs="宋体"/>
          <w:sz w:val="23"/>
          <w:szCs w:val="23"/>
        </w:rPr>
        <w:t xml:space="preserve"> 天，年≤10℃有效积温</w:t>
      </w:r>
      <w:r>
        <w:rPr>
          <w:rFonts w:ascii="宋体" w:eastAsia="宋体" w:hAnsi="宋体" w:cs="宋体"/>
          <w:b/>
          <w:bCs/>
          <w:sz w:val="23"/>
          <w:szCs w:val="23"/>
        </w:rPr>
        <w:t>3</w:t>
      </w:r>
      <w:r>
        <w:rPr>
          <w:rFonts w:ascii="宋体" w:eastAsia="宋体" w:hAnsi="宋体" w:cs="宋体"/>
          <w:b/>
          <w:bCs/>
          <w:spacing w:val="-1"/>
          <w:sz w:val="23"/>
          <w:szCs w:val="23"/>
        </w:rPr>
        <w:t>157.6℃</w:t>
      </w:r>
      <w:r>
        <w:rPr>
          <w:rFonts w:ascii="宋体" w:eastAsia="宋体" w:hAnsi="宋体" w:cs="宋体"/>
          <w:spacing w:val="-1"/>
          <w:sz w:val="23"/>
          <w:szCs w:val="23"/>
        </w:rPr>
        <w:t>。主导风向为南</w:t>
      </w:r>
    </w:p>
    <w:p>
      <w:pPr>
        <w:spacing w:line="219" w:lineRule="auto"/>
        <w:ind w:left="193"/>
        <w:rPr>
          <w:rFonts w:ascii="宋体" w:eastAsia="宋体" w:hAnsi="宋体" w:cs="宋体"/>
          <w:sz w:val="23"/>
          <w:szCs w:val="23"/>
        </w:rPr>
      </w:pPr>
      <w:r>
        <w:rPr>
          <w:rFonts w:ascii="宋体" w:eastAsia="宋体" w:hAnsi="宋体" w:cs="宋体"/>
          <w:spacing w:val="-2"/>
          <w:sz w:val="23"/>
          <w:szCs w:val="23"/>
        </w:rPr>
        <w:t>风，次主导风向为西北多风。最大冻土深度</w:t>
      </w:r>
      <w:r>
        <w:rPr>
          <w:rFonts w:ascii="宋体" w:eastAsia="宋体" w:hAnsi="宋体" w:cs="宋体"/>
          <w:spacing w:val="-58"/>
          <w:sz w:val="23"/>
          <w:szCs w:val="23"/>
        </w:rPr>
        <w:t xml:space="preserve"> </w:t>
      </w:r>
      <w:r>
        <w:rPr>
          <w:rFonts w:ascii="宋体" w:eastAsia="宋体" w:hAnsi="宋体" w:cs="宋体"/>
          <w:b/>
          <w:bCs/>
          <w:spacing w:val="-2"/>
          <w:sz w:val="23"/>
          <w:szCs w:val="23"/>
        </w:rPr>
        <w:t>0.68m</w:t>
      </w:r>
      <w:r>
        <w:rPr>
          <w:rFonts w:ascii="宋体" w:eastAsia="宋体" w:hAnsi="宋体" w:cs="宋体"/>
          <w:spacing w:val="-2"/>
          <w:sz w:val="23"/>
          <w:szCs w:val="23"/>
        </w:rPr>
        <w:t xml:space="preserve"> 。</w:t>
      </w:r>
    </w:p>
    <w:p>
      <w:pPr>
        <w:spacing w:before="191" w:line="221" w:lineRule="auto"/>
        <w:ind w:left="197"/>
        <w:rPr>
          <w:rFonts w:ascii="宋体" w:eastAsia="宋体" w:hAnsi="宋体" w:cs="宋体"/>
          <w:sz w:val="27"/>
          <w:szCs w:val="27"/>
        </w:rPr>
      </w:pPr>
      <w:r>
        <w:rPr>
          <w:rFonts w:ascii="宋体" w:eastAsia="宋体" w:hAnsi="宋体" w:cs="宋体"/>
          <w:b/>
          <w:bCs/>
          <w:spacing w:val="-8"/>
          <w:sz w:val="27"/>
          <w:szCs w:val="27"/>
        </w:rPr>
        <w:t>3.1.5</w:t>
      </w:r>
      <w:r>
        <w:rPr>
          <w:rFonts w:ascii="宋体" w:eastAsia="宋体" w:hAnsi="宋体" w:cs="宋体"/>
          <w:spacing w:val="-72"/>
          <w:sz w:val="27"/>
          <w:szCs w:val="27"/>
        </w:rPr>
        <w:t xml:space="preserve"> </w:t>
      </w:r>
      <w:r>
        <w:rPr>
          <w:rFonts w:ascii="宋体" w:eastAsia="宋体" w:hAnsi="宋体" w:cs="宋体"/>
          <w:spacing w:val="-8"/>
          <w:sz w:val="27"/>
          <w:szCs w:val="27"/>
        </w:rPr>
        <w:t>土壤</w:t>
      </w:r>
    </w:p>
    <w:p>
      <w:pPr>
        <w:spacing w:before="201" w:line="362" w:lineRule="auto"/>
        <w:ind w:left="193" w:right="76" w:firstLine="459"/>
        <w:jc w:val="both"/>
        <w:rPr>
          <w:rFonts w:ascii="宋体" w:eastAsia="宋体" w:hAnsi="宋体" w:cs="宋体"/>
          <w:sz w:val="23"/>
          <w:szCs w:val="23"/>
        </w:rPr>
      </w:pPr>
      <w:r>
        <w:rPr>
          <w:rFonts w:ascii="宋体" w:eastAsia="宋体" w:hAnsi="宋体" w:cs="宋体"/>
          <w:spacing w:val="-7"/>
          <w:sz w:val="23"/>
          <w:szCs w:val="23"/>
        </w:rPr>
        <w:t>**县的土壤分为褐土和草甸土两大土类，</w:t>
      </w:r>
      <w:r>
        <w:rPr>
          <w:rFonts w:ascii="宋体" w:eastAsia="宋体" w:hAnsi="宋体" w:cs="宋体"/>
          <w:spacing w:val="-8"/>
          <w:sz w:val="23"/>
          <w:szCs w:val="23"/>
        </w:rPr>
        <w:t xml:space="preserve"> </w:t>
      </w:r>
      <w:r>
        <w:rPr>
          <w:rFonts w:ascii="宋体" w:eastAsia="宋体" w:hAnsi="宋体" w:cs="宋体"/>
          <w:b/>
          <w:bCs/>
          <w:spacing w:val="-8"/>
          <w:sz w:val="23"/>
          <w:szCs w:val="23"/>
        </w:rPr>
        <w:t>20</w:t>
      </w:r>
      <w:r>
        <w:rPr>
          <w:rFonts w:ascii="宋体" w:eastAsia="宋体" w:hAnsi="宋体" w:cs="宋体"/>
          <w:spacing w:val="-8"/>
          <w:sz w:val="23"/>
          <w:szCs w:val="23"/>
        </w:rPr>
        <w:t xml:space="preserve"> 个土属和</w:t>
      </w:r>
      <w:r>
        <w:rPr>
          <w:rFonts w:ascii="宋体" w:eastAsia="宋体" w:hAnsi="宋体" w:cs="宋体"/>
          <w:b/>
          <w:bCs/>
          <w:spacing w:val="-8"/>
          <w:sz w:val="23"/>
          <w:szCs w:val="23"/>
        </w:rPr>
        <w:t>43</w:t>
      </w:r>
      <w:r>
        <w:rPr>
          <w:rFonts w:ascii="宋体" w:eastAsia="宋体" w:hAnsi="宋体" w:cs="宋体"/>
          <w:spacing w:val="-8"/>
          <w:sz w:val="23"/>
          <w:szCs w:val="23"/>
        </w:rPr>
        <w:t xml:space="preserve"> 个土种。平川土质肥沃，丘</w:t>
      </w:r>
      <w:r>
        <w:rPr>
          <w:rFonts w:ascii="宋体" w:eastAsia="宋体" w:hAnsi="宋体" w:cs="宋体"/>
          <w:sz w:val="23"/>
          <w:szCs w:val="23"/>
        </w:rPr>
        <w:t xml:space="preserve"> </w:t>
      </w:r>
      <w:r>
        <w:rPr>
          <w:rFonts w:ascii="宋体" w:eastAsia="宋体" w:hAnsi="宋体" w:cs="宋体"/>
          <w:spacing w:val="1"/>
          <w:sz w:val="23"/>
          <w:szCs w:val="23"/>
        </w:rPr>
        <w:t>陵肥力中等。项目区土地较平坦，土质良好，耕性适中，无盐化，适种作物广泛，</w:t>
      </w:r>
      <w:r>
        <w:rPr>
          <w:rFonts w:ascii="宋体" w:eastAsia="宋体" w:hAnsi="宋体" w:cs="宋体"/>
          <w:sz w:val="23"/>
          <w:szCs w:val="23"/>
        </w:rPr>
        <w:t>农业</w:t>
      </w:r>
    </w:p>
    <w:p>
      <w:pPr>
        <w:spacing w:line="219" w:lineRule="auto"/>
        <w:ind w:left="193"/>
        <w:rPr>
          <w:rFonts w:ascii="宋体" w:eastAsia="宋体" w:hAnsi="宋体" w:cs="宋体"/>
          <w:sz w:val="23"/>
          <w:szCs w:val="23"/>
        </w:rPr>
      </w:pPr>
      <w:r>
        <w:rPr>
          <w:rFonts w:ascii="宋体" w:eastAsia="宋体" w:hAnsi="宋体" w:cs="宋体"/>
          <w:spacing w:val="-4"/>
          <w:sz w:val="23"/>
          <w:szCs w:val="23"/>
        </w:rPr>
        <w:t>生产条件相对较好，土地利用率高，是**县生产潜力较高的土</w:t>
      </w:r>
      <w:r>
        <w:rPr>
          <w:rFonts w:ascii="宋体" w:eastAsia="宋体" w:hAnsi="宋体" w:cs="宋体"/>
          <w:spacing w:val="-5"/>
          <w:sz w:val="23"/>
          <w:szCs w:val="23"/>
        </w:rPr>
        <w:t>壤。</w:t>
      </w:r>
    </w:p>
    <w:p>
      <w:pPr>
        <w:spacing w:before="166" w:line="220" w:lineRule="auto"/>
        <w:ind w:left="197"/>
        <w:outlineLvl w:val="0"/>
        <w:rPr>
          <w:rFonts w:ascii="宋体" w:eastAsia="宋体" w:hAnsi="宋体" w:cs="宋体"/>
          <w:sz w:val="27"/>
          <w:szCs w:val="27"/>
        </w:rPr>
      </w:pPr>
      <w:r>
        <w:rPr>
          <w:rFonts w:ascii="宋体" w:eastAsia="宋体" w:hAnsi="宋体" w:cs="宋体"/>
          <w:b/>
          <w:bCs/>
          <w:spacing w:val="2"/>
          <w:sz w:val="27"/>
          <w:szCs w:val="27"/>
        </w:rPr>
        <w:t>3.1.6自然灾害</w:t>
      </w:r>
    </w:p>
    <w:p>
      <w:pPr>
        <w:spacing w:before="219" w:line="353" w:lineRule="auto"/>
        <w:ind w:left="193" w:right="74" w:firstLine="459"/>
        <w:rPr>
          <w:rFonts w:ascii="宋体" w:eastAsia="宋体" w:hAnsi="宋体" w:cs="宋体"/>
          <w:sz w:val="23"/>
          <w:szCs w:val="23"/>
        </w:rPr>
      </w:pPr>
      <w:r>
        <w:rPr>
          <w:rFonts w:ascii="宋体" w:eastAsia="宋体" w:hAnsi="宋体" w:cs="宋体"/>
          <w:spacing w:val="1"/>
          <w:sz w:val="23"/>
          <w:szCs w:val="23"/>
        </w:rPr>
        <w:t>主要自然灾害是干旱，本项目区属温带大陆性气候，受夏季风影响，导致干湿度变</w:t>
      </w:r>
      <w:r>
        <w:rPr>
          <w:rFonts w:ascii="宋体" w:eastAsia="宋体" w:hAnsi="宋体" w:cs="宋体"/>
          <w:spacing w:val="2"/>
          <w:sz w:val="23"/>
          <w:szCs w:val="23"/>
        </w:rPr>
        <w:t xml:space="preserve"> </w:t>
      </w:r>
      <w:r>
        <w:rPr>
          <w:rFonts w:ascii="宋体" w:eastAsia="宋体" w:hAnsi="宋体" w:cs="宋体"/>
          <w:spacing w:val="1"/>
          <w:sz w:val="23"/>
          <w:szCs w:val="23"/>
        </w:rPr>
        <w:t xml:space="preserve">幅很大，年内降水分配不均，干旱发生的频率高、范围广、强度大。暴雨、涝灾等重大 </w:t>
      </w:r>
      <w:r>
        <w:rPr>
          <w:rFonts w:ascii="宋体" w:eastAsia="宋体" w:hAnsi="宋体" w:cs="宋体"/>
          <w:sz w:val="23"/>
          <w:szCs w:val="23"/>
        </w:rPr>
        <w:t>灾害常常发生，冬季的寒潮大风天气常常导致低温冻害、冰雪灾害等。在各类灾害中，</w:t>
      </w:r>
    </w:p>
    <w:p>
      <w:pPr>
        <w:spacing w:before="1" w:line="218" w:lineRule="auto"/>
        <w:ind w:left="193"/>
        <w:rPr>
          <w:rFonts w:ascii="宋体" w:eastAsia="宋体" w:hAnsi="宋体" w:cs="宋体"/>
          <w:sz w:val="23"/>
          <w:szCs w:val="23"/>
        </w:rPr>
      </w:pPr>
      <w:r>
        <w:rPr>
          <w:rFonts w:ascii="宋体" w:eastAsia="宋体" w:hAnsi="宋体" w:cs="宋体"/>
          <w:spacing w:val="-5"/>
          <w:sz w:val="23"/>
          <w:szCs w:val="23"/>
        </w:rPr>
        <w:t>尤以干旱和低温冻害危害最大。</w:t>
      </w:r>
    </w:p>
    <w:p>
      <w:pPr>
        <w:spacing w:before="169" w:line="357" w:lineRule="auto"/>
        <w:ind w:left="193" w:right="66" w:firstLine="459"/>
        <w:rPr>
          <w:rFonts w:ascii="宋体" w:eastAsia="宋体" w:hAnsi="宋体" w:cs="宋体"/>
          <w:sz w:val="23"/>
          <w:szCs w:val="23"/>
        </w:rPr>
      </w:pPr>
      <w:r>
        <w:rPr>
          <w:rFonts w:ascii="宋体" w:eastAsia="宋体" w:hAnsi="宋体" w:cs="宋体"/>
          <w:sz w:val="23"/>
          <w:szCs w:val="23"/>
        </w:rPr>
        <w:t>干旱发生范围广，造成灾害影响面较大，且发生频率高。本</w:t>
      </w:r>
      <w:r>
        <w:rPr>
          <w:rFonts w:ascii="宋体" w:eastAsia="宋体" w:hAnsi="宋体" w:cs="宋体"/>
          <w:spacing w:val="-1"/>
          <w:sz w:val="23"/>
          <w:szCs w:val="23"/>
        </w:rPr>
        <w:t>项目区处于我国北多方</w:t>
      </w:r>
      <w:r>
        <w:rPr>
          <w:rFonts w:ascii="宋体" w:eastAsia="宋体" w:hAnsi="宋体" w:cs="宋体"/>
          <w:sz w:val="23"/>
          <w:szCs w:val="23"/>
        </w:rPr>
        <w:t xml:space="preserve"> </w:t>
      </w:r>
      <w:r>
        <w:rPr>
          <w:rFonts w:ascii="宋体" w:eastAsia="宋体" w:hAnsi="宋体" w:cs="宋体"/>
          <w:spacing w:val="1"/>
          <w:sz w:val="23"/>
          <w:szCs w:val="23"/>
        </w:rPr>
        <w:t>有十年久旱之称。本县粮食作物主要种植玉米，干旱对玉米生产威胁最大，已成为影响</w:t>
      </w:r>
    </w:p>
    <w:p>
      <w:pPr>
        <w:spacing w:line="219" w:lineRule="auto"/>
        <w:ind w:left="193"/>
        <w:rPr>
          <w:rFonts w:ascii="宋体" w:eastAsia="宋体" w:hAnsi="宋体" w:cs="宋体"/>
          <w:sz w:val="23"/>
          <w:szCs w:val="23"/>
        </w:rPr>
      </w:pPr>
      <w:r>
        <w:rPr>
          <w:rFonts w:ascii="宋体" w:eastAsia="宋体" w:hAnsi="宋体" w:cs="宋体"/>
          <w:spacing w:val="-6"/>
          <w:sz w:val="23"/>
          <w:szCs w:val="23"/>
        </w:rPr>
        <w:t>玉米生产的第一限制因素。</w:t>
      </w:r>
    </w:p>
    <w:p>
      <w:pPr>
        <w:spacing w:before="154" w:line="354" w:lineRule="auto"/>
        <w:ind w:left="188" w:firstLine="465"/>
        <w:rPr>
          <w:rFonts w:ascii="宋体" w:eastAsia="宋体" w:hAnsi="宋体" w:cs="宋体"/>
          <w:sz w:val="23"/>
          <w:szCs w:val="23"/>
        </w:rPr>
      </w:pPr>
      <w:r>
        <w:rPr>
          <w:rFonts w:ascii="宋体" w:eastAsia="宋体" w:hAnsi="宋体" w:cs="宋体"/>
          <w:spacing w:val="-3"/>
          <w:sz w:val="23"/>
          <w:szCs w:val="23"/>
        </w:rPr>
        <w:t>低温冻害降温幅度大，持续时间长。随着全球气候环境的恶化，极端气</w:t>
      </w:r>
      <w:r>
        <w:rPr>
          <w:rFonts w:ascii="宋体" w:eastAsia="宋体" w:hAnsi="宋体" w:cs="宋体"/>
          <w:spacing w:val="-4"/>
          <w:sz w:val="23"/>
          <w:szCs w:val="23"/>
        </w:rPr>
        <w:t>候频频发生，</w:t>
      </w:r>
      <w:r>
        <w:rPr>
          <w:rFonts w:ascii="宋体" w:eastAsia="宋体" w:hAnsi="宋体" w:cs="宋体"/>
          <w:sz w:val="23"/>
          <w:szCs w:val="23"/>
        </w:rPr>
        <w:t xml:space="preserve"> </w:t>
      </w:r>
      <w:r>
        <w:rPr>
          <w:rFonts w:ascii="宋体" w:eastAsia="宋体" w:hAnsi="宋体" w:cs="宋体"/>
          <w:spacing w:val="14"/>
          <w:sz w:val="23"/>
          <w:szCs w:val="23"/>
        </w:rPr>
        <w:t>“倒春寒”天气时有发生。如2009年11</w:t>
      </w:r>
      <w:r>
        <w:rPr>
          <w:rFonts w:ascii="宋体" w:eastAsia="宋体" w:hAnsi="宋体" w:cs="宋体"/>
          <w:spacing w:val="-31"/>
          <w:sz w:val="23"/>
          <w:szCs w:val="23"/>
        </w:rPr>
        <w:t xml:space="preserve"> </w:t>
      </w:r>
      <w:r>
        <w:rPr>
          <w:rFonts w:ascii="宋体" w:eastAsia="宋体" w:hAnsi="宋体" w:cs="宋体"/>
          <w:spacing w:val="14"/>
          <w:sz w:val="23"/>
          <w:szCs w:val="23"/>
        </w:rPr>
        <w:t>月份和2010年3月份的低温冻害对本项目区</w:t>
      </w:r>
    </w:p>
    <w:p>
      <w:pPr>
        <w:spacing w:before="1" w:line="218" w:lineRule="auto"/>
        <w:ind w:left="193"/>
        <w:rPr>
          <w:rFonts w:ascii="宋体" w:eastAsia="宋体" w:hAnsi="宋体" w:cs="宋体"/>
          <w:sz w:val="23"/>
          <w:szCs w:val="23"/>
        </w:rPr>
      </w:pPr>
      <w:r>
        <w:rPr>
          <w:rFonts w:ascii="宋体" w:eastAsia="宋体" w:hAnsi="宋体" w:cs="宋体"/>
          <w:spacing w:val="-3"/>
          <w:sz w:val="23"/>
          <w:szCs w:val="23"/>
        </w:rPr>
        <w:t>小麦和蔬菜生产造成了严重的损失。</w:t>
      </w:r>
    </w:p>
    <w:p>
      <w:pPr>
        <w:spacing w:before="191" w:line="219" w:lineRule="auto"/>
        <w:ind w:left="193"/>
        <w:rPr>
          <w:rFonts w:ascii="宋体" w:eastAsia="宋体" w:hAnsi="宋体" w:cs="宋体"/>
          <w:sz w:val="27"/>
          <w:szCs w:val="27"/>
        </w:rPr>
      </w:pPr>
      <w:r>
        <w:rPr>
          <w:rFonts w:ascii="宋体" w:eastAsia="宋体" w:hAnsi="宋体" w:cs="宋体"/>
          <w:spacing w:val="6"/>
          <w:sz w:val="27"/>
          <w:szCs w:val="27"/>
        </w:rPr>
        <w:t>3.1.7植被及主要农作物</w:t>
      </w:r>
    </w:p>
    <w:p>
      <w:pPr>
        <w:spacing w:before="217" w:line="460" w:lineRule="exact"/>
        <w:ind w:left="653"/>
        <w:rPr>
          <w:rFonts w:ascii="宋体" w:eastAsia="宋体" w:hAnsi="宋体" w:cs="宋体"/>
          <w:sz w:val="23"/>
          <w:szCs w:val="23"/>
        </w:rPr>
      </w:pPr>
      <w:r>
        <w:rPr>
          <w:rFonts w:ascii="宋体" w:eastAsia="宋体" w:hAnsi="宋体" w:cs="宋体"/>
          <w:spacing w:val="7"/>
          <w:position w:val="17"/>
          <w:sz w:val="23"/>
          <w:szCs w:val="23"/>
        </w:rPr>
        <w:t>该项目区植被资源较为丰富，木本植被有70余种，草本植被1500种。农作物主要</w:t>
      </w:r>
    </w:p>
    <w:p>
      <w:pPr>
        <w:spacing w:line="218" w:lineRule="auto"/>
        <w:ind w:left="193"/>
        <w:rPr>
          <w:rFonts w:ascii="宋体" w:eastAsia="宋体" w:hAnsi="宋体" w:cs="宋体"/>
          <w:sz w:val="23"/>
          <w:szCs w:val="23"/>
        </w:rPr>
      </w:pPr>
      <w:r>
        <w:rPr>
          <w:rFonts w:ascii="宋体" w:eastAsia="宋体" w:hAnsi="宋体" w:cs="宋体"/>
          <w:spacing w:val="-1"/>
          <w:sz w:val="23"/>
          <w:szCs w:val="23"/>
        </w:rPr>
        <w:t>种植玉米、谷子、小麦、薯类、豆类、为主，另有油料、甜菜</w:t>
      </w:r>
      <w:r>
        <w:rPr>
          <w:rFonts w:ascii="宋体" w:eastAsia="宋体" w:hAnsi="宋体" w:cs="宋体"/>
          <w:spacing w:val="-2"/>
          <w:sz w:val="23"/>
          <w:szCs w:val="23"/>
        </w:rPr>
        <w:t>、烟叶、药材等。</w:t>
      </w:r>
    </w:p>
    <w:p>
      <w:pPr>
        <w:pStyle w:val="BodyText"/>
        <w:spacing w:before="201" w:line="220" w:lineRule="auto"/>
        <w:ind w:left="193"/>
        <w:rPr>
          <w:rFonts w:ascii="宋体" w:eastAsia="宋体" w:hAnsi="宋体" w:cs="宋体"/>
          <w:sz w:val="27"/>
          <w:szCs w:val="27"/>
        </w:rPr>
      </w:pPr>
      <w:r>
        <w:rPr>
          <w:b/>
          <w:bCs/>
          <w:spacing w:val="9"/>
          <w:sz w:val="27"/>
          <w:szCs w:val="27"/>
        </w:rPr>
        <w:t xml:space="preserve">3.2  </w:t>
      </w:r>
      <w:r>
        <w:rPr>
          <w:rFonts w:ascii="宋体" w:eastAsia="宋体" w:hAnsi="宋体" w:cs="宋体"/>
          <w:spacing w:val="9"/>
          <w:sz w:val="27"/>
          <w:szCs w:val="27"/>
        </w:rPr>
        <w:t>自然资源</w:t>
      </w:r>
    </w:p>
    <w:p>
      <w:pPr>
        <w:pStyle w:val="BodyText"/>
        <w:spacing w:before="178" w:line="219" w:lineRule="auto"/>
        <w:ind w:left="193"/>
        <w:rPr>
          <w:rFonts w:ascii="宋体" w:eastAsia="宋体" w:hAnsi="宋体" w:cs="宋体"/>
          <w:sz w:val="27"/>
          <w:szCs w:val="27"/>
        </w:rPr>
      </w:pPr>
      <w:r>
        <w:rPr>
          <w:b/>
          <w:bCs/>
          <w:spacing w:val="2"/>
          <w:sz w:val="27"/>
          <w:szCs w:val="27"/>
        </w:rPr>
        <w:t>3.2.1</w:t>
      </w:r>
      <w:r>
        <w:rPr>
          <w:b/>
          <w:bCs/>
          <w:spacing w:val="27"/>
          <w:sz w:val="27"/>
          <w:szCs w:val="27"/>
        </w:rPr>
        <w:t xml:space="preserve"> </w:t>
      </w:r>
      <w:r>
        <w:rPr>
          <w:rFonts w:ascii="宋体" w:eastAsia="宋体" w:hAnsi="宋体" w:cs="宋体"/>
          <w:spacing w:val="2"/>
          <w:sz w:val="27"/>
          <w:szCs w:val="27"/>
        </w:rPr>
        <w:t>光热资源</w:t>
      </w:r>
    </w:p>
    <w:p>
      <w:pPr>
        <w:spacing w:before="218" w:line="219" w:lineRule="auto"/>
        <w:ind w:left="653"/>
        <w:rPr>
          <w:rFonts w:ascii="宋体" w:eastAsia="宋体" w:hAnsi="宋体" w:cs="宋体"/>
          <w:sz w:val="23"/>
          <w:szCs w:val="23"/>
        </w:rPr>
      </w:pPr>
      <w:r>
        <w:rPr>
          <w:rFonts w:ascii="宋体" w:eastAsia="宋体" w:hAnsi="宋体" w:cs="宋体"/>
          <w:sz w:val="23"/>
          <w:szCs w:val="23"/>
        </w:rPr>
        <w:t>项目区属温带大陆性季风气候，受冷暖空气势力交替影响，四季分明，气候温和，</w:t>
      </w:r>
    </w:p>
    <w:p>
      <w:pPr>
        <w:spacing w:line="219" w:lineRule="auto"/>
        <w:rPr>
          <w:rFonts w:ascii="宋体" w:eastAsia="宋体" w:hAnsi="宋体" w:cs="宋体"/>
          <w:sz w:val="23"/>
          <w:szCs w:val="23"/>
        </w:rPr>
        <w:sectPr>
          <w:headerReference w:type="default" r:id="rId32"/>
          <w:footerReference w:type="default" r:id="rId33"/>
          <w:pgSz w:w="11910" w:h="16840"/>
          <w:pgMar w:top="1556" w:right="1075" w:bottom="1128" w:left="1786" w:header="1356" w:footer="989" w:gutter="0"/>
          <w:pgNumType w:start="18"/>
          <w:cols w:space="708"/>
        </w:sectPr>
      </w:pPr>
    </w:p>
    <w:p>
      <w:pPr>
        <w:spacing w:before="213" w:line="355" w:lineRule="auto"/>
        <w:ind w:left="163" w:right="68"/>
        <w:rPr>
          <w:rFonts w:ascii="宋体" w:eastAsia="宋体" w:hAnsi="宋体" w:cs="宋体"/>
          <w:sz w:val="23"/>
          <w:szCs w:val="23"/>
        </w:rPr>
      </w:pPr>
      <w:r>
        <w:rPr>
          <w:rFonts w:ascii="宋体" w:eastAsia="宋体" w:hAnsi="宋体" w:cs="宋体"/>
          <w:spacing w:val="-1"/>
          <w:sz w:val="23"/>
          <w:szCs w:val="23"/>
        </w:rPr>
        <w:t xml:space="preserve">雨热同季，季风强盛，春季干燥多风，夏季炎热多雨，秋季温和凉爽，冬季寒冷寡照， </w:t>
      </w:r>
      <w:r>
        <w:rPr>
          <w:rFonts w:ascii="宋体" w:eastAsia="宋体" w:hAnsi="宋体" w:cs="宋体"/>
          <w:spacing w:val="5"/>
          <w:sz w:val="23"/>
          <w:szCs w:val="23"/>
        </w:rPr>
        <w:t>年平均气温</w:t>
      </w:r>
      <w:r>
        <w:rPr>
          <w:rFonts w:ascii="宋体" w:eastAsia="宋体" w:hAnsi="宋体" w:cs="宋体"/>
          <w:spacing w:val="-49"/>
          <w:sz w:val="23"/>
          <w:szCs w:val="23"/>
        </w:rPr>
        <w:t xml:space="preserve"> </w:t>
      </w:r>
      <w:r>
        <w:rPr>
          <w:rFonts w:ascii="宋体" w:eastAsia="宋体" w:hAnsi="宋体" w:cs="宋体"/>
          <w:b/>
          <w:bCs/>
          <w:spacing w:val="5"/>
          <w:sz w:val="23"/>
          <w:szCs w:val="23"/>
        </w:rPr>
        <w:t>9.6℃</w:t>
      </w:r>
      <w:r>
        <w:rPr>
          <w:rFonts w:ascii="宋体" w:eastAsia="宋体" w:hAnsi="宋体" w:cs="宋体"/>
          <w:spacing w:val="5"/>
          <w:sz w:val="23"/>
          <w:szCs w:val="23"/>
        </w:rPr>
        <w:t>,年极端最高温度气温37℃,年极端最低气温-2</w:t>
      </w:r>
      <w:r>
        <w:rPr>
          <w:rFonts w:ascii="宋体" w:eastAsia="宋体" w:hAnsi="宋体" w:cs="宋体"/>
          <w:spacing w:val="4"/>
          <w:sz w:val="23"/>
          <w:szCs w:val="23"/>
        </w:rPr>
        <w:t>7.2℃。多年平均降水</w:t>
      </w:r>
      <w:r>
        <w:rPr>
          <w:rFonts w:ascii="宋体" w:eastAsia="宋体" w:hAnsi="宋体" w:cs="宋体"/>
          <w:sz w:val="23"/>
          <w:szCs w:val="23"/>
        </w:rPr>
        <w:t xml:space="preserve"> </w:t>
      </w:r>
      <w:r>
        <w:rPr>
          <w:rFonts w:ascii="宋体" w:eastAsia="宋体" w:hAnsi="宋体" w:cs="宋体"/>
          <w:spacing w:val="2"/>
          <w:sz w:val="23"/>
          <w:szCs w:val="23"/>
        </w:rPr>
        <w:t>量</w:t>
      </w:r>
      <w:r>
        <w:rPr>
          <w:rFonts w:ascii="宋体" w:eastAsia="宋体" w:hAnsi="宋体" w:cs="宋体"/>
          <w:b/>
          <w:bCs/>
          <w:spacing w:val="2"/>
          <w:sz w:val="23"/>
          <w:szCs w:val="23"/>
        </w:rPr>
        <w:t>613</w:t>
      </w:r>
      <w:r>
        <w:rPr>
          <w:rFonts w:ascii="宋体" w:eastAsia="宋体" w:hAnsi="宋体" w:cs="宋体"/>
          <w:spacing w:val="-37"/>
          <w:sz w:val="23"/>
          <w:szCs w:val="23"/>
        </w:rPr>
        <w:t xml:space="preserve"> </w:t>
      </w:r>
      <w:r>
        <w:rPr>
          <w:rFonts w:ascii="Times New Roman" w:eastAsia="Times New Roman" w:hAnsi="Times New Roman" w:cs="Times New Roman"/>
          <w:b/>
          <w:bCs/>
          <w:sz w:val="23"/>
          <w:szCs w:val="23"/>
        </w:rPr>
        <w:t>mm</w:t>
      </w:r>
      <w:r>
        <w:rPr>
          <w:rFonts w:ascii="Times New Roman" w:eastAsia="Times New Roman" w:hAnsi="Times New Roman" w:cs="Times New Roman"/>
          <w:b/>
          <w:bCs/>
          <w:spacing w:val="2"/>
          <w:sz w:val="23"/>
          <w:szCs w:val="23"/>
        </w:rPr>
        <w:t>,</w:t>
      </w:r>
      <w:r>
        <w:rPr>
          <w:rFonts w:ascii="Times New Roman" w:eastAsia="Times New Roman" w:hAnsi="Times New Roman" w:cs="Times New Roman"/>
          <w:b/>
          <w:bCs/>
          <w:spacing w:val="21"/>
          <w:w w:val="101"/>
          <w:sz w:val="23"/>
          <w:szCs w:val="23"/>
        </w:rPr>
        <w:t xml:space="preserve">  </w:t>
      </w:r>
      <w:r>
        <w:rPr>
          <w:rFonts w:ascii="宋体" w:eastAsia="宋体" w:hAnsi="宋体" w:cs="宋体"/>
          <w:spacing w:val="2"/>
          <w:sz w:val="23"/>
          <w:szCs w:val="23"/>
        </w:rPr>
        <w:t>年际变化很大，年内分配极不均匀，冬季降水稀少，夏季降水主要集中在6</w:t>
      </w:r>
      <w:r>
        <w:rPr>
          <w:rFonts w:ascii="宋体" w:eastAsia="宋体" w:hAnsi="宋体" w:cs="宋体"/>
          <w:sz w:val="23"/>
          <w:szCs w:val="23"/>
        </w:rPr>
        <w:t xml:space="preserve"> </w:t>
      </w:r>
      <w:r>
        <w:rPr>
          <w:rFonts w:ascii="宋体" w:eastAsia="宋体" w:hAnsi="宋体" w:cs="宋体"/>
          <w:spacing w:val="12"/>
          <w:sz w:val="23"/>
          <w:szCs w:val="23"/>
        </w:rPr>
        <w:t>——9月。年日照时数2443.7 小时，无霜</w:t>
      </w:r>
      <w:r>
        <w:rPr>
          <w:rFonts w:ascii="宋体" w:eastAsia="宋体" w:hAnsi="宋体" w:cs="宋体"/>
          <w:spacing w:val="11"/>
          <w:sz w:val="23"/>
          <w:szCs w:val="23"/>
        </w:rPr>
        <w:t>期165天，年≥10℃有效积温3235.4℃,年</w:t>
      </w:r>
    </w:p>
    <w:p>
      <w:pPr>
        <w:spacing w:line="219" w:lineRule="auto"/>
        <w:ind w:left="163"/>
        <w:rPr>
          <w:rFonts w:ascii="宋体" w:eastAsia="宋体" w:hAnsi="宋体" w:cs="宋体"/>
          <w:sz w:val="23"/>
          <w:szCs w:val="23"/>
        </w:rPr>
      </w:pPr>
      <w:r>
        <w:rPr>
          <w:rFonts w:ascii="宋体" w:eastAsia="宋体" w:hAnsi="宋体" w:cs="宋体"/>
          <w:spacing w:val="-4"/>
          <w:sz w:val="23"/>
          <w:szCs w:val="23"/>
        </w:rPr>
        <w:t>日照数达</w:t>
      </w:r>
      <w:r>
        <w:rPr>
          <w:rFonts w:ascii="宋体" w:eastAsia="宋体" w:hAnsi="宋体" w:cs="宋体"/>
          <w:spacing w:val="-9"/>
          <w:sz w:val="23"/>
          <w:szCs w:val="23"/>
        </w:rPr>
        <w:t xml:space="preserve"> </w:t>
      </w:r>
      <w:r>
        <w:rPr>
          <w:rFonts w:ascii="宋体" w:eastAsia="宋体" w:hAnsi="宋体" w:cs="宋体"/>
          <w:b/>
          <w:bCs/>
          <w:spacing w:val="-4"/>
          <w:sz w:val="23"/>
          <w:szCs w:val="23"/>
        </w:rPr>
        <w:t>2556.5</w:t>
      </w:r>
      <w:r>
        <w:rPr>
          <w:rFonts w:ascii="宋体" w:eastAsia="宋体" w:hAnsi="宋体" w:cs="宋体"/>
          <w:spacing w:val="-4"/>
          <w:sz w:val="23"/>
          <w:szCs w:val="23"/>
        </w:rPr>
        <w:t xml:space="preserve"> 小时，平均无霜期</w:t>
      </w:r>
      <w:r>
        <w:rPr>
          <w:rFonts w:ascii="宋体" w:eastAsia="宋体" w:hAnsi="宋体" w:cs="宋体"/>
          <w:b/>
          <w:bCs/>
          <w:spacing w:val="-4"/>
          <w:sz w:val="23"/>
          <w:szCs w:val="23"/>
        </w:rPr>
        <w:t>165</w:t>
      </w:r>
      <w:r>
        <w:rPr>
          <w:rFonts w:ascii="宋体" w:eastAsia="宋体" w:hAnsi="宋体" w:cs="宋体"/>
          <w:spacing w:val="-4"/>
          <w:sz w:val="23"/>
          <w:szCs w:val="23"/>
        </w:rPr>
        <w:t xml:space="preserve"> 天。在光能利用方面潜力很大。</w:t>
      </w:r>
    </w:p>
    <w:p>
      <w:pPr>
        <w:spacing w:before="159" w:line="219" w:lineRule="auto"/>
        <w:ind w:left="167"/>
        <w:rPr>
          <w:rFonts w:ascii="宋体" w:eastAsia="宋体" w:hAnsi="宋体" w:cs="宋体"/>
          <w:sz w:val="28"/>
          <w:szCs w:val="28"/>
        </w:rPr>
      </w:pPr>
      <w:r>
        <w:rPr>
          <w:rFonts w:ascii="宋体" w:eastAsia="宋体" w:hAnsi="宋体" w:cs="宋体"/>
          <w:b/>
          <w:bCs/>
          <w:spacing w:val="-15"/>
          <w:sz w:val="28"/>
          <w:szCs w:val="28"/>
        </w:rPr>
        <w:t>3.2.2</w:t>
      </w:r>
      <w:r>
        <w:rPr>
          <w:rFonts w:ascii="宋体" w:eastAsia="宋体" w:hAnsi="宋体" w:cs="宋体"/>
          <w:spacing w:val="-49"/>
          <w:sz w:val="28"/>
          <w:szCs w:val="28"/>
        </w:rPr>
        <w:t xml:space="preserve"> </w:t>
      </w:r>
      <w:r>
        <w:rPr>
          <w:rFonts w:ascii="宋体" w:eastAsia="宋体" w:hAnsi="宋体" w:cs="宋体"/>
          <w:spacing w:val="-15"/>
          <w:sz w:val="28"/>
          <w:szCs w:val="28"/>
        </w:rPr>
        <w:t>水资源</w:t>
      </w:r>
    </w:p>
    <w:p>
      <w:pPr>
        <w:spacing w:before="214" w:line="450" w:lineRule="exact"/>
        <w:ind w:right="40"/>
        <w:jc w:val="right"/>
        <w:rPr>
          <w:rFonts w:ascii="宋体" w:eastAsia="宋体" w:hAnsi="宋体" w:cs="宋体"/>
          <w:sz w:val="23"/>
          <w:szCs w:val="23"/>
        </w:rPr>
      </w:pPr>
      <w:r>
        <w:rPr>
          <w:rFonts w:ascii="宋体" w:eastAsia="宋体" w:hAnsi="宋体" w:cs="宋体"/>
          <w:spacing w:val="1"/>
          <w:position w:val="16"/>
          <w:sz w:val="23"/>
          <w:szCs w:val="23"/>
        </w:rPr>
        <w:t>该项目区土地肥沃，土层深厚，地下水位浅，水源丰富。农业合作化后，通过打井</w:t>
      </w:r>
    </w:p>
    <w:p>
      <w:pPr>
        <w:spacing w:line="218" w:lineRule="auto"/>
        <w:ind w:left="163"/>
        <w:rPr>
          <w:rFonts w:ascii="宋体" w:eastAsia="宋体" w:hAnsi="宋体" w:cs="宋体"/>
          <w:sz w:val="23"/>
          <w:szCs w:val="23"/>
        </w:rPr>
      </w:pPr>
      <w:r>
        <w:rPr>
          <w:rFonts w:ascii="宋体" w:eastAsia="宋体" w:hAnsi="宋体" w:cs="宋体"/>
          <w:spacing w:val="-3"/>
          <w:sz w:val="23"/>
          <w:szCs w:val="23"/>
        </w:rPr>
        <w:t>扩大水浇地的面积，粮食产量得到提高。</w:t>
      </w:r>
    </w:p>
    <w:p>
      <w:pPr>
        <w:spacing w:before="177" w:line="354" w:lineRule="auto"/>
        <w:ind w:left="163" w:right="39" w:firstLine="469"/>
        <w:rPr>
          <w:rFonts w:ascii="宋体" w:eastAsia="宋体" w:hAnsi="宋体" w:cs="宋体"/>
          <w:sz w:val="23"/>
          <w:szCs w:val="23"/>
        </w:rPr>
      </w:pPr>
      <w:r>
        <w:rPr>
          <w:rFonts w:ascii="宋体" w:eastAsia="宋体" w:hAnsi="宋体" w:cs="宋体"/>
          <w:spacing w:val="-2"/>
          <w:sz w:val="23"/>
          <w:szCs w:val="23"/>
        </w:rPr>
        <w:t xml:space="preserve">项目区无地表水，农作物主要依靠机井灌溉，项目区原有机井 </w:t>
      </w:r>
      <w:r>
        <w:rPr>
          <w:rFonts w:ascii="宋体" w:eastAsia="宋体" w:hAnsi="宋体" w:cs="宋体"/>
          <w:b/>
          <w:bCs/>
          <w:spacing w:val="-2"/>
          <w:sz w:val="23"/>
          <w:szCs w:val="23"/>
        </w:rPr>
        <w:t>107</w:t>
      </w:r>
      <w:r>
        <w:rPr>
          <w:rFonts w:ascii="宋体" w:eastAsia="宋体" w:hAnsi="宋体" w:cs="宋体"/>
          <w:spacing w:val="33"/>
          <w:sz w:val="23"/>
          <w:szCs w:val="23"/>
        </w:rPr>
        <w:t xml:space="preserve"> </w:t>
      </w:r>
      <w:r>
        <w:rPr>
          <w:rFonts w:ascii="宋体" w:eastAsia="宋体" w:hAnsi="宋体" w:cs="宋体"/>
          <w:spacing w:val="-2"/>
          <w:sz w:val="23"/>
          <w:szCs w:val="23"/>
        </w:rPr>
        <w:t>眼，但</w:t>
      </w:r>
      <w:r>
        <w:rPr>
          <w:rFonts w:ascii="宋体" w:eastAsia="宋体" w:hAnsi="宋体" w:cs="宋体"/>
          <w:spacing w:val="-3"/>
          <w:sz w:val="23"/>
          <w:szCs w:val="23"/>
        </w:rPr>
        <w:t>由于大部</w:t>
      </w:r>
      <w:r>
        <w:rPr>
          <w:rFonts w:ascii="宋体" w:eastAsia="宋体" w:hAnsi="宋体" w:cs="宋体"/>
          <w:sz w:val="23"/>
          <w:szCs w:val="23"/>
        </w:rPr>
        <w:t xml:space="preserve"> </w:t>
      </w:r>
      <w:r>
        <w:rPr>
          <w:rFonts w:ascii="宋体" w:eastAsia="宋体" w:hAnsi="宋体" w:cs="宋体"/>
          <w:spacing w:val="-3"/>
          <w:sz w:val="23"/>
          <w:szCs w:val="23"/>
        </w:rPr>
        <w:t>分为农民自发集资修建，管理维护不善，普遍存在打井深</w:t>
      </w:r>
      <w:r>
        <w:rPr>
          <w:rFonts w:ascii="宋体" w:eastAsia="宋体" w:hAnsi="宋体" w:cs="宋体"/>
          <w:spacing w:val="-4"/>
          <w:sz w:val="23"/>
          <w:szCs w:val="23"/>
        </w:rPr>
        <w:t>度浅，出水量不足问题，急待更</w:t>
      </w:r>
    </w:p>
    <w:p>
      <w:pPr>
        <w:spacing w:before="1" w:line="220" w:lineRule="auto"/>
        <w:ind w:left="143"/>
        <w:rPr>
          <w:rFonts w:ascii="宋体" w:eastAsia="宋体" w:hAnsi="宋体" w:cs="宋体"/>
          <w:sz w:val="23"/>
          <w:szCs w:val="23"/>
        </w:rPr>
      </w:pPr>
      <w:r>
        <w:rPr>
          <w:rFonts w:ascii="宋体" w:eastAsia="宋体" w:hAnsi="宋体" w:cs="宋体"/>
          <w:spacing w:val="-11"/>
          <w:sz w:val="23"/>
          <w:szCs w:val="23"/>
        </w:rPr>
        <w:t>新。</w:t>
      </w:r>
    </w:p>
    <w:p>
      <w:pPr>
        <w:pStyle w:val="BodyText"/>
        <w:spacing w:before="175" w:line="219" w:lineRule="auto"/>
        <w:ind w:left="163"/>
        <w:rPr>
          <w:rFonts w:ascii="宋体" w:eastAsia="宋体" w:hAnsi="宋体" w:cs="宋体"/>
          <w:sz w:val="28"/>
          <w:szCs w:val="28"/>
        </w:rPr>
      </w:pPr>
      <w:r>
        <w:rPr>
          <w:b/>
          <w:bCs/>
          <w:spacing w:val="8"/>
          <w:sz w:val="28"/>
          <w:szCs w:val="28"/>
        </w:rPr>
        <w:t>3.3</w:t>
      </w:r>
      <w:r>
        <w:rPr>
          <w:b/>
          <w:bCs/>
          <w:spacing w:val="17"/>
          <w:sz w:val="28"/>
          <w:szCs w:val="28"/>
        </w:rPr>
        <w:t xml:space="preserve">  </w:t>
      </w:r>
      <w:r>
        <w:rPr>
          <w:rFonts w:ascii="宋体" w:eastAsia="宋体" w:hAnsi="宋体" w:cs="宋体"/>
          <w:spacing w:val="8"/>
          <w:sz w:val="28"/>
          <w:szCs w:val="28"/>
        </w:rPr>
        <w:t>社会经济条件</w:t>
      </w:r>
    </w:p>
    <w:p>
      <w:pPr>
        <w:spacing w:before="236" w:line="219" w:lineRule="auto"/>
        <w:ind w:left="673"/>
        <w:rPr>
          <w:rFonts w:ascii="宋体" w:eastAsia="宋体" w:hAnsi="宋体" w:cs="宋体"/>
          <w:sz w:val="23"/>
          <w:szCs w:val="23"/>
        </w:rPr>
      </w:pPr>
      <w:r>
        <w:rPr>
          <w:rFonts w:ascii="宋体" w:eastAsia="宋体" w:hAnsi="宋体" w:cs="宋体"/>
          <w:spacing w:val="1"/>
          <w:sz w:val="23"/>
          <w:szCs w:val="23"/>
        </w:rPr>
        <w:t>项目区内辖15个行政村(</w:t>
      </w:r>
      <w:r>
        <w:rPr>
          <w:rFonts w:ascii="宋体" w:eastAsia="宋体" w:hAnsi="宋体" w:cs="宋体"/>
          <w:sz w:val="23"/>
          <w:szCs w:val="23"/>
        </w:rPr>
        <w:t>X</w:t>
      </w:r>
      <w:r>
        <w:rPr>
          <w:rFonts w:ascii="宋体" w:eastAsia="宋体" w:hAnsi="宋体" w:cs="宋体"/>
          <w:spacing w:val="-16"/>
          <w:sz w:val="23"/>
          <w:szCs w:val="23"/>
        </w:rPr>
        <w:t xml:space="preserve"> </w:t>
      </w:r>
      <w:r>
        <w:rPr>
          <w:rFonts w:ascii="宋体" w:eastAsia="宋体" w:hAnsi="宋体" w:cs="宋体"/>
          <w:b/>
          <w:bCs/>
          <w:sz w:val="23"/>
          <w:szCs w:val="23"/>
        </w:rPr>
        <w:t>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r>
        <w:rPr>
          <w:rFonts w:ascii="宋体" w:eastAsia="宋体" w:hAnsi="宋体" w:cs="宋体"/>
          <w:b/>
          <w:bCs/>
          <w:sz w:val="23"/>
          <w:szCs w:val="23"/>
        </w:rPr>
        <w:t>XXX</w:t>
      </w:r>
      <w:r>
        <w:rPr>
          <w:rFonts w:ascii="宋体" w:eastAsia="宋体" w:hAnsi="宋体" w:cs="宋体"/>
          <w:b/>
          <w:bCs/>
          <w:spacing w:val="1"/>
          <w:sz w:val="23"/>
          <w:szCs w:val="23"/>
        </w:rPr>
        <w:t>、</w:t>
      </w:r>
    </w:p>
    <w:p>
      <w:pPr>
        <w:spacing w:before="144" w:line="360" w:lineRule="auto"/>
        <w:ind w:left="163" w:right="36"/>
        <w:jc w:val="both"/>
        <w:rPr>
          <w:rFonts w:ascii="宋体" w:eastAsia="宋体" w:hAnsi="宋体" w:cs="宋体"/>
          <w:sz w:val="23"/>
          <w:szCs w:val="23"/>
        </w:rPr>
      </w:pPr>
      <w:r>
        <w:rPr>
          <w:rFonts w:ascii="Times New Roman" w:eastAsia="Times New Roman" w:hAnsi="Times New Roman" w:cs="Times New Roman"/>
          <w:b/>
          <w:bCs/>
          <w:spacing w:val="-6"/>
          <w:sz w:val="23"/>
          <w:szCs w:val="23"/>
        </w:rPr>
        <w:t>XXX</w:t>
      </w:r>
      <w:r>
        <w:rPr>
          <w:rFonts w:ascii="Times New Roman" w:eastAsia="Times New Roman" w:hAnsi="Times New Roman" w:cs="Times New Roman"/>
          <w:b/>
          <w:bCs/>
          <w:spacing w:val="-21"/>
          <w:sz w:val="23"/>
          <w:szCs w:val="23"/>
        </w:rPr>
        <w:t xml:space="preserve"> </w:t>
      </w:r>
      <w:r>
        <w:rPr>
          <w:rFonts w:ascii="宋体" w:eastAsia="宋体" w:hAnsi="宋体" w:cs="宋体"/>
          <w:b/>
          <w:bCs/>
          <w:spacing w:val="-6"/>
          <w:sz w:val="23"/>
          <w:szCs w:val="23"/>
        </w:rPr>
        <w:t>、</w:t>
      </w:r>
      <w:r>
        <w:rPr>
          <w:rFonts w:ascii="Times New Roman" w:eastAsia="Times New Roman" w:hAnsi="Times New Roman" w:cs="Times New Roman"/>
          <w:b/>
          <w:bCs/>
          <w:spacing w:val="-6"/>
          <w:sz w:val="23"/>
          <w:szCs w:val="23"/>
        </w:rPr>
        <w:t>XXX</w:t>
      </w:r>
      <w:r>
        <w:rPr>
          <w:rFonts w:ascii="宋体" w:eastAsia="宋体" w:hAnsi="宋体" w:cs="宋体"/>
          <w:b/>
          <w:bCs/>
          <w:spacing w:val="-6"/>
          <w:sz w:val="23"/>
          <w:szCs w:val="23"/>
        </w:rPr>
        <w:t>、</w:t>
      </w:r>
      <w:r>
        <w:rPr>
          <w:rFonts w:ascii="宋体" w:eastAsia="宋体" w:hAnsi="宋体" w:cs="宋体"/>
          <w:spacing w:val="-6"/>
          <w:sz w:val="23"/>
          <w:szCs w:val="23"/>
        </w:rPr>
        <w:t>东田蒲、**、</w:t>
      </w:r>
      <w:r>
        <w:rPr>
          <w:rFonts w:ascii="Times New Roman" w:eastAsia="Times New Roman" w:hAnsi="Times New Roman" w:cs="Times New Roman"/>
          <w:spacing w:val="-6"/>
          <w:sz w:val="23"/>
          <w:szCs w:val="23"/>
        </w:rPr>
        <w:t>XXX</w:t>
      </w:r>
      <w:r>
        <w:rPr>
          <w:rFonts w:ascii="Times New Roman" w:eastAsia="Times New Roman" w:hAnsi="Times New Roman" w:cs="Times New Roman"/>
          <w:spacing w:val="-32"/>
          <w:sz w:val="23"/>
          <w:szCs w:val="23"/>
        </w:rPr>
        <w:t xml:space="preserve"> </w:t>
      </w:r>
      <w:r>
        <w:rPr>
          <w:rFonts w:ascii="宋体" w:eastAsia="宋体" w:hAnsi="宋体" w:cs="宋体"/>
          <w:spacing w:val="-6"/>
          <w:sz w:val="23"/>
          <w:szCs w:val="23"/>
        </w:rPr>
        <w:t>、</w:t>
      </w:r>
      <w:r>
        <w:rPr>
          <w:rFonts w:ascii="Times New Roman" w:eastAsia="Times New Roman" w:hAnsi="Times New Roman" w:cs="Times New Roman"/>
          <w:spacing w:val="-6"/>
          <w:sz w:val="23"/>
          <w:szCs w:val="23"/>
        </w:rPr>
        <w:t>XXX),</w:t>
      </w:r>
      <w:r>
        <w:rPr>
          <w:rFonts w:ascii="Times New Roman" w:eastAsia="Times New Roman" w:hAnsi="Times New Roman" w:cs="Times New Roman"/>
          <w:spacing w:val="13"/>
          <w:sz w:val="23"/>
          <w:szCs w:val="23"/>
        </w:rPr>
        <w:t xml:space="preserve">  </w:t>
      </w:r>
      <w:r>
        <w:rPr>
          <w:rFonts w:ascii="宋体" w:eastAsia="宋体" w:hAnsi="宋体" w:cs="宋体"/>
          <w:spacing w:val="-6"/>
          <w:sz w:val="23"/>
          <w:szCs w:val="23"/>
        </w:rPr>
        <w:t xml:space="preserve">其中**镇全镇总户数为 </w:t>
      </w:r>
      <w:r>
        <w:rPr>
          <w:rFonts w:ascii="宋体" w:eastAsia="宋体" w:hAnsi="宋体" w:cs="宋体"/>
          <w:b/>
          <w:bCs/>
          <w:spacing w:val="-6"/>
          <w:sz w:val="23"/>
          <w:szCs w:val="23"/>
        </w:rPr>
        <w:t>7555</w:t>
      </w:r>
      <w:r>
        <w:rPr>
          <w:rFonts w:ascii="宋体" w:eastAsia="宋体" w:hAnsi="宋体" w:cs="宋体"/>
          <w:spacing w:val="76"/>
          <w:sz w:val="23"/>
          <w:szCs w:val="23"/>
        </w:rPr>
        <w:t xml:space="preserve"> </w:t>
      </w:r>
      <w:r>
        <w:rPr>
          <w:rFonts w:ascii="宋体" w:eastAsia="宋体" w:hAnsi="宋体" w:cs="宋体"/>
          <w:spacing w:val="-6"/>
          <w:sz w:val="23"/>
          <w:szCs w:val="23"/>
        </w:rPr>
        <w:t>户，总人口数为</w:t>
      </w:r>
      <w:r>
        <w:rPr>
          <w:rFonts w:ascii="宋体" w:eastAsia="宋体" w:hAnsi="宋体" w:cs="宋体"/>
          <w:sz w:val="23"/>
          <w:szCs w:val="23"/>
        </w:rPr>
        <w:t xml:space="preserve"> </w:t>
      </w:r>
      <w:r>
        <w:rPr>
          <w:rFonts w:ascii="宋体" w:eastAsia="宋体" w:hAnsi="宋体" w:cs="宋体"/>
          <w:spacing w:val="5"/>
          <w:sz w:val="23"/>
          <w:szCs w:val="23"/>
        </w:rPr>
        <w:t>24610人，现有耕地5.2万余亩，2012年社会经济总收</w:t>
      </w:r>
      <w:r>
        <w:rPr>
          <w:rFonts w:ascii="宋体" w:eastAsia="宋体" w:hAnsi="宋体" w:cs="宋体"/>
          <w:spacing w:val="4"/>
          <w:sz w:val="23"/>
          <w:szCs w:val="23"/>
        </w:rPr>
        <w:t>入为3.5亿元，人均纯收入为6237</w:t>
      </w:r>
      <w:r>
        <w:rPr>
          <w:rFonts w:ascii="宋体" w:eastAsia="宋体" w:hAnsi="宋体" w:cs="宋体"/>
          <w:sz w:val="23"/>
          <w:szCs w:val="23"/>
        </w:rPr>
        <w:t xml:space="preserve"> </w:t>
      </w:r>
      <w:r>
        <w:rPr>
          <w:rFonts w:ascii="宋体" w:eastAsia="宋体" w:hAnsi="宋体" w:cs="宋体"/>
          <w:spacing w:val="5"/>
          <w:sz w:val="23"/>
          <w:szCs w:val="23"/>
        </w:rPr>
        <w:t>元；**乡现有居民4051</w:t>
      </w:r>
      <w:r>
        <w:rPr>
          <w:rFonts w:ascii="宋体" w:eastAsia="宋体" w:hAnsi="宋体" w:cs="宋体"/>
          <w:spacing w:val="-34"/>
          <w:sz w:val="23"/>
          <w:szCs w:val="23"/>
        </w:rPr>
        <w:t xml:space="preserve"> </w:t>
      </w:r>
      <w:r>
        <w:rPr>
          <w:rFonts w:ascii="宋体" w:eastAsia="宋体" w:hAnsi="宋体" w:cs="宋体"/>
          <w:spacing w:val="5"/>
          <w:sz w:val="23"/>
          <w:szCs w:val="23"/>
        </w:rPr>
        <w:t>户，总人口数为1</w:t>
      </w:r>
      <w:r>
        <w:rPr>
          <w:rFonts w:ascii="宋体" w:eastAsia="宋体" w:hAnsi="宋体" w:cs="宋体"/>
          <w:spacing w:val="4"/>
          <w:sz w:val="23"/>
          <w:szCs w:val="23"/>
        </w:rPr>
        <w:t>8595人，现有耕地4.2万余亩，年人均纯收入</w:t>
      </w:r>
    </w:p>
    <w:p>
      <w:pPr>
        <w:spacing w:line="220" w:lineRule="auto"/>
        <w:ind w:left="163"/>
        <w:rPr>
          <w:rFonts w:ascii="宋体" w:eastAsia="宋体" w:hAnsi="宋体" w:cs="宋体"/>
          <w:sz w:val="23"/>
          <w:szCs w:val="23"/>
        </w:rPr>
      </w:pPr>
      <w:r>
        <w:rPr>
          <w:rFonts w:ascii="宋体" w:eastAsia="宋体" w:hAnsi="宋体" w:cs="宋体"/>
          <w:spacing w:val="15"/>
          <w:sz w:val="23"/>
          <w:szCs w:val="23"/>
        </w:rPr>
        <w:t>为5100元。</w:t>
      </w:r>
    </w:p>
    <w:p>
      <w:pPr>
        <w:spacing w:before="206" w:line="222" w:lineRule="auto"/>
        <w:ind w:left="2733"/>
        <w:rPr>
          <w:rFonts w:ascii="宋体" w:eastAsia="宋体" w:hAnsi="宋体" w:cs="宋体"/>
          <w:sz w:val="22"/>
          <w:szCs w:val="22"/>
        </w:rPr>
      </w:pPr>
      <w:r>
        <w:rPr>
          <w:rFonts w:ascii="宋体" w:eastAsia="宋体" w:hAnsi="宋体" w:cs="宋体"/>
          <w:spacing w:val="1"/>
          <w:sz w:val="22"/>
          <w:szCs w:val="22"/>
        </w:rPr>
        <w:t>表3-1   项目区2012年社会经济情况统计表</w:t>
      </w:r>
    </w:p>
    <w:tbl>
      <w:tblPr>
        <w:tblStyle w:val="TableNormal5"/>
        <w:tblInd w:w="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14"/>
        <w:gridCol w:w="1168"/>
        <w:gridCol w:w="1059"/>
        <w:gridCol w:w="1069"/>
        <w:gridCol w:w="1078"/>
        <w:gridCol w:w="1668"/>
        <w:gridCol w:w="1633"/>
      </w:tblGrid>
      <w:tr>
        <w:tblPrEx>
          <w:tblInd w:w="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4"/>
        </w:trPr>
        <w:tc>
          <w:tcPr>
            <w:tcW w:w="1682" w:type="dxa"/>
            <w:gridSpan w:val="2"/>
          </w:tcPr>
          <w:p>
            <w:pPr>
              <w:pStyle w:val="TableText"/>
              <w:spacing w:before="212" w:line="219" w:lineRule="auto"/>
              <w:ind w:left="284"/>
              <w:rPr>
                <w:sz w:val="21"/>
                <w:szCs w:val="21"/>
              </w:rPr>
            </w:pPr>
            <w:r>
              <w:rPr>
                <w:spacing w:val="-2"/>
                <w:sz w:val="21"/>
                <w:szCs w:val="21"/>
              </w:rPr>
              <w:t>行政区/村庄</w:t>
            </w:r>
          </w:p>
        </w:tc>
        <w:tc>
          <w:tcPr>
            <w:tcW w:w="1059" w:type="dxa"/>
          </w:tcPr>
          <w:p>
            <w:pPr>
              <w:pStyle w:val="TableText"/>
              <w:spacing w:before="96" w:line="229" w:lineRule="auto"/>
              <w:ind w:left="312"/>
              <w:rPr>
                <w:sz w:val="21"/>
                <w:szCs w:val="21"/>
              </w:rPr>
            </w:pPr>
            <w:r>
              <w:rPr>
                <w:spacing w:val="15"/>
                <w:sz w:val="21"/>
                <w:szCs w:val="21"/>
              </w:rPr>
              <w:t>人口</w:t>
            </w:r>
          </w:p>
          <w:p>
            <w:pPr>
              <w:pStyle w:val="TableText"/>
              <w:spacing w:line="222" w:lineRule="auto"/>
              <w:ind w:left="312"/>
              <w:rPr>
                <w:sz w:val="21"/>
                <w:szCs w:val="21"/>
              </w:rPr>
            </w:pPr>
            <w:r>
              <w:rPr>
                <w:spacing w:val="15"/>
                <w:sz w:val="21"/>
                <w:szCs w:val="21"/>
              </w:rPr>
              <w:t>(人)</w:t>
            </w:r>
          </w:p>
        </w:tc>
        <w:tc>
          <w:tcPr>
            <w:tcW w:w="1069" w:type="dxa"/>
          </w:tcPr>
          <w:p>
            <w:pPr>
              <w:pStyle w:val="TableText"/>
              <w:spacing w:before="63" w:line="301" w:lineRule="exact"/>
              <w:ind w:left="313"/>
              <w:rPr>
                <w:sz w:val="21"/>
                <w:szCs w:val="21"/>
              </w:rPr>
            </w:pPr>
            <w:r>
              <w:rPr>
                <w:spacing w:val="-3"/>
                <w:position w:val="6"/>
                <w:sz w:val="21"/>
                <w:szCs w:val="21"/>
              </w:rPr>
              <w:t>户数</w:t>
            </w:r>
          </w:p>
          <w:p>
            <w:pPr>
              <w:pStyle w:val="TableText"/>
              <w:spacing w:line="220" w:lineRule="auto"/>
              <w:ind w:left="313"/>
              <w:rPr>
                <w:sz w:val="21"/>
                <w:szCs w:val="21"/>
              </w:rPr>
            </w:pPr>
            <w:r>
              <w:rPr>
                <w:spacing w:val="15"/>
                <w:sz w:val="21"/>
                <w:szCs w:val="21"/>
              </w:rPr>
              <w:t>(户)</w:t>
            </w:r>
          </w:p>
        </w:tc>
        <w:tc>
          <w:tcPr>
            <w:tcW w:w="1078" w:type="dxa"/>
          </w:tcPr>
          <w:p>
            <w:pPr>
              <w:pStyle w:val="TableText"/>
              <w:spacing w:before="92" w:line="225" w:lineRule="auto"/>
              <w:ind w:left="323" w:right="99" w:hanging="209"/>
              <w:rPr>
                <w:sz w:val="21"/>
                <w:szCs w:val="21"/>
              </w:rPr>
            </w:pPr>
            <w:r>
              <w:rPr>
                <w:spacing w:val="3"/>
                <w:sz w:val="21"/>
                <w:szCs w:val="21"/>
              </w:rPr>
              <w:t>耕地面积</w:t>
            </w:r>
            <w:r>
              <w:rPr>
                <w:sz w:val="21"/>
                <w:szCs w:val="21"/>
              </w:rPr>
              <w:t xml:space="preserve"> </w:t>
            </w:r>
            <w:r>
              <w:rPr>
                <w:spacing w:val="15"/>
                <w:sz w:val="21"/>
                <w:szCs w:val="21"/>
              </w:rPr>
              <w:t>(亩)</w:t>
            </w:r>
          </w:p>
        </w:tc>
        <w:tc>
          <w:tcPr>
            <w:tcW w:w="1668" w:type="dxa"/>
          </w:tcPr>
          <w:p>
            <w:pPr>
              <w:pStyle w:val="TableText"/>
              <w:spacing w:before="92" w:line="219" w:lineRule="auto"/>
              <w:ind w:left="196"/>
              <w:rPr>
                <w:sz w:val="21"/>
                <w:szCs w:val="21"/>
              </w:rPr>
            </w:pPr>
            <w:r>
              <w:rPr>
                <w:spacing w:val="2"/>
                <w:sz w:val="21"/>
                <w:szCs w:val="21"/>
              </w:rPr>
              <w:t>人均耕地面积</w:t>
            </w:r>
          </w:p>
          <w:p>
            <w:pPr>
              <w:pStyle w:val="TableText"/>
              <w:spacing w:before="22" w:line="220" w:lineRule="auto"/>
              <w:ind w:left="616"/>
              <w:rPr>
                <w:sz w:val="21"/>
                <w:szCs w:val="21"/>
              </w:rPr>
            </w:pPr>
            <w:r>
              <w:rPr>
                <w:spacing w:val="15"/>
                <w:sz w:val="21"/>
                <w:szCs w:val="21"/>
              </w:rPr>
              <w:t>(亩)</w:t>
            </w:r>
          </w:p>
        </w:tc>
        <w:tc>
          <w:tcPr>
            <w:tcW w:w="1633" w:type="dxa"/>
          </w:tcPr>
          <w:p>
            <w:pPr>
              <w:pStyle w:val="TableText"/>
              <w:spacing w:before="93" w:line="219" w:lineRule="auto"/>
              <w:ind w:left="178"/>
              <w:rPr>
                <w:sz w:val="21"/>
                <w:szCs w:val="21"/>
              </w:rPr>
            </w:pPr>
            <w:r>
              <w:rPr>
                <w:spacing w:val="-2"/>
                <w:sz w:val="21"/>
                <w:szCs w:val="21"/>
              </w:rPr>
              <w:t>人均纯地收入</w:t>
            </w:r>
          </w:p>
          <w:p>
            <w:pPr>
              <w:pStyle w:val="TableText"/>
              <w:spacing w:before="11" w:line="220" w:lineRule="auto"/>
              <w:ind w:left="598"/>
              <w:rPr>
                <w:sz w:val="21"/>
                <w:szCs w:val="21"/>
              </w:rPr>
            </w:pPr>
            <w:r>
              <w:rPr>
                <w:spacing w:val="15"/>
                <w:sz w:val="21"/>
                <w:szCs w:val="21"/>
              </w:rPr>
              <w:t>(元)</w:t>
            </w:r>
          </w:p>
        </w:tc>
      </w:tr>
      <w:tr>
        <w:tblPrEx>
          <w:tblInd w:w="503" w:type="dxa"/>
          <w:tblLayout w:type="fixed"/>
          <w:tblCellMar>
            <w:top w:w="0" w:type="dxa"/>
            <w:left w:w="0" w:type="dxa"/>
            <w:bottom w:w="0" w:type="dxa"/>
            <w:right w:w="0" w:type="dxa"/>
          </w:tblCellMar>
          <w:tblLook w:val="0000"/>
        </w:tblPrEx>
        <w:trPr>
          <w:trHeight w:val="349"/>
        </w:trPr>
        <w:tc>
          <w:tcPr>
            <w:tcW w:w="514" w:type="dxa"/>
            <w:vMerge w:val="restart"/>
            <w:tcBorders>
              <w:bottom w:val="nil"/>
            </w:tcBorders>
            <w:textDirection w:val="tbRlV"/>
          </w:tcPr>
          <w:p>
            <w:pPr>
              <w:pStyle w:val="TableText"/>
              <w:spacing w:before="199" w:line="216" w:lineRule="auto"/>
              <w:ind w:left="1250"/>
              <w:rPr>
                <w:sz w:val="21"/>
                <w:szCs w:val="21"/>
              </w:rPr>
            </w:pPr>
            <w:r>
              <w:rPr>
                <w:sz w:val="21"/>
                <w:szCs w:val="21"/>
              </w:rPr>
              <w:t>菜镇</w:t>
            </w:r>
          </w:p>
        </w:tc>
        <w:tc>
          <w:tcPr>
            <w:tcW w:w="1168" w:type="dxa"/>
          </w:tcPr>
          <w:p>
            <w:pPr>
              <w:pStyle w:val="TableText"/>
              <w:spacing w:before="185" w:line="154" w:lineRule="exact"/>
              <w:ind w:left="410"/>
              <w:rPr>
                <w:sz w:val="21"/>
                <w:szCs w:val="21"/>
              </w:rPr>
            </w:pPr>
            <w:r>
              <w:rPr>
                <w:spacing w:val="-2"/>
                <w:position w:val="-3"/>
                <w:sz w:val="21"/>
                <w:szCs w:val="21"/>
              </w:rPr>
              <w:t>XXX</w:t>
            </w:r>
          </w:p>
        </w:tc>
        <w:tc>
          <w:tcPr>
            <w:tcW w:w="1059" w:type="dxa"/>
          </w:tcPr>
          <w:p>
            <w:pPr>
              <w:pStyle w:val="TableText"/>
              <w:spacing w:before="162" w:line="177" w:lineRule="exact"/>
              <w:ind w:left="312"/>
              <w:rPr>
                <w:sz w:val="21"/>
                <w:szCs w:val="21"/>
              </w:rPr>
            </w:pPr>
            <w:r>
              <w:rPr>
                <w:spacing w:val="-5"/>
                <w:position w:val="-2"/>
                <w:sz w:val="21"/>
                <w:szCs w:val="21"/>
              </w:rPr>
              <w:t>1039</w:t>
            </w:r>
          </w:p>
        </w:tc>
        <w:tc>
          <w:tcPr>
            <w:tcW w:w="1069" w:type="dxa"/>
          </w:tcPr>
          <w:p>
            <w:pPr>
              <w:pStyle w:val="TableText"/>
              <w:spacing w:before="183" w:line="156" w:lineRule="exact"/>
              <w:ind w:left="363"/>
              <w:rPr>
                <w:sz w:val="21"/>
                <w:szCs w:val="21"/>
              </w:rPr>
            </w:pPr>
            <w:r>
              <w:rPr>
                <w:spacing w:val="-3"/>
                <w:position w:val="-3"/>
                <w:sz w:val="21"/>
                <w:szCs w:val="21"/>
              </w:rPr>
              <w:t>250</w:t>
            </w:r>
          </w:p>
        </w:tc>
        <w:tc>
          <w:tcPr>
            <w:tcW w:w="1078" w:type="dxa"/>
          </w:tcPr>
          <w:p>
            <w:pPr>
              <w:pStyle w:val="TableText"/>
              <w:spacing w:before="162" w:line="177" w:lineRule="exact"/>
              <w:ind w:left="324"/>
              <w:rPr>
                <w:sz w:val="21"/>
                <w:szCs w:val="21"/>
              </w:rPr>
            </w:pPr>
            <w:r>
              <w:rPr>
                <w:spacing w:val="-5"/>
                <w:position w:val="-2"/>
                <w:sz w:val="21"/>
                <w:szCs w:val="21"/>
              </w:rPr>
              <w:t>1800</w:t>
            </w:r>
          </w:p>
        </w:tc>
        <w:tc>
          <w:tcPr>
            <w:tcW w:w="1668" w:type="dxa"/>
          </w:tcPr>
          <w:p>
            <w:pPr>
              <w:pStyle w:val="TableText"/>
              <w:spacing w:before="182" w:line="157" w:lineRule="exact"/>
              <w:ind w:left="616"/>
              <w:rPr>
                <w:sz w:val="21"/>
                <w:szCs w:val="21"/>
              </w:rPr>
            </w:pPr>
            <w:r>
              <w:rPr>
                <w:spacing w:val="-5"/>
                <w:position w:val="-3"/>
                <w:sz w:val="21"/>
                <w:szCs w:val="21"/>
              </w:rPr>
              <w:t>1.73</w:t>
            </w:r>
          </w:p>
        </w:tc>
        <w:tc>
          <w:tcPr>
            <w:tcW w:w="1633" w:type="dxa"/>
          </w:tcPr>
          <w:p>
            <w:pPr>
              <w:pStyle w:val="TableText"/>
              <w:spacing w:before="162" w:line="177" w:lineRule="exact"/>
              <w:ind w:left="598"/>
              <w:rPr>
                <w:sz w:val="21"/>
                <w:szCs w:val="21"/>
              </w:rPr>
            </w:pPr>
            <w:r>
              <w:rPr>
                <w:spacing w:val="-2"/>
                <w:position w:val="-2"/>
                <w:sz w:val="21"/>
                <w:szCs w:val="21"/>
              </w:rPr>
              <w:t>9716</w:t>
            </w:r>
          </w:p>
        </w:tc>
      </w:tr>
      <w:tr>
        <w:tblPrEx>
          <w:tblInd w:w="503" w:type="dxa"/>
          <w:tblLayout w:type="fixed"/>
          <w:tblCellMar>
            <w:top w:w="0" w:type="dxa"/>
            <w:left w:w="0" w:type="dxa"/>
            <w:bottom w:w="0" w:type="dxa"/>
            <w:right w:w="0" w:type="dxa"/>
          </w:tblCellMar>
          <w:tblLook w:val="0000"/>
        </w:tblPrEx>
        <w:trPr>
          <w:trHeight w:val="379"/>
        </w:trPr>
        <w:tc>
          <w:tcPr>
            <w:tcW w:w="514" w:type="dxa"/>
            <w:vMerge/>
            <w:tcBorders>
              <w:top w:val="nil"/>
              <w:bottom w:val="nil"/>
            </w:tcBorders>
            <w:textDirection w:val="tbRlV"/>
          </w:tcPr>
          <w:p/>
        </w:tc>
        <w:tc>
          <w:tcPr>
            <w:tcW w:w="1168" w:type="dxa"/>
          </w:tcPr>
          <w:p>
            <w:pPr>
              <w:pStyle w:val="TableText"/>
              <w:spacing w:before="206" w:line="163" w:lineRule="exact"/>
              <w:ind w:left="410"/>
              <w:rPr>
                <w:sz w:val="21"/>
                <w:szCs w:val="21"/>
              </w:rPr>
            </w:pPr>
            <w:r>
              <w:rPr>
                <w:spacing w:val="-2"/>
                <w:position w:val="-2"/>
                <w:sz w:val="21"/>
                <w:szCs w:val="21"/>
              </w:rPr>
              <w:t>XXX</w:t>
            </w:r>
          </w:p>
        </w:tc>
        <w:tc>
          <w:tcPr>
            <w:tcW w:w="1059" w:type="dxa"/>
          </w:tcPr>
          <w:p>
            <w:pPr>
              <w:pStyle w:val="TableText"/>
              <w:spacing w:before="203" w:line="166" w:lineRule="exact"/>
              <w:ind w:left="312"/>
              <w:rPr>
                <w:sz w:val="21"/>
                <w:szCs w:val="21"/>
              </w:rPr>
            </w:pPr>
            <w:r>
              <w:rPr>
                <w:spacing w:val="-5"/>
                <w:position w:val="-2"/>
                <w:sz w:val="21"/>
                <w:szCs w:val="21"/>
              </w:rPr>
              <w:t>1486</w:t>
            </w:r>
          </w:p>
        </w:tc>
        <w:tc>
          <w:tcPr>
            <w:tcW w:w="1069" w:type="dxa"/>
          </w:tcPr>
          <w:p>
            <w:pPr>
              <w:pStyle w:val="TableText"/>
              <w:spacing w:before="203" w:line="166" w:lineRule="exact"/>
              <w:ind w:left="363"/>
              <w:rPr>
                <w:sz w:val="21"/>
                <w:szCs w:val="21"/>
              </w:rPr>
            </w:pPr>
            <w:r>
              <w:rPr>
                <w:spacing w:val="-2"/>
                <w:position w:val="-2"/>
                <w:sz w:val="21"/>
                <w:szCs w:val="21"/>
              </w:rPr>
              <w:t>461</w:t>
            </w:r>
          </w:p>
        </w:tc>
        <w:tc>
          <w:tcPr>
            <w:tcW w:w="1078" w:type="dxa"/>
          </w:tcPr>
          <w:p>
            <w:pPr>
              <w:pStyle w:val="TableText"/>
              <w:spacing w:before="194" w:line="175" w:lineRule="exact"/>
              <w:ind w:left="324"/>
              <w:rPr>
                <w:sz w:val="21"/>
                <w:szCs w:val="21"/>
              </w:rPr>
            </w:pPr>
            <w:r>
              <w:rPr>
                <w:spacing w:val="-5"/>
                <w:position w:val="-2"/>
                <w:sz w:val="21"/>
                <w:szCs w:val="21"/>
              </w:rPr>
              <w:t>1420</w:t>
            </w:r>
          </w:p>
        </w:tc>
        <w:tc>
          <w:tcPr>
            <w:tcW w:w="1668" w:type="dxa"/>
          </w:tcPr>
          <w:p>
            <w:pPr>
              <w:pStyle w:val="TableText"/>
              <w:spacing w:before="204" w:line="165" w:lineRule="exact"/>
              <w:ind w:left="616"/>
              <w:rPr>
                <w:sz w:val="21"/>
                <w:szCs w:val="21"/>
              </w:rPr>
            </w:pPr>
            <w:r>
              <w:rPr>
                <w:spacing w:val="-2"/>
                <w:position w:val="-2"/>
                <w:sz w:val="21"/>
                <w:szCs w:val="21"/>
              </w:rPr>
              <w:t>0.95</w:t>
            </w:r>
          </w:p>
        </w:tc>
        <w:tc>
          <w:tcPr>
            <w:tcW w:w="1633" w:type="dxa"/>
          </w:tcPr>
          <w:p>
            <w:pPr>
              <w:pStyle w:val="TableText"/>
              <w:spacing w:before="204" w:line="165" w:lineRule="exact"/>
              <w:ind w:left="598"/>
              <w:rPr>
                <w:sz w:val="21"/>
                <w:szCs w:val="21"/>
              </w:rPr>
            </w:pPr>
            <w:r>
              <w:rPr>
                <w:spacing w:val="-2"/>
                <w:position w:val="-2"/>
                <w:sz w:val="21"/>
                <w:szCs w:val="21"/>
              </w:rPr>
              <w:t>9204</w:t>
            </w:r>
          </w:p>
        </w:tc>
      </w:tr>
      <w:tr>
        <w:tblPrEx>
          <w:tblInd w:w="503" w:type="dxa"/>
          <w:tblLayout w:type="fixed"/>
          <w:tblCellMar>
            <w:top w:w="0" w:type="dxa"/>
            <w:left w:w="0" w:type="dxa"/>
            <w:bottom w:w="0" w:type="dxa"/>
            <w:right w:w="0" w:type="dxa"/>
          </w:tblCellMar>
          <w:tblLook w:val="0000"/>
        </w:tblPrEx>
        <w:trPr>
          <w:trHeight w:val="350"/>
        </w:trPr>
        <w:tc>
          <w:tcPr>
            <w:tcW w:w="514" w:type="dxa"/>
            <w:vMerge/>
            <w:tcBorders>
              <w:top w:val="nil"/>
              <w:bottom w:val="nil"/>
            </w:tcBorders>
            <w:textDirection w:val="tbRlV"/>
          </w:tcPr>
          <w:p/>
        </w:tc>
        <w:tc>
          <w:tcPr>
            <w:tcW w:w="1168" w:type="dxa"/>
          </w:tcPr>
          <w:p>
            <w:pPr>
              <w:pStyle w:val="TableText"/>
              <w:spacing w:before="167" w:line="172" w:lineRule="exact"/>
              <w:ind w:left="410"/>
              <w:rPr>
                <w:sz w:val="21"/>
                <w:szCs w:val="21"/>
              </w:rPr>
            </w:pPr>
            <w:r>
              <w:rPr>
                <w:spacing w:val="-2"/>
                <w:position w:val="-2"/>
                <w:sz w:val="21"/>
                <w:szCs w:val="21"/>
              </w:rPr>
              <w:t>XXX</w:t>
            </w:r>
          </w:p>
        </w:tc>
        <w:tc>
          <w:tcPr>
            <w:tcW w:w="1059" w:type="dxa"/>
          </w:tcPr>
          <w:p>
            <w:pPr>
              <w:pStyle w:val="TableText"/>
              <w:spacing w:before="165" w:line="175" w:lineRule="exact"/>
              <w:ind w:left="362"/>
              <w:rPr>
                <w:sz w:val="21"/>
                <w:szCs w:val="21"/>
              </w:rPr>
            </w:pPr>
            <w:r>
              <w:rPr>
                <w:spacing w:val="-2"/>
                <w:position w:val="-2"/>
                <w:sz w:val="21"/>
                <w:szCs w:val="21"/>
              </w:rPr>
              <w:t>486</w:t>
            </w:r>
          </w:p>
        </w:tc>
        <w:tc>
          <w:tcPr>
            <w:tcW w:w="1069" w:type="dxa"/>
          </w:tcPr>
          <w:p>
            <w:pPr>
              <w:pStyle w:val="TableText"/>
              <w:spacing w:before="164" w:line="176" w:lineRule="exact"/>
              <w:ind w:left="363"/>
              <w:rPr>
                <w:sz w:val="21"/>
                <w:szCs w:val="21"/>
              </w:rPr>
            </w:pPr>
            <w:r>
              <w:rPr>
                <w:spacing w:val="-6"/>
                <w:position w:val="-2"/>
                <w:sz w:val="21"/>
                <w:szCs w:val="21"/>
              </w:rPr>
              <w:t>122</w:t>
            </w:r>
          </w:p>
        </w:tc>
        <w:tc>
          <w:tcPr>
            <w:tcW w:w="1078" w:type="dxa"/>
          </w:tcPr>
          <w:p>
            <w:pPr>
              <w:pStyle w:val="TableText"/>
              <w:spacing w:before="164" w:line="176" w:lineRule="exact"/>
              <w:ind w:left="324"/>
              <w:rPr>
                <w:sz w:val="21"/>
                <w:szCs w:val="21"/>
              </w:rPr>
            </w:pPr>
            <w:r>
              <w:rPr>
                <w:spacing w:val="-5"/>
                <w:position w:val="-2"/>
                <w:sz w:val="21"/>
                <w:szCs w:val="21"/>
              </w:rPr>
              <w:t>1142</w:t>
            </w:r>
          </w:p>
        </w:tc>
        <w:tc>
          <w:tcPr>
            <w:tcW w:w="1668" w:type="dxa"/>
          </w:tcPr>
          <w:p>
            <w:pPr>
              <w:pStyle w:val="TableText"/>
              <w:spacing w:before="165" w:line="175" w:lineRule="exact"/>
              <w:ind w:left="616"/>
              <w:rPr>
                <w:sz w:val="21"/>
                <w:szCs w:val="21"/>
              </w:rPr>
            </w:pPr>
            <w:r>
              <w:rPr>
                <w:spacing w:val="-3"/>
                <w:position w:val="-2"/>
                <w:sz w:val="21"/>
                <w:szCs w:val="21"/>
              </w:rPr>
              <w:t>2.34</w:t>
            </w:r>
          </w:p>
        </w:tc>
        <w:tc>
          <w:tcPr>
            <w:tcW w:w="1633" w:type="dxa"/>
          </w:tcPr>
          <w:p>
            <w:pPr>
              <w:pStyle w:val="TableText"/>
              <w:spacing w:before="165" w:line="175" w:lineRule="exact"/>
              <w:ind w:left="598"/>
              <w:rPr>
                <w:sz w:val="21"/>
                <w:szCs w:val="21"/>
              </w:rPr>
            </w:pPr>
            <w:r>
              <w:rPr>
                <w:spacing w:val="-2"/>
                <w:position w:val="-2"/>
                <w:sz w:val="21"/>
                <w:szCs w:val="21"/>
              </w:rPr>
              <w:t>8349</w:t>
            </w:r>
          </w:p>
        </w:tc>
      </w:tr>
      <w:tr>
        <w:tblPrEx>
          <w:tblInd w:w="503" w:type="dxa"/>
          <w:tblLayout w:type="fixed"/>
          <w:tblCellMar>
            <w:top w:w="0" w:type="dxa"/>
            <w:left w:w="0" w:type="dxa"/>
            <w:bottom w:w="0" w:type="dxa"/>
            <w:right w:w="0" w:type="dxa"/>
          </w:tblCellMar>
          <w:tblLook w:val="0000"/>
        </w:tblPrEx>
        <w:trPr>
          <w:trHeight w:val="349"/>
        </w:trPr>
        <w:tc>
          <w:tcPr>
            <w:tcW w:w="514" w:type="dxa"/>
            <w:vMerge/>
            <w:tcBorders>
              <w:top w:val="nil"/>
              <w:bottom w:val="nil"/>
            </w:tcBorders>
            <w:textDirection w:val="tbRlV"/>
          </w:tcPr>
          <w:p/>
        </w:tc>
        <w:tc>
          <w:tcPr>
            <w:tcW w:w="1168" w:type="dxa"/>
          </w:tcPr>
          <w:p>
            <w:pPr>
              <w:pStyle w:val="TableText"/>
              <w:spacing w:before="167" w:line="171" w:lineRule="exact"/>
              <w:ind w:left="410"/>
              <w:rPr>
                <w:sz w:val="21"/>
                <w:szCs w:val="21"/>
              </w:rPr>
            </w:pPr>
            <w:r>
              <w:rPr>
                <w:spacing w:val="-2"/>
                <w:position w:val="-2"/>
                <w:sz w:val="21"/>
                <w:szCs w:val="21"/>
              </w:rPr>
              <w:t>XXX</w:t>
            </w:r>
          </w:p>
        </w:tc>
        <w:tc>
          <w:tcPr>
            <w:tcW w:w="1059" w:type="dxa"/>
          </w:tcPr>
          <w:p>
            <w:pPr>
              <w:pStyle w:val="TableText"/>
              <w:spacing w:before="165" w:line="173" w:lineRule="exact"/>
              <w:ind w:left="362"/>
              <w:rPr>
                <w:sz w:val="21"/>
                <w:szCs w:val="21"/>
              </w:rPr>
            </w:pPr>
            <w:r>
              <w:rPr>
                <w:spacing w:val="-3"/>
                <w:position w:val="-2"/>
                <w:sz w:val="21"/>
                <w:szCs w:val="21"/>
              </w:rPr>
              <w:t>829</w:t>
            </w:r>
          </w:p>
        </w:tc>
        <w:tc>
          <w:tcPr>
            <w:tcW w:w="1069" w:type="dxa"/>
          </w:tcPr>
          <w:p>
            <w:pPr>
              <w:pStyle w:val="TableText"/>
              <w:spacing w:before="165" w:line="173" w:lineRule="exact"/>
              <w:ind w:left="363"/>
              <w:rPr>
                <w:sz w:val="21"/>
                <w:szCs w:val="21"/>
              </w:rPr>
            </w:pPr>
            <w:r>
              <w:rPr>
                <w:spacing w:val="-3"/>
                <w:position w:val="-2"/>
                <w:sz w:val="21"/>
                <w:szCs w:val="21"/>
              </w:rPr>
              <w:t>228</w:t>
            </w:r>
          </w:p>
        </w:tc>
        <w:tc>
          <w:tcPr>
            <w:tcW w:w="1078" w:type="dxa"/>
          </w:tcPr>
          <w:p>
            <w:pPr>
              <w:pStyle w:val="TableText"/>
              <w:spacing w:before="164" w:line="174" w:lineRule="exact"/>
              <w:ind w:left="324"/>
              <w:rPr>
                <w:sz w:val="21"/>
                <w:szCs w:val="21"/>
              </w:rPr>
            </w:pPr>
            <w:r>
              <w:rPr>
                <w:spacing w:val="-5"/>
                <w:position w:val="-2"/>
                <w:sz w:val="21"/>
                <w:szCs w:val="21"/>
              </w:rPr>
              <w:t>1193</w:t>
            </w:r>
          </w:p>
        </w:tc>
        <w:tc>
          <w:tcPr>
            <w:tcW w:w="1668" w:type="dxa"/>
          </w:tcPr>
          <w:p>
            <w:pPr>
              <w:pStyle w:val="TableText"/>
              <w:spacing w:before="164" w:line="174" w:lineRule="exact"/>
              <w:ind w:left="616"/>
              <w:rPr>
                <w:sz w:val="21"/>
                <w:szCs w:val="21"/>
              </w:rPr>
            </w:pPr>
            <w:r>
              <w:rPr>
                <w:spacing w:val="-5"/>
                <w:position w:val="-2"/>
                <w:sz w:val="21"/>
                <w:szCs w:val="21"/>
              </w:rPr>
              <w:t>1.43</w:t>
            </w:r>
          </w:p>
        </w:tc>
        <w:tc>
          <w:tcPr>
            <w:tcW w:w="1633" w:type="dxa"/>
          </w:tcPr>
          <w:p>
            <w:pPr>
              <w:pStyle w:val="TableText"/>
              <w:spacing w:before="165" w:line="173" w:lineRule="exact"/>
              <w:ind w:left="598"/>
              <w:rPr>
                <w:sz w:val="21"/>
                <w:szCs w:val="21"/>
              </w:rPr>
            </w:pPr>
            <w:r>
              <w:rPr>
                <w:spacing w:val="-2"/>
                <w:position w:val="-2"/>
                <w:sz w:val="21"/>
                <w:szCs w:val="21"/>
              </w:rPr>
              <w:t>8254</w:t>
            </w:r>
          </w:p>
        </w:tc>
      </w:tr>
      <w:tr>
        <w:tblPrEx>
          <w:tblInd w:w="503" w:type="dxa"/>
          <w:tblLayout w:type="fixed"/>
          <w:tblCellMar>
            <w:top w:w="0" w:type="dxa"/>
            <w:left w:w="0" w:type="dxa"/>
            <w:bottom w:w="0" w:type="dxa"/>
            <w:right w:w="0" w:type="dxa"/>
          </w:tblCellMar>
          <w:tblLook w:val="0000"/>
        </w:tblPrEx>
        <w:trPr>
          <w:trHeight w:val="379"/>
        </w:trPr>
        <w:tc>
          <w:tcPr>
            <w:tcW w:w="514" w:type="dxa"/>
            <w:vMerge/>
            <w:tcBorders>
              <w:top w:val="nil"/>
              <w:bottom w:val="nil"/>
            </w:tcBorders>
            <w:textDirection w:val="tbRlV"/>
          </w:tcPr>
          <w:p/>
        </w:tc>
        <w:tc>
          <w:tcPr>
            <w:tcW w:w="1168" w:type="dxa"/>
          </w:tcPr>
          <w:p>
            <w:pPr>
              <w:pStyle w:val="TableText"/>
              <w:spacing w:before="218" w:line="150" w:lineRule="exact"/>
              <w:ind w:left="410"/>
              <w:rPr>
                <w:sz w:val="21"/>
                <w:szCs w:val="21"/>
              </w:rPr>
            </w:pPr>
            <w:r>
              <w:rPr>
                <w:spacing w:val="-2"/>
                <w:position w:val="-3"/>
                <w:sz w:val="21"/>
                <w:szCs w:val="21"/>
              </w:rPr>
              <w:t>XXX</w:t>
            </w:r>
          </w:p>
        </w:tc>
        <w:tc>
          <w:tcPr>
            <w:tcW w:w="1059" w:type="dxa"/>
          </w:tcPr>
          <w:p>
            <w:pPr>
              <w:pStyle w:val="TableText"/>
              <w:spacing w:before="215" w:line="153" w:lineRule="exact"/>
              <w:ind w:left="312"/>
              <w:rPr>
                <w:sz w:val="21"/>
                <w:szCs w:val="21"/>
              </w:rPr>
            </w:pPr>
            <w:r>
              <w:rPr>
                <w:spacing w:val="-5"/>
                <w:position w:val="-3"/>
                <w:sz w:val="21"/>
                <w:szCs w:val="21"/>
              </w:rPr>
              <w:t>1419</w:t>
            </w:r>
          </w:p>
        </w:tc>
        <w:tc>
          <w:tcPr>
            <w:tcW w:w="1069" w:type="dxa"/>
          </w:tcPr>
          <w:p>
            <w:pPr>
              <w:pStyle w:val="TableText"/>
              <w:spacing w:before="196" w:line="172" w:lineRule="exact"/>
              <w:ind w:left="363"/>
              <w:rPr>
                <w:sz w:val="21"/>
                <w:szCs w:val="21"/>
              </w:rPr>
            </w:pPr>
            <w:r>
              <w:rPr>
                <w:spacing w:val="-2"/>
                <w:position w:val="-2"/>
                <w:sz w:val="21"/>
                <w:szCs w:val="21"/>
              </w:rPr>
              <w:t>426</w:t>
            </w:r>
          </w:p>
        </w:tc>
        <w:tc>
          <w:tcPr>
            <w:tcW w:w="1078" w:type="dxa"/>
          </w:tcPr>
          <w:p>
            <w:pPr>
              <w:pStyle w:val="TableText"/>
              <w:spacing w:before="195" w:line="173" w:lineRule="exact"/>
              <w:ind w:left="324"/>
              <w:rPr>
                <w:sz w:val="21"/>
                <w:szCs w:val="21"/>
              </w:rPr>
            </w:pPr>
            <w:r>
              <w:rPr>
                <w:spacing w:val="-5"/>
                <w:position w:val="-2"/>
                <w:sz w:val="21"/>
                <w:szCs w:val="21"/>
              </w:rPr>
              <w:t>1425</w:t>
            </w:r>
          </w:p>
        </w:tc>
        <w:tc>
          <w:tcPr>
            <w:tcW w:w="1668" w:type="dxa"/>
          </w:tcPr>
          <w:p/>
        </w:tc>
        <w:tc>
          <w:tcPr>
            <w:tcW w:w="1633" w:type="dxa"/>
          </w:tcPr>
          <w:p>
            <w:pPr>
              <w:pStyle w:val="TableText"/>
              <w:spacing w:before="196" w:line="172" w:lineRule="exact"/>
              <w:ind w:left="598"/>
              <w:rPr>
                <w:sz w:val="21"/>
                <w:szCs w:val="21"/>
              </w:rPr>
            </w:pPr>
            <w:r>
              <w:rPr>
                <w:spacing w:val="-2"/>
                <w:position w:val="-2"/>
                <w:sz w:val="21"/>
                <w:szCs w:val="21"/>
              </w:rPr>
              <w:t>8942</w:t>
            </w:r>
          </w:p>
        </w:tc>
      </w:tr>
      <w:tr>
        <w:tblPrEx>
          <w:tblInd w:w="503" w:type="dxa"/>
          <w:tblLayout w:type="fixed"/>
          <w:tblCellMar>
            <w:top w:w="0" w:type="dxa"/>
            <w:left w:w="0" w:type="dxa"/>
            <w:bottom w:w="0" w:type="dxa"/>
            <w:right w:w="0" w:type="dxa"/>
          </w:tblCellMar>
          <w:tblLook w:val="0000"/>
        </w:tblPrEx>
        <w:trPr>
          <w:trHeight w:val="349"/>
        </w:trPr>
        <w:tc>
          <w:tcPr>
            <w:tcW w:w="514" w:type="dxa"/>
            <w:vMerge/>
            <w:tcBorders>
              <w:top w:val="nil"/>
              <w:bottom w:val="nil"/>
            </w:tcBorders>
            <w:textDirection w:val="tbRlV"/>
          </w:tcPr>
          <w:p/>
        </w:tc>
        <w:tc>
          <w:tcPr>
            <w:tcW w:w="1168" w:type="dxa"/>
          </w:tcPr>
          <w:p>
            <w:pPr>
              <w:pStyle w:val="TableText"/>
              <w:spacing w:before="169" w:line="169" w:lineRule="exact"/>
              <w:ind w:left="410"/>
              <w:rPr>
                <w:sz w:val="21"/>
                <w:szCs w:val="21"/>
              </w:rPr>
            </w:pPr>
            <w:r>
              <w:rPr>
                <w:spacing w:val="-2"/>
                <w:position w:val="-2"/>
                <w:sz w:val="21"/>
                <w:szCs w:val="21"/>
              </w:rPr>
              <w:t>XXX</w:t>
            </w:r>
          </w:p>
        </w:tc>
        <w:tc>
          <w:tcPr>
            <w:tcW w:w="1059" w:type="dxa"/>
          </w:tcPr>
          <w:p>
            <w:pPr>
              <w:pStyle w:val="TableText"/>
              <w:spacing w:before="187" w:line="151" w:lineRule="exact"/>
              <w:ind w:left="362"/>
              <w:rPr>
                <w:sz w:val="21"/>
                <w:szCs w:val="21"/>
              </w:rPr>
            </w:pPr>
            <w:r>
              <w:rPr>
                <w:spacing w:val="-3"/>
                <w:position w:val="-3"/>
                <w:sz w:val="21"/>
                <w:szCs w:val="21"/>
              </w:rPr>
              <w:t>884</w:t>
            </w:r>
          </w:p>
        </w:tc>
        <w:tc>
          <w:tcPr>
            <w:tcW w:w="1069" w:type="dxa"/>
          </w:tcPr>
          <w:p>
            <w:pPr>
              <w:pStyle w:val="TableText"/>
              <w:spacing w:before="167" w:line="171" w:lineRule="exact"/>
              <w:ind w:left="363"/>
              <w:rPr>
                <w:sz w:val="21"/>
                <w:szCs w:val="21"/>
              </w:rPr>
            </w:pPr>
            <w:r>
              <w:rPr>
                <w:spacing w:val="-3"/>
                <w:position w:val="-2"/>
                <w:sz w:val="21"/>
                <w:szCs w:val="21"/>
              </w:rPr>
              <w:t>207</w:t>
            </w:r>
          </w:p>
        </w:tc>
        <w:tc>
          <w:tcPr>
            <w:tcW w:w="1078" w:type="dxa"/>
          </w:tcPr>
          <w:p>
            <w:pPr>
              <w:pStyle w:val="TableText"/>
              <w:spacing w:before="166" w:line="172" w:lineRule="exact"/>
              <w:ind w:left="324"/>
              <w:rPr>
                <w:sz w:val="21"/>
                <w:szCs w:val="21"/>
              </w:rPr>
            </w:pPr>
            <w:r>
              <w:rPr>
                <w:spacing w:val="-5"/>
                <w:position w:val="-2"/>
                <w:sz w:val="21"/>
                <w:szCs w:val="21"/>
              </w:rPr>
              <w:t>1052</w:t>
            </w:r>
          </w:p>
        </w:tc>
        <w:tc>
          <w:tcPr>
            <w:tcW w:w="1668" w:type="dxa"/>
          </w:tcPr>
          <w:p>
            <w:pPr>
              <w:pStyle w:val="TableText"/>
              <w:spacing w:before="166" w:line="172" w:lineRule="exact"/>
              <w:ind w:left="616"/>
              <w:rPr>
                <w:sz w:val="21"/>
                <w:szCs w:val="21"/>
              </w:rPr>
            </w:pPr>
            <w:r>
              <w:rPr>
                <w:spacing w:val="-5"/>
                <w:position w:val="-2"/>
                <w:sz w:val="21"/>
                <w:szCs w:val="21"/>
              </w:rPr>
              <w:t>1.19</w:t>
            </w:r>
          </w:p>
        </w:tc>
        <w:tc>
          <w:tcPr>
            <w:tcW w:w="1633" w:type="dxa"/>
          </w:tcPr>
          <w:p>
            <w:pPr>
              <w:pStyle w:val="TableText"/>
              <w:spacing w:before="167" w:line="171" w:lineRule="exact"/>
              <w:ind w:left="598"/>
              <w:rPr>
                <w:sz w:val="21"/>
                <w:szCs w:val="21"/>
              </w:rPr>
            </w:pPr>
            <w:r>
              <w:rPr>
                <w:spacing w:val="-2"/>
                <w:position w:val="-2"/>
                <w:sz w:val="21"/>
                <w:szCs w:val="21"/>
              </w:rPr>
              <w:t>8600</w:t>
            </w:r>
          </w:p>
        </w:tc>
      </w:tr>
      <w:tr>
        <w:tblPrEx>
          <w:tblInd w:w="503" w:type="dxa"/>
          <w:tblLayout w:type="fixed"/>
          <w:tblCellMar>
            <w:top w:w="0" w:type="dxa"/>
            <w:left w:w="0" w:type="dxa"/>
            <w:bottom w:w="0" w:type="dxa"/>
            <w:right w:w="0" w:type="dxa"/>
          </w:tblCellMar>
          <w:tblLook w:val="0000"/>
        </w:tblPrEx>
        <w:trPr>
          <w:trHeight w:val="349"/>
        </w:trPr>
        <w:tc>
          <w:tcPr>
            <w:tcW w:w="514" w:type="dxa"/>
            <w:vMerge/>
            <w:tcBorders>
              <w:top w:val="nil"/>
              <w:bottom w:val="nil"/>
            </w:tcBorders>
            <w:textDirection w:val="tbRlV"/>
          </w:tcPr>
          <w:p/>
        </w:tc>
        <w:tc>
          <w:tcPr>
            <w:tcW w:w="1168" w:type="dxa"/>
          </w:tcPr>
          <w:p>
            <w:pPr>
              <w:pStyle w:val="TableText"/>
              <w:spacing w:before="170" w:line="168" w:lineRule="exact"/>
              <w:ind w:left="410"/>
              <w:rPr>
                <w:sz w:val="21"/>
                <w:szCs w:val="21"/>
              </w:rPr>
            </w:pPr>
            <w:r>
              <w:rPr>
                <w:spacing w:val="-2"/>
                <w:position w:val="-2"/>
                <w:sz w:val="21"/>
                <w:szCs w:val="21"/>
              </w:rPr>
              <w:t>XXX</w:t>
            </w:r>
          </w:p>
        </w:tc>
        <w:tc>
          <w:tcPr>
            <w:tcW w:w="1059" w:type="dxa"/>
          </w:tcPr>
          <w:p>
            <w:pPr>
              <w:pStyle w:val="TableText"/>
              <w:spacing w:before="168" w:line="170" w:lineRule="exact"/>
              <w:ind w:left="362"/>
              <w:rPr>
                <w:sz w:val="21"/>
                <w:szCs w:val="21"/>
              </w:rPr>
            </w:pPr>
            <w:r>
              <w:rPr>
                <w:spacing w:val="-3"/>
                <w:position w:val="-2"/>
                <w:sz w:val="21"/>
                <w:szCs w:val="21"/>
              </w:rPr>
              <w:t>993</w:t>
            </w:r>
          </w:p>
        </w:tc>
        <w:tc>
          <w:tcPr>
            <w:tcW w:w="1069" w:type="dxa"/>
          </w:tcPr>
          <w:p>
            <w:pPr>
              <w:pStyle w:val="TableText"/>
              <w:spacing w:before="168" w:line="170" w:lineRule="exact"/>
              <w:ind w:left="363"/>
              <w:rPr>
                <w:sz w:val="21"/>
                <w:szCs w:val="21"/>
              </w:rPr>
            </w:pPr>
            <w:r>
              <w:rPr>
                <w:spacing w:val="-3"/>
                <w:position w:val="-2"/>
                <w:sz w:val="21"/>
                <w:szCs w:val="21"/>
              </w:rPr>
              <w:t>349</w:t>
            </w:r>
          </w:p>
        </w:tc>
        <w:tc>
          <w:tcPr>
            <w:tcW w:w="1078" w:type="dxa"/>
          </w:tcPr>
          <w:p>
            <w:pPr>
              <w:pStyle w:val="TableText"/>
              <w:spacing w:before="168" w:line="170" w:lineRule="exact"/>
              <w:ind w:left="324"/>
              <w:rPr>
                <w:sz w:val="21"/>
                <w:szCs w:val="21"/>
              </w:rPr>
            </w:pPr>
            <w:r>
              <w:rPr>
                <w:spacing w:val="-5"/>
                <w:position w:val="-2"/>
                <w:sz w:val="21"/>
                <w:szCs w:val="21"/>
              </w:rPr>
              <w:t>1368</w:t>
            </w:r>
          </w:p>
        </w:tc>
        <w:tc>
          <w:tcPr>
            <w:tcW w:w="1668" w:type="dxa"/>
          </w:tcPr>
          <w:p>
            <w:pPr>
              <w:pStyle w:val="TableText"/>
              <w:spacing w:before="168" w:line="170" w:lineRule="exact"/>
              <w:ind w:left="616"/>
              <w:rPr>
                <w:sz w:val="21"/>
                <w:szCs w:val="21"/>
              </w:rPr>
            </w:pPr>
            <w:r>
              <w:rPr>
                <w:spacing w:val="-5"/>
                <w:position w:val="-2"/>
                <w:sz w:val="21"/>
                <w:szCs w:val="21"/>
              </w:rPr>
              <w:t>1.37</w:t>
            </w:r>
          </w:p>
        </w:tc>
        <w:tc>
          <w:tcPr>
            <w:tcW w:w="1633" w:type="dxa"/>
          </w:tcPr>
          <w:p>
            <w:pPr>
              <w:pStyle w:val="TableText"/>
              <w:spacing w:before="168" w:line="170" w:lineRule="exact"/>
              <w:ind w:left="598"/>
              <w:rPr>
                <w:sz w:val="21"/>
                <w:szCs w:val="21"/>
              </w:rPr>
            </w:pPr>
            <w:r>
              <w:rPr>
                <w:spacing w:val="-2"/>
                <w:position w:val="-2"/>
                <w:sz w:val="21"/>
                <w:szCs w:val="21"/>
              </w:rPr>
              <w:t>8678</w:t>
            </w:r>
          </w:p>
        </w:tc>
      </w:tr>
      <w:tr>
        <w:tblPrEx>
          <w:tblInd w:w="503" w:type="dxa"/>
          <w:tblLayout w:type="fixed"/>
          <w:tblCellMar>
            <w:top w:w="0" w:type="dxa"/>
            <w:left w:w="0" w:type="dxa"/>
            <w:bottom w:w="0" w:type="dxa"/>
            <w:right w:w="0" w:type="dxa"/>
          </w:tblCellMar>
          <w:tblLook w:val="0000"/>
        </w:tblPrEx>
        <w:trPr>
          <w:trHeight w:val="379"/>
        </w:trPr>
        <w:tc>
          <w:tcPr>
            <w:tcW w:w="514" w:type="dxa"/>
            <w:vMerge/>
            <w:tcBorders>
              <w:top w:val="nil"/>
            </w:tcBorders>
            <w:textDirection w:val="tbRlV"/>
          </w:tcPr>
          <w:p/>
        </w:tc>
        <w:tc>
          <w:tcPr>
            <w:tcW w:w="1168" w:type="dxa"/>
          </w:tcPr>
          <w:p>
            <w:pPr>
              <w:pStyle w:val="TableText"/>
              <w:spacing w:before="199" w:line="196" w:lineRule="auto"/>
              <w:ind w:left="490"/>
              <w:rPr>
                <w:sz w:val="16"/>
                <w:szCs w:val="16"/>
              </w:rPr>
            </w:pPr>
            <w:r>
              <w:rPr>
                <w:spacing w:val="-2"/>
                <w:sz w:val="16"/>
                <w:szCs w:val="16"/>
              </w:rPr>
              <w:t>**</w:t>
            </w:r>
          </w:p>
        </w:tc>
        <w:tc>
          <w:tcPr>
            <w:tcW w:w="1059" w:type="dxa"/>
          </w:tcPr>
          <w:p>
            <w:pPr>
              <w:pStyle w:val="TableText"/>
              <w:spacing w:before="218" w:line="150" w:lineRule="exact"/>
              <w:ind w:left="312"/>
              <w:rPr>
                <w:sz w:val="21"/>
                <w:szCs w:val="21"/>
              </w:rPr>
            </w:pPr>
            <w:r>
              <w:rPr>
                <w:spacing w:val="-5"/>
                <w:position w:val="-3"/>
                <w:sz w:val="21"/>
                <w:szCs w:val="21"/>
              </w:rPr>
              <w:t>1036</w:t>
            </w:r>
          </w:p>
        </w:tc>
        <w:tc>
          <w:tcPr>
            <w:tcW w:w="1069" w:type="dxa"/>
          </w:tcPr>
          <w:p>
            <w:pPr>
              <w:pStyle w:val="TableText"/>
              <w:spacing w:before="219" w:line="149" w:lineRule="exact"/>
              <w:ind w:left="363"/>
              <w:rPr>
                <w:sz w:val="21"/>
                <w:szCs w:val="21"/>
              </w:rPr>
            </w:pPr>
            <w:r>
              <w:rPr>
                <w:spacing w:val="-3"/>
                <w:position w:val="-3"/>
                <w:sz w:val="21"/>
                <w:szCs w:val="21"/>
              </w:rPr>
              <w:t>262</w:t>
            </w:r>
          </w:p>
        </w:tc>
        <w:tc>
          <w:tcPr>
            <w:tcW w:w="1078" w:type="dxa"/>
          </w:tcPr>
          <w:p>
            <w:pPr>
              <w:pStyle w:val="TableText"/>
              <w:spacing w:before="219" w:line="149" w:lineRule="exact"/>
              <w:ind w:left="324"/>
              <w:rPr>
                <w:sz w:val="21"/>
                <w:szCs w:val="21"/>
              </w:rPr>
            </w:pPr>
            <w:r>
              <w:rPr>
                <w:spacing w:val="-3"/>
                <w:position w:val="-3"/>
                <w:sz w:val="21"/>
                <w:szCs w:val="21"/>
              </w:rPr>
              <w:t>2404</w:t>
            </w:r>
          </w:p>
        </w:tc>
        <w:tc>
          <w:tcPr>
            <w:tcW w:w="1668" w:type="dxa"/>
          </w:tcPr>
          <w:p>
            <w:pPr>
              <w:pStyle w:val="TableText"/>
              <w:spacing w:before="219" w:line="149" w:lineRule="exact"/>
              <w:ind w:left="616"/>
              <w:rPr>
                <w:sz w:val="21"/>
                <w:szCs w:val="21"/>
              </w:rPr>
            </w:pPr>
            <w:r>
              <w:rPr>
                <w:spacing w:val="-3"/>
                <w:position w:val="-3"/>
                <w:sz w:val="21"/>
                <w:szCs w:val="21"/>
              </w:rPr>
              <w:t>2.32</w:t>
            </w:r>
          </w:p>
        </w:tc>
        <w:tc>
          <w:tcPr>
            <w:tcW w:w="1633" w:type="dxa"/>
          </w:tcPr>
          <w:p>
            <w:pPr>
              <w:pStyle w:val="TableText"/>
              <w:spacing w:before="219" w:line="149" w:lineRule="exact"/>
              <w:ind w:left="598"/>
              <w:rPr>
                <w:sz w:val="21"/>
                <w:szCs w:val="21"/>
              </w:rPr>
            </w:pPr>
            <w:r>
              <w:rPr>
                <w:spacing w:val="-2"/>
                <w:position w:val="-3"/>
                <w:sz w:val="21"/>
                <w:szCs w:val="21"/>
              </w:rPr>
              <w:t>8626</w:t>
            </w:r>
          </w:p>
        </w:tc>
      </w:tr>
      <w:tr>
        <w:tblPrEx>
          <w:tblInd w:w="503" w:type="dxa"/>
          <w:tblLayout w:type="fixed"/>
          <w:tblCellMar>
            <w:top w:w="0" w:type="dxa"/>
            <w:left w:w="0" w:type="dxa"/>
            <w:bottom w:w="0" w:type="dxa"/>
            <w:right w:w="0" w:type="dxa"/>
          </w:tblCellMar>
          <w:tblLook w:val="0000"/>
        </w:tblPrEx>
        <w:trPr>
          <w:trHeight w:val="350"/>
        </w:trPr>
        <w:tc>
          <w:tcPr>
            <w:tcW w:w="514" w:type="dxa"/>
            <w:vMerge w:val="restart"/>
            <w:tcBorders>
              <w:bottom w:val="nil"/>
            </w:tcBorders>
            <w:textDirection w:val="tbRl"/>
          </w:tcPr>
          <w:p>
            <w:pPr>
              <w:pStyle w:val="TableText"/>
              <w:spacing w:before="258" w:line="182" w:lineRule="auto"/>
              <w:ind w:left="520"/>
              <w:rPr>
                <w:sz w:val="16"/>
                <w:szCs w:val="16"/>
              </w:rPr>
            </w:pPr>
            <w:r>
              <w:rPr>
                <w:spacing w:val="-2"/>
                <w:sz w:val="16"/>
                <w:szCs w:val="16"/>
              </w:rPr>
              <w:t>**M</w:t>
            </w:r>
          </w:p>
        </w:tc>
        <w:tc>
          <w:tcPr>
            <w:tcW w:w="1168" w:type="dxa"/>
          </w:tcPr>
          <w:p>
            <w:pPr>
              <w:pStyle w:val="TableText"/>
              <w:spacing w:before="172" w:line="167" w:lineRule="exact"/>
              <w:ind w:left="410"/>
              <w:rPr>
                <w:sz w:val="21"/>
                <w:szCs w:val="21"/>
              </w:rPr>
            </w:pPr>
            <w:r>
              <w:rPr>
                <w:spacing w:val="-2"/>
                <w:position w:val="-2"/>
                <w:sz w:val="21"/>
                <w:szCs w:val="21"/>
              </w:rPr>
              <w:t>XXX</w:t>
            </w:r>
          </w:p>
        </w:tc>
        <w:tc>
          <w:tcPr>
            <w:tcW w:w="1059" w:type="dxa"/>
          </w:tcPr>
          <w:p>
            <w:pPr>
              <w:pStyle w:val="TableText"/>
              <w:spacing w:before="169" w:line="171" w:lineRule="exact"/>
              <w:ind w:left="362"/>
              <w:rPr>
                <w:sz w:val="21"/>
                <w:szCs w:val="21"/>
              </w:rPr>
            </w:pPr>
            <w:r>
              <w:rPr>
                <w:spacing w:val="-3"/>
                <w:position w:val="-2"/>
                <w:sz w:val="21"/>
                <w:szCs w:val="21"/>
              </w:rPr>
              <w:t>513</w:t>
            </w:r>
          </w:p>
        </w:tc>
        <w:tc>
          <w:tcPr>
            <w:tcW w:w="1069" w:type="dxa"/>
          </w:tcPr>
          <w:p>
            <w:pPr>
              <w:pStyle w:val="TableText"/>
              <w:spacing w:before="169" w:line="171" w:lineRule="exact"/>
              <w:ind w:left="363"/>
              <w:rPr>
                <w:sz w:val="21"/>
                <w:szCs w:val="21"/>
              </w:rPr>
            </w:pPr>
            <w:r>
              <w:rPr>
                <w:spacing w:val="-6"/>
                <w:position w:val="-2"/>
                <w:sz w:val="21"/>
                <w:szCs w:val="21"/>
              </w:rPr>
              <w:t>156</w:t>
            </w:r>
          </w:p>
        </w:tc>
        <w:tc>
          <w:tcPr>
            <w:tcW w:w="1078" w:type="dxa"/>
          </w:tcPr>
          <w:p>
            <w:pPr>
              <w:pStyle w:val="TableText"/>
              <w:spacing w:before="129" w:line="184" w:lineRule="auto"/>
              <w:ind w:left="324"/>
              <w:rPr>
                <w:sz w:val="21"/>
                <w:szCs w:val="21"/>
              </w:rPr>
            </w:pPr>
            <w:r>
              <w:rPr>
                <w:spacing w:val="-5"/>
                <w:sz w:val="21"/>
                <w:szCs w:val="21"/>
              </w:rPr>
              <w:t>1157</w:t>
            </w:r>
          </w:p>
        </w:tc>
        <w:tc>
          <w:tcPr>
            <w:tcW w:w="1668" w:type="dxa"/>
          </w:tcPr>
          <w:p>
            <w:pPr>
              <w:pStyle w:val="TableText"/>
              <w:spacing w:before="190" w:line="150" w:lineRule="exact"/>
              <w:ind w:left="666"/>
              <w:rPr>
                <w:sz w:val="21"/>
                <w:szCs w:val="21"/>
              </w:rPr>
            </w:pPr>
            <w:r>
              <w:rPr>
                <w:spacing w:val="-3"/>
                <w:position w:val="-3"/>
                <w:sz w:val="21"/>
                <w:szCs w:val="21"/>
              </w:rPr>
              <w:t>2.2</w:t>
            </w:r>
          </w:p>
        </w:tc>
        <w:tc>
          <w:tcPr>
            <w:tcW w:w="1633" w:type="dxa"/>
          </w:tcPr>
          <w:p>
            <w:pPr>
              <w:pStyle w:val="TableText"/>
              <w:spacing w:before="190" w:line="150" w:lineRule="exact"/>
              <w:ind w:left="598"/>
              <w:rPr>
                <w:sz w:val="21"/>
                <w:szCs w:val="21"/>
              </w:rPr>
            </w:pPr>
            <w:r>
              <w:rPr>
                <w:spacing w:val="-3"/>
                <w:position w:val="-3"/>
                <w:sz w:val="21"/>
                <w:szCs w:val="21"/>
              </w:rPr>
              <w:t>5800</w:t>
            </w:r>
          </w:p>
        </w:tc>
      </w:tr>
      <w:tr>
        <w:tblPrEx>
          <w:tblInd w:w="503" w:type="dxa"/>
          <w:tblLayout w:type="fixed"/>
          <w:tblCellMar>
            <w:top w:w="0" w:type="dxa"/>
            <w:left w:w="0" w:type="dxa"/>
            <w:bottom w:w="0" w:type="dxa"/>
            <w:right w:w="0" w:type="dxa"/>
          </w:tblCellMar>
          <w:tblLook w:val="0000"/>
        </w:tblPrEx>
        <w:trPr>
          <w:trHeight w:val="349"/>
        </w:trPr>
        <w:tc>
          <w:tcPr>
            <w:tcW w:w="514" w:type="dxa"/>
            <w:vMerge/>
            <w:tcBorders>
              <w:top w:val="nil"/>
              <w:bottom w:val="nil"/>
            </w:tcBorders>
            <w:textDirection w:val="tbRl"/>
          </w:tcPr>
          <w:p/>
        </w:tc>
        <w:tc>
          <w:tcPr>
            <w:tcW w:w="1168" w:type="dxa"/>
          </w:tcPr>
          <w:p>
            <w:pPr>
              <w:pStyle w:val="TableText"/>
              <w:spacing w:before="192" w:line="146" w:lineRule="exact"/>
              <w:ind w:left="410"/>
              <w:rPr>
                <w:sz w:val="21"/>
                <w:szCs w:val="21"/>
              </w:rPr>
            </w:pPr>
            <w:r>
              <w:rPr>
                <w:spacing w:val="-2"/>
                <w:position w:val="-3"/>
                <w:sz w:val="21"/>
                <w:szCs w:val="21"/>
              </w:rPr>
              <w:t>XXX</w:t>
            </w:r>
          </w:p>
        </w:tc>
        <w:tc>
          <w:tcPr>
            <w:tcW w:w="1059" w:type="dxa"/>
          </w:tcPr>
          <w:p>
            <w:pPr>
              <w:pStyle w:val="TableText"/>
              <w:spacing w:before="169" w:line="169" w:lineRule="exact"/>
              <w:ind w:left="312"/>
              <w:rPr>
                <w:sz w:val="21"/>
                <w:szCs w:val="21"/>
              </w:rPr>
            </w:pPr>
            <w:r>
              <w:rPr>
                <w:spacing w:val="-5"/>
                <w:position w:val="-2"/>
                <w:sz w:val="21"/>
                <w:szCs w:val="21"/>
              </w:rPr>
              <w:t>1014</w:t>
            </w:r>
          </w:p>
        </w:tc>
        <w:tc>
          <w:tcPr>
            <w:tcW w:w="1069" w:type="dxa"/>
          </w:tcPr>
          <w:p>
            <w:pPr>
              <w:pStyle w:val="TableText"/>
              <w:spacing w:before="169" w:line="169" w:lineRule="exact"/>
              <w:ind w:left="363"/>
              <w:rPr>
                <w:sz w:val="21"/>
                <w:szCs w:val="21"/>
              </w:rPr>
            </w:pPr>
            <w:r>
              <w:rPr>
                <w:spacing w:val="-3"/>
                <w:position w:val="-2"/>
                <w:sz w:val="21"/>
                <w:szCs w:val="21"/>
              </w:rPr>
              <w:t>301</w:t>
            </w:r>
          </w:p>
        </w:tc>
        <w:tc>
          <w:tcPr>
            <w:tcW w:w="1078" w:type="dxa"/>
          </w:tcPr>
          <w:p>
            <w:pPr>
              <w:pStyle w:val="TableText"/>
              <w:spacing w:before="170" w:line="168" w:lineRule="exact"/>
              <w:ind w:left="324"/>
              <w:rPr>
                <w:sz w:val="21"/>
                <w:szCs w:val="21"/>
              </w:rPr>
            </w:pPr>
            <w:r>
              <w:rPr>
                <w:spacing w:val="-3"/>
                <w:position w:val="-2"/>
                <w:sz w:val="21"/>
                <w:szCs w:val="21"/>
              </w:rPr>
              <w:t>2542</w:t>
            </w:r>
          </w:p>
        </w:tc>
        <w:tc>
          <w:tcPr>
            <w:tcW w:w="1668" w:type="dxa"/>
          </w:tcPr>
          <w:p>
            <w:pPr>
              <w:pStyle w:val="TableText"/>
              <w:spacing w:before="190" w:line="148" w:lineRule="exact"/>
              <w:ind w:left="666"/>
              <w:rPr>
                <w:sz w:val="21"/>
                <w:szCs w:val="21"/>
              </w:rPr>
            </w:pPr>
            <w:r>
              <w:rPr>
                <w:spacing w:val="-3"/>
                <w:position w:val="-3"/>
                <w:sz w:val="21"/>
                <w:szCs w:val="21"/>
              </w:rPr>
              <w:t>2.5</w:t>
            </w:r>
          </w:p>
        </w:tc>
        <w:tc>
          <w:tcPr>
            <w:tcW w:w="1633" w:type="dxa"/>
          </w:tcPr>
          <w:p>
            <w:pPr>
              <w:pStyle w:val="TableText"/>
              <w:spacing w:before="190" w:line="148" w:lineRule="exact"/>
              <w:ind w:left="598"/>
              <w:rPr>
                <w:sz w:val="21"/>
                <w:szCs w:val="21"/>
              </w:rPr>
            </w:pPr>
            <w:r>
              <w:rPr>
                <w:spacing w:val="-3"/>
                <w:position w:val="-3"/>
                <w:sz w:val="21"/>
                <w:szCs w:val="21"/>
              </w:rPr>
              <w:t>5600</w:t>
            </w:r>
          </w:p>
        </w:tc>
      </w:tr>
      <w:tr>
        <w:tblPrEx>
          <w:tblInd w:w="503" w:type="dxa"/>
          <w:tblLayout w:type="fixed"/>
          <w:tblCellMar>
            <w:top w:w="0" w:type="dxa"/>
            <w:left w:w="0" w:type="dxa"/>
            <w:bottom w:w="0" w:type="dxa"/>
            <w:right w:w="0" w:type="dxa"/>
          </w:tblCellMar>
          <w:tblLook w:val="0000"/>
        </w:tblPrEx>
        <w:trPr>
          <w:trHeight w:val="359"/>
        </w:trPr>
        <w:tc>
          <w:tcPr>
            <w:tcW w:w="514" w:type="dxa"/>
            <w:vMerge/>
            <w:tcBorders>
              <w:top w:val="nil"/>
              <w:bottom w:val="nil"/>
            </w:tcBorders>
            <w:textDirection w:val="tbRl"/>
          </w:tcPr>
          <w:p/>
        </w:tc>
        <w:tc>
          <w:tcPr>
            <w:tcW w:w="1168" w:type="dxa"/>
          </w:tcPr>
          <w:p>
            <w:pPr>
              <w:pStyle w:val="TableText"/>
              <w:spacing w:before="183" w:line="165" w:lineRule="exact"/>
              <w:ind w:left="410"/>
              <w:rPr>
                <w:sz w:val="21"/>
                <w:szCs w:val="21"/>
              </w:rPr>
            </w:pPr>
            <w:r>
              <w:rPr>
                <w:spacing w:val="-2"/>
                <w:position w:val="-2"/>
                <w:sz w:val="21"/>
                <w:szCs w:val="21"/>
              </w:rPr>
              <w:t>XXX</w:t>
            </w:r>
          </w:p>
        </w:tc>
        <w:tc>
          <w:tcPr>
            <w:tcW w:w="1059" w:type="dxa"/>
          </w:tcPr>
          <w:p>
            <w:pPr>
              <w:pStyle w:val="TableText"/>
              <w:spacing w:before="201" w:line="147" w:lineRule="exact"/>
              <w:ind w:left="362"/>
              <w:rPr>
                <w:sz w:val="21"/>
                <w:szCs w:val="21"/>
              </w:rPr>
            </w:pPr>
            <w:r>
              <w:rPr>
                <w:spacing w:val="-3"/>
                <w:position w:val="-3"/>
                <w:sz w:val="21"/>
                <w:szCs w:val="21"/>
              </w:rPr>
              <w:t>652</w:t>
            </w:r>
          </w:p>
        </w:tc>
        <w:tc>
          <w:tcPr>
            <w:tcW w:w="1069" w:type="dxa"/>
          </w:tcPr>
          <w:p>
            <w:pPr>
              <w:pStyle w:val="TableText"/>
              <w:spacing w:before="180" w:line="168" w:lineRule="exact"/>
              <w:ind w:left="363"/>
              <w:rPr>
                <w:sz w:val="21"/>
                <w:szCs w:val="21"/>
              </w:rPr>
            </w:pPr>
            <w:r>
              <w:rPr>
                <w:spacing w:val="-6"/>
                <w:position w:val="-2"/>
                <w:sz w:val="21"/>
                <w:szCs w:val="21"/>
              </w:rPr>
              <w:t>196</w:t>
            </w:r>
          </w:p>
        </w:tc>
        <w:tc>
          <w:tcPr>
            <w:tcW w:w="1078" w:type="dxa"/>
          </w:tcPr>
          <w:p>
            <w:pPr>
              <w:pStyle w:val="TableText"/>
              <w:spacing w:before="180" w:line="168" w:lineRule="exact"/>
              <w:ind w:left="324"/>
              <w:rPr>
                <w:sz w:val="21"/>
                <w:szCs w:val="21"/>
              </w:rPr>
            </w:pPr>
            <w:r>
              <w:rPr>
                <w:spacing w:val="-5"/>
                <w:position w:val="-2"/>
                <w:sz w:val="21"/>
                <w:szCs w:val="21"/>
              </w:rPr>
              <w:t>1775</w:t>
            </w:r>
          </w:p>
        </w:tc>
        <w:tc>
          <w:tcPr>
            <w:tcW w:w="1668" w:type="dxa"/>
          </w:tcPr>
          <w:p>
            <w:pPr>
              <w:pStyle w:val="TableText"/>
              <w:spacing w:before="201" w:line="147" w:lineRule="exact"/>
              <w:ind w:left="666"/>
              <w:rPr>
                <w:sz w:val="21"/>
                <w:szCs w:val="21"/>
              </w:rPr>
            </w:pPr>
            <w:r>
              <w:rPr>
                <w:spacing w:val="-3"/>
                <w:position w:val="-3"/>
                <w:sz w:val="21"/>
                <w:szCs w:val="21"/>
              </w:rPr>
              <w:t>2.7</w:t>
            </w:r>
          </w:p>
        </w:tc>
        <w:tc>
          <w:tcPr>
            <w:tcW w:w="1633" w:type="dxa"/>
          </w:tcPr>
          <w:p>
            <w:pPr>
              <w:pStyle w:val="TableText"/>
              <w:spacing w:before="181" w:line="167" w:lineRule="exact"/>
              <w:ind w:left="598"/>
              <w:rPr>
                <w:sz w:val="21"/>
                <w:szCs w:val="21"/>
              </w:rPr>
            </w:pPr>
            <w:r>
              <w:rPr>
                <w:spacing w:val="-3"/>
                <w:position w:val="-2"/>
                <w:sz w:val="21"/>
                <w:szCs w:val="21"/>
              </w:rPr>
              <w:t>5800</w:t>
            </w:r>
          </w:p>
        </w:tc>
      </w:tr>
      <w:tr>
        <w:tblPrEx>
          <w:tblInd w:w="503" w:type="dxa"/>
          <w:tblLayout w:type="fixed"/>
          <w:tblCellMar>
            <w:top w:w="0" w:type="dxa"/>
            <w:left w:w="0" w:type="dxa"/>
            <w:bottom w:w="0" w:type="dxa"/>
            <w:right w:w="0" w:type="dxa"/>
          </w:tblCellMar>
          <w:tblLook w:val="0000"/>
        </w:tblPrEx>
        <w:trPr>
          <w:trHeight w:val="354"/>
        </w:trPr>
        <w:tc>
          <w:tcPr>
            <w:tcW w:w="514" w:type="dxa"/>
            <w:vMerge/>
            <w:tcBorders>
              <w:top w:val="nil"/>
            </w:tcBorders>
            <w:textDirection w:val="tbRl"/>
          </w:tcPr>
          <w:p/>
        </w:tc>
        <w:tc>
          <w:tcPr>
            <w:tcW w:w="1168" w:type="dxa"/>
          </w:tcPr>
          <w:p>
            <w:pPr>
              <w:pStyle w:val="TableText"/>
              <w:spacing w:before="118" w:line="198" w:lineRule="auto"/>
              <w:ind w:left="260"/>
              <w:rPr>
                <w:sz w:val="21"/>
                <w:szCs w:val="21"/>
              </w:rPr>
            </w:pPr>
            <w:r>
              <w:rPr>
                <w:spacing w:val="3"/>
                <w:sz w:val="21"/>
                <w:szCs w:val="21"/>
              </w:rPr>
              <w:t>东田蒲</w:t>
            </w:r>
          </w:p>
        </w:tc>
        <w:tc>
          <w:tcPr>
            <w:tcW w:w="1059" w:type="dxa"/>
          </w:tcPr>
          <w:p>
            <w:pPr>
              <w:pStyle w:val="TableText"/>
              <w:spacing w:before="171" w:line="172" w:lineRule="exact"/>
              <w:ind w:left="362"/>
              <w:rPr>
                <w:sz w:val="21"/>
                <w:szCs w:val="21"/>
              </w:rPr>
            </w:pPr>
            <w:r>
              <w:rPr>
                <w:spacing w:val="-3"/>
                <w:position w:val="-2"/>
                <w:sz w:val="21"/>
                <w:szCs w:val="21"/>
              </w:rPr>
              <w:t>318</w:t>
            </w:r>
          </w:p>
        </w:tc>
        <w:tc>
          <w:tcPr>
            <w:tcW w:w="1069" w:type="dxa"/>
          </w:tcPr>
          <w:p>
            <w:pPr>
              <w:pStyle w:val="TableText"/>
              <w:spacing w:before="172" w:line="171" w:lineRule="exact"/>
              <w:ind w:left="423"/>
              <w:rPr>
                <w:sz w:val="21"/>
                <w:szCs w:val="21"/>
              </w:rPr>
            </w:pPr>
            <w:r>
              <w:rPr>
                <w:spacing w:val="-3"/>
                <w:position w:val="-2"/>
                <w:sz w:val="21"/>
                <w:szCs w:val="21"/>
              </w:rPr>
              <w:t>96</w:t>
            </w:r>
          </w:p>
        </w:tc>
        <w:tc>
          <w:tcPr>
            <w:tcW w:w="1078" w:type="dxa"/>
          </w:tcPr>
          <w:p>
            <w:pPr>
              <w:pStyle w:val="TableText"/>
              <w:spacing w:before="171" w:line="172" w:lineRule="exact"/>
              <w:ind w:left="374"/>
              <w:rPr>
                <w:sz w:val="21"/>
                <w:szCs w:val="21"/>
              </w:rPr>
            </w:pPr>
            <w:r>
              <w:rPr>
                <w:spacing w:val="-3"/>
                <w:position w:val="-2"/>
                <w:sz w:val="21"/>
                <w:szCs w:val="21"/>
              </w:rPr>
              <w:t>801</w:t>
            </w:r>
          </w:p>
        </w:tc>
        <w:tc>
          <w:tcPr>
            <w:tcW w:w="1668" w:type="dxa"/>
          </w:tcPr>
          <w:p>
            <w:pPr>
              <w:pStyle w:val="TableText"/>
              <w:spacing w:before="172" w:line="171" w:lineRule="exact"/>
              <w:ind w:left="666"/>
              <w:rPr>
                <w:sz w:val="21"/>
                <w:szCs w:val="21"/>
              </w:rPr>
            </w:pPr>
            <w:r>
              <w:rPr>
                <w:spacing w:val="-3"/>
                <w:position w:val="-2"/>
                <w:sz w:val="21"/>
                <w:szCs w:val="21"/>
              </w:rPr>
              <w:t>2.5</w:t>
            </w:r>
          </w:p>
        </w:tc>
        <w:tc>
          <w:tcPr>
            <w:tcW w:w="1633" w:type="dxa"/>
          </w:tcPr>
          <w:p>
            <w:pPr>
              <w:pStyle w:val="TableText"/>
              <w:spacing w:before="172" w:line="171" w:lineRule="exact"/>
              <w:ind w:left="598"/>
              <w:rPr>
                <w:sz w:val="21"/>
                <w:szCs w:val="21"/>
              </w:rPr>
            </w:pPr>
            <w:r>
              <w:rPr>
                <w:spacing w:val="-3"/>
                <w:position w:val="-2"/>
                <w:sz w:val="21"/>
                <w:szCs w:val="21"/>
              </w:rPr>
              <w:t>5400</w:t>
            </w:r>
          </w:p>
        </w:tc>
      </w:tr>
    </w:tbl>
    <w:p>
      <w:pPr>
        <w:pStyle w:val="BodyText"/>
      </w:pPr>
    </w:p>
    <w:p>
      <w:pPr>
        <w:sectPr>
          <w:headerReference w:type="default" r:id="rId34"/>
          <w:footerReference w:type="default" r:id="rId35"/>
          <w:pgSz w:w="11910" w:h="16840"/>
          <w:pgMar w:top="1556" w:right="1079" w:bottom="1128" w:left="1786" w:header="1356" w:footer="989" w:gutter="0"/>
          <w:pgNumType w:start="19"/>
          <w:cols w:space="708"/>
        </w:sectPr>
      </w:pPr>
    </w:p>
    <w:p>
      <w:pPr>
        <w:pStyle w:val="BodyText"/>
        <w:spacing w:line="298" w:lineRule="auto"/>
      </w:pPr>
    </w:p>
    <w:p>
      <w:pPr>
        <w:pStyle w:val="BodyText"/>
        <w:spacing w:line="299" w:lineRule="auto"/>
      </w:pPr>
    </w:p>
    <w:p>
      <w:pPr>
        <w:pStyle w:val="BodyText"/>
        <w:spacing w:line="299" w:lineRule="auto"/>
      </w:pPr>
    </w:p>
    <w:p>
      <w:pPr>
        <w:spacing w:before="65" w:line="218" w:lineRule="auto"/>
        <w:ind w:left="1603"/>
        <w:rPr>
          <w:rFonts w:ascii="宋体" w:eastAsia="宋体" w:hAnsi="宋体" w:cs="宋体"/>
          <w:sz w:val="20"/>
          <w:szCs w:val="20"/>
        </w:rPr>
      </w:pPr>
      <w:r>
        <w:rPr>
          <w:rFonts w:ascii="宋体" w:eastAsia="宋体" w:hAnsi="宋体" w:cs="宋体"/>
          <w:sz w:val="20"/>
          <w:szCs w:val="20"/>
        </w:rPr>
        <w:t>**县**镇、**乡**等十五村高标准基本农田整理项目可行性研究报告</w:t>
      </w:r>
    </w:p>
    <w:p>
      <w:pPr>
        <w:spacing w:line="24" w:lineRule="auto"/>
        <w:rPr>
          <w:sz w:val="2"/>
        </w:rPr>
      </w:pPr>
    </w:p>
    <w:tbl>
      <w:tblPr>
        <w:tblStyle w:val="TableNormal6"/>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24"/>
        <w:gridCol w:w="1158"/>
        <w:gridCol w:w="1059"/>
        <w:gridCol w:w="1088"/>
        <w:gridCol w:w="1069"/>
        <w:gridCol w:w="1678"/>
        <w:gridCol w:w="1633"/>
      </w:tblGrid>
      <w:tr>
        <w:tblPrEx>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61"/>
        </w:trPr>
        <w:tc>
          <w:tcPr>
            <w:tcW w:w="524" w:type="dxa"/>
            <w:vMerge w:val="restart"/>
            <w:tcBorders>
              <w:bottom w:val="nil"/>
            </w:tcBorders>
          </w:tcPr>
          <w:p/>
        </w:tc>
        <w:tc>
          <w:tcPr>
            <w:tcW w:w="1158" w:type="dxa"/>
          </w:tcPr>
          <w:p>
            <w:pPr>
              <w:pStyle w:val="TableText"/>
              <w:spacing w:before="194" w:line="206" w:lineRule="auto"/>
              <w:ind w:left="500"/>
              <w:rPr>
                <w:sz w:val="14"/>
                <w:szCs w:val="14"/>
              </w:rPr>
            </w:pPr>
            <w:r>
              <w:rPr>
                <w:spacing w:val="-2"/>
                <w:sz w:val="14"/>
                <w:szCs w:val="14"/>
              </w:rPr>
              <w:t>**</w:t>
            </w:r>
          </w:p>
        </w:tc>
        <w:tc>
          <w:tcPr>
            <w:tcW w:w="1059" w:type="dxa"/>
          </w:tcPr>
          <w:p>
            <w:pPr>
              <w:pStyle w:val="TableText"/>
              <w:spacing w:before="169" w:line="181" w:lineRule="exact"/>
              <w:ind w:left="302"/>
              <w:rPr>
                <w:sz w:val="22"/>
                <w:szCs w:val="22"/>
              </w:rPr>
            </w:pPr>
            <w:r>
              <w:rPr>
                <w:spacing w:val="-3"/>
                <w:position w:val="-2"/>
                <w:sz w:val="22"/>
                <w:szCs w:val="22"/>
              </w:rPr>
              <w:t>2186</w:t>
            </w:r>
          </w:p>
        </w:tc>
        <w:tc>
          <w:tcPr>
            <w:tcW w:w="1088" w:type="dxa"/>
          </w:tcPr>
          <w:p>
            <w:pPr>
              <w:pStyle w:val="TableText"/>
              <w:spacing w:before="170" w:line="180" w:lineRule="exact"/>
              <w:ind w:left="373"/>
              <w:rPr>
                <w:sz w:val="22"/>
                <w:szCs w:val="22"/>
              </w:rPr>
            </w:pPr>
            <w:r>
              <w:rPr>
                <w:spacing w:val="-3"/>
                <w:position w:val="-2"/>
                <w:sz w:val="22"/>
                <w:szCs w:val="22"/>
              </w:rPr>
              <w:t>587</w:t>
            </w:r>
          </w:p>
        </w:tc>
        <w:tc>
          <w:tcPr>
            <w:tcW w:w="1069" w:type="dxa"/>
          </w:tcPr>
          <w:p>
            <w:pPr>
              <w:pStyle w:val="TableText"/>
              <w:spacing w:before="169" w:line="181" w:lineRule="exact"/>
              <w:ind w:left="305"/>
              <w:rPr>
                <w:sz w:val="22"/>
                <w:szCs w:val="22"/>
              </w:rPr>
            </w:pPr>
            <w:r>
              <w:rPr>
                <w:spacing w:val="-2"/>
                <w:position w:val="-2"/>
                <w:sz w:val="22"/>
                <w:szCs w:val="22"/>
              </w:rPr>
              <w:t>4210</w:t>
            </w:r>
          </w:p>
        </w:tc>
        <w:tc>
          <w:tcPr>
            <w:tcW w:w="1678" w:type="dxa"/>
          </w:tcPr>
          <w:p>
            <w:pPr>
              <w:pStyle w:val="TableText"/>
              <w:spacing w:before="169" w:line="181" w:lineRule="exact"/>
              <w:ind w:left="666"/>
              <w:rPr>
                <w:sz w:val="22"/>
                <w:szCs w:val="22"/>
              </w:rPr>
            </w:pPr>
            <w:r>
              <w:rPr>
                <w:spacing w:val="-6"/>
                <w:position w:val="-2"/>
                <w:sz w:val="22"/>
                <w:szCs w:val="22"/>
              </w:rPr>
              <w:t>1.9</w:t>
            </w:r>
          </w:p>
        </w:tc>
        <w:tc>
          <w:tcPr>
            <w:tcW w:w="1633" w:type="dxa"/>
          </w:tcPr>
          <w:p>
            <w:pPr>
              <w:pStyle w:val="TableText"/>
              <w:spacing w:before="170" w:line="180" w:lineRule="exact"/>
              <w:ind w:left="588"/>
              <w:rPr>
                <w:sz w:val="22"/>
                <w:szCs w:val="22"/>
              </w:rPr>
            </w:pPr>
            <w:r>
              <w:rPr>
                <w:spacing w:val="-3"/>
                <w:position w:val="-2"/>
                <w:sz w:val="22"/>
                <w:szCs w:val="22"/>
              </w:rPr>
              <w:t>5500</w:t>
            </w:r>
          </w:p>
        </w:tc>
      </w:tr>
      <w:tr>
        <w:tblPrEx>
          <w:tblInd w:w="493" w:type="dxa"/>
          <w:tblLayout w:type="fixed"/>
          <w:tblCellMar>
            <w:top w:w="0" w:type="dxa"/>
            <w:left w:w="0" w:type="dxa"/>
            <w:bottom w:w="0" w:type="dxa"/>
            <w:right w:w="0" w:type="dxa"/>
          </w:tblCellMar>
          <w:tblLook w:val="0000"/>
        </w:tblPrEx>
        <w:trPr>
          <w:trHeight w:val="357"/>
        </w:trPr>
        <w:tc>
          <w:tcPr>
            <w:tcW w:w="524" w:type="dxa"/>
            <w:vMerge/>
            <w:tcBorders>
              <w:top w:val="nil"/>
              <w:bottom w:val="nil"/>
            </w:tcBorders>
          </w:tcPr>
          <w:p/>
        </w:tc>
        <w:tc>
          <w:tcPr>
            <w:tcW w:w="1158" w:type="dxa"/>
          </w:tcPr>
          <w:p>
            <w:pPr>
              <w:pStyle w:val="TableText"/>
              <w:spacing w:before="171" w:line="175" w:lineRule="exact"/>
              <w:ind w:left="400"/>
              <w:rPr>
                <w:sz w:val="22"/>
                <w:szCs w:val="22"/>
              </w:rPr>
            </w:pPr>
            <w:r>
              <w:rPr>
                <w:spacing w:val="-2"/>
                <w:position w:val="-2"/>
                <w:sz w:val="22"/>
                <w:szCs w:val="22"/>
              </w:rPr>
              <w:t>XXX</w:t>
            </w:r>
          </w:p>
        </w:tc>
        <w:tc>
          <w:tcPr>
            <w:tcW w:w="1059" w:type="dxa"/>
          </w:tcPr>
          <w:p>
            <w:pPr>
              <w:pStyle w:val="TableText"/>
              <w:spacing w:before="169" w:line="177" w:lineRule="exact"/>
              <w:ind w:left="352"/>
              <w:rPr>
                <w:sz w:val="22"/>
                <w:szCs w:val="22"/>
              </w:rPr>
            </w:pPr>
            <w:r>
              <w:rPr>
                <w:spacing w:val="-3"/>
                <w:position w:val="-2"/>
                <w:sz w:val="22"/>
                <w:szCs w:val="22"/>
              </w:rPr>
              <w:t>578</w:t>
            </w:r>
          </w:p>
        </w:tc>
        <w:tc>
          <w:tcPr>
            <w:tcW w:w="1088" w:type="dxa"/>
          </w:tcPr>
          <w:p>
            <w:pPr>
              <w:pStyle w:val="TableText"/>
              <w:spacing w:before="168" w:line="178" w:lineRule="exact"/>
              <w:ind w:left="373"/>
              <w:rPr>
                <w:sz w:val="22"/>
                <w:szCs w:val="22"/>
              </w:rPr>
            </w:pPr>
            <w:r>
              <w:rPr>
                <w:spacing w:val="-6"/>
                <w:position w:val="-2"/>
                <w:sz w:val="22"/>
                <w:szCs w:val="22"/>
              </w:rPr>
              <w:t>164</w:t>
            </w:r>
          </w:p>
        </w:tc>
        <w:tc>
          <w:tcPr>
            <w:tcW w:w="1069" w:type="dxa"/>
          </w:tcPr>
          <w:p>
            <w:pPr>
              <w:pStyle w:val="TableText"/>
              <w:spacing w:before="168" w:line="178" w:lineRule="exact"/>
              <w:ind w:left="305"/>
              <w:rPr>
                <w:sz w:val="22"/>
                <w:szCs w:val="22"/>
              </w:rPr>
            </w:pPr>
            <w:r>
              <w:rPr>
                <w:spacing w:val="-5"/>
                <w:position w:val="-2"/>
                <w:sz w:val="22"/>
                <w:szCs w:val="22"/>
              </w:rPr>
              <w:t>1243</w:t>
            </w:r>
          </w:p>
        </w:tc>
        <w:tc>
          <w:tcPr>
            <w:tcW w:w="1678" w:type="dxa"/>
          </w:tcPr>
          <w:p>
            <w:pPr>
              <w:pStyle w:val="TableText"/>
              <w:spacing w:before="168" w:line="178" w:lineRule="exact"/>
              <w:ind w:left="666"/>
              <w:rPr>
                <w:sz w:val="22"/>
                <w:szCs w:val="22"/>
              </w:rPr>
            </w:pPr>
            <w:r>
              <w:rPr>
                <w:spacing w:val="-3"/>
                <w:position w:val="-2"/>
                <w:sz w:val="22"/>
                <w:szCs w:val="22"/>
              </w:rPr>
              <w:t>2.1</w:t>
            </w:r>
          </w:p>
        </w:tc>
        <w:tc>
          <w:tcPr>
            <w:tcW w:w="1633" w:type="dxa"/>
          </w:tcPr>
          <w:p>
            <w:pPr>
              <w:pStyle w:val="TableText"/>
              <w:spacing w:before="169" w:line="177" w:lineRule="exact"/>
              <w:ind w:left="588"/>
              <w:rPr>
                <w:sz w:val="22"/>
                <w:szCs w:val="22"/>
              </w:rPr>
            </w:pPr>
            <w:r>
              <w:rPr>
                <w:spacing w:val="-3"/>
                <w:position w:val="-2"/>
                <w:sz w:val="22"/>
                <w:szCs w:val="22"/>
              </w:rPr>
              <w:t>5400</w:t>
            </w:r>
          </w:p>
        </w:tc>
      </w:tr>
      <w:tr>
        <w:tblPrEx>
          <w:tblInd w:w="493" w:type="dxa"/>
          <w:tblLayout w:type="fixed"/>
          <w:tblCellMar>
            <w:top w:w="0" w:type="dxa"/>
            <w:left w:w="0" w:type="dxa"/>
            <w:bottom w:w="0" w:type="dxa"/>
            <w:right w:w="0" w:type="dxa"/>
          </w:tblCellMar>
          <w:tblLook w:val="0000"/>
        </w:tblPrEx>
        <w:trPr>
          <w:trHeight w:val="361"/>
        </w:trPr>
        <w:tc>
          <w:tcPr>
            <w:tcW w:w="524" w:type="dxa"/>
            <w:vMerge/>
            <w:tcBorders>
              <w:top w:val="nil"/>
            </w:tcBorders>
          </w:tcPr>
          <w:p/>
        </w:tc>
        <w:tc>
          <w:tcPr>
            <w:tcW w:w="1158" w:type="dxa"/>
          </w:tcPr>
          <w:p>
            <w:pPr>
              <w:pStyle w:val="TableText"/>
              <w:spacing w:before="174" w:line="176" w:lineRule="exact"/>
              <w:ind w:left="400"/>
              <w:rPr>
                <w:sz w:val="22"/>
                <w:szCs w:val="22"/>
              </w:rPr>
            </w:pPr>
            <w:r>
              <w:rPr>
                <w:spacing w:val="-2"/>
                <w:position w:val="-2"/>
                <w:sz w:val="22"/>
                <w:szCs w:val="22"/>
              </w:rPr>
              <w:t>XXX</w:t>
            </w:r>
          </w:p>
        </w:tc>
        <w:tc>
          <w:tcPr>
            <w:tcW w:w="1059" w:type="dxa"/>
          </w:tcPr>
          <w:p>
            <w:pPr>
              <w:pStyle w:val="TableText"/>
              <w:spacing w:before="171" w:line="179" w:lineRule="exact"/>
              <w:ind w:left="302"/>
              <w:rPr>
                <w:sz w:val="22"/>
                <w:szCs w:val="22"/>
              </w:rPr>
            </w:pPr>
            <w:r>
              <w:rPr>
                <w:spacing w:val="-5"/>
                <w:position w:val="-2"/>
                <w:sz w:val="22"/>
                <w:szCs w:val="22"/>
              </w:rPr>
              <w:t>1880</w:t>
            </w:r>
          </w:p>
        </w:tc>
        <w:tc>
          <w:tcPr>
            <w:tcW w:w="1088" w:type="dxa"/>
          </w:tcPr>
          <w:p>
            <w:pPr>
              <w:pStyle w:val="TableText"/>
              <w:spacing w:before="172" w:line="178" w:lineRule="exact"/>
              <w:ind w:left="373"/>
              <w:rPr>
                <w:sz w:val="22"/>
                <w:szCs w:val="22"/>
              </w:rPr>
            </w:pPr>
            <w:r>
              <w:rPr>
                <w:spacing w:val="-2"/>
                <w:position w:val="-2"/>
                <w:sz w:val="22"/>
                <w:szCs w:val="22"/>
              </w:rPr>
              <w:t>478</w:t>
            </w:r>
          </w:p>
        </w:tc>
        <w:tc>
          <w:tcPr>
            <w:tcW w:w="1069" w:type="dxa"/>
          </w:tcPr>
          <w:p>
            <w:pPr>
              <w:pStyle w:val="TableText"/>
              <w:spacing w:before="172" w:line="178" w:lineRule="exact"/>
              <w:ind w:left="305"/>
              <w:rPr>
                <w:sz w:val="22"/>
                <w:szCs w:val="22"/>
              </w:rPr>
            </w:pPr>
            <w:r>
              <w:rPr>
                <w:spacing w:val="-3"/>
                <w:position w:val="-2"/>
                <w:sz w:val="22"/>
                <w:szCs w:val="22"/>
              </w:rPr>
              <w:t>3928</w:t>
            </w:r>
          </w:p>
        </w:tc>
        <w:tc>
          <w:tcPr>
            <w:tcW w:w="1678" w:type="dxa"/>
          </w:tcPr>
          <w:p>
            <w:pPr>
              <w:pStyle w:val="TableText"/>
              <w:spacing w:before="171" w:line="179" w:lineRule="exact"/>
              <w:ind w:left="666"/>
              <w:rPr>
                <w:sz w:val="22"/>
                <w:szCs w:val="22"/>
              </w:rPr>
            </w:pPr>
            <w:r>
              <w:rPr>
                <w:spacing w:val="-3"/>
                <w:position w:val="-2"/>
                <w:sz w:val="22"/>
                <w:szCs w:val="22"/>
              </w:rPr>
              <w:t>2.1</w:t>
            </w:r>
          </w:p>
        </w:tc>
        <w:tc>
          <w:tcPr>
            <w:tcW w:w="1633" w:type="dxa"/>
          </w:tcPr>
          <w:p>
            <w:pPr>
              <w:pStyle w:val="TableText"/>
              <w:spacing w:before="172" w:line="178" w:lineRule="exact"/>
              <w:ind w:left="588"/>
              <w:rPr>
                <w:sz w:val="22"/>
                <w:szCs w:val="22"/>
              </w:rPr>
            </w:pPr>
            <w:r>
              <w:rPr>
                <w:spacing w:val="-3"/>
                <w:position w:val="-2"/>
                <w:sz w:val="22"/>
                <w:szCs w:val="22"/>
              </w:rPr>
              <w:t>5500</w:t>
            </w:r>
          </w:p>
        </w:tc>
      </w:tr>
    </w:tbl>
    <w:p>
      <w:pPr>
        <w:spacing w:before="143" w:line="451" w:lineRule="exact"/>
        <w:ind w:left="663"/>
        <w:rPr>
          <w:rFonts w:ascii="宋体" w:eastAsia="宋体" w:hAnsi="宋体" w:cs="宋体"/>
          <w:sz w:val="23"/>
          <w:szCs w:val="23"/>
        </w:rPr>
      </w:pPr>
      <w:r>
        <w:rPr>
          <w:rFonts w:ascii="宋体" w:eastAsia="宋体" w:hAnsi="宋体" w:cs="宋体"/>
          <w:spacing w:val="-4"/>
          <w:position w:val="16"/>
          <w:sz w:val="23"/>
          <w:szCs w:val="23"/>
        </w:rPr>
        <w:t>近年来，**镇和**乡在调整农业产业结</w:t>
      </w:r>
      <w:r>
        <w:rPr>
          <w:rFonts w:ascii="宋体" w:eastAsia="宋体" w:hAnsi="宋体" w:cs="宋体"/>
          <w:spacing w:val="-5"/>
          <w:position w:val="16"/>
          <w:sz w:val="23"/>
          <w:szCs w:val="23"/>
        </w:rPr>
        <w:t>构方面做了大量工作，但因耕地缺乏相应的水</w:t>
      </w:r>
    </w:p>
    <w:p>
      <w:pPr>
        <w:spacing w:line="219" w:lineRule="auto"/>
        <w:ind w:left="163"/>
        <w:rPr>
          <w:rFonts w:ascii="宋体" w:eastAsia="宋体" w:hAnsi="宋体" w:cs="宋体"/>
          <w:sz w:val="23"/>
          <w:szCs w:val="23"/>
        </w:rPr>
      </w:pPr>
      <w:r>
        <w:rPr>
          <w:rFonts w:ascii="宋体" w:eastAsia="宋体" w:hAnsi="宋体" w:cs="宋体"/>
          <w:spacing w:val="-2"/>
          <w:sz w:val="23"/>
          <w:szCs w:val="23"/>
        </w:rPr>
        <w:t>利配套设施，在一定程度上制约了该区域农业生产的发展。</w:t>
      </w:r>
    </w:p>
    <w:p>
      <w:pPr>
        <w:spacing w:before="199" w:line="219" w:lineRule="auto"/>
        <w:ind w:left="167"/>
        <w:rPr>
          <w:rFonts w:ascii="宋体" w:eastAsia="宋体" w:hAnsi="宋体" w:cs="宋体"/>
          <w:sz w:val="28"/>
          <w:szCs w:val="28"/>
        </w:rPr>
      </w:pPr>
      <w:r>
        <w:rPr>
          <w:rFonts w:ascii="宋体" w:eastAsia="宋体" w:hAnsi="宋体" w:cs="宋体"/>
          <w:b/>
          <w:bCs/>
          <w:spacing w:val="11"/>
          <w:sz w:val="28"/>
          <w:szCs w:val="28"/>
        </w:rPr>
        <w:t>3.4</w:t>
      </w:r>
      <w:r>
        <w:rPr>
          <w:rFonts w:ascii="宋体" w:eastAsia="宋体" w:hAnsi="宋体" w:cs="宋体"/>
          <w:spacing w:val="-71"/>
          <w:sz w:val="28"/>
          <w:szCs w:val="28"/>
        </w:rPr>
        <w:t xml:space="preserve"> </w:t>
      </w:r>
      <w:r>
        <w:rPr>
          <w:rFonts w:ascii="宋体" w:eastAsia="宋体" w:hAnsi="宋体" w:cs="宋体"/>
          <w:spacing w:val="11"/>
          <w:sz w:val="28"/>
          <w:szCs w:val="28"/>
        </w:rPr>
        <w:t>土地利用现状</w:t>
      </w:r>
    </w:p>
    <w:p>
      <w:pPr>
        <w:pStyle w:val="BodyText"/>
        <w:spacing w:before="157" w:line="219" w:lineRule="auto"/>
        <w:ind w:left="163"/>
        <w:rPr>
          <w:rFonts w:ascii="宋体" w:eastAsia="宋体" w:hAnsi="宋体" w:cs="宋体"/>
          <w:sz w:val="28"/>
          <w:szCs w:val="28"/>
        </w:rPr>
      </w:pPr>
      <w:r>
        <w:rPr>
          <w:b/>
          <w:bCs/>
          <w:spacing w:val="-2"/>
          <w:sz w:val="28"/>
          <w:szCs w:val="28"/>
        </w:rPr>
        <w:t>3.4.1</w:t>
      </w:r>
      <w:r>
        <w:rPr>
          <w:b/>
          <w:bCs/>
          <w:spacing w:val="60"/>
          <w:sz w:val="28"/>
          <w:szCs w:val="28"/>
        </w:rPr>
        <w:t xml:space="preserve"> </w:t>
      </w:r>
      <w:r>
        <w:rPr>
          <w:rFonts w:ascii="宋体" w:eastAsia="宋体" w:hAnsi="宋体" w:cs="宋体"/>
          <w:spacing w:val="-2"/>
          <w:sz w:val="28"/>
          <w:szCs w:val="28"/>
        </w:rPr>
        <w:t>土地利用现状</w:t>
      </w:r>
    </w:p>
    <w:p>
      <w:pPr>
        <w:spacing w:before="234" w:line="433" w:lineRule="exact"/>
        <w:ind w:left="673"/>
        <w:rPr>
          <w:rFonts w:ascii="宋体" w:eastAsia="宋体" w:hAnsi="宋体" w:cs="宋体"/>
          <w:sz w:val="23"/>
          <w:szCs w:val="23"/>
        </w:rPr>
      </w:pPr>
      <w:r>
        <w:rPr>
          <w:rFonts w:ascii="宋体" w:eastAsia="宋体" w:hAnsi="宋体" w:cs="宋体"/>
          <w:spacing w:val="-2"/>
          <w:position w:val="15"/>
          <w:sz w:val="23"/>
          <w:szCs w:val="23"/>
        </w:rPr>
        <w:t>项目区土地利用现状情况统计表见附表一(**县**镇、**乡高标准基本农田整理项目</w:t>
      </w:r>
    </w:p>
    <w:p>
      <w:pPr>
        <w:spacing w:line="220" w:lineRule="auto"/>
        <w:ind w:left="163"/>
        <w:rPr>
          <w:rFonts w:ascii="宋体" w:eastAsia="宋体" w:hAnsi="宋体" w:cs="宋体"/>
          <w:sz w:val="23"/>
          <w:szCs w:val="23"/>
        </w:rPr>
      </w:pPr>
      <w:r>
        <w:rPr>
          <w:rFonts w:ascii="宋体" w:eastAsia="宋体" w:hAnsi="宋体" w:cs="宋体"/>
          <w:spacing w:val="-8"/>
          <w:sz w:val="23"/>
          <w:szCs w:val="23"/>
        </w:rPr>
        <w:t>图斑汇总表)。</w:t>
      </w:r>
    </w:p>
    <w:p>
      <w:pPr>
        <w:spacing w:before="214" w:line="219" w:lineRule="auto"/>
        <w:ind w:left="166"/>
        <w:rPr>
          <w:rFonts w:ascii="宋体" w:eastAsia="宋体" w:hAnsi="宋体" w:cs="宋体"/>
          <w:sz w:val="23"/>
          <w:szCs w:val="23"/>
        </w:rPr>
      </w:pPr>
      <w:r>
        <w:rPr>
          <w:rFonts w:ascii="宋体" w:eastAsia="宋体" w:hAnsi="宋体" w:cs="宋体"/>
          <w:b/>
          <w:bCs/>
          <w:spacing w:val="-7"/>
          <w:sz w:val="23"/>
          <w:szCs w:val="23"/>
        </w:rPr>
        <w:t>3.4.2</w:t>
      </w:r>
      <w:r>
        <w:rPr>
          <w:rFonts w:ascii="宋体" w:eastAsia="宋体" w:hAnsi="宋体" w:cs="宋体"/>
          <w:spacing w:val="-7"/>
          <w:sz w:val="23"/>
          <w:szCs w:val="23"/>
        </w:rPr>
        <w:t xml:space="preserve"> 土</w:t>
      </w:r>
      <w:r>
        <w:rPr>
          <w:rFonts w:ascii="宋体" w:eastAsia="宋体" w:hAnsi="宋体" w:cs="宋体"/>
          <w:spacing w:val="-47"/>
          <w:sz w:val="23"/>
          <w:szCs w:val="23"/>
        </w:rPr>
        <w:t xml:space="preserve"> </w:t>
      </w:r>
      <w:r>
        <w:rPr>
          <w:rFonts w:ascii="宋体" w:eastAsia="宋体" w:hAnsi="宋体" w:cs="宋体"/>
          <w:spacing w:val="-7"/>
          <w:sz w:val="23"/>
          <w:szCs w:val="23"/>
        </w:rPr>
        <w:t>地</w:t>
      </w:r>
      <w:r>
        <w:rPr>
          <w:rFonts w:ascii="宋体" w:eastAsia="宋体" w:hAnsi="宋体" w:cs="宋体"/>
          <w:spacing w:val="-51"/>
          <w:sz w:val="23"/>
          <w:szCs w:val="23"/>
        </w:rPr>
        <w:t xml:space="preserve"> </w:t>
      </w:r>
      <w:r>
        <w:rPr>
          <w:rFonts w:ascii="宋体" w:eastAsia="宋体" w:hAnsi="宋体" w:cs="宋体"/>
          <w:spacing w:val="-7"/>
          <w:sz w:val="23"/>
          <w:szCs w:val="23"/>
        </w:rPr>
        <w:t>利</w:t>
      </w:r>
      <w:r>
        <w:rPr>
          <w:rFonts w:ascii="宋体" w:eastAsia="宋体" w:hAnsi="宋体" w:cs="宋体"/>
          <w:spacing w:val="-50"/>
          <w:sz w:val="23"/>
          <w:szCs w:val="23"/>
        </w:rPr>
        <w:t xml:space="preserve"> </w:t>
      </w:r>
      <w:r>
        <w:rPr>
          <w:rFonts w:ascii="宋体" w:eastAsia="宋体" w:hAnsi="宋体" w:cs="宋体"/>
          <w:spacing w:val="-7"/>
          <w:sz w:val="23"/>
          <w:szCs w:val="23"/>
        </w:rPr>
        <w:t>用</w:t>
      </w:r>
      <w:r>
        <w:rPr>
          <w:rFonts w:ascii="宋体" w:eastAsia="宋体" w:hAnsi="宋体" w:cs="宋体"/>
          <w:spacing w:val="-52"/>
          <w:sz w:val="23"/>
          <w:szCs w:val="23"/>
        </w:rPr>
        <w:t xml:space="preserve"> </w:t>
      </w:r>
      <w:r>
        <w:rPr>
          <w:rFonts w:ascii="宋体" w:eastAsia="宋体" w:hAnsi="宋体" w:cs="宋体"/>
          <w:spacing w:val="-7"/>
          <w:sz w:val="23"/>
          <w:szCs w:val="23"/>
        </w:rPr>
        <w:t>类</w:t>
      </w:r>
      <w:r>
        <w:rPr>
          <w:rFonts w:ascii="宋体" w:eastAsia="宋体" w:hAnsi="宋体" w:cs="宋体"/>
          <w:spacing w:val="-44"/>
          <w:sz w:val="23"/>
          <w:szCs w:val="23"/>
        </w:rPr>
        <w:t xml:space="preserve"> </w:t>
      </w:r>
      <w:r>
        <w:rPr>
          <w:rFonts w:ascii="宋体" w:eastAsia="宋体" w:hAnsi="宋体" w:cs="宋体"/>
          <w:spacing w:val="-7"/>
          <w:sz w:val="23"/>
          <w:szCs w:val="23"/>
        </w:rPr>
        <w:t>型</w:t>
      </w:r>
      <w:r>
        <w:rPr>
          <w:rFonts w:ascii="宋体" w:eastAsia="宋体" w:hAnsi="宋体" w:cs="宋体"/>
          <w:spacing w:val="-49"/>
          <w:sz w:val="23"/>
          <w:szCs w:val="23"/>
        </w:rPr>
        <w:t xml:space="preserve"> </w:t>
      </w:r>
      <w:r>
        <w:rPr>
          <w:rFonts w:ascii="宋体" w:eastAsia="宋体" w:hAnsi="宋体" w:cs="宋体"/>
          <w:spacing w:val="-7"/>
          <w:sz w:val="23"/>
          <w:szCs w:val="23"/>
        </w:rPr>
        <w:t>分</w:t>
      </w:r>
      <w:r>
        <w:rPr>
          <w:rFonts w:ascii="宋体" w:eastAsia="宋体" w:hAnsi="宋体" w:cs="宋体"/>
          <w:spacing w:val="-50"/>
          <w:sz w:val="23"/>
          <w:szCs w:val="23"/>
        </w:rPr>
        <w:t xml:space="preserve"> </w:t>
      </w:r>
      <w:r>
        <w:rPr>
          <w:rFonts w:ascii="宋体" w:eastAsia="宋体" w:hAnsi="宋体" w:cs="宋体"/>
          <w:spacing w:val="-7"/>
          <w:sz w:val="23"/>
          <w:szCs w:val="23"/>
        </w:rPr>
        <w:t>析</w:t>
      </w:r>
    </w:p>
    <w:p>
      <w:pPr>
        <w:spacing w:before="226" w:line="219" w:lineRule="auto"/>
        <w:jc w:val="right"/>
        <w:rPr>
          <w:rFonts w:ascii="宋体" w:eastAsia="宋体" w:hAnsi="宋体" w:cs="宋体"/>
          <w:sz w:val="23"/>
          <w:szCs w:val="23"/>
        </w:rPr>
      </w:pPr>
      <w:r>
        <w:rPr>
          <w:rFonts w:ascii="宋体" w:eastAsia="宋体" w:hAnsi="宋体" w:cs="宋体"/>
          <w:spacing w:val="-8"/>
          <w:sz w:val="23"/>
          <w:szCs w:val="23"/>
        </w:rPr>
        <w:t>项目区土地利用类型有耕地、园地、交通用地、其他农用地、水域及水利设施用地等。</w:t>
      </w:r>
    </w:p>
    <w:p>
      <w:pPr>
        <w:spacing w:before="185" w:line="216" w:lineRule="auto"/>
        <w:ind w:left="163"/>
        <w:rPr>
          <w:rFonts w:ascii="宋体" w:eastAsia="宋体" w:hAnsi="宋体" w:cs="宋体"/>
          <w:sz w:val="23"/>
          <w:szCs w:val="23"/>
        </w:rPr>
      </w:pPr>
      <w:r>
        <w:rPr>
          <w:rFonts w:ascii="宋体" w:eastAsia="宋体" w:hAnsi="宋体" w:cs="宋体"/>
          <w:spacing w:val="-8"/>
          <w:sz w:val="23"/>
          <w:szCs w:val="23"/>
        </w:rPr>
        <w:t>项</w:t>
      </w:r>
      <w:r>
        <w:rPr>
          <w:rFonts w:ascii="宋体" w:eastAsia="宋体" w:hAnsi="宋体" w:cs="宋体"/>
          <w:spacing w:val="38"/>
          <w:sz w:val="23"/>
          <w:szCs w:val="23"/>
        </w:rPr>
        <w:t xml:space="preserve"> </w:t>
      </w:r>
      <w:r>
        <w:rPr>
          <w:rFonts w:ascii="宋体" w:eastAsia="宋体" w:hAnsi="宋体" w:cs="宋体"/>
          <w:spacing w:val="-8"/>
          <w:sz w:val="23"/>
          <w:szCs w:val="23"/>
        </w:rPr>
        <w:t>目   区 有 耕 地 面 积  1274.564</w:t>
      </w:r>
      <w:r>
        <w:rPr>
          <w:rFonts w:ascii="宋体" w:eastAsia="宋体" w:hAnsi="宋体" w:cs="宋体"/>
          <w:spacing w:val="-39"/>
          <w:sz w:val="23"/>
          <w:szCs w:val="23"/>
        </w:rPr>
        <w:t xml:space="preserve"> </w:t>
      </w:r>
      <w:r>
        <w:rPr>
          <w:rFonts w:ascii="宋体" w:eastAsia="宋体" w:hAnsi="宋体" w:cs="宋体"/>
          <w:spacing w:val="-8"/>
          <w:sz w:val="23"/>
          <w:szCs w:val="23"/>
        </w:rPr>
        <w:t>hm2,</w:t>
      </w:r>
      <w:r>
        <w:rPr>
          <w:rFonts w:ascii="宋体" w:eastAsia="宋体" w:hAnsi="宋体" w:cs="宋体"/>
          <w:spacing w:val="27"/>
          <w:sz w:val="23"/>
          <w:szCs w:val="23"/>
        </w:rPr>
        <w:t xml:space="preserve">   </w:t>
      </w:r>
      <w:r>
        <w:rPr>
          <w:rFonts w:ascii="宋体" w:eastAsia="宋体" w:hAnsi="宋体" w:cs="宋体"/>
          <w:spacing w:val="-8"/>
          <w:sz w:val="23"/>
          <w:szCs w:val="23"/>
        </w:rPr>
        <w:t>占</w:t>
      </w:r>
      <w:r>
        <w:rPr>
          <w:rFonts w:ascii="宋体" w:eastAsia="宋体" w:hAnsi="宋体" w:cs="宋体"/>
          <w:spacing w:val="31"/>
          <w:sz w:val="23"/>
          <w:szCs w:val="23"/>
        </w:rPr>
        <w:t xml:space="preserve"> </w:t>
      </w:r>
      <w:r>
        <w:rPr>
          <w:rFonts w:ascii="宋体" w:eastAsia="宋体" w:hAnsi="宋体" w:cs="宋体"/>
          <w:spacing w:val="-8"/>
          <w:sz w:val="23"/>
          <w:szCs w:val="23"/>
        </w:rPr>
        <w:t>面</w:t>
      </w:r>
      <w:r>
        <w:rPr>
          <w:rFonts w:ascii="宋体" w:eastAsia="宋体" w:hAnsi="宋体" w:cs="宋体"/>
          <w:spacing w:val="30"/>
          <w:sz w:val="23"/>
          <w:szCs w:val="23"/>
        </w:rPr>
        <w:t xml:space="preserve"> </w:t>
      </w:r>
      <w:r>
        <w:rPr>
          <w:rFonts w:ascii="宋体" w:eastAsia="宋体" w:hAnsi="宋体" w:cs="宋体"/>
          <w:spacing w:val="-8"/>
          <w:sz w:val="23"/>
          <w:szCs w:val="23"/>
        </w:rPr>
        <w:t>积</w:t>
      </w:r>
      <w:r>
        <w:rPr>
          <w:rFonts w:ascii="宋体" w:eastAsia="宋体" w:hAnsi="宋体" w:cs="宋体"/>
          <w:spacing w:val="40"/>
          <w:sz w:val="23"/>
          <w:szCs w:val="23"/>
        </w:rPr>
        <w:t xml:space="preserve"> </w:t>
      </w:r>
      <w:r>
        <w:rPr>
          <w:rFonts w:ascii="宋体" w:eastAsia="宋体" w:hAnsi="宋体" w:cs="宋体"/>
          <w:spacing w:val="-8"/>
          <w:sz w:val="23"/>
          <w:szCs w:val="23"/>
        </w:rPr>
        <w:t>比 例  95.01%;</w:t>
      </w:r>
      <w:r>
        <w:rPr>
          <w:rFonts w:ascii="宋体" w:eastAsia="宋体" w:hAnsi="宋体" w:cs="宋体"/>
          <w:spacing w:val="6"/>
          <w:sz w:val="23"/>
          <w:szCs w:val="23"/>
        </w:rPr>
        <w:t xml:space="preserve">    </w:t>
      </w:r>
      <w:r>
        <w:rPr>
          <w:rFonts w:ascii="宋体" w:eastAsia="宋体" w:hAnsi="宋体" w:cs="宋体"/>
          <w:spacing w:val="-8"/>
          <w:sz w:val="23"/>
          <w:szCs w:val="23"/>
        </w:rPr>
        <w:t>园</w:t>
      </w:r>
      <w:r>
        <w:rPr>
          <w:rFonts w:ascii="宋体" w:eastAsia="宋体" w:hAnsi="宋体" w:cs="宋体"/>
          <w:spacing w:val="24"/>
          <w:sz w:val="23"/>
          <w:szCs w:val="23"/>
        </w:rPr>
        <w:t xml:space="preserve"> </w:t>
      </w:r>
      <w:r>
        <w:rPr>
          <w:rFonts w:ascii="宋体" w:eastAsia="宋体" w:hAnsi="宋体" w:cs="宋体"/>
          <w:spacing w:val="-8"/>
          <w:sz w:val="23"/>
          <w:szCs w:val="23"/>
        </w:rPr>
        <w:t>地</w:t>
      </w:r>
      <w:r>
        <w:rPr>
          <w:rFonts w:ascii="宋体" w:eastAsia="宋体" w:hAnsi="宋体" w:cs="宋体"/>
          <w:spacing w:val="23"/>
          <w:sz w:val="23"/>
          <w:szCs w:val="23"/>
        </w:rPr>
        <w:t xml:space="preserve"> </w:t>
      </w:r>
      <w:r>
        <w:rPr>
          <w:rFonts w:ascii="宋体" w:eastAsia="宋体" w:hAnsi="宋体" w:cs="宋体"/>
          <w:spacing w:val="-8"/>
          <w:sz w:val="23"/>
          <w:szCs w:val="23"/>
        </w:rPr>
        <w:t>面</w:t>
      </w:r>
    </w:p>
    <w:p>
      <w:pPr>
        <w:spacing w:before="171" w:line="355" w:lineRule="auto"/>
        <w:ind w:left="163" w:right="70"/>
        <w:jc w:val="both"/>
        <w:rPr>
          <w:rFonts w:ascii="宋体" w:eastAsia="宋体" w:hAnsi="宋体" w:cs="宋体"/>
          <w:sz w:val="23"/>
          <w:szCs w:val="23"/>
        </w:rPr>
      </w:pPr>
      <w:r>
        <w:rPr>
          <w:rFonts w:ascii="宋体" w:eastAsia="宋体" w:hAnsi="宋体" w:cs="宋体"/>
          <w:spacing w:val="9"/>
          <w:sz w:val="23"/>
          <w:szCs w:val="23"/>
        </w:rPr>
        <w:t xml:space="preserve">积1.6516 </w:t>
      </w:r>
      <w:r>
        <w:rPr>
          <w:rFonts w:ascii="宋体" w:eastAsia="宋体" w:hAnsi="宋体" w:cs="宋体"/>
          <w:sz w:val="23"/>
          <w:szCs w:val="23"/>
        </w:rPr>
        <w:t>hm</w:t>
      </w:r>
      <w:r>
        <w:rPr>
          <w:rFonts w:ascii="宋体" w:eastAsia="宋体" w:hAnsi="宋体" w:cs="宋体"/>
          <w:spacing w:val="9"/>
          <w:sz w:val="23"/>
          <w:szCs w:val="23"/>
        </w:rPr>
        <w:t>²,</w:t>
      </w:r>
      <w:r>
        <w:rPr>
          <w:rFonts w:ascii="宋体" w:eastAsia="宋体" w:hAnsi="宋体" w:cs="宋体"/>
          <w:spacing w:val="71"/>
          <w:sz w:val="23"/>
          <w:szCs w:val="23"/>
        </w:rPr>
        <w:t xml:space="preserve"> </w:t>
      </w:r>
      <w:r>
        <w:rPr>
          <w:rFonts w:ascii="宋体" w:eastAsia="宋体" w:hAnsi="宋体" w:cs="宋体"/>
          <w:spacing w:val="9"/>
          <w:sz w:val="23"/>
          <w:szCs w:val="23"/>
        </w:rPr>
        <w:t xml:space="preserve">占面积比例0.12%;交通运输用地29.8826 </w:t>
      </w:r>
      <w:r>
        <w:rPr>
          <w:rFonts w:ascii="宋体" w:eastAsia="宋体" w:hAnsi="宋体" w:cs="宋体"/>
          <w:sz w:val="23"/>
          <w:szCs w:val="23"/>
        </w:rPr>
        <w:t>hm</w:t>
      </w:r>
      <w:r>
        <w:rPr>
          <w:rFonts w:ascii="宋体" w:eastAsia="宋体" w:hAnsi="宋体" w:cs="宋体"/>
          <w:spacing w:val="9"/>
          <w:sz w:val="23"/>
          <w:szCs w:val="23"/>
        </w:rPr>
        <w:t>²</w:t>
      </w:r>
      <w:r>
        <w:rPr>
          <w:rFonts w:ascii="宋体" w:eastAsia="宋体" w:hAnsi="宋体" w:cs="宋体"/>
          <w:spacing w:val="8"/>
          <w:sz w:val="23"/>
          <w:szCs w:val="23"/>
        </w:rPr>
        <w:t>,</w:t>
      </w:r>
      <w:r>
        <w:rPr>
          <w:rFonts w:ascii="宋体" w:eastAsia="宋体" w:hAnsi="宋体" w:cs="宋体"/>
          <w:spacing w:val="71"/>
          <w:sz w:val="23"/>
          <w:szCs w:val="23"/>
        </w:rPr>
        <w:t xml:space="preserve"> </w:t>
      </w:r>
      <w:r>
        <w:rPr>
          <w:rFonts w:ascii="宋体" w:eastAsia="宋体" w:hAnsi="宋体" w:cs="宋体"/>
          <w:spacing w:val="8"/>
          <w:sz w:val="23"/>
          <w:szCs w:val="23"/>
        </w:rPr>
        <w:t>占面积比例2.23%;</w:t>
      </w:r>
      <w:r>
        <w:rPr>
          <w:rFonts w:ascii="宋体" w:eastAsia="宋体" w:hAnsi="宋体" w:cs="宋体"/>
          <w:sz w:val="23"/>
          <w:szCs w:val="23"/>
        </w:rPr>
        <w:t xml:space="preserve">  </w:t>
      </w:r>
      <w:r>
        <w:rPr>
          <w:rFonts w:ascii="宋体" w:eastAsia="宋体" w:hAnsi="宋体" w:cs="宋体"/>
          <w:spacing w:val="7"/>
          <w:sz w:val="23"/>
          <w:szCs w:val="23"/>
        </w:rPr>
        <w:t xml:space="preserve">其它用地30.1562 </w:t>
      </w:r>
      <w:r>
        <w:rPr>
          <w:rFonts w:ascii="宋体" w:eastAsia="宋体" w:hAnsi="宋体" w:cs="宋体"/>
          <w:sz w:val="23"/>
          <w:szCs w:val="23"/>
        </w:rPr>
        <w:t>hm</w:t>
      </w:r>
      <w:r>
        <w:rPr>
          <w:rFonts w:ascii="宋体" w:eastAsia="宋体" w:hAnsi="宋体" w:cs="宋体"/>
          <w:spacing w:val="7"/>
          <w:sz w:val="23"/>
          <w:szCs w:val="23"/>
        </w:rPr>
        <w:t>²,</w:t>
      </w:r>
      <w:r>
        <w:rPr>
          <w:rFonts w:ascii="宋体" w:eastAsia="宋体" w:hAnsi="宋体" w:cs="宋体"/>
          <w:spacing w:val="72"/>
          <w:sz w:val="23"/>
          <w:szCs w:val="23"/>
        </w:rPr>
        <w:t xml:space="preserve"> </w:t>
      </w:r>
      <w:r>
        <w:rPr>
          <w:rFonts w:ascii="宋体" w:eastAsia="宋体" w:hAnsi="宋体" w:cs="宋体"/>
          <w:spacing w:val="7"/>
          <w:sz w:val="23"/>
          <w:szCs w:val="23"/>
        </w:rPr>
        <w:t>占面积比例2.24%;水域水利</w:t>
      </w:r>
      <w:r>
        <w:rPr>
          <w:rFonts w:ascii="宋体" w:eastAsia="宋体" w:hAnsi="宋体" w:cs="宋体"/>
          <w:spacing w:val="6"/>
          <w:sz w:val="23"/>
          <w:szCs w:val="23"/>
        </w:rPr>
        <w:t xml:space="preserve">设施用地5.3469 </w:t>
      </w:r>
      <w:r>
        <w:rPr>
          <w:rFonts w:ascii="宋体" w:eastAsia="宋体" w:hAnsi="宋体" w:cs="宋体"/>
          <w:sz w:val="23"/>
          <w:szCs w:val="23"/>
        </w:rPr>
        <w:t>hm</w:t>
      </w:r>
      <w:r>
        <w:rPr>
          <w:rFonts w:ascii="宋体" w:eastAsia="宋体" w:hAnsi="宋体" w:cs="宋体"/>
          <w:spacing w:val="6"/>
          <w:sz w:val="23"/>
          <w:szCs w:val="23"/>
        </w:rPr>
        <w:t>²,</w:t>
      </w:r>
      <w:r>
        <w:rPr>
          <w:rFonts w:ascii="宋体" w:eastAsia="宋体" w:hAnsi="宋体" w:cs="宋体"/>
          <w:spacing w:val="61"/>
          <w:sz w:val="23"/>
          <w:szCs w:val="23"/>
        </w:rPr>
        <w:t xml:space="preserve"> </w:t>
      </w:r>
      <w:r>
        <w:rPr>
          <w:rFonts w:ascii="宋体" w:eastAsia="宋体" w:hAnsi="宋体" w:cs="宋体"/>
          <w:spacing w:val="6"/>
          <w:sz w:val="23"/>
          <w:szCs w:val="23"/>
        </w:rPr>
        <w:t>占面积比</w:t>
      </w:r>
    </w:p>
    <w:p>
      <w:pPr>
        <w:spacing w:before="1" w:line="220" w:lineRule="auto"/>
        <w:ind w:left="153"/>
        <w:rPr>
          <w:rFonts w:ascii="宋体" w:eastAsia="宋体" w:hAnsi="宋体" w:cs="宋体"/>
          <w:sz w:val="23"/>
          <w:szCs w:val="23"/>
        </w:rPr>
      </w:pPr>
      <w:r>
        <w:rPr>
          <w:rFonts w:ascii="宋体" w:eastAsia="宋体" w:hAnsi="宋体" w:cs="宋体"/>
          <w:spacing w:val="9"/>
          <w:sz w:val="23"/>
          <w:szCs w:val="23"/>
        </w:rPr>
        <w:t>例0.4%。</w:t>
      </w:r>
    </w:p>
    <w:p>
      <w:pPr>
        <w:spacing w:before="145" w:line="227" w:lineRule="auto"/>
        <w:ind w:left="1973"/>
        <w:rPr>
          <w:rFonts w:ascii="宋体" w:eastAsia="宋体" w:hAnsi="宋体" w:cs="宋体"/>
          <w:sz w:val="23"/>
          <w:szCs w:val="23"/>
        </w:rPr>
      </w:pPr>
      <w:r>
        <w:rPr>
          <w:rFonts w:ascii="宋体" w:eastAsia="宋体" w:hAnsi="宋体" w:cs="宋体"/>
          <w:spacing w:val="-7"/>
          <w:sz w:val="23"/>
          <w:szCs w:val="23"/>
        </w:rPr>
        <w:t>表3-2</w:t>
      </w:r>
      <w:r>
        <w:rPr>
          <w:rFonts w:ascii="宋体" w:eastAsia="宋体" w:hAnsi="宋体" w:cs="宋体"/>
          <w:spacing w:val="33"/>
          <w:sz w:val="23"/>
          <w:szCs w:val="23"/>
        </w:rPr>
        <w:t xml:space="preserve">   </w:t>
      </w:r>
      <w:r>
        <w:rPr>
          <w:rFonts w:ascii="宋体" w:eastAsia="宋体" w:hAnsi="宋体" w:cs="宋体"/>
          <w:spacing w:val="-7"/>
          <w:sz w:val="23"/>
          <w:szCs w:val="23"/>
        </w:rPr>
        <w:t>项目区土地利用类型统计表</w:t>
      </w:r>
      <w:r>
        <w:rPr>
          <w:rFonts w:ascii="宋体" w:eastAsia="宋体" w:hAnsi="宋体" w:cs="宋体"/>
          <w:spacing w:val="5"/>
          <w:sz w:val="23"/>
          <w:szCs w:val="23"/>
        </w:rPr>
        <w:t xml:space="preserve">      </w:t>
      </w:r>
      <w:r>
        <w:rPr>
          <w:rFonts w:ascii="宋体" w:eastAsia="宋体" w:hAnsi="宋体" w:cs="宋体"/>
          <w:spacing w:val="-7"/>
          <w:sz w:val="23"/>
          <w:szCs w:val="23"/>
        </w:rPr>
        <w:t>单位：</w:t>
      </w:r>
      <w:r>
        <w:rPr>
          <w:rFonts w:ascii="宋体" w:eastAsia="宋体" w:hAnsi="宋体" w:cs="宋体"/>
          <w:spacing w:val="-26"/>
          <w:sz w:val="23"/>
          <w:szCs w:val="23"/>
        </w:rPr>
        <w:t xml:space="preserve"> </w:t>
      </w:r>
      <w:r>
        <w:rPr>
          <w:rFonts w:ascii="宋体" w:eastAsia="宋体" w:hAnsi="宋体" w:cs="宋体"/>
          <w:spacing w:val="-7"/>
          <w:sz w:val="23"/>
          <w:szCs w:val="23"/>
        </w:rPr>
        <w:t>hm²</w:t>
      </w:r>
    </w:p>
    <w:p>
      <w:pPr>
        <w:spacing w:line="121" w:lineRule="auto"/>
        <w:rPr>
          <w:sz w:val="2"/>
        </w:rPr>
      </w:pPr>
    </w:p>
    <w:tbl>
      <w:tblPr>
        <w:tblStyle w:val="TableNormal6"/>
        <w:tblInd w:w="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312"/>
        <w:gridCol w:w="1368"/>
        <w:gridCol w:w="1378"/>
        <w:gridCol w:w="1378"/>
        <w:gridCol w:w="1373"/>
      </w:tblGrid>
      <w:tr>
        <w:tblPrEx>
          <w:tblInd w:w="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24"/>
        </w:trPr>
        <w:tc>
          <w:tcPr>
            <w:tcW w:w="2312" w:type="dxa"/>
          </w:tcPr>
          <w:p>
            <w:pPr>
              <w:pStyle w:val="TableText"/>
              <w:spacing w:before="113" w:line="219" w:lineRule="auto"/>
              <w:ind w:left="514"/>
              <w:rPr>
                <w:sz w:val="21"/>
                <w:szCs w:val="21"/>
              </w:rPr>
            </w:pPr>
            <w:r>
              <w:rPr>
                <w:spacing w:val="2"/>
                <w:sz w:val="21"/>
                <w:szCs w:val="21"/>
              </w:rPr>
              <w:t>土地利用类型</w:t>
            </w:r>
          </w:p>
        </w:tc>
        <w:tc>
          <w:tcPr>
            <w:tcW w:w="1368" w:type="dxa"/>
          </w:tcPr>
          <w:p>
            <w:pPr>
              <w:pStyle w:val="TableText"/>
              <w:spacing w:before="113" w:line="219" w:lineRule="auto"/>
              <w:ind w:left="463"/>
              <w:rPr>
                <w:sz w:val="21"/>
                <w:szCs w:val="21"/>
              </w:rPr>
            </w:pPr>
            <w:r>
              <w:rPr>
                <w:spacing w:val="-2"/>
                <w:sz w:val="21"/>
                <w:szCs w:val="21"/>
              </w:rPr>
              <w:t>**镇</w:t>
            </w:r>
          </w:p>
        </w:tc>
        <w:tc>
          <w:tcPr>
            <w:tcW w:w="1378" w:type="dxa"/>
          </w:tcPr>
          <w:p>
            <w:pPr>
              <w:pStyle w:val="TableText"/>
              <w:spacing w:before="116" w:line="221" w:lineRule="auto"/>
              <w:ind w:left="474"/>
              <w:rPr>
                <w:sz w:val="21"/>
                <w:szCs w:val="21"/>
              </w:rPr>
            </w:pPr>
            <w:r>
              <w:rPr>
                <w:spacing w:val="9"/>
                <w:sz w:val="21"/>
                <w:szCs w:val="21"/>
              </w:rPr>
              <w:t>**乡</w:t>
            </w:r>
          </w:p>
        </w:tc>
        <w:tc>
          <w:tcPr>
            <w:tcW w:w="1378" w:type="dxa"/>
          </w:tcPr>
          <w:p>
            <w:pPr>
              <w:pStyle w:val="TableText"/>
              <w:spacing w:before="114" w:line="221" w:lineRule="auto"/>
              <w:ind w:left="367"/>
              <w:rPr>
                <w:sz w:val="21"/>
                <w:szCs w:val="21"/>
              </w:rPr>
            </w:pPr>
            <w:r>
              <w:rPr>
                <w:spacing w:val="-7"/>
                <w:sz w:val="21"/>
                <w:szCs w:val="21"/>
              </w:rPr>
              <w:t>总</w:t>
            </w:r>
            <w:r>
              <w:rPr>
                <w:spacing w:val="15"/>
                <w:sz w:val="21"/>
                <w:szCs w:val="21"/>
              </w:rPr>
              <w:t xml:space="preserve">  </w:t>
            </w:r>
            <w:r>
              <w:rPr>
                <w:spacing w:val="-7"/>
                <w:sz w:val="21"/>
                <w:szCs w:val="21"/>
              </w:rPr>
              <w:t>计</w:t>
            </w:r>
          </w:p>
        </w:tc>
        <w:tc>
          <w:tcPr>
            <w:tcW w:w="1373" w:type="dxa"/>
          </w:tcPr>
          <w:p>
            <w:pPr>
              <w:pStyle w:val="TableText"/>
              <w:spacing w:before="114" w:line="221" w:lineRule="auto"/>
              <w:ind w:left="369"/>
              <w:rPr>
                <w:sz w:val="21"/>
                <w:szCs w:val="21"/>
              </w:rPr>
            </w:pPr>
            <w:r>
              <w:rPr>
                <w:spacing w:val="-16"/>
                <w:sz w:val="21"/>
                <w:szCs w:val="21"/>
              </w:rPr>
              <w:t>比</w:t>
            </w:r>
            <w:r>
              <w:rPr>
                <w:spacing w:val="28"/>
                <w:sz w:val="21"/>
                <w:szCs w:val="21"/>
              </w:rPr>
              <w:t xml:space="preserve">  </w:t>
            </w:r>
            <w:r>
              <w:rPr>
                <w:spacing w:val="-16"/>
                <w:sz w:val="21"/>
                <w:szCs w:val="21"/>
              </w:rPr>
              <w:t>例</w:t>
            </w:r>
          </w:p>
        </w:tc>
      </w:tr>
      <w:tr>
        <w:tblPrEx>
          <w:tblInd w:w="693" w:type="dxa"/>
          <w:tblLayout w:type="fixed"/>
          <w:tblCellMar>
            <w:top w:w="0" w:type="dxa"/>
            <w:left w:w="0" w:type="dxa"/>
            <w:bottom w:w="0" w:type="dxa"/>
            <w:right w:w="0" w:type="dxa"/>
          </w:tblCellMar>
          <w:tblLook w:val="0000"/>
        </w:tblPrEx>
        <w:trPr>
          <w:trHeight w:val="399"/>
        </w:trPr>
        <w:tc>
          <w:tcPr>
            <w:tcW w:w="2312" w:type="dxa"/>
          </w:tcPr>
          <w:p>
            <w:pPr>
              <w:pStyle w:val="TableText"/>
              <w:spacing w:before="98" w:line="219" w:lineRule="auto"/>
              <w:ind w:left="835"/>
              <w:rPr>
                <w:sz w:val="21"/>
                <w:szCs w:val="21"/>
              </w:rPr>
            </w:pPr>
            <w:r>
              <w:rPr>
                <w:spacing w:val="-5"/>
                <w:sz w:val="21"/>
                <w:szCs w:val="21"/>
              </w:rPr>
              <w:t>耕</w:t>
            </w:r>
            <w:r>
              <w:rPr>
                <w:spacing w:val="4"/>
                <w:sz w:val="21"/>
                <w:szCs w:val="21"/>
              </w:rPr>
              <w:t xml:space="preserve">  </w:t>
            </w:r>
            <w:r>
              <w:rPr>
                <w:spacing w:val="-5"/>
                <w:sz w:val="21"/>
                <w:szCs w:val="21"/>
              </w:rPr>
              <w:t>地</w:t>
            </w:r>
          </w:p>
        </w:tc>
        <w:tc>
          <w:tcPr>
            <w:tcW w:w="1368" w:type="dxa"/>
          </w:tcPr>
          <w:p>
            <w:pPr>
              <w:pStyle w:val="TableText"/>
              <w:spacing w:before="152" w:line="184" w:lineRule="auto"/>
              <w:ind w:left="252"/>
              <w:rPr>
                <w:sz w:val="21"/>
                <w:szCs w:val="21"/>
              </w:rPr>
            </w:pPr>
            <w:r>
              <w:rPr>
                <w:spacing w:val="-2"/>
                <w:sz w:val="21"/>
                <w:szCs w:val="21"/>
              </w:rPr>
              <w:t>743.8431</w:t>
            </w:r>
          </w:p>
        </w:tc>
        <w:tc>
          <w:tcPr>
            <w:tcW w:w="1378" w:type="dxa"/>
          </w:tcPr>
          <w:p>
            <w:pPr>
              <w:pStyle w:val="TableText"/>
              <w:spacing w:before="153" w:line="183" w:lineRule="auto"/>
              <w:ind w:left="264"/>
              <w:rPr>
                <w:sz w:val="21"/>
                <w:szCs w:val="21"/>
              </w:rPr>
            </w:pPr>
            <w:r>
              <w:rPr>
                <w:spacing w:val="-2"/>
                <w:sz w:val="21"/>
                <w:szCs w:val="21"/>
              </w:rPr>
              <w:t>530.7205</w:t>
            </w:r>
          </w:p>
        </w:tc>
        <w:tc>
          <w:tcPr>
            <w:tcW w:w="1378" w:type="dxa"/>
          </w:tcPr>
          <w:p>
            <w:pPr>
              <w:pStyle w:val="TableText"/>
              <w:spacing w:before="152" w:line="184" w:lineRule="auto"/>
              <w:ind w:left="266"/>
              <w:rPr>
                <w:sz w:val="21"/>
                <w:szCs w:val="21"/>
              </w:rPr>
            </w:pPr>
            <w:r>
              <w:rPr>
                <w:spacing w:val="-3"/>
                <w:sz w:val="21"/>
                <w:szCs w:val="21"/>
              </w:rPr>
              <w:t>1274.564</w:t>
            </w:r>
          </w:p>
        </w:tc>
        <w:tc>
          <w:tcPr>
            <w:tcW w:w="1373" w:type="dxa"/>
          </w:tcPr>
          <w:p>
            <w:pPr>
              <w:pStyle w:val="TableText"/>
              <w:spacing w:before="152" w:line="184" w:lineRule="auto"/>
              <w:ind w:left="369"/>
              <w:rPr>
                <w:sz w:val="21"/>
                <w:szCs w:val="21"/>
              </w:rPr>
            </w:pPr>
            <w:r>
              <w:rPr>
                <w:spacing w:val="-2"/>
                <w:sz w:val="21"/>
                <w:szCs w:val="21"/>
              </w:rPr>
              <w:t>95.01%</w:t>
            </w:r>
          </w:p>
        </w:tc>
      </w:tr>
      <w:tr>
        <w:tblPrEx>
          <w:tblInd w:w="693" w:type="dxa"/>
          <w:tblLayout w:type="fixed"/>
          <w:tblCellMar>
            <w:top w:w="0" w:type="dxa"/>
            <w:left w:w="0" w:type="dxa"/>
            <w:bottom w:w="0" w:type="dxa"/>
            <w:right w:w="0" w:type="dxa"/>
          </w:tblCellMar>
          <w:tblLook w:val="0000"/>
        </w:tblPrEx>
        <w:trPr>
          <w:trHeight w:val="408"/>
        </w:trPr>
        <w:tc>
          <w:tcPr>
            <w:tcW w:w="2312" w:type="dxa"/>
          </w:tcPr>
          <w:p>
            <w:pPr>
              <w:pStyle w:val="TableText"/>
              <w:spacing w:before="101" w:line="221" w:lineRule="auto"/>
              <w:ind w:left="835"/>
              <w:rPr>
                <w:sz w:val="21"/>
                <w:szCs w:val="21"/>
              </w:rPr>
            </w:pPr>
            <w:r>
              <w:rPr>
                <w:spacing w:val="-13"/>
                <w:sz w:val="21"/>
                <w:szCs w:val="21"/>
              </w:rPr>
              <w:t>园</w:t>
            </w:r>
            <w:r>
              <w:rPr>
                <w:spacing w:val="20"/>
                <w:sz w:val="21"/>
                <w:szCs w:val="21"/>
              </w:rPr>
              <w:t xml:space="preserve">  </w:t>
            </w:r>
            <w:r>
              <w:rPr>
                <w:spacing w:val="-13"/>
                <w:sz w:val="21"/>
                <w:szCs w:val="21"/>
              </w:rPr>
              <w:t>地</w:t>
            </w:r>
          </w:p>
        </w:tc>
        <w:tc>
          <w:tcPr>
            <w:tcW w:w="1368" w:type="dxa"/>
          </w:tcPr>
          <w:p>
            <w:pPr>
              <w:pStyle w:val="TableText"/>
              <w:spacing w:before="153" w:line="184" w:lineRule="auto"/>
              <w:ind w:left="362"/>
              <w:rPr>
                <w:sz w:val="21"/>
                <w:szCs w:val="21"/>
              </w:rPr>
            </w:pPr>
            <w:r>
              <w:rPr>
                <w:spacing w:val="-4"/>
                <w:sz w:val="21"/>
                <w:szCs w:val="21"/>
              </w:rPr>
              <w:t>1.6516</w:t>
            </w:r>
          </w:p>
        </w:tc>
        <w:tc>
          <w:tcPr>
            <w:tcW w:w="1378" w:type="dxa"/>
          </w:tcPr>
          <w:p>
            <w:pPr>
              <w:pStyle w:val="TableText"/>
              <w:spacing w:before="154" w:line="183" w:lineRule="auto"/>
              <w:ind w:left="624"/>
              <w:rPr>
                <w:sz w:val="21"/>
                <w:szCs w:val="21"/>
              </w:rPr>
            </w:pPr>
            <w:r>
              <w:rPr>
                <w:sz w:val="21"/>
                <w:szCs w:val="21"/>
              </w:rPr>
              <w:t>0</w:t>
            </w:r>
          </w:p>
        </w:tc>
        <w:tc>
          <w:tcPr>
            <w:tcW w:w="1378" w:type="dxa"/>
          </w:tcPr>
          <w:p>
            <w:pPr>
              <w:pStyle w:val="TableText"/>
              <w:spacing w:before="153" w:line="184" w:lineRule="auto"/>
              <w:ind w:left="367"/>
              <w:rPr>
                <w:sz w:val="21"/>
                <w:szCs w:val="21"/>
              </w:rPr>
            </w:pPr>
            <w:r>
              <w:rPr>
                <w:spacing w:val="-4"/>
                <w:sz w:val="21"/>
                <w:szCs w:val="21"/>
              </w:rPr>
              <w:t>1.6516</w:t>
            </w:r>
          </w:p>
        </w:tc>
        <w:tc>
          <w:tcPr>
            <w:tcW w:w="1373" w:type="dxa"/>
          </w:tcPr>
          <w:p>
            <w:pPr>
              <w:pStyle w:val="TableText"/>
              <w:spacing w:before="153" w:line="184" w:lineRule="auto"/>
              <w:ind w:left="418"/>
              <w:rPr>
                <w:sz w:val="21"/>
                <w:szCs w:val="21"/>
              </w:rPr>
            </w:pPr>
            <w:r>
              <w:rPr>
                <w:spacing w:val="-2"/>
                <w:sz w:val="21"/>
                <w:szCs w:val="21"/>
              </w:rPr>
              <w:t>0.12%</w:t>
            </w:r>
          </w:p>
        </w:tc>
      </w:tr>
      <w:tr>
        <w:tblPrEx>
          <w:tblInd w:w="693" w:type="dxa"/>
          <w:tblLayout w:type="fixed"/>
          <w:tblCellMar>
            <w:top w:w="0" w:type="dxa"/>
            <w:left w:w="0" w:type="dxa"/>
            <w:bottom w:w="0" w:type="dxa"/>
            <w:right w:w="0" w:type="dxa"/>
          </w:tblCellMar>
          <w:tblLook w:val="0000"/>
        </w:tblPrEx>
        <w:trPr>
          <w:trHeight w:val="408"/>
        </w:trPr>
        <w:tc>
          <w:tcPr>
            <w:tcW w:w="2312" w:type="dxa"/>
          </w:tcPr>
          <w:p>
            <w:pPr>
              <w:pStyle w:val="TableText"/>
              <w:spacing w:before="102" w:line="219" w:lineRule="auto"/>
              <w:ind w:left="514"/>
              <w:rPr>
                <w:sz w:val="21"/>
                <w:szCs w:val="21"/>
              </w:rPr>
            </w:pPr>
            <w:r>
              <w:rPr>
                <w:spacing w:val="1"/>
                <w:sz w:val="21"/>
                <w:szCs w:val="21"/>
              </w:rPr>
              <w:t>交通运输用地</w:t>
            </w:r>
          </w:p>
        </w:tc>
        <w:tc>
          <w:tcPr>
            <w:tcW w:w="1368" w:type="dxa"/>
          </w:tcPr>
          <w:p>
            <w:pPr>
              <w:pStyle w:val="TableText"/>
              <w:spacing w:before="155" w:line="184" w:lineRule="auto"/>
              <w:ind w:left="302"/>
              <w:rPr>
                <w:sz w:val="21"/>
                <w:szCs w:val="21"/>
              </w:rPr>
            </w:pPr>
            <w:r>
              <w:rPr>
                <w:spacing w:val="-3"/>
                <w:sz w:val="21"/>
                <w:szCs w:val="21"/>
              </w:rPr>
              <w:t>19.2932</w:t>
            </w:r>
          </w:p>
        </w:tc>
        <w:tc>
          <w:tcPr>
            <w:tcW w:w="1378" w:type="dxa"/>
          </w:tcPr>
          <w:p>
            <w:pPr>
              <w:pStyle w:val="TableText"/>
              <w:spacing w:before="155" w:line="184" w:lineRule="auto"/>
              <w:ind w:left="314"/>
              <w:rPr>
                <w:sz w:val="21"/>
                <w:szCs w:val="21"/>
              </w:rPr>
            </w:pPr>
            <w:r>
              <w:rPr>
                <w:spacing w:val="-3"/>
                <w:sz w:val="21"/>
                <w:szCs w:val="21"/>
              </w:rPr>
              <w:t>10.5894</w:t>
            </w:r>
          </w:p>
        </w:tc>
        <w:tc>
          <w:tcPr>
            <w:tcW w:w="1378" w:type="dxa"/>
          </w:tcPr>
          <w:p>
            <w:pPr>
              <w:pStyle w:val="TableText"/>
              <w:spacing w:before="156" w:line="183" w:lineRule="auto"/>
              <w:ind w:left="316"/>
              <w:rPr>
                <w:sz w:val="21"/>
                <w:szCs w:val="21"/>
              </w:rPr>
            </w:pPr>
            <w:r>
              <w:rPr>
                <w:spacing w:val="-2"/>
                <w:sz w:val="21"/>
                <w:szCs w:val="21"/>
              </w:rPr>
              <w:t>29.8826</w:t>
            </w:r>
          </w:p>
        </w:tc>
        <w:tc>
          <w:tcPr>
            <w:tcW w:w="1373" w:type="dxa"/>
          </w:tcPr>
          <w:p>
            <w:pPr>
              <w:pStyle w:val="TableText"/>
              <w:spacing w:before="156" w:line="183" w:lineRule="auto"/>
              <w:ind w:left="418"/>
              <w:rPr>
                <w:sz w:val="21"/>
                <w:szCs w:val="21"/>
              </w:rPr>
            </w:pPr>
            <w:r>
              <w:rPr>
                <w:spacing w:val="-3"/>
                <w:sz w:val="21"/>
                <w:szCs w:val="21"/>
              </w:rPr>
              <w:t>2.23%</w:t>
            </w:r>
          </w:p>
        </w:tc>
      </w:tr>
      <w:tr>
        <w:tblPrEx>
          <w:tblInd w:w="693" w:type="dxa"/>
          <w:tblLayout w:type="fixed"/>
          <w:tblCellMar>
            <w:top w:w="0" w:type="dxa"/>
            <w:left w:w="0" w:type="dxa"/>
            <w:bottom w:w="0" w:type="dxa"/>
            <w:right w:w="0" w:type="dxa"/>
          </w:tblCellMar>
          <w:tblLook w:val="0000"/>
        </w:tblPrEx>
        <w:trPr>
          <w:trHeight w:val="398"/>
        </w:trPr>
        <w:tc>
          <w:tcPr>
            <w:tcW w:w="2312" w:type="dxa"/>
          </w:tcPr>
          <w:p>
            <w:pPr>
              <w:pStyle w:val="TableText"/>
              <w:spacing w:before="105" w:line="221" w:lineRule="auto"/>
              <w:ind w:left="724"/>
              <w:rPr>
                <w:sz w:val="21"/>
                <w:szCs w:val="21"/>
              </w:rPr>
            </w:pPr>
            <w:r>
              <w:rPr>
                <w:spacing w:val="-2"/>
                <w:sz w:val="21"/>
                <w:szCs w:val="21"/>
              </w:rPr>
              <w:t>其它用地</w:t>
            </w:r>
          </w:p>
        </w:tc>
        <w:tc>
          <w:tcPr>
            <w:tcW w:w="1368" w:type="dxa"/>
          </w:tcPr>
          <w:p>
            <w:pPr>
              <w:pStyle w:val="TableText"/>
              <w:spacing w:before="158" w:line="183" w:lineRule="auto"/>
              <w:ind w:left="362"/>
              <w:rPr>
                <w:sz w:val="21"/>
                <w:szCs w:val="21"/>
              </w:rPr>
            </w:pPr>
            <w:r>
              <w:rPr>
                <w:spacing w:val="-2"/>
                <w:sz w:val="21"/>
                <w:szCs w:val="21"/>
              </w:rPr>
              <w:t>9.7482</w:t>
            </w:r>
          </w:p>
        </w:tc>
        <w:tc>
          <w:tcPr>
            <w:tcW w:w="1378" w:type="dxa"/>
          </w:tcPr>
          <w:p>
            <w:pPr>
              <w:pStyle w:val="TableText"/>
              <w:spacing w:before="158" w:line="183" w:lineRule="auto"/>
              <w:ind w:left="364"/>
              <w:rPr>
                <w:sz w:val="21"/>
                <w:szCs w:val="21"/>
              </w:rPr>
            </w:pPr>
            <w:r>
              <w:rPr>
                <w:spacing w:val="-2"/>
                <w:sz w:val="21"/>
                <w:szCs w:val="21"/>
              </w:rPr>
              <w:t>20.408</w:t>
            </w:r>
          </w:p>
        </w:tc>
        <w:tc>
          <w:tcPr>
            <w:tcW w:w="1378" w:type="dxa"/>
          </w:tcPr>
          <w:p>
            <w:pPr>
              <w:pStyle w:val="TableText"/>
              <w:spacing w:before="157" w:line="184" w:lineRule="auto"/>
              <w:ind w:left="316"/>
              <w:rPr>
                <w:sz w:val="21"/>
                <w:szCs w:val="21"/>
              </w:rPr>
            </w:pPr>
            <w:r>
              <w:rPr>
                <w:spacing w:val="-2"/>
                <w:sz w:val="21"/>
                <w:szCs w:val="21"/>
              </w:rPr>
              <w:t>30.1562</w:t>
            </w:r>
          </w:p>
        </w:tc>
        <w:tc>
          <w:tcPr>
            <w:tcW w:w="1373" w:type="dxa"/>
          </w:tcPr>
          <w:p>
            <w:pPr>
              <w:pStyle w:val="TableText"/>
              <w:spacing w:before="158" w:line="183" w:lineRule="auto"/>
              <w:ind w:left="418"/>
              <w:rPr>
                <w:sz w:val="21"/>
                <w:szCs w:val="21"/>
              </w:rPr>
            </w:pPr>
            <w:r>
              <w:rPr>
                <w:spacing w:val="-3"/>
                <w:sz w:val="21"/>
                <w:szCs w:val="21"/>
              </w:rPr>
              <w:t>2.24%</w:t>
            </w:r>
          </w:p>
        </w:tc>
      </w:tr>
      <w:tr>
        <w:tblPrEx>
          <w:tblInd w:w="693" w:type="dxa"/>
          <w:tblLayout w:type="fixed"/>
          <w:tblCellMar>
            <w:top w:w="0" w:type="dxa"/>
            <w:left w:w="0" w:type="dxa"/>
            <w:bottom w:w="0" w:type="dxa"/>
            <w:right w:w="0" w:type="dxa"/>
          </w:tblCellMar>
          <w:tblLook w:val="0000"/>
        </w:tblPrEx>
        <w:trPr>
          <w:trHeight w:val="419"/>
        </w:trPr>
        <w:tc>
          <w:tcPr>
            <w:tcW w:w="2312" w:type="dxa"/>
          </w:tcPr>
          <w:p>
            <w:pPr>
              <w:pStyle w:val="TableText"/>
              <w:spacing w:before="116" w:line="219" w:lineRule="auto"/>
              <w:ind w:left="204"/>
              <w:rPr>
                <w:sz w:val="21"/>
                <w:szCs w:val="21"/>
              </w:rPr>
            </w:pPr>
            <w:r>
              <w:rPr>
                <w:spacing w:val="-2"/>
                <w:sz w:val="21"/>
                <w:szCs w:val="21"/>
              </w:rPr>
              <w:t>水域及水利设施用地</w:t>
            </w:r>
          </w:p>
        </w:tc>
        <w:tc>
          <w:tcPr>
            <w:tcW w:w="1368" w:type="dxa"/>
          </w:tcPr>
          <w:p>
            <w:pPr>
              <w:pStyle w:val="TableText"/>
              <w:spacing w:before="170" w:line="183" w:lineRule="auto"/>
              <w:ind w:left="413"/>
              <w:rPr>
                <w:sz w:val="21"/>
                <w:szCs w:val="21"/>
              </w:rPr>
            </w:pPr>
            <w:r>
              <w:rPr>
                <w:spacing w:val="-2"/>
                <w:sz w:val="21"/>
                <w:szCs w:val="21"/>
              </w:rPr>
              <w:t>2.567</w:t>
            </w:r>
          </w:p>
        </w:tc>
        <w:tc>
          <w:tcPr>
            <w:tcW w:w="1378" w:type="dxa"/>
          </w:tcPr>
          <w:p>
            <w:pPr>
              <w:pStyle w:val="TableText"/>
              <w:spacing w:before="170" w:line="183" w:lineRule="auto"/>
              <w:ind w:left="364"/>
              <w:rPr>
                <w:sz w:val="21"/>
                <w:szCs w:val="21"/>
              </w:rPr>
            </w:pPr>
            <w:r>
              <w:rPr>
                <w:spacing w:val="-2"/>
                <w:sz w:val="21"/>
                <w:szCs w:val="21"/>
              </w:rPr>
              <w:t>2.7799</w:t>
            </w:r>
          </w:p>
        </w:tc>
        <w:tc>
          <w:tcPr>
            <w:tcW w:w="1378" w:type="dxa"/>
          </w:tcPr>
          <w:p>
            <w:pPr>
              <w:pStyle w:val="TableText"/>
              <w:spacing w:before="170" w:line="183" w:lineRule="auto"/>
              <w:ind w:left="367"/>
              <w:rPr>
                <w:sz w:val="21"/>
                <w:szCs w:val="21"/>
              </w:rPr>
            </w:pPr>
            <w:r>
              <w:rPr>
                <w:spacing w:val="-2"/>
                <w:sz w:val="21"/>
                <w:szCs w:val="21"/>
              </w:rPr>
              <w:t>5.3469</w:t>
            </w:r>
          </w:p>
        </w:tc>
        <w:tc>
          <w:tcPr>
            <w:tcW w:w="1373" w:type="dxa"/>
          </w:tcPr>
          <w:p>
            <w:pPr>
              <w:pStyle w:val="TableText"/>
              <w:spacing w:before="170" w:line="183" w:lineRule="auto"/>
              <w:ind w:left="418"/>
              <w:rPr>
                <w:sz w:val="21"/>
                <w:szCs w:val="21"/>
              </w:rPr>
            </w:pPr>
            <w:r>
              <w:rPr>
                <w:spacing w:val="-2"/>
                <w:sz w:val="21"/>
                <w:szCs w:val="21"/>
              </w:rPr>
              <w:t>0.40%</w:t>
            </w:r>
          </w:p>
        </w:tc>
      </w:tr>
      <w:tr>
        <w:tblPrEx>
          <w:tblInd w:w="693" w:type="dxa"/>
          <w:tblLayout w:type="fixed"/>
          <w:tblCellMar>
            <w:top w:w="0" w:type="dxa"/>
            <w:left w:w="0" w:type="dxa"/>
            <w:bottom w:w="0" w:type="dxa"/>
            <w:right w:w="0" w:type="dxa"/>
          </w:tblCellMar>
          <w:tblLook w:val="0000"/>
        </w:tblPrEx>
        <w:trPr>
          <w:trHeight w:val="403"/>
        </w:trPr>
        <w:tc>
          <w:tcPr>
            <w:tcW w:w="2312" w:type="dxa"/>
          </w:tcPr>
          <w:p>
            <w:pPr>
              <w:pStyle w:val="TableText"/>
              <w:spacing w:before="108" w:line="221" w:lineRule="auto"/>
              <w:ind w:left="835"/>
              <w:rPr>
                <w:sz w:val="21"/>
                <w:szCs w:val="21"/>
              </w:rPr>
            </w:pPr>
            <w:r>
              <w:rPr>
                <w:spacing w:val="-5"/>
                <w:sz w:val="21"/>
                <w:szCs w:val="21"/>
              </w:rPr>
              <w:t>合</w:t>
            </w:r>
            <w:r>
              <w:rPr>
                <w:spacing w:val="4"/>
                <w:sz w:val="21"/>
                <w:szCs w:val="21"/>
              </w:rPr>
              <w:t xml:space="preserve">  </w:t>
            </w:r>
            <w:r>
              <w:rPr>
                <w:spacing w:val="-5"/>
                <w:sz w:val="21"/>
                <w:szCs w:val="21"/>
              </w:rPr>
              <w:t>计</w:t>
            </w:r>
          </w:p>
        </w:tc>
        <w:tc>
          <w:tcPr>
            <w:tcW w:w="1368" w:type="dxa"/>
          </w:tcPr>
          <w:p>
            <w:pPr>
              <w:pStyle w:val="TableText"/>
              <w:spacing w:before="160" w:line="184" w:lineRule="auto"/>
              <w:ind w:left="252"/>
              <w:rPr>
                <w:sz w:val="21"/>
                <w:szCs w:val="21"/>
              </w:rPr>
            </w:pPr>
            <w:r>
              <w:rPr>
                <w:spacing w:val="-2"/>
                <w:sz w:val="21"/>
                <w:szCs w:val="21"/>
              </w:rPr>
              <w:t>777.1031</w:t>
            </w:r>
          </w:p>
        </w:tc>
        <w:tc>
          <w:tcPr>
            <w:tcW w:w="1378" w:type="dxa"/>
          </w:tcPr>
          <w:p>
            <w:pPr>
              <w:pStyle w:val="TableText"/>
              <w:spacing w:before="161" w:line="183" w:lineRule="auto"/>
              <w:ind w:left="264"/>
              <w:rPr>
                <w:sz w:val="21"/>
                <w:szCs w:val="21"/>
              </w:rPr>
            </w:pPr>
            <w:r>
              <w:rPr>
                <w:spacing w:val="-2"/>
                <w:sz w:val="21"/>
                <w:szCs w:val="21"/>
              </w:rPr>
              <w:t>564.4978</w:t>
            </w:r>
          </w:p>
        </w:tc>
        <w:tc>
          <w:tcPr>
            <w:tcW w:w="1378" w:type="dxa"/>
          </w:tcPr>
          <w:p>
            <w:pPr>
              <w:pStyle w:val="TableText"/>
              <w:spacing w:before="160" w:line="184" w:lineRule="auto"/>
              <w:ind w:left="206"/>
              <w:rPr>
                <w:sz w:val="21"/>
                <w:szCs w:val="21"/>
              </w:rPr>
            </w:pPr>
            <w:r>
              <w:rPr>
                <w:spacing w:val="-3"/>
                <w:sz w:val="21"/>
                <w:szCs w:val="21"/>
              </w:rPr>
              <w:t>1341.6009</w:t>
            </w:r>
          </w:p>
        </w:tc>
        <w:tc>
          <w:tcPr>
            <w:tcW w:w="1373" w:type="dxa"/>
          </w:tcPr>
          <w:p>
            <w:pPr>
              <w:pStyle w:val="TableText"/>
              <w:spacing w:before="160" w:line="184" w:lineRule="auto"/>
              <w:ind w:left="308"/>
              <w:rPr>
                <w:sz w:val="21"/>
                <w:szCs w:val="21"/>
              </w:rPr>
            </w:pPr>
            <w:r>
              <w:rPr>
                <w:spacing w:val="-4"/>
                <w:sz w:val="21"/>
                <w:szCs w:val="21"/>
              </w:rPr>
              <w:t>100.00%</w:t>
            </w:r>
          </w:p>
        </w:tc>
      </w:tr>
    </w:tbl>
    <w:p>
      <w:pPr>
        <w:pStyle w:val="BodyText"/>
        <w:spacing w:line="261" w:lineRule="auto"/>
      </w:pPr>
    </w:p>
    <w:p>
      <w:pPr>
        <w:pStyle w:val="BodyText"/>
        <w:spacing w:line="262" w:lineRule="auto"/>
      </w:pPr>
    </w:p>
    <w:p>
      <w:pPr>
        <w:spacing w:before="91" w:line="220" w:lineRule="auto"/>
        <w:ind w:left="166"/>
        <w:rPr>
          <w:rFonts w:ascii="宋体" w:eastAsia="宋体" w:hAnsi="宋体" w:cs="宋体"/>
          <w:sz w:val="28"/>
          <w:szCs w:val="28"/>
        </w:rPr>
      </w:pPr>
      <w:r>
        <w:rPr>
          <w:rFonts w:ascii="宋体" w:eastAsia="宋体" w:hAnsi="宋体" w:cs="宋体"/>
          <w:b/>
          <w:bCs/>
          <w:spacing w:val="-11"/>
          <w:sz w:val="28"/>
          <w:szCs w:val="28"/>
        </w:rPr>
        <w:t>3.4.3</w:t>
      </w:r>
      <w:r>
        <w:rPr>
          <w:rFonts w:ascii="宋体" w:eastAsia="宋体" w:hAnsi="宋体" w:cs="宋体"/>
          <w:spacing w:val="-47"/>
          <w:sz w:val="28"/>
          <w:szCs w:val="28"/>
        </w:rPr>
        <w:t xml:space="preserve"> </w:t>
      </w:r>
      <w:r>
        <w:rPr>
          <w:rFonts w:ascii="宋体" w:eastAsia="宋体" w:hAnsi="宋体" w:cs="宋体"/>
          <w:spacing w:val="-11"/>
          <w:sz w:val="28"/>
          <w:szCs w:val="28"/>
        </w:rPr>
        <w:t>土地利用结构分析</w:t>
      </w:r>
    </w:p>
    <w:p>
      <w:pPr>
        <w:pStyle w:val="BodyText"/>
        <w:spacing w:before="212" w:line="352" w:lineRule="auto"/>
        <w:ind w:left="163" w:right="65" w:firstLine="459"/>
        <w:jc w:val="both"/>
        <w:rPr>
          <w:rFonts w:ascii="宋体" w:eastAsia="宋体" w:hAnsi="宋体" w:cs="宋体"/>
          <w:sz w:val="23"/>
          <w:szCs w:val="23"/>
        </w:rPr>
      </w:pPr>
      <w:r>
        <w:rPr>
          <w:rFonts w:ascii="宋体" w:eastAsia="宋体" w:hAnsi="宋体" w:cs="宋体"/>
          <w:spacing w:val="9"/>
          <w:sz w:val="23"/>
          <w:szCs w:val="23"/>
        </w:rPr>
        <w:t>根据全国第二次土地调查成果，确定项目区内各类土地面积。项目的建设规模为</w:t>
      </w:r>
      <w:r>
        <w:rPr>
          <w:rFonts w:ascii="宋体" w:eastAsia="宋体" w:hAnsi="宋体" w:cs="宋体"/>
          <w:spacing w:val="5"/>
          <w:sz w:val="23"/>
          <w:szCs w:val="23"/>
        </w:rPr>
        <w:t xml:space="preserve"> </w:t>
      </w:r>
      <w:r>
        <w:rPr>
          <w:b/>
          <w:bCs/>
          <w:spacing w:val="-1"/>
          <w:sz w:val="23"/>
          <w:szCs w:val="23"/>
        </w:rPr>
        <w:t>1341.6</w:t>
      </w:r>
      <w:r>
        <w:rPr>
          <w:rFonts w:ascii="宋体" w:eastAsia="宋体" w:hAnsi="宋体" w:cs="宋体"/>
          <w:b/>
          <w:bCs/>
          <w:spacing w:val="-1"/>
          <w:sz w:val="23"/>
          <w:szCs w:val="23"/>
        </w:rPr>
        <w:t>009hm²,</w:t>
      </w:r>
      <w:r>
        <w:rPr>
          <w:rFonts w:ascii="宋体" w:eastAsia="宋体" w:hAnsi="宋体" w:cs="宋体"/>
          <w:spacing w:val="98"/>
          <w:sz w:val="23"/>
          <w:szCs w:val="23"/>
        </w:rPr>
        <w:t xml:space="preserve"> </w:t>
      </w:r>
      <w:r>
        <w:rPr>
          <w:rFonts w:ascii="宋体" w:eastAsia="宋体" w:hAnsi="宋体" w:cs="宋体"/>
          <w:spacing w:val="-1"/>
          <w:sz w:val="23"/>
          <w:szCs w:val="23"/>
        </w:rPr>
        <w:t>其中旱地面积为</w:t>
      </w:r>
      <w:r>
        <w:rPr>
          <w:b/>
          <w:bCs/>
          <w:spacing w:val="-1"/>
          <w:sz w:val="23"/>
          <w:szCs w:val="23"/>
        </w:rPr>
        <w:t>609</w:t>
      </w:r>
      <w:r>
        <w:rPr>
          <w:b/>
          <w:bCs/>
          <w:spacing w:val="-25"/>
          <w:sz w:val="23"/>
          <w:szCs w:val="23"/>
        </w:rPr>
        <w:t xml:space="preserve"> </w:t>
      </w:r>
      <w:r>
        <w:rPr>
          <w:rFonts w:ascii="宋体" w:eastAsia="宋体" w:hAnsi="宋体" w:cs="宋体"/>
          <w:b/>
          <w:bCs/>
          <w:spacing w:val="-1"/>
          <w:sz w:val="23"/>
          <w:szCs w:val="23"/>
        </w:rPr>
        <w:t>.8501</w:t>
      </w:r>
      <w:r>
        <w:rPr>
          <w:rFonts w:ascii="宋体" w:eastAsia="宋体" w:hAnsi="宋体" w:cs="宋体"/>
          <w:spacing w:val="-55"/>
          <w:sz w:val="23"/>
          <w:szCs w:val="23"/>
        </w:rPr>
        <w:t xml:space="preserve"> </w:t>
      </w:r>
      <w:r>
        <w:rPr>
          <w:rFonts w:ascii="宋体" w:eastAsia="宋体" w:hAnsi="宋体" w:cs="宋体"/>
          <w:b/>
          <w:bCs/>
          <w:spacing w:val="-1"/>
          <w:sz w:val="23"/>
          <w:szCs w:val="23"/>
        </w:rPr>
        <w:t>hm²,</w:t>
      </w:r>
      <w:r>
        <w:rPr>
          <w:rFonts w:ascii="宋体" w:eastAsia="宋体" w:hAnsi="宋体" w:cs="宋体"/>
          <w:spacing w:val="88"/>
          <w:sz w:val="23"/>
          <w:szCs w:val="23"/>
        </w:rPr>
        <w:t xml:space="preserve"> </w:t>
      </w:r>
      <w:r>
        <w:rPr>
          <w:rFonts w:ascii="宋体" w:eastAsia="宋体" w:hAnsi="宋体" w:cs="宋体"/>
          <w:spacing w:val="-1"/>
          <w:sz w:val="23"/>
          <w:szCs w:val="23"/>
        </w:rPr>
        <w:t>占项目区</w:t>
      </w:r>
      <w:r>
        <w:rPr>
          <w:rFonts w:ascii="宋体" w:eastAsia="宋体" w:hAnsi="宋体" w:cs="宋体"/>
          <w:spacing w:val="-2"/>
          <w:sz w:val="23"/>
          <w:szCs w:val="23"/>
        </w:rPr>
        <w:t>总面积的</w:t>
      </w:r>
      <w:r>
        <w:rPr>
          <w:rFonts w:ascii="宋体" w:eastAsia="宋体" w:hAnsi="宋体" w:cs="宋体"/>
          <w:b/>
          <w:bCs/>
          <w:spacing w:val="-2"/>
          <w:sz w:val="23"/>
          <w:szCs w:val="23"/>
        </w:rPr>
        <w:t>45.46%;</w:t>
      </w:r>
      <w:r>
        <w:rPr>
          <w:rFonts w:ascii="宋体" w:eastAsia="宋体" w:hAnsi="宋体" w:cs="宋体"/>
          <w:spacing w:val="95"/>
          <w:sz w:val="23"/>
          <w:szCs w:val="23"/>
        </w:rPr>
        <w:t xml:space="preserve"> </w:t>
      </w:r>
      <w:r>
        <w:rPr>
          <w:rFonts w:ascii="宋体" w:eastAsia="宋体" w:hAnsi="宋体" w:cs="宋体"/>
          <w:spacing w:val="-2"/>
          <w:sz w:val="23"/>
          <w:szCs w:val="23"/>
        </w:rPr>
        <w:t>水浇地面</w:t>
      </w:r>
      <w:r>
        <w:rPr>
          <w:rFonts w:ascii="宋体" w:eastAsia="宋体" w:hAnsi="宋体" w:cs="宋体"/>
          <w:sz w:val="23"/>
          <w:szCs w:val="23"/>
        </w:rPr>
        <w:t xml:space="preserve"> </w:t>
      </w:r>
      <w:r>
        <w:rPr>
          <w:rFonts w:ascii="黑体" w:eastAsia="黑体" w:hAnsi="黑体" w:cs="黑体"/>
          <w:spacing w:val="-1"/>
          <w:sz w:val="23"/>
          <w:szCs w:val="23"/>
        </w:rPr>
        <w:t>积为</w:t>
      </w:r>
      <w:r>
        <w:rPr>
          <w:rFonts w:ascii="黑体" w:eastAsia="黑体" w:hAnsi="黑体" w:cs="黑体"/>
          <w:b/>
          <w:bCs/>
          <w:spacing w:val="-1"/>
          <w:sz w:val="23"/>
          <w:szCs w:val="23"/>
        </w:rPr>
        <w:t>664.7135</w:t>
      </w:r>
      <w:r>
        <w:rPr>
          <w:rFonts w:ascii="黑体" w:eastAsia="黑体" w:hAnsi="黑体" w:cs="黑体"/>
          <w:spacing w:val="-51"/>
          <w:sz w:val="23"/>
          <w:szCs w:val="23"/>
        </w:rPr>
        <w:t xml:space="preserve"> </w:t>
      </w:r>
      <w:r>
        <w:rPr>
          <w:b/>
          <w:bCs/>
          <w:spacing w:val="-1"/>
          <w:sz w:val="23"/>
          <w:szCs w:val="23"/>
        </w:rPr>
        <w:t>hm2,</w:t>
      </w:r>
      <w:r>
        <w:rPr>
          <w:b/>
          <w:bCs/>
          <w:spacing w:val="36"/>
          <w:sz w:val="23"/>
          <w:szCs w:val="23"/>
        </w:rPr>
        <w:t xml:space="preserve"> </w:t>
      </w:r>
      <w:r>
        <w:rPr>
          <w:rFonts w:ascii="黑体" w:eastAsia="黑体" w:hAnsi="黑体" w:cs="黑体"/>
          <w:spacing w:val="-1"/>
          <w:sz w:val="23"/>
          <w:szCs w:val="23"/>
        </w:rPr>
        <w:t>占项目区总面积的</w:t>
      </w:r>
      <w:r>
        <w:rPr>
          <w:rFonts w:ascii="黑体" w:eastAsia="黑体" w:hAnsi="黑体" w:cs="黑体"/>
          <w:b/>
          <w:bCs/>
          <w:spacing w:val="-1"/>
          <w:sz w:val="23"/>
          <w:szCs w:val="23"/>
        </w:rPr>
        <w:t>49.55%;</w:t>
      </w:r>
      <w:r>
        <w:rPr>
          <w:rFonts w:ascii="黑体" w:eastAsia="黑体" w:hAnsi="黑体" w:cs="黑体"/>
          <w:spacing w:val="70"/>
          <w:sz w:val="23"/>
          <w:szCs w:val="23"/>
        </w:rPr>
        <w:t xml:space="preserve"> </w:t>
      </w:r>
      <w:r>
        <w:rPr>
          <w:rFonts w:ascii="黑体" w:eastAsia="黑体" w:hAnsi="黑体" w:cs="黑体"/>
          <w:spacing w:val="-1"/>
          <w:sz w:val="23"/>
          <w:szCs w:val="23"/>
        </w:rPr>
        <w:t>项目区涉及果园面积为</w:t>
      </w:r>
      <w:r>
        <w:rPr>
          <w:rFonts w:ascii="黑体" w:eastAsia="黑体" w:hAnsi="黑体" w:cs="黑体"/>
          <w:spacing w:val="-62"/>
          <w:sz w:val="23"/>
          <w:szCs w:val="23"/>
        </w:rPr>
        <w:t xml:space="preserve"> </w:t>
      </w:r>
      <w:r>
        <w:rPr>
          <w:rFonts w:ascii="黑体" w:eastAsia="黑体" w:hAnsi="黑体" w:cs="黑体"/>
          <w:b/>
          <w:bCs/>
          <w:spacing w:val="-1"/>
          <w:sz w:val="23"/>
          <w:szCs w:val="23"/>
        </w:rPr>
        <w:t>1.6516</w:t>
      </w:r>
      <w:r>
        <w:rPr>
          <w:b/>
          <w:bCs/>
          <w:spacing w:val="-1"/>
          <w:sz w:val="23"/>
          <w:szCs w:val="23"/>
        </w:rPr>
        <w:t xml:space="preserve">hm²,  </w:t>
      </w:r>
      <w:r>
        <w:rPr>
          <w:rFonts w:ascii="黑体" w:eastAsia="黑体" w:hAnsi="黑体" w:cs="黑体"/>
          <w:spacing w:val="-1"/>
          <w:sz w:val="23"/>
          <w:szCs w:val="23"/>
        </w:rPr>
        <w:t>占</w:t>
      </w:r>
      <w:r>
        <w:rPr>
          <w:rFonts w:ascii="黑体" w:eastAsia="黑体" w:hAnsi="黑体" w:cs="黑体"/>
          <w:sz w:val="23"/>
          <w:szCs w:val="23"/>
        </w:rPr>
        <w:t xml:space="preserve"> </w:t>
      </w:r>
      <w:r>
        <w:rPr>
          <w:rFonts w:ascii="宋体" w:eastAsia="宋体" w:hAnsi="宋体" w:cs="宋体"/>
          <w:spacing w:val="-11"/>
          <w:sz w:val="23"/>
          <w:szCs w:val="23"/>
        </w:rPr>
        <w:t>项</w:t>
      </w:r>
      <w:r>
        <w:rPr>
          <w:rFonts w:ascii="宋体" w:eastAsia="宋体" w:hAnsi="宋体" w:cs="宋体"/>
          <w:spacing w:val="29"/>
          <w:sz w:val="23"/>
          <w:szCs w:val="23"/>
        </w:rPr>
        <w:t xml:space="preserve"> </w:t>
      </w:r>
      <w:r>
        <w:rPr>
          <w:rFonts w:ascii="宋体" w:eastAsia="宋体" w:hAnsi="宋体" w:cs="宋体"/>
          <w:spacing w:val="-11"/>
          <w:sz w:val="23"/>
          <w:szCs w:val="23"/>
        </w:rPr>
        <w:t>目 区 总 面 积 的</w:t>
      </w:r>
      <w:r>
        <w:rPr>
          <w:rFonts w:ascii="宋体" w:eastAsia="宋体" w:hAnsi="宋体" w:cs="宋体"/>
          <w:spacing w:val="91"/>
          <w:sz w:val="23"/>
          <w:szCs w:val="23"/>
        </w:rPr>
        <w:t xml:space="preserve"> </w:t>
      </w:r>
      <w:r>
        <w:rPr>
          <w:rFonts w:ascii="宋体" w:eastAsia="宋体" w:hAnsi="宋体" w:cs="宋体"/>
          <w:b/>
          <w:bCs/>
          <w:spacing w:val="-11"/>
          <w:sz w:val="23"/>
          <w:szCs w:val="23"/>
        </w:rPr>
        <w:t>0.12%;</w:t>
      </w:r>
      <w:r>
        <w:rPr>
          <w:rFonts w:ascii="宋体" w:eastAsia="宋体" w:hAnsi="宋体" w:cs="宋体"/>
          <w:spacing w:val="-11"/>
          <w:sz w:val="23"/>
          <w:szCs w:val="23"/>
        </w:rPr>
        <w:t xml:space="preserve">   农 村 道 路</w:t>
      </w:r>
      <w:r>
        <w:rPr>
          <w:rFonts w:ascii="宋体" w:eastAsia="宋体" w:hAnsi="宋体" w:cs="宋体"/>
          <w:spacing w:val="21"/>
          <w:sz w:val="23"/>
          <w:szCs w:val="23"/>
        </w:rPr>
        <w:t xml:space="preserve"> </w:t>
      </w:r>
      <w:r>
        <w:rPr>
          <w:rFonts w:ascii="宋体" w:eastAsia="宋体" w:hAnsi="宋体" w:cs="宋体"/>
          <w:spacing w:val="-11"/>
          <w:sz w:val="23"/>
          <w:szCs w:val="23"/>
        </w:rPr>
        <w:t>占 地 为</w:t>
      </w:r>
      <w:r>
        <w:rPr>
          <w:rFonts w:ascii="宋体" w:eastAsia="宋体" w:hAnsi="宋体" w:cs="宋体"/>
          <w:spacing w:val="97"/>
          <w:sz w:val="23"/>
          <w:szCs w:val="23"/>
        </w:rPr>
        <w:t xml:space="preserve"> </w:t>
      </w:r>
      <w:r>
        <w:rPr>
          <w:rFonts w:ascii="宋体" w:eastAsia="宋体" w:hAnsi="宋体" w:cs="宋体"/>
          <w:b/>
          <w:bCs/>
          <w:spacing w:val="-11"/>
          <w:sz w:val="23"/>
          <w:szCs w:val="23"/>
        </w:rPr>
        <w:t>29.8826hm²</w:t>
      </w:r>
      <w:r>
        <w:rPr>
          <w:rFonts w:ascii="宋体" w:eastAsia="宋体" w:hAnsi="宋体" w:cs="宋体"/>
          <w:spacing w:val="36"/>
          <w:sz w:val="23"/>
          <w:szCs w:val="23"/>
        </w:rPr>
        <w:t xml:space="preserve"> </w:t>
      </w:r>
      <w:r>
        <w:rPr>
          <w:rFonts w:ascii="宋体" w:eastAsia="宋体" w:hAnsi="宋体" w:cs="宋体"/>
          <w:b/>
          <w:bCs/>
          <w:spacing w:val="-11"/>
          <w:sz w:val="23"/>
          <w:szCs w:val="23"/>
        </w:rPr>
        <w:t>,</w:t>
      </w:r>
      <w:r>
        <w:rPr>
          <w:rFonts w:ascii="宋体" w:eastAsia="宋体" w:hAnsi="宋体" w:cs="宋体"/>
          <w:spacing w:val="-11"/>
          <w:sz w:val="23"/>
          <w:szCs w:val="23"/>
        </w:rPr>
        <w:t xml:space="preserve">  占 项</w:t>
      </w:r>
      <w:r>
        <w:rPr>
          <w:rFonts w:ascii="宋体" w:eastAsia="宋体" w:hAnsi="宋体" w:cs="宋体"/>
          <w:spacing w:val="32"/>
          <w:sz w:val="23"/>
          <w:szCs w:val="23"/>
        </w:rPr>
        <w:t xml:space="preserve"> </w:t>
      </w:r>
      <w:r>
        <w:rPr>
          <w:rFonts w:ascii="宋体" w:eastAsia="宋体" w:hAnsi="宋体" w:cs="宋体"/>
          <w:spacing w:val="-11"/>
          <w:sz w:val="23"/>
          <w:szCs w:val="23"/>
        </w:rPr>
        <w:t>目 区 总</w:t>
      </w:r>
    </w:p>
    <w:p>
      <w:pPr>
        <w:spacing w:before="1" w:line="211" w:lineRule="auto"/>
        <w:ind w:left="163"/>
        <w:rPr>
          <w:rFonts w:ascii="宋体" w:eastAsia="宋体" w:hAnsi="宋体" w:cs="宋体"/>
          <w:sz w:val="23"/>
          <w:szCs w:val="23"/>
        </w:rPr>
      </w:pPr>
      <w:r>
        <w:rPr>
          <w:rFonts w:ascii="宋体" w:eastAsia="宋体" w:hAnsi="宋体" w:cs="宋体"/>
          <w:spacing w:val="-1"/>
          <w:sz w:val="23"/>
          <w:szCs w:val="23"/>
        </w:rPr>
        <w:t>面积的</w:t>
      </w:r>
      <w:r>
        <w:rPr>
          <w:rFonts w:ascii="宋体" w:eastAsia="宋体" w:hAnsi="宋体" w:cs="宋体"/>
          <w:b/>
          <w:bCs/>
          <w:spacing w:val="-1"/>
          <w:sz w:val="23"/>
          <w:szCs w:val="23"/>
        </w:rPr>
        <w:t>22.23%;</w:t>
      </w:r>
      <w:r>
        <w:rPr>
          <w:rFonts w:ascii="宋体" w:eastAsia="宋体" w:hAnsi="宋体" w:cs="宋体"/>
          <w:spacing w:val="-21"/>
          <w:sz w:val="23"/>
          <w:szCs w:val="23"/>
        </w:rPr>
        <w:t xml:space="preserve"> </w:t>
      </w:r>
      <w:r>
        <w:rPr>
          <w:rFonts w:ascii="宋体" w:eastAsia="宋体" w:hAnsi="宋体" w:cs="宋体"/>
          <w:spacing w:val="-1"/>
          <w:sz w:val="23"/>
          <w:szCs w:val="23"/>
        </w:rPr>
        <w:t>田坎占地面积为</w:t>
      </w:r>
      <w:r>
        <w:rPr>
          <w:rFonts w:ascii="宋体" w:eastAsia="宋体" w:hAnsi="宋体" w:cs="宋体"/>
          <w:spacing w:val="-65"/>
          <w:sz w:val="23"/>
          <w:szCs w:val="23"/>
        </w:rPr>
        <w:t xml:space="preserve"> </w:t>
      </w:r>
      <w:r>
        <w:rPr>
          <w:rFonts w:ascii="宋体" w:eastAsia="宋体" w:hAnsi="宋体" w:cs="宋体"/>
          <w:b/>
          <w:bCs/>
          <w:spacing w:val="-1"/>
          <w:sz w:val="23"/>
          <w:szCs w:val="23"/>
        </w:rPr>
        <w:t>27.7686</w:t>
      </w:r>
      <w:r>
        <w:rPr>
          <w:rFonts w:ascii="宋体" w:eastAsia="宋体" w:hAnsi="宋体" w:cs="宋体"/>
          <w:spacing w:val="-52"/>
          <w:sz w:val="23"/>
          <w:szCs w:val="23"/>
        </w:rPr>
        <w:t xml:space="preserve"> </w:t>
      </w:r>
      <w:r>
        <w:rPr>
          <w:rFonts w:ascii="Times New Roman" w:eastAsia="Times New Roman" w:hAnsi="Times New Roman" w:cs="Times New Roman"/>
          <w:b/>
          <w:bCs/>
          <w:spacing w:val="-1"/>
          <w:sz w:val="23"/>
          <w:szCs w:val="23"/>
        </w:rPr>
        <w:t xml:space="preserve">hm²,   </w:t>
      </w:r>
      <w:r>
        <w:rPr>
          <w:rFonts w:ascii="宋体" w:eastAsia="宋体" w:hAnsi="宋体" w:cs="宋体"/>
          <w:spacing w:val="-1"/>
          <w:sz w:val="23"/>
          <w:szCs w:val="23"/>
        </w:rPr>
        <w:t>占项目区总面积的</w:t>
      </w:r>
      <w:r>
        <w:rPr>
          <w:rFonts w:ascii="宋体" w:eastAsia="宋体" w:hAnsi="宋体" w:cs="宋体"/>
          <w:b/>
          <w:bCs/>
          <w:spacing w:val="-1"/>
          <w:sz w:val="23"/>
          <w:szCs w:val="23"/>
        </w:rPr>
        <w:t>2.07%;</w:t>
      </w:r>
      <w:r>
        <w:rPr>
          <w:rFonts w:ascii="宋体" w:eastAsia="宋体" w:hAnsi="宋体" w:cs="宋体"/>
          <w:spacing w:val="84"/>
          <w:sz w:val="23"/>
          <w:szCs w:val="23"/>
        </w:rPr>
        <w:t xml:space="preserve"> </w:t>
      </w:r>
      <w:r>
        <w:rPr>
          <w:rFonts w:ascii="宋体" w:eastAsia="宋体" w:hAnsi="宋体" w:cs="宋体"/>
          <w:spacing w:val="-1"/>
          <w:sz w:val="23"/>
          <w:szCs w:val="23"/>
        </w:rPr>
        <w:t>设施</w:t>
      </w:r>
      <w:r>
        <w:rPr>
          <w:rFonts w:ascii="宋体" w:eastAsia="宋体" w:hAnsi="宋体" w:cs="宋体"/>
          <w:spacing w:val="-2"/>
          <w:sz w:val="23"/>
          <w:szCs w:val="23"/>
        </w:rPr>
        <w:t>农用地占</w:t>
      </w:r>
    </w:p>
    <w:p>
      <w:pPr>
        <w:spacing w:line="211" w:lineRule="auto"/>
        <w:rPr>
          <w:rFonts w:ascii="宋体" w:eastAsia="宋体" w:hAnsi="宋体" w:cs="宋体"/>
          <w:sz w:val="23"/>
          <w:szCs w:val="23"/>
        </w:rPr>
        <w:sectPr>
          <w:headerReference w:type="default" r:id="rId36"/>
          <w:footerReference w:type="default" r:id="rId37"/>
          <w:pgSz w:w="11910" w:h="16840"/>
          <w:pgMar w:top="400" w:right="1055" w:bottom="1128" w:left="1786" w:header="0" w:footer="989" w:gutter="0"/>
          <w:pgNumType w:start="20"/>
          <w:cols w:space="708"/>
        </w:sectPr>
      </w:pPr>
    </w:p>
    <w:p>
      <w:pPr>
        <w:pStyle w:val="BodyText"/>
        <w:spacing w:before="218" w:line="430" w:lineRule="exact"/>
        <w:ind w:left="153"/>
        <w:rPr>
          <w:rFonts w:ascii="宋体" w:eastAsia="宋体" w:hAnsi="宋体" w:cs="宋体"/>
          <w:sz w:val="23"/>
          <w:szCs w:val="23"/>
        </w:rPr>
      </w:pPr>
      <w:r>
        <w:rPr>
          <w:rFonts w:ascii="宋体" w:eastAsia="宋体" w:hAnsi="宋体" w:cs="宋体"/>
          <w:spacing w:val="1"/>
          <w:position w:val="15"/>
          <w:sz w:val="23"/>
          <w:szCs w:val="23"/>
        </w:rPr>
        <w:t>地为</w:t>
      </w:r>
      <w:r>
        <w:rPr>
          <w:rFonts w:ascii="宋体" w:eastAsia="宋体" w:hAnsi="宋体" w:cs="宋体"/>
          <w:b/>
          <w:bCs/>
          <w:spacing w:val="1"/>
          <w:position w:val="15"/>
          <w:sz w:val="23"/>
          <w:szCs w:val="23"/>
        </w:rPr>
        <w:t>2.0586</w:t>
      </w:r>
      <w:r>
        <w:rPr>
          <w:b/>
          <w:bCs/>
          <w:position w:val="15"/>
          <w:sz w:val="23"/>
          <w:szCs w:val="23"/>
        </w:rPr>
        <w:t>hm</w:t>
      </w:r>
      <w:r>
        <w:rPr>
          <w:b/>
          <w:bCs/>
          <w:spacing w:val="1"/>
          <w:position w:val="15"/>
          <w:sz w:val="23"/>
          <w:szCs w:val="23"/>
        </w:rPr>
        <w:t>²,</w:t>
      </w:r>
      <w:r>
        <w:rPr>
          <w:b/>
          <w:bCs/>
          <w:spacing w:val="32"/>
          <w:w w:val="101"/>
          <w:position w:val="15"/>
          <w:sz w:val="23"/>
          <w:szCs w:val="23"/>
        </w:rPr>
        <w:t xml:space="preserve">  </w:t>
      </w:r>
      <w:r>
        <w:rPr>
          <w:rFonts w:ascii="宋体" w:eastAsia="宋体" w:hAnsi="宋体" w:cs="宋体"/>
          <w:spacing w:val="1"/>
          <w:position w:val="15"/>
          <w:sz w:val="23"/>
          <w:szCs w:val="23"/>
        </w:rPr>
        <w:t>占项目区总面积的0.15%;沼泽区总面积为</w:t>
      </w:r>
      <w:r>
        <w:rPr>
          <w:rFonts w:ascii="宋体" w:eastAsia="宋体" w:hAnsi="宋体" w:cs="宋体"/>
          <w:spacing w:val="-64"/>
          <w:position w:val="15"/>
          <w:sz w:val="23"/>
          <w:szCs w:val="23"/>
        </w:rPr>
        <w:t xml:space="preserve"> </w:t>
      </w:r>
      <w:r>
        <w:rPr>
          <w:rFonts w:ascii="宋体" w:eastAsia="宋体" w:hAnsi="宋体" w:cs="宋体"/>
          <w:b/>
          <w:bCs/>
          <w:spacing w:val="1"/>
          <w:position w:val="15"/>
          <w:sz w:val="23"/>
          <w:szCs w:val="23"/>
        </w:rPr>
        <w:t>0.329</w:t>
      </w:r>
      <w:r>
        <w:rPr>
          <w:rFonts w:ascii="宋体" w:eastAsia="宋体" w:hAnsi="宋体" w:cs="宋体"/>
          <w:spacing w:val="1"/>
          <w:position w:val="15"/>
          <w:sz w:val="23"/>
          <w:szCs w:val="23"/>
        </w:rPr>
        <w:t xml:space="preserve"> </w:t>
      </w:r>
      <w:r>
        <w:rPr>
          <w:b/>
          <w:bCs/>
          <w:position w:val="15"/>
          <w:sz w:val="23"/>
          <w:szCs w:val="23"/>
        </w:rPr>
        <w:t>hm</w:t>
      </w:r>
      <w:r>
        <w:rPr>
          <w:b/>
          <w:bCs/>
          <w:spacing w:val="1"/>
          <w:position w:val="15"/>
          <w:sz w:val="23"/>
          <w:szCs w:val="23"/>
        </w:rPr>
        <w:t xml:space="preserve">²,   </w:t>
      </w:r>
      <w:r>
        <w:rPr>
          <w:rFonts w:ascii="宋体" w:eastAsia="宋体" w:hAnsi="宋体" w:cs="宋体"/>
          <w:spacing w:val="1"/>
          <w:position w:val="15"/>
          <w:sz w:val="23"/>
          <w:szCs w:val="23"/>
        </w:rPr>
        <w:t>占项目区总面</w:t>
      </w:r>
    </w:p>
    <w:p>
      <w:pPr>
        <w:spacing w:line="216" w:lineRule="auto"/>
        <w:ind w:left="153"/>
        <w:rPr>
          <w:rFonts w:ascii="宋体" w:eastAsia="宋体" w:hAnsi="宋体" w:cs="宋体"/>
          <w:sz w:val="23"/>
          <w:szCs w:val="23"/>
        </w:rPr>
      </w:pPr>
      <w:r>
        <w:rPr>
          <w:rFonts w:ascii="宋体" w:eastAsia="宋体" w:hAnsi="宋体" w:cs="宋体"/>
          <w:spacing w:val="12"/>
          <w:sz w:val="23"/>
          <w:szCs w:val="23"/>
        </w:rPr>
        <w:t>积的0.02%;沟渠占地面积5.3469,占项目区总面积的</w:t>
      </w:r>
      <w:r>
        <w:rPr>
          <w:rFonts w:ascii="宋体" w:eastAsia="宋体" w:hAnsi="宋体" w:cs="宋体"/>
          <w:b/>
          <w:bCs/>
          <w:spacing w:val="12"/>
          <w:sz w:val="23"/>
          <w:szCs w:val="23"/>
        </w:rPr>
        <w:t>0.40%</w:t>
      </w:r>
      <w:r>
        <w:rPr>
          <w:rFonts w:ascii="宋体" w:eastAsia="宋体" w:hAnsi="宋体" w:cs="宋体"/>
          <w:spacing w:val="-10"/>
          <w:sz w:val="23"/>
          <w:szCs w:val="23"/>
        </w:rPr>
        <w:t xml:space="preserve"> </w:t>
      </w:r>
      <w:r>
        <w:rPr>
          <w:rFonts w:ascii="宋体" w:eastAsia="宋体" w:hAnsi="宋体" w:cs="宋体"/>
          <w:spacing w:val="12"/>
          <w:sz w:val="23"/>
          <w:szCs w:val="23"/>
        </w:rPr>
        <w:t>。</w:t>
      </w:r>
    </w:p>
    <w:p>
      <w:pPr>
        <w:spacing w:before="183" w:line="225" w:lineRule="auto"/>
        <w:ind w:left="1703"/>
        <w:rPr>
          <w:rFonts w:ascii="宋体" w:eastAsia="宋体" w:hAnsi="宋体" w:cs="宋体"/>
        </w:rPr>
      </w:pPr>
      <w:r>
        <w:rPr>
          <w:rFonts w:ascii="宋体" w:eastAsia="宋体" w:hAnsi="宋体" w:cs="宋体"/>
          <w:spacing w:val="6"/>
          <w:sz w:val="21"/>
          <w:szCs w:val="21"/>
        </w:rPr>
        <w:t>表3-3</w:t>
      </w:r>
      <w:r>
        <w:rPr>
          <w:rFonts w:ascii="宋体" w:eastAsia="宋体" w:hAnsi="宋体" w:cs="宋体"/>
          <w:spacing w:val="3"/>
          <w:sz w:val="21"/>
          <w:szCs w:val="21"/>
        </w:rPr>
        <w:t xml:space="preserve">     </w:t>
      </w:r>
      <w:r>
        <w:rPr>
          <w:rFonts w:ascii="宋体" w:eastAsia="宋体" w:hAnsi="宋体" w:cs="宋体"/>
          <w:spacing w:val="6"/>
          <w:sz w:val="21"/>
          <w:szCs w:val="21"/>
        </w:rPr>
        <w:t>项目区土地利用现状分类面积统计表</w:t>
      </w:r>
      <w:r>
        <w:rPr>
          <w:rFonts w:ascii="宋体" w:eastAsia="宋体" w:hAnsi="宋体" w:cs="宋体"/>
          <w:spacing w:val="8"/>
          <w:sz w:val="21"/>
          <w:szCs w:val="21"/>
        </w:rPr>
        <w:t xml:space="preserve">           </w:t>
      </w:r>
      <w:r>
        <w:rPr>
          <w:rFonts w:ascii="宋体" w:eastAsia="宋体" w:hAnsi="宋体" w:cs="宋体"/>
          <w:spacing w:val="6"/>
          <w:sz w:val="21"/>
          <w:szCs w:val="21"/>
        </w:rPr>
        <w:t>单位：</w:t>
      </w:r>
      <w:r>
        <w:rPr>
          <w:rFonts w:ascii="宋体" w:eastAsia="宋体" w:hAnsi="宋体" w:cs="宋体"/>
          <w:sz w:val="21"/>
          <w:szCs w:val="21"/>
        </w:rPr>
        <w:t>hm</w:t>
      </w:r>
      <w:r>
        <w:rPr>
          <w:rFonts w:ascii="宋体" w:eastAsia="宋体" w:hAnsi="宋体" w:cs="宋体"/>
          <w:spacing w:val="6"/>
          <w:sz w:val="21"/>
          <w:szCs w:val="21"/>
        </w:rPr>
        <w:t>²</w:t>
      </w:r>
    </w:p>
    <w:tbl>
      <w:tblPr>
        <w:tblStyle w:val="TableNormal7"/>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12"/>
        <w:gridCol w:w="1238"/>
        <w:gridCol w:w="1169"/>
        <w:gridCol w:w="1049"/>
        <w:gridCol w:w="1159"/>
        <w:gridCol w:w="1218"/>
        <w:gridCol w:w="914"/>
      </w:tblGrid>
      <w:tr>
        <w:tblPrEx>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255"/>
        </w:trPr>
        <w:tc>
          <w:tcPr>
            <w:tcW w:w="3350" w:type="dxa"/>
            <w:gridSpan w:val="2"/>
          </w:tcPr>
          <w:p>
            <w:pPr>
              <w:pStyle w:val="TableText"/>
              <w:spacing w:before="32" w:line="196" w:lineRule="auto"/>
              <w:ind w:left="1264"/>
              <w:rPr>
                <w:sz w:val="20"/>
                <w:szCs w:val="20"/>
              </w:rPr>
            </w:pPr>
            <w:r>
              <w:rPr>
                <w:spacing w:val="-2"/>
                <w:sz w:val="20"/>
                <w:szCs w:val="20"/>
              </w:rPr>
              <w:t>土地分类</w:t>
            </w:r>
          </w:p>
        </w:tc>
        <w:tc>
          <w:tcPr>
            <w:tcW w:w="2218" w:type="dxa"/>
            <w:gridSpan w:val="2"/>
          </w:tcPr>
          <w:p>
            <w:pPr>
              <w:pStyle w:val="TableText"/>
              <w:spacing w:before="32" w:line="196" w:lineRule="auto"/>
              <w:ind w:left="725"/>
              <w:rPr>
                <w:sz w:val="20"/>
                <w:szCs w:val="20"/>
              </w:rPr>
            </w:pPr>
            <w:r>
              <w:rPr>
                <w:spacing w:val="-2"/>
                <w:sz w:val="20"/>
                <w:szCs w:val="20"/>
              </w:rPr>
              <w:t>权属单位</w:t>
            </w:r>
          </w:p>
        </w:tc>
        <w:tc>
          <w:tcPr>
            <w:tcW w:w="1159" w:type="dxa"/>
            <w:vMerge w:val="restart"/>
            <w:tcBorders>
              <w:bottom w:val="nil"/>
            </w:tcBorders>
          </w:tcPr>
          <w:p>
            <w:pPr>
              <w:pStyle w:val="TableText"/>
              <w:spacing w:before="164" w:line="221" w:lineRule="auto"/>
              <w:ind w:left="376"/>
              <w:rPr>
                <w:sz w:val="20"/>
                <w:szCs w:val="20"/>
              </w:rPr>
            </w:pPr>
            <w:r>
              <w:rPr>
                <w:spacing w:val="4"/>
                <w:sz w:val="20"/>
                <w:szCs w:val="20"/>
              </w:rPr>
              <w:t>总计</w:t>
            </w:r>
          </w:p>
        </w:tc>
        <w:tc>
          <w:tcPr>
            <w:tcW w:w="2132" w:type="dxa"/>
            <w:gridSpan w:val="2"/>
          </w:tcPr>
          <w:p>
            <w:pPr>
              <w:pStyle w:val="TableText"/>
              <w:spacing w:before="32" w:line="196" w:lineRule="auto"/>
              <w:ind w:left="677"/>
              <w:rPr>
                <w:sz w:val="20"/>
                <w:szCs w:val="20"/>
              </w:rPr>
            </w:pPr>
            <w:r>
              <w:rPr>
                <w:spacing w:val="-2"/>
                <w:sz w:val="20"/>
                <w:szCs w:val="20"/>
              </w:rPr>
              <w:t>建设规模</w:t>
            </w:r>
          </w:p>
        </w:tc>
      </w:tr>
      <w:tr>
        <w:tblPrEx>
          <w:tblInd w:w="163" w:type="dxa"/>
          <w:tblLayout w:type="fixed"/>
          <w:tblCellMar>
            <w:top w:w="0" w:type="dxa"/>
            <w:left w:w="0" w:type="dxa"/>
            <w:bottom w:w="0" w:type="dxa"/>
            <w:right w:w="0" w:type="dxa"/>
          </w:tblCellMar>
          <w:tblLook w:val="0000"/>
        </w:tblPrEx>
        <w:trPr>
          <w:trHeight w:val="259"/>
        </w:trPr>
        <w:tc>
          <w:tcPr>
            <w:tcW w:w="2112" w:type="dxa"/>
          </w:tcPr>
          <w:p>
            <w:pPr>
              <w:pStyle w:val="TableText"/>
              <w:spacing w:before="28" w:line="204" w:lineRule="auto"/>
              <w:ind w:left="744"/>
              <w:rPr>
                <w:sz w:val="20"/>
                <w:szCs w:val="20"/>
              </w:rPr>
            </w:pPr>
            <w:r>
              <w:rPr>
                <w:spacing w:val="-4"/>
                <w:sz w:val="20"/>
                <w:szCs w:val="20"/>
              </w:rPr>
              <w:t>一级类</w:t>
            </w:r>
          </w:p>
        </w:tc>
        <w:tc>
          <w:tcPr>
            <w:tcW w:w="1238" w:type="dxa"/>
          </w:tcPr>
          <w:p>
            <w:pPr>
              <w:pStyle w:val="TableText"/>
              <w:spacing w:before="28" w:line="204" w:lineRule="auto"/>
              <w:ind w:left="312"/>
              <w:rPr>
                <w:sz w:val="20"/>
                <w:szCs w:val="20"/>
              </w:rPr>
            </w:pPr>
            <w:r>
              <w:rPr>
                <w:spacing w:val="-3"/>
                <w:sz w:val="20"/>
                <w:szCs w:val="20"/>
              </w:rPr>
              <w:t>二级类</w:t>
            </w:r>
          </w:p>
        </w:tc>
        <w:tc>
          <w:tcPr>
            <w:tcW w:w="1169" w:type="dxa"/>
          </w:tcPr>
          <w:p>
            <w:pPr>
              <w:pStyle w:val="TableText"/>
              <w:spacing w:before="28" w:line="204" w:lineRule="auto"/>
              <w:ind w:left="374"/>
              <w:rPr>
                <w:sz w:val="20"/>
                <w:szCs w:val="20"/>
              </w:rPr>
            </w:pPr>
            <w:r>
              <w:rPr>
                <w:spacing w:val="-2"/>
                <w:sz w:val="20"/>
                <w:szCs w:val="20"/>
              </w:rPr>
              <w:t>**镇</w:t>
            </w:r>
          </w:p>
        </w:tc>
        <w:tc>
          <w:tcPr>
            <w:tcW w:w="1049" w:type="dxa"/>
          </w:tcPr>
          <w:p>
            <w:pPr>
              <w:pStyle w:val="TableText"/>
              <w:spacing w:before="30" w:line="202" w:lineRule="auto"/>
              <w:ind w:left="315"/>
              <w:rPr>
                <w:sz w:val="20"/>
                <w:szCs w:val="20"/>
              </w:rPr>
            </w:pPr>
            <w:r>
              <w:rPr>
                <w:spacing w:val="9"/>
                <w:sz w:val="20"/>
                <w:szCs w:val="20"/>
              </w:rPr>
              <w:t>**乡</w:t>
            </w:r>
          </w:p>
        </w:tc>
        <w:tc>
          <w:tcPr>
            <w:tcW w:w="1159" w:type="dxa"/>
            <w:vMerge/>
            <w:tcBorders>
              <w:top w:val="nil"/>
            </w:tcBorders>
          </w:tcPr>
          <w:p/>
        </w:tc>
        <w:tc>
          <w:tcPr>
            <w:tcW w:w="1218" w:type="dxa"/>
          </w:tcPr>
          <w:p>
            <w:pPr>
              <w:pStyle w:val="TableText"/>
              <w:spacing w:before="29" w:line="203" w:lineRule="auto"/>
              <w:ind w:left="407"/>
              <w:rPr>
                <w:sz w:val="20"/>
                <w:szCs w:val="20"/>
              </w:rPr>
            </w:pPr>
            <w:r>
              <w:rPr>
                <w:spacing w:val="6"/>
                <w:sz w:val="20"/>
                <w:szCs w:val="20"/>
              </w:rPr>
              <w:t>面积</w:t>
            </w:r>
          </w:p>
        </w:tc>
        <w:tc>
          <w:tcPr>
            <w:tcW w:w="914" w:type="dxa"/>
          </w:tcPr>
          <w:p>
            <w:pPr>
              <w:pStyle w:val="TableText"/>
              <w:spacing w:before="29" w:line="203" w:lineRule="auto"/>
              <w:ind w:left="250"/>
              <w:rPr>
                <w:sz w:val="20"/>
                <w:szCs w:val="20"/>
              </w:rPr>
            </w:pPr>
            <w:r>
              <w:rPr>
                <w:spacing w:val="8"/>
                <w:sz w:val="20"/>
                <w:szCs w:val="20"/>
              </w:rPr>
              <w:t>比例</w:t>
            </w:r>
          </w:p>
        </w:tc>
      </w:tr>
      <w:tr>
        <w:tblPrEx>
          <w:tblInd w:w="163" w:type="dxa"/>
          <w:tblLayout w:type="fixed"/>
          <w:tblCellMar>
            <w:top w:w="0" w:type="dxa"/>
            <w:left w:w="0" w:type="dxa"/>
            <w:bottom w:w="0" w:type="dxa"/>
            <w:right w:w="0" w:type="dxa"/>
          </w:tblCellMar>
          <w:tblLook w:val="0000"/>
        </w:tblPrEx>
        <w:trPr>
          <w:trHeight w:val="289"/>
        </w:trPr>
        <w:tc>
          <w:tcPr>
            <w:tcW w:w="2112" w:type="dxa"/>
            <w:vMerge w:val="restart"/>
            <w:tcBorders>
              <w:bottom w:val="nil"/>
            </w:tcBorders>
          </w:tcPr>
          <w:p>
            <w:pPr>
              <w:pStyle w:val="TableText"/>
              <w:spacing w:before="187" w:line="219" w:lineRule="auto"/>
              <w:ind w:left="845"/>
              <w:rPr>
                <w:sz w:val="20"/>
                <w:szCs w:val="20"/>
              </w:rPr>
            </w:pPr>
            <w:r>
              <w:rPr>
                <w:spacing w:val="-2"/>
                <w:sz w:val="20"/>
                <w:szCs w:val="20"/>
              </w:rPr>
              <w:t>耕地</w:t>
            </w:r>
          </w:p>
        </w:tc>
        <w:tc>
          <w:tcPr>
            <w:tcW w:w="1238" w:type="dxa"/>
          </w:tcPr>
          <w:p>
            <w:pPr>
              <w:pStyle w:val="TableText"/>
              <w:spacing w:before="50" w:line="211" w:lineRule="auto"/>
              <w:ind w:left="412"/>
              <w:rPr>
                <w:sz w:val="20"/>
                <w:szCs w:val="20"/>
              </w:rPr>
            </w:pPr>
            <w:r>
              <w:rPr>
                <w:spacing w:val="-3"/>
                <w:sz w:val="20"/>
                <w:szCs w:val="20"/>
              </w:rPr>
              <w:t>旱地</w:t>
            </w:r>
          </w:p>
        </w:tc>
        <w:tc>
          <w:tcPr>
            <w:tcW w:w="1169" w:type="dxa"/>
          </w:tcPr>
          <w:p>
            <w:pPr>
              <w:pStyle w:val="TableText"/>
              <w:spacing w:before="100" w:line="165" w:lineRule="auto"/>
              <w:ind w:left="175"/>
              <w:rPr>
                <w:sz w:val="20"/>
                <w:szCs w:val="20"/>
              </w:rPr>
            </w:pPr>
            <w:r>
              <w:rPr>
                <w:spacing w:val="-2"/>
                <w:sz w:val="20"/>
                <w:szCs w:val="20"/>
              </w:rPr>
              <w:t>216.8339</w:t>
            </w:r>
          </w:p>
        </w:tc>
        <w:tc>
          <w:tcPr>
            <w:tcW w:w="1049" w:type="dxa"/>
          </w:tcPr>
          <w:p>
            <w:pPr>
              <w:pStyle w:val="TableText"/>
              <w:spacing w:before="100" w:line="165" w:lineRule="auto"/>
              <w:ind w:left="116"/>
              <w:rPr>
                <w:sz w:val="20"/>
                <w:szCs w:val="20"/>
              </w:rPr>
            </w:pPr>
            <w:r>
              <w:rPr>
                <w:spacing w:val="-2"/>
                <w:sz w:val="20"/>
                <w:szCs w:val="20"/>
              </w:rPr>
              <w:t>393.0162</w:t>
            </w:r>
          </w:p>
        </w:tc>
        <w:tc>
          <w:tcPr>
            <w:tcW w:w="1159" w:type="dxa"/>
          </w:tcPr>
          <w:p>
            <w:pPr>
              <w:pStyle w:val="TableText"/>
              <w:spacing w:before="100" w:line="165" w:lineRule="auto"/>
              <w:ind w:left="177"/>
              <w:rPr>
                <w:sz w:val="20"/>
                <w:szCs w:val="20"/>
              </w:rPr>
            </w:pPr>
            <w:r>
              <w:rPr>
                <w:spacing w:val="-2"/>
                <w:sz w:val="20"/>
                <w:szCs w:val="20"/>
              </w:rPr>
              <w:t>609.8501</w:t>
            </w:r>
          </w:p>
        </w:tc>
        <w:tc>
          <w:tcPr>
            <w:tcW w:w="1218" w:type="dxa"/>
          </w:tcPr>
          <w:p>
            <w:pPr>
              <w:pStyle w:val="TableText"/>
              <w:spacing w:before="100" w:line="165" w:lineRule="auto"/>
              <w:ind w:left="207"/>
              <w:rPr>
                <w:sz w:val="20"/>
                <w:szCs w:val="20"/>
              </w:rPr>
            </w:pPr>
            <w:r>
              <w:rPr>
                <w:spacing w:val="-2"/>
                <w:sz w:val="20"/>
                <w:szCs w:val="20"/>
              </w:rPr>
              <w:t>609.8501</w:t>
            </w:r>
          </w:p>
        </w:tc>
        <w:tc>
          <w:tcPr>
            <w:tcW w:w="914" w:type="dxa"/>
          </w:tcPr>
          <w:p>
            <w:pPr>
              <w:pStyle w:val="TableText"/>
              <w:spacing w:before="100" w:line="165" w:lineRule="auto"/>
              <w:ind w:left="149"/>
              <w:rPr>
                <w:sz w:val="20"/>
                <w:szCs w:val="20"/>
              </w:rPr>
            </w:pPr>
            <w:r>
              <w:rPr>
                <w:spacing w:val="-2"/>
                <w:sz w:val="20"/>
                <w:szCs w:val="20"/>
              </w:rPr>
              <w:t>45.46%</w:t>
            </w:r>
          </w:p>
        </w:tc>
      </w:tr>
      <w:tr>
        <w:tblPrEx>
          <w:tblInd w:w="163" w:type="dxa"/>
          <w:tblLayout w:type="fixed"/>
          <w:tblCellMar>
            <w:top w:w="0" w:type="dxa"/>
            <w:left w:w="0" w:type="dxa"/>
            <w:bottom w:w="0" w:type="dxa"/>
            <w:right w:w="0" w:type="dxa"/>
          </w:tblCellMar>
          <w:tblLook w:val="0000"/>
        </w:tblPrEx>
        <w:trPr>
          <w:trHeight w:val="279"/>
        </w:trPr>
        <w:tc>
          <w:tcPr>
            <w:tcW w:w="2112" w:type="dxa"/>
            <w:vMerge/>
            <w:tcBorders>
              <w:top w:val="nil"/>
            </w:tcBorders>
          </w:tcPr>
          <w:p/>
        </w:tc>
        <w:tc>
          <w:tcPr>
            <w:tcW w:w="1238" w:type="dxa"/>
          </w:tcPr>
          <w:p>
            <w:pPr>
              <w:pStyle w:val="TableText"/>
              <w:spacing w:before="40" w:line="211" w:lineRule="auto"/>
              <w:ind w:left="312"/>
              <w:rPr>
                <w:sz w:val="20"/>
                <w:szCs w:val="20"/>
              </w:rPr>
            </w:pPr>
            <w:r>
              <w:rPr>
                <w:spacing w:val="-3"/>
                <w:sz w:val="20"/>
                <w:szCs w:val="20"/>
              </w:rPr>
              <w:t>水浇地</w:t>
            </w:r>
          </w:p>
        </w:tc>
        <w:tc>
          <w:tcPr>
            <w:tcW w:w="1169" w:type="dxa"/>
          </w:tcPr>
          <w:p>
            <w:pPr>
              <w:pStyle w:val="TableText"/>
              <w:spacing w:before="91" w:line="164" w:lineRule="auto"/>
              <w:ind w:left="175"/>
              <w:rPr>
                <w:sz w:val="20"/>
                <w:szCs w:val="20"/>
              </w:rPr>
            </w:pPr>
            <w:r>
              <w:rPr>
                <w:spacing w:val="-2"/>
                <w:sz w:val="20"/>
                <w:szCs w:val="20"/>
              </w:rPr>
              <w:t>527.0092</w:t>
            </w:r>
          </w:p>
        </w:tc>
        <w:tc>
          <w:tcPr>
            <w:tcW w:w="1049" w:type="dxa"/>
          </w:tcPr>
          <w:p>
            <w:pPr>
              <w:pStyle w:val="TableText"/>
              <w:spacing w:before="91" w:line="164" w:lineRule="auto"/>
              <w:ind w:left="116"/>
              <w:rPr>
                <w:sz w:val="20"/>
                <w:szCs w:val="20"/>
              </w:rPr>
            </w:pPr>
            <w:r>
              <w:rPr>
                <w:spacing w:val="-3"/>
                <w:sz w:val="20"/>
                <w:szCs w:val="20"/>
              </w:rPr>
              <w:t>137.7043</w:t>
            </w:r>
          </w:p>
        </w:tc>
        <w:tc>
          <w:tcPr>
            <w:tcW w:w="1159" w:type="dxa"/>
          </w:tcPr>
          <w:p>
            <w:pPr>
              <w:pStyle w:val="TableText"/>
              <w:spacing w:before="91" w:line="164" w:lineRule="auto"/>
              <w:ind w:left="177"/>
              <w:rPr>
                <w:sz w:val="20"/>
                <w:szCs w:val="20"/>
              </w:rPr>
            </w:pPr>
            <w:r>
              <w:rPr>
                <w:spacing w:val="-2"/>
                <w:sz w:val="20"/>
                <w:szCs w:val="20"/>
              </w:rPr>
              <w:t>664.7135</w:t>
            </w:r>
          </w:p>
        </w:tc>
        <w:tc>
          <w:tcPr>
            <w:tcW w:w="1218" w:type="dxa"/>
          </w:tcPr>
          <w:p>
            <w:pPr>
              <w:pStyle w:val="TableText"/>
              <w:spacing w:before="91" w:line="164" w:lineRule="auto"/>
              <w:ind w:left="207"/>
              <w:rPr>
                <w:sz w:val="20"/>
                <w:szCs w:val="20"/>
              </w:rPr>
            </w:pPr>
            <w:r>
              <w:rPr>
                <w:spacing w:val="-2"/>
                <w:sz w:val="20"/>
                <w:szCs w:val="20"/>
              </w:rPr>
              <w:t>664.7135</w:t>
            </w:r>
          </w:p>
        </w:tc>
        <w:tc>
          <w:tcPr>
            <w:tcW w:w="914" w:type="dxa"/>
          </w:tcPr>
          <w:p>
            <w:pPr>
              <w:pStyle w:val="TableText"/>
              <w:spacing w:before="91" w:line="164" w:lineRule="auto"/>
              <w:ind w:left="149"/>
              <w:rPr>
                <w:sz w:val="20"/>
                <w:szCs w:val="20"/>
              </w:rPr>
            </w:pPr>
            <w:r>
              <w:rPr>
                <w:spacing w:val="-2"/>
                <w:sz w:val="20"/>
                <w:szCs w:val="20"/>
              </w:rPr>
              <w:t>49.55%</w:t>
            </w:r>
          </w:p>
        </w:tc>
      </w:tr>
      <w:tr>
        <w:tblPrEx>
          <w:tblInd w:w="163" w:type="dxa"/>
          <w:tblLayout w:type="fixed"/>
          <w:tblCellMar>
            <w:top w:w="0" w:type="dxa"/>
            <w:left w:w="0" w:type="dxa"/>
            <w:bottom w:w="0" w:type="dxa"/>
            <w:right w:w="0" w:type="dxa"/>
          </w:tblCellMar>
          <w:tblLook w:val="0000"/>
        </w:tblPrEx>
        <w:trPr>
          <w:trHeight w:val="289"/>
        </w:trPr>
        <w:tc>
          <w:tcPr>
            <w:tcW w:w="2112" w:type="dxa"/>
          </w:tcPr>
          <w:p>
            <w:pPr>
              <w:pStyle w:val="TableText"/>
              <w:spacing w:before="52" w:line="209" w:lineRule="auto"/>
              <w:ind w:left="845"/>
              <w:rPr>
                <w:sz w:val="20"/>
                <w:szCs w:val="20"/>
              </w:rPr>
            </w:pPr>
            <w:r>
              <w:rPr>
                <w:spacing w:val="3"/>
                <w:sz w:val="20"/>
                <w:szCs w:val="20"/>
              </w:rPr>
              <w:t>园地</w:t>
            </w:r>
          </w:p>
        </w:tc>
        <w:tc>
          <w:tcPr>
            <w:tcW w:w="1238" w:type="dxa"/>
          </w:tcPr>
          <w:p>
            <w:pPr>
              <w:pStyle w:val="TableText"/>
              <w:spacing w:before="51" w:line="210" w:lineRule="auto"/>
              <w:ind w:left="412"/>
              <w:rPr>
                <w:sz w:val="20"/>
                <w:szCs w:val="20"/>
              </w:rPr>
            </w:pPr>
            <w:r>
              <w:rPr>
                <w:spacing w:val="9"/>
                <w:sz w:val="20"/>
                <w:szCs w:val="20"/>
              </w:rPr>
              <w:t>果园</w:t>
            </w:r>
          </w:p>
        </w:tc>
        <w:tc>
          <w:tcPr>
            <w:tcW w:w="1169" w:type="dxa"/>
          </w:tcPr>
          <w:p>
            <w:pPr>
              <w:pStyle w:val="TableText"/>
              <w:spacing w:before="102" w:line="163" w:lineRule="auto"/>
              <w:ind w:left="274"/>
              <w:rPr>
                <w:sz w:val="20"/>
                <w:szCs w:val="20"/>
              </w:rPr>
            </w:pPr>
            <w:r>
              <w:rPr>
                <w:spacing w:val="-4"/>
                <w:sz w:val="20"/>
                <w:szCs w:val="20"/>
              </w:rPr>
              <w:t>1.6516</w:t>
            </w:r>
          </w:p>
        </w:tc>
        <w:tc>
          <w:tcPr>
            <w:tcW w:w="1049" w:type="dxa"/>
          </w:tcPr>
          <w:p>
            <w:pPr>
              <w:pStyle w:val="TableText"/>
              <w:spacing w:before="102" w:line="163" w:lineRule="auto"/>
              <w:ind w:left="465"/>
              <w:rPr>
                <w:sz w:val="20"/>
                <w:szCs w:val="20"/>
              </w:rPr>
            </w:pPr>
            <w:r>
              <w:rPr>
                <w:sz w:val="20"/>
                <w:szCs w:val="20"/>
              </w:rPr>
              <w:t>0</w:t>
            </w:r>
          </w:p>
        </w:tc>
        <w:tc>
          <w:tcPr>
            <w:tcW w:w="1159" w:type="dxa"/>
          </w:tcPr>
          <w:p>
            <w:pPr>
              <w:pStyle w:val="TableText"/>
              <w:spacing w:before="102" w:line="163" w:lineRule="auto"/>
              <w:ind w:left="276"/>
              <w:rPr>
                <w:sz w:val="20"/>
                <w:szCs w:val="20"/>
              </w:rPr>
            </w:pPr>
            <w:r>
              <w:rPr>
                <w:spacing w:val="-4"/>
                <w:sz w:val="20"/>
                <w:szCs w:val="20"/>
              </w:rPr>
              <w:t>1.6516</w:t>
            </w:r>
          </w:p>
        </w:tc>
        <w:tc>
          <w:tcPr>
            <w:tcW w:w="1218" w:type="dxa"/>
          </w:tcPr>
          <w:p>
            <w:pPr>
              <w:pStyle w:val="TableText"/>
              <w:spacing w:before="102" w:line="163" w:lineRule="auto"/>
              <w:ind w:left="308"/>
              <w:rPr>
                <w:sz w:val="20"/>
                <w:szCs w:val="20"/>
              </w:rPr>
            </w:pPr>
            <w:r>
              <w:rPr>
                <w:spacing w:val="-4"/>
                <w:sz w:val="20"/>
                <w:szCs w:val="20"/>
              </w:rPr>
              <w:t>1.6516</w:t>
            </w:r>
          </w:p>
        </w:tc>
        <w:tc>
          <w:tcPr>
            <w:tcW w:w="914" w:type="dxa"/>
          </w:tcPr>
          <w:p>
            <w:pPr>
              <w:pStyle w:val="TableText"/>
              <w:spacing w:before="102" w:line="163" w:lineRule="auto"/>
              <w:ind w:left="200"/>
              <w:rPr>
                <w:sz w:val="20"/>
                <w:szCs w:val="20"/>
              </w:rPr>
            </w:pPr>
            <w:r>
              <w:rPr>
                <w:spacing w:val="-2"/>
                <w:sz w:val="20"/>
                <w:szCs w:val="20"/>
              </w:rPr>
              <w:t>0.12%</w:t>
            </w:r>
          </w:p>
        </w:tc>
      </w:tr>
      <w:tr>
        <w:tblPrEx>
          <w:tblInd w:w="163" w:type="dxa"/>
          <w:tblLayout w:type="fixed"/>
          <w:tblCellMar>
            <w:top w:w="0" w:type="dxa"/>
            <w:left w:w="0" w:type="dxa"/>
            <w:bottom w:w="0" w:type="dxa"/>
            <w:right w:w="0" w:type="dxa"/>
          </w:tblCellMar>
          <w:tblLook w:val="0000"/>
        </w:tblPrEx>
        <w:trPr>
          <w:trHeight w:val="279"/>
        </w:trPr>
        <w:tc>
          <w:tcPr>
            <w:tcW w:w="2112" w:type="dxa"/>
          </w:tcPr>
          <w:p>
            <w:pPr>
              <w:pStyle w:val="TableText"/>
              <w:spacing w:before="41" w:line="210" w:lineRule="auto"/>
              <w:ind w:left="444"/>
              <w:rPr>
                <w:sz w:val="20"/>
                <w:szCs w:val="20"/>
              </w:rPr>
            </w:pPr>
            <w:r>
              <w:rPr>
                <w:spacing w:val="-2"/>
                <w:sz w:val="20"/>
                <w:szCs w:val="20"/>
              </w:rPr>
              <w:t>交通运输用地</w:t>
            </w:r>
          </w:p>
        </w:tc>
        <w:tc>
          <w:tcPr>
            <w:tcW w:w="1238" w:type="dxa"/>
          </w:tcPr>
          <w:p>
            <w:pPr>
              <w:pStyle w:val="TableText"/>
              <w:spacing w:before="41" w:line="210" w:lineRule="auto"/>
              <w:ind w:left="212"/>
              <w:rPr>
                <w:sz w:val="20"/>
                <w:szCs w:val="20"/>
              </w:rPr>
            </w:pPr>
            <w:r>
              <w:rPr>
                <w:spacing w:val="-2"/>
                <w:sz w:val="20"/>
                <w:szCs w:val="20"/>
              </w:rPr>
              <w:t>农村道路</w:t>
            </w:r>
          </w:p>
        </w:tc>
        <w:tc>
          <w:tcPr>
            <w:tcW w:w="1169" w:type="dxa"/>
          </w:tcPr>
          <w:p>
            <w:pPr>
              <w:pStyle w:val="TableText"/>
              <w:spacing w:before="92" w:line="163" w:lineRule="auto"/>
              <w:ind w:left="225"/>
              <w:rPr>
                <w:sz w:val="20"/>
                <w:szCs w:val="20"/>
              </w:rPr>
            </w:pPr>
            <w:r>
              <w:rPr>
                <w:spacing w:val="-3"/>
                <w:sz w:val="20"/>
                <w:szCs w:val="20"/>
              </w:rPr>
              <w:t>19.2932</w:t>
            </w:r>
          </w:p>
        </w:tc>
        <w:tc>
          <w:tcPr>
            <w:tcW w:w="1049" w:type="dxa"/>
          </w:tcPr>
          <w:p>
            <w:pPr>
              <w:pStyle w:val="TableText"/>
              <w:spacing w:before="92" w:line="163" w:lineRule="auto"/>
              <w:ind w:left="165"/>
              <w:rPr>
                <w:sz w:val="20"/>
                <w:szCs w:val="20"/>
              </w:rPr>
            </w:pPr>
            <w:r>
              <w:rPr>
                <w:spacing w:val="-3"/>
                <w:sz w:val="20"/>
                <w:szCs w:val="20"/>
              </w:rPr>
              <w:t>10.5894</w:t>
            </w:r>
          </w:p>
        </w:tc>
        <w:tc>
          <w:tcPr>
            <w:tcW w:w="1159" w:type="dxa"/>
          </w:tcPr>
          <w:p>
            <w:pPr>
              <w:pStyle w:val="TableText"/>
              <w:spacing w:before="93" w:line="162" w:lineRule="auto"/>
              <w:ind w:left="226"/>
              <w:rPr>
                <w:sz w:val="20"/>
                <w:szCs w:val="20"/>
              </w:rPr>
            </w:pPr>
            <w:r>
              <w:rPr>
                <w:spacing w:val="-2"/>
                <w:sz w:val="20"/>
                <w:szCs w:val="20"/>
              </w:rPr>
              <w:t>29.8826</w:t>
            </w:r>
          </w:p>
        </w:tc>
        <w:tc>
          <w:tcPr>
            <w:tcW w:w="1218" w:type="dxa"/>
          </w:tcPr>
          <w:p>
            <w:pPr>
              <w:pStyle w:val="TableText"/>
              <w:spacing w:before="93" w:line="162" w:lineRule="auto"/>
              <w:ind w:left="257"/>
              <w:rPr>
                <w:sz w:val="20"/>
                <w:szCs w:val="20"/>
              </w:rPr>
            </w:pPr>
            <w:r>
              <w:rPr>
                <w:spacing w:val="-2"/>
                <w:sz w:val="20"/>
                <w:szCs w:val="20"/>
              </w:rPr>
              <w:t>29.8826</w:t>
            </w:r>
          </w:p>
        </w:tc>
        <w:tc>
          <w:tcPr>
            <w:tcW w:w="914" w:type="dxa"/>
          </w:tcPr>
          <w:p>
            <w:pPr>
              <w:pStyle w:val="TableText"/>
              <w:spacing w:before="93" w:line="162" w:lineRule="auto"/>
              <w:ind w:left="200"/>
              <w:rPr>
                <w:sz w:val="20"/>
                <w:szCs w:val="20"/>
              </w:rPr>
            </w:pPr>
            <w:r>
              <w:rPr>
                <w:spacing w:val="-3"/>
                <w:sz w:val="20"/>
                <w:szCs w:val="20"/>
              </w:rPr>
              <w:t>2.23%</w:t>
            </w:r>
          </w:p>
        </w:tc>
      </w:tr>
      <w:tr>
        <w:tblPrEx>
          <w:tblInd w:w="163" w:type="dxa"/>
          <w:tblLayout w:type="fixed"/>
          <w:tblCellMar>
            <w:top w:w="0" w:type="dxa"/>
            <w:left w:w="0" w:type="dxa"/>
            <w:bottom w:w="0" w:type="dxa"/>
            <w:right w:w="0" w:type="dxa"/>
          </w:tblCellMar>
          <w:tblLook w:val="0000"/>
        </w:tblPrEx>
        <w:trPr>
          <w:trHeight w:val="289"/>
        </w:trPr>
        <w:tc>
          <w:tcPr>
            <w:tcW w:w="2112" w:type="dxa"/>
            <w:vMerge w:val="restart"/>
            <w:tcBorders>
              <w:bottom w:val="nil"/>
            </w:tcBorders>
          </w:tcPr>
          <w:p>
            <w:pPr>
              <w:spacing w:line="277" w:lineRule="auto"/>
            </w:pPr>
          </w:p>
          <w:p>
            <w:pPr>
              <w:pStyle w:val="TableText"/>
              <w:spacing w:before="65" w:line="221" w:lineRule="auto"/>
              <w:ind w:left="644"/>
              <w:rPr>
                <w:sz w:val="20"/>
                <w:szCs w:val="20"/>
              </w:rPr>
            </w:pPr>
            <w:r>
              <w:rPr>
                <w:spacing w:val="-2"/>
                <w:sz w:val="20"/>
                <w:szCs w:val="20"/>
              </w:rPr>
              <w:t>其它土地</w:t>
            </w:r>
          </w:p>
        </w:tc>
        <w:tc>
          <w:tcPr>
            <w:tcW w:w="1238" w:type="dxa"/>
          </w:tcPr>
          <w:p>
            <w:pPr>
              <w:pStyle w:val="TableText"/>
              <w:spacing w:before="54" w:line="207" w:lineRule="auto"/>
              <w:ind w:left="113"/>
              <w:rPr>
                <w:sz w:val="20"/>
                <w:szCs w:val="20"/>
              </w:rPr>
            </w:pPr>
            <w:r>
              <w:rPr>
                <w:spacing w:val="-2"/>
                <w:sz w:val="20"/>
                <w:szCs w:val="20"/>
              </w:rPr>
              <w:t>设施农用地</w:t>
            </w:r>
          </w:p>
        </w:tc>
        <w:tc>
          <w:tcPr>
            <w:tcW w:w="1169" w:type="dxa"/>
          </w:tcPr>
          <w:p>
            <w:pPr>
              <w:pStyle w:val="TableText"/>
              <w:spacing w:before="103" w:line="162" w:lineRule="auto"/>
              <w:ind w:left="324"/>
              <w:rPr>
                <w:sz w:val="20"/>
                <w:szCs w:val="20"/>
              </w:rPr>
            </w:pPr>
            <w:r>
              <w:rPr>
                <w:spacing w:val="-4"/>
                <w:sz w:val="20"/>
                <w:szCs w:val="20"/>
              </w:rPr>
              <w:t>1.613</w:t>
            </w:r>
          </w:p>
        </w:tc>
        <w:tc>
          <w:tcPr>
            <w:tcW w:w="1049" w:type="dxa"/>
          </w:tcPr>
          <w:p>
            <w:pPr>
              <w:pStyle w:val="TableText"/>
              <w:spacing w:before="104" w:line="161" w:lineRule="auto"/>
              <w:ind w:left="215"/>
              <w:rPr>
                <w:sz w:val="20"/>
                <w:szCs w:val="20"/>
              </w:rPr>
            </w:pPr>
            <w:r>
              <w:rPr>
                <w:spacing w:val="-2"/>
                <w:sz w:val="20"/>
                <w:szCs w:val="20"/>
              </w:rPr>
              <w:t>0.4456</w:t>
            </w:r>
          </w:p>
        </w:tc>
        <w:tc>
          <w:tcPr>
            <w:tcW w:w="1159" w:type="dxa"/>
          </w:tcPr>
          <w:p>
            <w:pPr>
              <w:pStyle w:val="TableText"/>
              <w:spacing w:before="104" w:line="161" w:lineRule="auto"/>
              <w:ind w:left="276"/>
              <w:rPr>
                <w:sz w:val="20"/>
                <w:szCs w:val="20"/>
              </w:rPr>
            </w:pPr>
            <w:r>
              <w:rPr>
                <w:spacing w:val="-2"/>
                <w:sz w:val="20"/>
                <w:szCs w:val="20"/>
              </w:rPr>
              <w:t>2.0586</w:t>
            </w:r>
          </w:p>
        </w:tc>
        <w:tc>
          <w:tcPr>
            <w:tcW w:w="1218" w:type="dxa"/>
          </w:tcPr>
          <w:p>
            <w:pPr>
              <w:pStyle w:val="TableText"/>
              <w:spacing w:before="104" w:line="161" w:lineRule="auto"/>
              <w:ind w:left="308"/>
              <w:rPr>
                <w:sz w:val="20"/>
                <w:szCs w:val="20"/>
              </w:rPr>
            </w:pPr>
            <w:r>
              <w:rPr>
                <w:spacing w:val="-2"/>
                <w:sz w:val="20"/>
                <w:szCs w:val="20"/>
              </w:rPr>
              <w:t>2.0586</w:t>
            </w:r>
          </w:p>
        </w:tc>
        <w:tc>
          <w:tcPr>
            <w:tcW w:w="914" w:type="dxa"/>
          </w:tcPr>
          <w:p>
            <w:pPr>
              <w:pStyle w:val="TableText"/>
              <w:spacing w:before="103" w:line="162" w:lineRule="auto"/>
              <w:ind w:left="200"/>
              <w:rPr>
                <w:sz w:val="20"/>
                <w:szCs w:val="20"/>
              </w:rPr>
            </w:pPr>
            <w:r>
              <w:rPr>
                <w:spacing w:val="-2"/>
                <w:sz w:val="20"/>
                <w:szCs w:val="20"/>
              </w:rPr>
              <w:t>0.15%</w:t>
            </w:r>
          </w:p>
        </w:tc>
      </w:tr>
      <w:tr>
        <w:tblPrEx>
          <w:tblInd w:w="163" w:type="dxa"/>
          <w:tblLayout w:type="fixed"/>
          <w:tblCellMar>
            <w:top w:w="0" w:type="dxa"/>
            <w:left w:w="0" w:type="dxa"/>
            <w:bottom w:w="0" w:type="dxa"/>
            <w:right w:w="0" w:type="dxa"/>
          </w:tblCellMar>
          <w:tblLook w:val="0000"/>
        </w:tblPrEx>
        <w:trPr>
          <w:trHeight w:val="279"/>
        </w:trPr>
        <w:tc>
          <w:tcPr>
            <w:tcW w:w="2112" w:type="dxa"/>
            <w:vMerge/>
            <w:tcBorders>
              <w:top w:val="nil"/>
              <w:bottom w:val="nil"/>
            </w:tcBorders>
          </w:tcPr>
          <w:p/>
        </w:tc>
        <w:tc>
          <w:tcPr>
            <w:tcW w:w="1238" w:type="dxa"/>
          </w:tcPr>
          <w:p>
            <w:pPr>
              <w:pStyle w:val="TableText"/>
              <w:spacing w:before="45" w:line="206" w:lineRule="auto"/>
              <w:ind w:left="412"/>
              <w:rPr>
                <w:sz w:val="20"/>
                <w:szCs w:val="20"/>
              </w:rPr>
            </w:pPr>
            <w:r>
              <w:rPr>
                <w:spacing w:val="5"/>
                <w:sz w:val="20"/>
                <w:szCs w:val="20"/>
              </w:rPr>
              <w:t>田坎</w:t>
            </w:r>
          </w:p>
        </w:tc>
        <w:tc>
          <w:tcPr>
            <w:tcW w:w="1169" w:type="dxa"/>
          </w:tcPr>
          <w:p>
            <w:pPr>
              <w:pStyle w:val="TableText"/>
              <w:spacing w:before="95" w:line="160" w:lineRule="auto"/>
              <w:ind w:left="274"/>
              <w:rPr>
                <w:sz w:val="20"/>
                <w:szCs w:val="20"/>
              </w:rPr>
            </w:pPr>
            <w:r>
              <w:rPr>
                <w:spacing w:val="-2"/>
                <w:sz w:val="20"/>
                <w:szCs w:val="20"/>
              </w:rPr>
              <w:t>7.8062</w:t>
            </w:r>
          </w:p>
        </w:tc>
        <w:tc>
          <w:tcPr>
            <w:tcW w:w="1049" w:type="dxa"/>
          </w:tcPr>
          <w:p>
            <w:pPr>
              <w:pStyle w:val="TableText"/>
              <w:spacing w:before="94" w:line="161" w:lineRule="auto"/>
              <w:ind w:left="165"/>
              <w:rPr>
                <w:sz w:val="20"/>
                <w:szCs w:val="20"/>
              </w:rPr>
            </w:pPr>
            <w:r>
              <w:rPr>
                <w:spacing w:val="-3"/>
                <w:sz w:val="20"/>
                <w:szCs w:val="20"/>
              </w:rPr>
              <w:t>19.9624</w:t>
            </w:r>
          </w:p>
        </w:tc>
        <w:tc>
          <w:tcPr>
            <w:tcW w:w="1159" w:type="dxa"/>
          </w:tcPr>
          <w:p>
            <w:pPr>
              <w:pStyle w:val="TableText"/>
              <w:spacing w:before="95" w:line="160" w:lineRule="auto"/>
              <w:ind w:left="226"/>
              <w:rPr>
                <w:sz w:val="20"/>
                <w:szCs w:val="20"/>
              </w:rPr>
            </w:pPr>
            <w:r>
              <w:rPr>
                <w:spacing w:val="-2"/>
                <w:sz w:val="20"/>
                <w:szCs w:val="20"/>
              </w:rPr>
              <w:t>27.7686</w:t>
            </w:r>
          </w:p>
        </w:tc>
        <w:tc>
          <w:tcPr>
            <w:tcW w:w="1218" w:type="dxa"/>
          </w:tcPr>
          <w:p>
            <w:pPr>
              <w:pStyle w:val="TableText"/>
              <w:spacing w:before="95" w:line="160" w:lineRule="auto"/>
              <w:ind w:left="257"/>
              <w:rPr>
                <w:sz w:val="20"/>
                <w:szCs w:val="20"/>
              </w:rPr>
            </w:pPr>
            <w:r>
              <w:rPr>
                <w:spacing w:val="-2"/>
                <w:sz w:val="20"/>
                <w:szCs w:val="20"/>
              </w:rPr>
              <w:t>27.7686</w:t>
            </w:r>
          </w:p>
        </w:tc>
        <w:tc>
          <w:tcPr>
            <w:tcW w:w="914" w:type="dxa"/>
          </w:tcPr>
          <w:p>
            <w:pPr>
              <w:pStyle w:val="TableText"/>
              <w:spacing w:before="95" w:line="160" w:lineRule="auto"/>
              <w:ind w:left="200"/>
              <w:rPr>
                <w:sz w:val="20"/>
                <w:szCs w:val="20"/>
              </w:rPr>
            </w:pPr>
            <w:r>
              <w:rPr>
                <w:spacing w:val="-3"/>
                <w:sz w:val="20"/>
                <w:szCs w:val="20"/>
              </w:rPr>
              <w:t>2.07%</w:t>
            </w:r>
          </w:p>
        </w:tc>
      </w:tr>
      <w:tr>
        <w:tblPrEx>
          <w:tblInd w:w="163" w:type="dxa"/>
          <w:tblLayout w:type="fixed"/>
          <w:tblCellMar>
            <w:top w:w="0" w:type="dxa"/>
            <w:left w:w="0" w:type="dxa"/>
            <w:bottom w:w="0" w:type="dxa"/>
            <w:right w:w="0" w:type="dxa"/>
          </w:tblCellMar>
          <w:tblLook w:val="0000"/>
        </w:tblPrEx>
        <w:trPr>
          <w:trHeight w:val="289"/>
        </w:trPr>
        <w:tc>
          <w:tcPr>
            <w:tcW w:w="2112" w:type="dxa"/>
            <w:vMerge/>
            <w:tcBorders>
              <w:top w:val="nil"/>
            </w:tcBorders>
          </w:tcPr>
          <w:p/>
        </w:tc>
        <w:tc>
          <w:tcPr>
            <w:tcW w:w="1238" w:type="dxa"/>
          </w:tcPr>
          <w:p>
            <w:pPr>
              <w:pStyle w:val="TableText"/>
              <w:spacing w:before="55" w:line="206" w:lineRule="auto"/>
              <w:ind w:left="312"/>
              <w:rPr>
                <w:sz w:val="20"/>
                <w:szCs w:val="20"/>
              </w:rPr>
            </w:pPr>
            <w:r>
              <w:rPr>
                <w:spacing w:val="-3"/>
                <w:sz w:val="20"/>
                <w:szCs w:val="20"/>
              </w:rPr>
              <w:t>沼泽地</w:t>
            </w:r>
          </w:p>
        </w:tc>
        <w:tc>
          <w:tcPr>
            <w:tcW w:w="1169" w:type="dxa"/>
          </w:tcPr>
          <w:p>
            <w:pPr>
              <w:pStyle w:val="TableText"/>
              <w:spacing w:before="106" w:line="159" w:lineRule="auto"/>
              <w:ind w:left="324"/>
              <w:rPr>
                <w:sz w:val="20"/>
                <w:szCs w:val="20"/>
              </w:rPr>
            </w:pPr>
            <w:r>
              <w:rPr>
                <w:spacing w:val="-2"/>
                <w:sz w:val="20"/>
                <w:szCs w:val="20"/>
              </w:rPr>
              <w:t>0.329</w:t>
            </w:r>
          </w:p>
        </w:tc>
        <w:tc>
          <w:tcPr>
            <w:tcW w:w="1049" w:type="dxa"/>
          </w:tcPr>
          <w:p>
            <w:pPr>
              <w:pStyle w:val="TableText"/>
              <w:spacing w:before="106" w:line="159" w:lineRule="auto"/>
              <w:ind w:left="465"/>
              <w:rPr>
                <w:sz w:val="20"/>
                <w:szCs w:val="20"/>
              </w:rPr>
            </w:pPr>
            <w:r>
              <w:rPr>
                <w:sz w:val="20"/>
                <w:szCs w:val="20"/>
              </w:rPr>
              <w:t>0</w:t>
            </w:r>
          </w:p>
        </w:tc>
        <w:tc>
          <w:tcPr>
            <w:tcW w:w="1159" w:type="dxa"/>
          </w:tcPr>
          <w:p>
            <w:pPr>
              <w:pStyle w:val="TableText"/>
              <w:spacing w:before="106" w:line="159" w:lineRule="auto"/>
              <w:ind w:left="326"/>
              <w:rPr>
                <w:sz w:val="20"/>
                <w:szCs w:val="20"/>
              </w:rPr>
            </w:pPr>
            <w:r>
              <w:rPr>
                <w:spacing w:val="-2"/>
                <w:sz w:val="20"/>
                <w:szCs w:val="20"/>
              </w:rPr>
              <w:t>0.329</w:t>
            </w:r>
          </w:p>
        </w:tc>
        <w:tc>
          <w:tcPr>
            <w:tcW w:w="1218" w:type="dxa"/>
          </w:tcPr>
          <w:p>
            <w:pPr>
              <w:pStyle w:val="TableText"/>
              <w:spacing w:before="106" w:line="159" w:lineRule="auto"/>
              <w:ind w:left="358"/>
              <w:rPr>
                <w:sz w:val="20"/>
                <w:szCs w:val="20"/>
              </w:rPr>
            </w:pPr>
            <w:r>
              <w:rPr>
                <w:spacing w:val="-2"/>
                <w:sz w:val="20"/>
                <w:szCs w:val="20"/>
              </w:rPr>
              <w:t>0.329</w:t>
            </w:r>
          </w:p>
        </w:tc>
        <w:tc>
          <w:tcPr>
            <w:tcW w:w="914" w:type="dxa"/>
          </w:tcPr>
          <w:p>
            <w:pPr>
              <w:pStyle w:val="TableText"/>
              <w:spacing w:before="106" w:line="159" w:lineRule="auto"/>
              <w:ind w:left="200"/>
              <w:rPr>
                <w:sz w:val="20"/>
                <w:szCs w:val="20"/>
              </w:rPr>
            </w:pPr>
            <w:r>
              <w:rPr>
                <w:spacing w:val="-2"/>
                <w:sz w:val="20"/>
                <w:szCs w:val="20"/>
              </w:rPr>
              <w:t>0.02%</w:t>
            </w:r>
          </w:p>
        </w:tc>
      </w:tr>
      <w:tr>
        <w:tblPrEx>
          <w:tblInd w:w="163" w:type="dxa"/>
          <w:tblLayout w:type="fixed"/>
          <w:tblCellMar>
            <w:top w:w="0" w:type="dxa"/>
            <w:left w:w="0" w:type="dxa"/>
            <w:bottom w:w="0" w:type="dxa"/>
            <w:right w:w="0" w:type="dxa"/>
          </w:tblCellMar>
          <w:tblLook w:val="0000"/>
        </w:tblPrEx>
        <w:trPr>
          <w:trHeight w:val="279"/>
        </w:trPr>
        <w:tc>
          <w:tcPr>
            <w:tcW w:w="2112" w:type="dxa"/>
          </w:tcPr>
          <w:p>
            <w:pPr>
              <w:pStyle w:val="TableText"/>
              <w:spacing w:before="45" w:line="206" w:lineRule="auto"/>
              <w:ind w:left="144"/>
              <w:rPr>
                <w:sz w:val="20"/>
                <w:szCs w:val="20"/>
              </w:rPr>
            </w:pPr>
            <w:r>
              <w:rPr>
                <w:spacing w:val="-2"/>
                <w:sz w:val="20"/>
                <w:szCs w:val="20"/>
              </w:rPr>
              <w:t>水域及水利设施用地</w:t>
            </w:r>
          </w:p>
        </w:tc>
        <w:tc>
          <w:tcPr>
            <w:tcW w:w="1238" w:type="dxa"/>
          </w:tcPr>
          <w:p>
            <w:pPr>
              <w:pStyle w:val="TableText"/>
              <w:spacing w:before="45" w:line="206" w:lineRule="auto"/>
              <w:ind w:left="412"/>
              <w:rPr>
                <w:sz w:val="20"/>
                <w:szCs w:val="20"/>
              </w:rPr>
            </w:pPr>
            <w:r>
              <w:rPr>
                <w:spacing w:val="-2"/>
                <w:sz w:val="20"/>
                <w:szCs w:val="20"/>
              </w:rPr>
              <w:t>沟渠</w:t>
            </w:r>
          </w:p>
        </w:tc>
        <w:tc>
          <w:tcPr>
            <w:tcW w:w="1169" w:type="dxa"/>
          </w:tcPr>
          <w:p>
            <w:pPr>
              <w:pStyle w:val="TableText"/>
              <w:spacing w:before="97" w:line="158" w:lineRule="auto"/>
              <w:ind w:left="324"/>
              <w:rPr>
                <w:sz w:val="20"/>
                <w:szCs w:val="20"/>
              </w:rPr>
            </w:pPr>
            <w:r>
              <w:rPr>
                <w:spacing w:val="-2"/>
                <w:sz w:val="20"/>
                <w:szCs w:val="20"/>
              </w:rPr>
              <w:t>2.567</w:t>
            </w:r>
          </w:p>
        </w:tc>
        <w:tc>
          <w:tcPr>
            <w:tcW w:w="1049" w:type="dxa"/>
          </w:tcPr>
          <w:p>
            <w:pPr>
              <w:pStyle w:val="TableText"/>
              <w:spacing w:before="97" w:line="158" w:lineRule="auto"/>
              <w:ind w:left="215"/>
              <w:rPr>
                <w:sz w:val="20"/>
                <w:szCs w:val="20"/>
              </w:rPr>
            </w:pPr>
            <w:r>
              <w:rPr>
                <w:spacing w:val="-2"/>
                <w:sz w:val="20"/>
                <w:szCs w:val="20"/>
              </w:rPr>
              <w:t>2.7799</w:t>
            </w:r>
          </w:p>
        </w:tc>
        <w:tc>
          <w:tcPr>
            <w:tcW w:w="1159" w:type="dxa"/>
          </w:tcPr>
          <w:p>
            <w:pPr>
              <w:pStyle w:val="TableText"/>
              <w:spacing w:before="97" w:line="158" w:lineRule="auto"/>
              <w:ind w:left="276"/>
              <w:rPr>
                <w:sz w:val="20"/>
                <w:szCs w:val="20"/>
              </w:rPr>
            </w:pPr>
            <w:r>
              <w:rPr>
                <w:spacing w:val="-2"/>
                <w:sz w:val="20"/>
                <w:szCs w:val="20"/>
              </w:rPr>
              <w:t>5.3469</w:t>
            </w:r>
          </w:p>
        </w:tc>
        <w:tc>
          <w:tcPr>
            <w:tcW w:w="1218" w:type="dxa"/>
          </w:tcPr>
          <w:p>
            <w:pPr>
              <w:pStyle w:val="TableText"/>
              <w:spacing w:before="97" w:line="158" w:lineRule="auto"/>
              <w:ind w:left="308"/>
              <w:rPr>
                <w:sz w:val="20"/>
                <w:szCs w:val="20"/>
              </w:rPr>
            </w:pPr>
            <w:r>
              <w:rPr>
                <w:spacing w:val="-2"/>
                <w:sz w:val="20"/>
                <w:szCs w:val="20"/>
              </w:rPr>
              <w:t>5.3469</w:t>
            </w:r>
          </w:p>
        </w:tc>
        <w:tc>
          <w:tcPr>
            <w:tcW w:w="914" w:type="dxa"/>
          </w:tcPr>
          <w:p>
            <w:pPr>
              <w:pStyle w:val="TableText"/>
              <w:spacing w:before="97" w:line="158" w:lineRule="auto"/>
              <w:ind w:left="200"/>
              <w:rPr>
                <w:sz w:val="20"/>
                <w:szCs w:val="20"/>
              </w:rPr>
            </w:pPr>
            <w:r>
              <w:rPr>
                <w:spacing w:val="-2"/>
                <w:sz w:val="20"/>
                <w:szCs w:val="20"/>
              </w:rPr>
              <w:t>0.40%</w:t>
            </w:r>
          </w:p>
        </w:tc>
      </w:tr>
      <w:tr>
        <w:tblPrEx>
          <w:tblInd w:w="163" w:type="dxa"/>
          <w:tblLayout w:type="fixed"/>
          <w:tblCellMar>
            <w:top w:w="0" w:type="dxa"/>
            <w:left w:w="0" w:type="dxa"/>
            <w:bottom w:w="0" w:type="dxa"/>
            <w:right w:w="0" w:type="dxa"/>
          </w:tblCellMar>
          <w:tblLook w:val="0000"/>
        </w:tblPrEx>
        <w:trPr>
          <w:trHeight w:val="294"/>
        </w:trPr>
        <w:tc>
          <w:tcPr>
            <w:tcW w:w="3350" w:type="dxa"/>
            <w:gridSpan w:val="2"/>
          </w:tcPr>
          <w:p>
            <w:pPr>
              <w:pStyle w:val="TableText"/>
              <w:spacing w:before="58" w:line="208" w:lineRule="auto"/>
              <w:ind w:left="1464"/>
              <w:rPr>
                <w:sz w:val="20"/>
                <w:szCs w:val="20"/>
              </w:rPr>
            </w:pPr>
            <w:r>
              <w:rPr>
                <w:spacing w:val="-3"/>
                <w:sz w:val="20"/>
                <w:szCs w:val="20"/>
              </w:rPr>
              <w:t>合计</w:t>
            </w:r>
          </w:p>
        </w:tc>
        <w:tc>
          <w:tcPr>
            <w:tcW w:w="1169" w:type="dxa"/>
          </w:tcPr>
          <w:p>
            <w:pPr>
              <w:pStyle w:val="TableText"/>
              <w:spacing w:before="108" w:line="162" w:lineRule="auto"/>
              <w:ind w:left="175"/>
              <w:rPr>
                <w:sz w:val="20"/>
                <w:szCs w:val="20"/>
              </w:rPr>
            </w:pPr>
            <w:r>
              <w:rPr>
                <w:spacing w:val="-2"/>
                <w:sz w:val="20"/>
                <w:szCs w:val="20"/>
              </w:rPr>
              <w:t>777.1031</w:t>
            </w:r>
          </w:p>
        </w:tc>
        <w:tc>
          <w:tcPr>
            <w:tcW w:w="1049" w:type="dxa"/>
          </w:tcPr>
          <w:p>
            <w:pPr>
              <w:pStyle w:val="TableText"/>
              <w:spacing w:before="108" w:line="162" w:lineRule="auto"/>
              <w:ind w:left="116"/>
              <w:rPr>
                <w:sz w:val="20"/>
                <w:szCs w:val="20"/>
              </w:rPr>
            </w:pPr>
            <w:r>
              <w:rPr>
                <w:spacing w:val="-2"/>
                <w:sz w:val="20"/>
                <w:szCs w:val="20"/>
              </w:rPr>
              <w:t>564.4978</w:t>
            </w:r>
          </w:p>
        </w:tc>
        <w:tc>
          <w:tcPr>
            <w:tcW w:w="1159" w:type="dxa"/>
          </w:tcPr>
          <w:p>
            <w:pPr>
              <w:pStyle w:val="TableText"/>
              <w:spacing w:before="108" w:line="162" w:lineRule="auto"/>
              <w:ind w:left="127"/>
              <w:rPr>
                <w:sz w:val="20"/>
                <w:szCs w:val="20"/>
              </w:rPr>
            </w:pPr>
            <w:r>
              <w:rPr>
                <w:spacing w:val="-3"/>
                <w:sz w:val="20"/>
                <w:szCs w:val="20"/>
              </w:rPr>
              <w:t>1341.6009</w:t>
            </w:r>
          </w:p>
        </w:tc>
        <w:tc>
          <w:tcPr>
            <w:tcW w:w="1218" w:type="dxa"/>
          </w:tcPr>
          <w:p>
            <w:pPr>
              <w:pStyle w:val="TableText"/>
              <w:spacing w:before="108" w:line="162" w:lineRule="auto"/>
              <w:ind w:left="157"/>
              <w:rPr>
                <w:sz w:val="20"/>
                <w:szCs w:val="20"/>
              </w:rPr>
            </w:pPr>
            <w:r>
              <w:rPr>
                <w:spacing w:val="-3"/>
                <w:sz w:val="20"/>
                <w:szCs w:val="20"/>
              </w:rPr>
              <w:t>1341.6009</w:t>
            </w:r>
          </w:p>
        </w:tc>
        <w:tc>
          <w:tcPr>
            <w:tcW w:w="914" w:type="dxa"/>
          </w:tcPr>
          <w:p>
            <w:pPr>
              <w:pStyle w:val="TableText"/>
              <w:spacing w:before="108" w:line="162" w:lineRule="auto"/>
              <w:ind w:left="99"/>
              <w:rPr>
                <w:sz w:val="20"/>
                <w:szCs w:val="20"/>
              </w:rPr>
            </w:pPr>
            <w:r>
              <w:rPr>
                <w:spacing w:val="-4"/>
                <w:sz w:val="20"/>
                <w:szCs w:val="20"/>
              </w:rPr>
              <w:t>100.00%</w:t>
            </w:r>
          </w:p>
        </w:tc>
      </w:tr>
    </w:tbl>
    <w:p>
      <w:pPr>
        <w:spacing w:before="177" w:line="220" w:lineRule="auto"/>
        <w:ind w:left="216"/>
        <w:rPr>
          <w:rFonts w:ascii="宋体" w:eastAsia="宋体" w:hAnsi="宋体" w:cs="宋体"/>
          <w:sz w:val="28"/>
          <w:szCs w:val="28"/>
        </w:rPr>
      </w:pPr>
      <w:r>
        <w:rPr>
          <w:rFonts w:ascii="宋体" w:eastAsia="宋体" w:hAnsi="宋体" w:cs="宋体"/>
          <w:b/>
          <w:bCs/>
          <w:spacing w:val="-10"/>
          <w:sz w:val="28"/>
          <w:szCs w:val="28"/>
        </w:rPr>
        <w:t>3.4.4</w:t>
      </w:r>
      <w:r>
        <w:rPr>
          <w:rFonts w:ascii="宋体" w:eastAsia="宋体" w:hAnsi="宋体" w:cs="宋体"/>
          <w:spacing w:val="-30"/>
          <w:sz w:val="28"/>
          <w:szCs w:val="28"/>
        </w:rPr>
        <w:t xml:space="preserve"> </w:t>
      </w:r>
      <w:r>
        <w:rPr>
          <w:rFonts w:ascii="宋体" w:eastAsia="宋体" w:hAnsi="宋体" w:cs="宋体"/>
          <w:spacing w:val="-10"/>
          <w:sz w:val="28"/>
          <w:szCs w:val="28"/>
        </w:rPr>
        <w:t>土地整理利用程度分析</w:t>
      </w:r>
    </w:p>
    <w:p>
      <w:pPr>
        <w:spacing w:before="202" w:line="219" w:lineRule="auto"/>
        <w:ind w:left="483"/>
        <w:rPr>
          <w:rFonts w:ascii="宋体" w:eastAsia="宋体" w:hAnsi="宋体" w:cs="宋体"/>
          <w:sz w:val="23"/>
          <w:szCs w:val="23"/>
        </w:rPr>
      </w:pPr>
      <w:r>
        <w:rPr>
          <w:rFonts w:ascii="宋体" w:eastAsia="宋体" w:hAnsi="宋体" w:cs="宋体"/>
          <w:spacing w:val="-2"/>
          <w:sz w:val="23"/>
          <w:szCs w:val="23"/>
        </w:rPr>
        <w:t>项目区现状土地利用类型主要有耕地、其他土地和交通用地。</w:t>
      </w:r>
    </w:p>
    <w:p>
      <w:pPr>
        <w:pStyle w:val="BodyText"/>
        <w:spacing w:before="154" w:line="354" w:lineRule="auto"/>
        <w:ind w:left="23" w:firstLine="460"/>
        <w:rPr>
          <w:rFonts w:ascii="宋体" w:eastAsia="宋体" w:hAnsi="宋体" w:cs="宋体"/>
          <w:sz w:val="23"/>
          <w:szCs w:val="23"/>
        </w:rPr>
      </w:pPr>
      <w:r>
        <w:rPr>
          <w:rFonts w:ascii="宋体" w:eastAsia="宋体" w:hAnsi="宋体" w:cs="宋体"/>
          <w:spacing w:val="-3"/>
          <w:sz w:val="23"/>
          <w:szCs w:val="23"/>
        </w:rPr>
        <w:t xml:space="preserve">耕地面积 </w:t>
      </w:r>
      <w:r>
        <w:rPr>
          <w:rFonts w:ascii="宋体" w:eastAsia="宋体" w:hAnsi="宋体" w:cs="宋体"/>
          <w:b/>
          <w:bCs/>
          <w:spacing w:val="-3"/>
          <w:sz w:val="23"/>
          <w:szCs w:val="23"/>
        </w:rPr>
        <w:t>1274.564</w:t>
      </w:r>
      <w:r>
        <w:rPr>
          <w:rFonts w:ascii="宋体" w:eastAsia="宋体" w:hAnsi="宋体" w:cs="宋体"/>
          <w:spacing w:val="-59"/>
          <w:sz w:val="23"/>
          <w:szCs w:val="23"/>
        </w:rPr>
        <w:t xml:space="preserve"> </w:t>
      </w:r>
      <w:r>
        <w:rPr>
          <w:b/>
          <w:bCs/>
          <w:spacing w:val="-3"/>
          <w:sz w:val="23"/>
          <w:szCs w:val="23"/>
        </w:rPr>
        <w:t>hm²,</w:t>
      </w:r>
      <w:r>
        <w:rPr>
          <w:b/>
          <w:bCs/>
          <w:spacing w:val="17"/>
          <w:sz w:val="23"/>
          <w:szCs w:val="23"/>
        </w:rPr>
        <w:t xml:space="preserve">  </w:t>
      </w:r>
      <w:r>
        <w:rPr>
          <w:rFonts w:ascii="宋体" w:eastAsia="宋体" w:hAnsi="宋体" w:cs="宋体"/>
          <w:spacing w:val="-3"/>
          <w:sz w:val="23"/>
          <w:szCs w:val="23"/>
        </w:rPr>
        <w:t xml:space="preserve">占面积比例 </w:t>
      </w:r>
      <w:r>
        <w:rPr>
          <w:rFonts w:ascii="宋体" w:eastAsia="宋体" w:hAnsi="宋体" w:cs="宋体"/>
          <w:b/>
          <w:bCs/>
          <w:spacing w:val="-3"/>
          <w:sz w:val="23"/>
          <w:szCs w:val="23"/>
        </w:rPr>
        <w:t>95.01%;</w:t>
      </w:r>
      <w:r>
        <w:rPr>
          <w:rFonts w:ascii="宋体" w:eastAsia="宋体" w:hAnsi="宋体" w:cs="宋体"/>
          <w:spacing w:val="-3"/>
          <w:sz w:val="23"/>
          <w:szCs w:val="23"/>
        </w:rPr>
        <w:t xml:space="preserve">  园地面积 </w:t>
      </w:r>
      <w:r>
        <w:rPr>
          <w:rFonts w:ascii="宋体" w:eastAsia="宋体" w:hAnsi="宋体" w:cs="宋体"/>
          <w:b/>
          <w:bCs/>
          <w:spacing w:val="-3"/>
          <w:sz w:val="23"/>
          <w:szCs w:val="23"/>
        </w:rPr>
        <w:t>1.6516</w:t>
      </w:r>
      <w:r>
        <w:rPr>
          <w:rFonts w:ascii="宋体" w:eastAsia="宋体" w:hAnsi="宋体" w:cs="宋体"/>
          <w:spacing w:val="38"/>
          <w:sz w:val="23"/>
          <w:szCs w:val="23"/>
        </w:rPr>
        <w:t xml:space="preserve"> </w:t>
      </w:r>
      <w:r>
        <w:rPr>
          <w:b/>
          <w:bCs/>
          <w:spacing w:val="-3"/>
          <w:sz w:val="23"/>
          <w:szCs w:val="23"/>
        </w:rPr>
        <w:t>hm²,</w:t>
      </w:r>
      <w:r>
        <w:rPr>
          <w:b/>
          <w:bCs/>
          <w:spacing w:val="11"/>
          <w:sz w:val="23"/>
          <w:szCs w:val="23"/>
        </w:rPr>
        <w:t xml:space="preserve">  </w:t>
      </w:r>
      <w:r>
        <w:rPr>
          <w:rFonts w:ascii="宋体" w:eastAsia="宋体" w:hAnsi="宋体" w:cs="宋体"/>
          <w:spacing w:val="-3"/>
          <w:sz w:val="23"/>
          <w:szCs w:val="23"/>
        </w:rPr>
        <w:t>占面积比例</w:t>
      </w:r>
      <w:r>
        <w:rPr>
          <w:rFonts w:ascii="宋体" w:eastAsia="宋体" w:hAnsi="宋体" w:cs="宋体"/>
          <w:sz w:val="23"/>
          <w:szCs w:val="23"/>
        </w:rPr>
        <w:t xml:space="preserve">  </w:t>
      </w:r>
      <w:r>
        <w:rPr>
          <w:rFonts w:ascii="宋体" w:eastAsia="宋体" w:hAnsi="宋体" w:cs="宋体"/>
          <w:b/>
          <w:bCs/>
          <w:spacing w:val="-2"/>
          <w:sz w:val="23"/>
          <w:szCs w:val="23"/>
        </w:rPr>
        <w:t>0.12%;</w:t>
      </w:r>
      <w:r>
        <w:rPr>
          <w:rFonts w:ascii="宋体" w:eastAsia="宋体" w:hAnsi="宋体" w:cs="宋体"/>
          <w:spacing w:val="43"/>
          <w:sz w:val="23"/>
          <w:szCs w:val="23"/>
        </w:rPr>
        <w:t xml:space="preserve"> </w:t>
      </w:r>
      <w:r>
        <w:rPr>
          <w:rFonts w:ascii="宋体" w:eastAsia="宋体" w:hAnsi="宋体" w:cs="宋体"/>
          <w:spacing w:val="-2"/>
          <w:sz w:val="23"/>
          <w:szCs w:val="23"/>
        </w:rPr>
        <w:t>耕地利用所占面积比例比较合理。从项目区实际查勘来看，项目区部分地块凌乱，</w:t>
      </w:r>
      <w:r>
        <w:rPr>
          <w:rFonts w:ascii="宋体" w:eastAsia="宋体" w:hAnsi="宋体" w:cs="宋体"/>
          <w:sz w:val="23"/>
          <w:szCs w:val="23"/>
        </w:rPr>
        <w:t xml:space="preserve"> </w:t>
      </w:r>
      <w:r>
        <w:rPr>
          <w:rFonts w:ascii="宋体" w:eastAsia="宋体" w:hAnsi="宋体" w:cs="宋体"/>
          <w:spacing w:val="-9"/>
          <w:sz w:val="23"/>
          <w:szCs w:val="23"/>
        </w:rPr>
        <w:t>田坎占地面积大，造成土地资源浪费。现有田坎面积</w:t>
      </w:r>
      <w:r>
        <w:rPr>
          <w:rFonts w:ascii="宋体" w:eastAsia="宋体" w:hAnsi="宋体" w:cs="宋体"/>
          <w:b/>
          <w:bCs/>
          <w:spacing w:val="-10"/>
          <w:sz w:val="23"/>
          <w:szCs w:val="23"/>
        </w:rPr>
        <w:t>27.7686</w:t>
      </w:r>
      <w:r>
        <w:rPr>
          <w:rFonts w:ascii="宋体" w:eastAsia="宋体" w:hAnsi="宋体" w:cs="宋体"/>
          <w:spacing w:val="-10"/>
          <w:sz w:val="23"/>
          <w:szCs w:val="23"/>
        </w:rPr>
        <w:t xml:space="preserve"> </w:t>
      </w:r>
      <w:r>
        <w:rPr>
          <w:b/>
          <w:bCs/>
          <w:spacing w:val="-10"/>
          <w:sz w:val="23"/>
          <w:szCs w:val="23"/>
        </w:rPr>
        <w:t>hm</w:t>
      </w:r>
      <w:r>
        <w:rPr>
          <w:rFonts w:ascii="宋体" w:eastAsia="宋体" w:hAnsi="宋体" w:cs="宋体"/>
          <w:b/>
          <w:bCs/>
          <w:spacing w:val="-10"/>
          <w:sz w:val="23"/>
          <w:szCs w:val="23"/>
        </w:rPr>
        <w:t>²,</w:t>
      </w:r>
      <w:r>
        <w:rPr>
          <w:rFonts w:ascii="宋体" w:eastAsia="宋体" w:hAnsi="宋体" w:cs="宋体"/>
          <w:spacing w:val="-10"/>
          <w:sz w:val="23"/>
          <w:szCs w:val="23"/>
        </w:rPr>
        <w:t>占项目区面积比例</w:t>
      </w:r>
      <w:r>
        <w:rPr>
          <w:rFonts w:ascii="宋体" w:eastAsia="宋体" w:hAnsi="宋体" w:cs="宋体"/>
          <w:b/>
          <w:bCs/>
          <w:spacing w:val="-10"/>
          <w:sz w:val="23"/>
          <w:szCs w:val="23"/>
        </w:rPr>
        <w:t>2.07%,</w:t>
      </w:r>
      <w:r>
        <w:rPr>
          <w:rFonts w:ascii="宋体" w:eastAsia="宋体" w:hAnsi="宋体" w:cs="宋体"/>
          <w:spacing w:val="-10"/>
          <w:sz w:val="23"/>
          <w:szCs w:val="23"/>
        </w:rPr>
        <w:t xml:space="preserve">  </w:t>
      </w:r>
      <w:r>
        <w:rPr>
          <w:rFonts w:ascii="宋体" w:eastAsia="宋体" w:hAnsi="宋体" w:cs="宋体"/>
          <w:sz w:val="23"/>
          <w:szCs w:val="23"/>
        </w:rPr>
        <w:t>而项目区内整体走势北多高南低，大部分面积地势平缓，部分地</w:t>
      </w:r>
      <w:r>
        <w:rPr>
          <w:rFonts w:ascii="宋体" w:eastAsia="宋体" w:hAnsi="宋体" w:cs="宋体"/>
          <w:spacing w:val="-1"/>
          <w:sz w:val="23"/>
          <w:szCs w:val="23"/>
        </w:rPr>
        <w:t>区有坑洼，实际田块经大</w:t>
      </w:r>
    </w:p>
    <w:p>
      <w:pPr>
        <w:spacing w:line="219" w:lineRule="auto"/>
        <w:ind w:left="23"/>
        <w:rPr>
          <w:rFonts w:ascii="宋体" w:eastAsia="宋体" w:hAnsi="宋体" w:cs="宋体"/>
          <w:sz w:val="23"/>
          <w:szCs w:val="23"/>
        </w:rPr>
      </w:pPr>
      <w:r>
        <w:rPr>
          <w:rFonts w:ascii="宋体" w:eastAsia="宋体" w:hAnsi="宋体" w:cs="宋体"/>
          <w:spacing w:val="-5"/>
          <w:sz w:val="23"/>
          <w:szCs w:val="23"/>
        </w:rPr>
        <w:t>田快规整后，仍有出地潜力。</w:t>
      </w:r>
    </w:p>
    <w:p>
      <w:pPr>
        <w:spacing w:before="169" w:line="354" w:lineRule="auto"/>
        <w:ind w:left="23" w:right="88" w:firstLine="460"/>
        <w:rPr>
          <w:rFonts w:ascii="宋体" w:eastAsia="宋体" w:hAnsi="宋体" w:cs="宋体"/>
          <w:sz w:val="23"/>
          <w:szCs w:val="23"/>
        </w:rPr>
      </w:pPr>
      <w:r>
        <w:rPr>
          <w:rFonts w:ascii="宋体" w:eastAsia="宋体" w:hAnsi="宋体" w:cs="宋体"/>
          <w:spacing w:val="-3"/>
          <w:sz w:val="23"/>
          <w:szCs w:val="23"/>
        </w:rPr>
        <w:t>项目区交通运输用地</w:t>
      </w:r>
      <w:r>
        <w:rPr>
          <w:rFonts w:ascii="宋体" w:eastAsia="宋体" w:hAnsi="宋体" w:cs="宋体"/>
          <w:spacing w:val="-41"/>
          <w:sz w:val="23"/>
          <w:szCs w:val="23"/>
        </w:rPr>
        <w:t xml:space="preserve"> </w:t>
      </w:r>
      <w:r>
        <w:rPr>
          <w:rFonts w:ascii="宋体" w:eastAsia="宋体" w:hAnsi="宋体" w:cs="宋体"/>
          <w:b/>
          <w:bCs/>
          <w:spacing w:val="-3"/>
          <w:sz w:val="23"/>
          <w:szCs w:val="23"/>
        </w:rPr>
        <w:t>29.8826</w:t>
      </w:r>
      <w:r>
        <w:rPr>
          <w:rFonts w:ascii="宋体" w:eastAsia="宋体" w:hAnsi="宋体" w:cs="宋体"/>
          <w:spacing w:val="38"/>
          <w:sz w:val="23"/>
          <w:szCs w:val="23"/>
        </w:rPr>
        <w:t xml:space="preserve"> </w:t>
      </w:r>
      <w:r>
        <w:rPr>
          <w:rFonts w:ascii="Times New Roman" w:eastAsia="Times New Roman" w:hAnsi="Times New Roman" w:cs="Times New Roman"/>
          <w:b/>
          <w:bCs/>
          <w:spacing w:val="-3"/>
          <w:sz w:val="23"/>
          <w:szCs w:val="23"/>
        </w:rPr>
        <w:t>hm²</w:t>
      </w:r>
      <w:r>
        <w:rPr>
          <w:rFonts w:ascii="宋体" w:eastAsia="宋体" w:hAnsi="宋体" w:cs="宋体"/>
          <w:spacing w:val="-3"/>
          <w:sz w:val="23"/>
          <w:szCs w:val="23"/>
        </w:rPr>
        <w:t>, 占面积比例</w:t>
      </w:r>
      <w:r>
        <w:rPr>
          <w:rFonts w:ascii="宋体" w:eastAsia="宋体" w:hAnsi="宋体" w:cs="宋体"/>
          <w:spacing w:val="-25"/>
          <w:sz w:val="23"/>
          <w:szCs w:val="23"/>
        </w:rPr>
        <w:t xml:space="preserve"> </w:t>
      </w:r>
      <w:r>
        <w:rPr>
          <w:rFonts w:ascii="宋体" w:eastAsia="宋体" w:hAnsi="宋体" w:cs="宋体"/>
          <w:b/>
          <w:bCs/>
          <w:spacing w:val="-3"/>
          <w:sz w:val="23"/>
          <w:szCs w:val="23"/>
        </w:rPr>
        <w:t>2.23%,</w:t>
      </w:r>
      <w:r>
        <w:rPr>
          <w:rFonts w:ascii="宋体" w:eastAsia="宋体" w:hAnsi="宋体" w:cs="宋体"/>
          <w:spacing w:val="74"/>
          <w:sz w:val="23"/>
          <w:szCs w:val="23"/>
        </w:rPr>
        <w:t xml:space="preserve"> </w:t>
      </w:r>
      <w:r>
        <w:rPr>
          <w:rFonts w:ascii="宋体" w:eastAsia="宋体" w:hAnsi="宋体" w:cs="宋体"/>
          <w:spacing w:val="-3"/>
          <w:sz w:val="23"/>
          <w:szCs w:val="23"/>
        </w:rPr>
        <w:t>面积比例比较合理。整个项</w:t>
      </w:r>
      <w:r>
        <w:rPr>
          <w:rFonts w:ascii="宋体" w:eastAsia="宋体" w:hAnsi="宋体" w:cs="宋体"/>
          <w:sz w:val="23"/>
          <w:szCs w:val="23"/>
        </w:rPr>
        <w:t xml:space="preserve"> </w:t>
      </w:r>
      <w:r>
        <w:rPr>
          <w:rFonts w:ascii="宋体" w:eastAsia="宋体" w:hAnsi="宋体" w:cs="宋体"/>
          <w:spacing w:val="-9"/>
          <w:sz w:val="23"/>
          <w:szCs w:val="23"/>
        </w:rPr>
        <w:t>目区已有三条硬化路东西横穿项目区，分别为</w:t>
      </w:r>
      <w:r>
        <w:rPr>
          <w:rFonts w:ascii="Times New Roman" w:eastAsia="Times New Roman" w:hAnsi="Times New Roman" w:cs="Times New Roman"/>
          <w:b/>
          <w:bCs/>
          <w:spacing w:val="-9"/>
          <w:sz w:val="23"/>
          <w:szCs w:val="23"/>
        </w:rPr>
        <w:t>XXX—**—XXX</w:t>
      </w:r>
      <w:r>
        <w:rPr>
          <w:rFonts w:ascii="宋体" w:eastAsia="宋体" w:hAnsi="宋体" w:cs="宋体"/>
          <w:spacing w:val="-9"/>
          <w:sz w:val="23"/>
          <w:szCs w:val="23"/>
        </w:rPr>
        <w:t>(水泥路面)、</w:t>
      </w:r>
      <w:r>
        <w:rPr>
          <w:rFonts w:ascii="宋体" w:eastAsia="宋体" w:hAnsi="宋体" w:cs="宋体"/>
          <w:b/>
          <w:bCs/>
          <w:spacing w:val="-9"/>
          <w:sz w:val="23"/>
          <w:szCs w:val="23"/>
        </w:rPr>
        <w:t>**—</w:t>
      </w:r>
      <w:r>
        <w:rPr>
          <w:rFonts w:ascii="Times New Roman" w:eastAsia="Times New Roman" w:hAnsi="Times New Roman" w:cs="Times New Roman"/>
          <w:b/>
          <w:bCs/>
          <w:spacing w:val="-10"/>
          <w:sz w:val="23"/>
          <w:szCs w:val="23"/>
        </w:rPr>
        <w:t>XXX—XXX</w:t>
      </w:r>
      <w:r>
        <w:rPr>
          <w:rFonts w:ascii="Times New Roman" w:eastAsia="Times New Roman" w:hAnsi="Times New Roman" w:cs="Times New Roman"/>
          <w:b/>
          <w:bCs/>
          <w:sz w:val="23"/>
          <w:szCs w:val="23"/>
        </w:rPr>
        <w:t xml:space="preserve">  </w:t>
      </w:r>
      <w:r>
        <w:rPr>
          <w:rFonts w:ascii="Times New Roman" w:eastAsia="Times New Roman" w:hAnsi="Times New Roman" w:cs="Times New Roman"/>
          <w:b/>
          <w:bCs/>
          <w:spacing w:val="6"/>
          <w:sz w:val="23"/>
          <w:szCs w:val="23"/>
        </w:rPr>
        <w:t>—</w:t>
      </w:r>
      <w:r>
        <w:rPr>
          <w:rFonts w:ascii="Times New Roman" w:eastAsia="Times New Roman" w:hAnsi="Times New Roman" w:cs="Times New Roman"/>
          <w:b/>
          <w:bCs/>
          <w:sz w:val="23"/>
          <w:szCs w:val="23"/>
        </w:rPr>
        <w:t>XXX</w:t>
      </w:r>
      <w:r>
        <w:rPr>
          <w:rFonts w:ascii="Times New Roman" w:eastAsia="Times New Roman" w:hAnsi="Times New Roman" w:cs="Times New Roman"/>
          <w:b/>
          <w:bCs/>
          <w:spacing w:val="42"/>
          <w:sz w:val="23"/>
          <w:szCs w:val="23"/>
        </w:rPr>
        <w:t xml:space="preserve"> </w:t>
      </w:r>
      <w:r>
        <w:rPr>
          <w:rFonts w:ascii="宋体" w:eastAsia="宋体" w:hAnsi="宋体" w:cs="宋体"/>
          <w:spacing w:val="6"/>
          <w:sz w:val="23"/>
          <w:szCs w:val="23"/>
        </w:rPr>
        <w:t>(柏油路)和</w:t>
      </w:r>
      <w:r>
        <w:rPr>
          <w:rFonts w:ascii="宋体" w:eastAsia="宋体" w:hAnsi="宋体" w:cs="宋体"/>
          <w:spacing w:val="-34"/>
          <w:sz w:val="23"/>
          <w:szCs w:val="23"/>
        </w:rPr>
        <w:t xml:space="preserve"> </w:t>
      </w:r>
      <w:r>
        <w:rPr>
          <w:rFonts w:ascii="Times New Roman" w:eastAsia="Times New Roman" w:hAnsi="Times New Roman" w:cs="Times New Roman"/>
          <w:b/>
          <w:bCs/>
          <w:sz w:val="23"/>
          <w:szCs w:val="23"/>
        </w:rPr>
        <w:t>XXX</w:t>
      </w:r>
      <w:r>
        <w:rPr>
          <w:rFonts w:ascii="Times New Roman" w:eastAsia="Times New Roman" w:hAnsi="Times New Roman" w:cs="Times New Roman"/>
          <w:b/>
          <w:bCs/>
          <w:spacing w:val="51"/>
          <w:sz w:val="23"/>
          <w:szCs w:val="23"/>
        </w:rPr>
        <w:t xml:space="preserve"> </w:t>
      </w:r>
      <w:r>
        <w:rPr>
          <w:rFonts w:ascii="宋体" w:eastAsia="宋体" w:hAnsi="宋体" w:cs="宋体"/>
          <w:spacing w:val="6"/>
          <w:sz w:val="23"/>
          <w:szCs w:val="23"/>
        </w:rPr>
        <w:t>以南淮海机械长炮弹实验路(柏油路),其他均为土路。但原有</w:t>
      </w:r>
      <w:r>
        <w:rPr>
          <w:rFonts w:ascii="宋体" w:eastAsia="宋体" w:hAnsi="宋体" w:cs="宋体"/>
          <w:sz w:val="23"/>
          <w:szCs w:val="23"/>
        </w:rPr>
        <w:t xml:space="preserve"> 农村道路比较凌乱，分布不合理，有些道路为村民走出的便道。故</w:t>
      </w:r>
      <w:r>
        <w:rPr>
          <w:rFonts w:ascii="宋体" w:eastAsia="宋体" w:hAnsi="宋体" w:cs="宋体"/>
          <w:spacing w:val="-1"/>
          <w:sz w:val="23"/>
          <w:szCs w:val="23"/>
        </w:rPr>
        <w:t>从实际查勘和本次基本</w:t>
      </w:r>
      <w:r>
        <w:rPr>
          <w:rFonts w:ascii="宋体" w:eastAsia="宋体" w:hAnsi="宋体" w:cs="宋体"/>
          <w:sz w:val="23"/>
          <w:szCs w:val="23"/>
        </w:rPr>
        <w:t xml:space="preserve"> 农田整理项目设计出发，部分道路需要进行必要的修整和拓宽，并</w:t>
      </w:r>
      <w:r>
        <w:rPr>
          <w:rFonts w:ascii="宋体" w:eastAsia="宋体" w:hAnsi="宋体" w:cs="宋体"/>
          <w:spacing w:val="-1"/>
          <w:sz w:val="23"/>
          <w:szCs w:val="23"/>
        </w:rPr>
        <w:t>铺设路面，另项目区部</w:t>
      </w:r>
      <w:r>
        <w:rPr>
          <w:rFonts w:ascii="宋体" w:eastAsia="宋体" w:hAnsi="宋体" w:cs="宋体"/>
          <w:sz w:val="23"/>
          <w:szCs w:val="23"/>
        </w:rPr>
        <w:t xml:space="preserve"> 分耕地块面积比较大，缺乏田间道路，农资运输极不方便，</w:t>
      </w:r>
      <w:r>
        <w:rPr>
          <w:rFonts w:ascii="宋体" w:eastAsia="宋体" w:hAnsi="宋体" w:cs="宋体"/>
          <w:spacing w:val="-1"/>
          <w:sz w:val="23"/>
          <w:szCs w:val="23"/>
        </w:rPr>
        <w:t>需新开辟道路作为农业生产物</w:t>
      </w:r>
      <w:r>
        <w:rPr>
          <w:rFonts w:ascii="宋体" w:eastAsia="宋体" w:hAnsi="宋体" w:cs="宋体"/>
          <w:sz w:val="23"/>
          <w:szCs w:val="23"/>
        </w:rPr>
        <w:t xml:space="preserve"> 资运输的主要通道；同时在项目区新开辟的</w:t>
      </w:r>
      <w:r>
        <w:rPr>
          <w:rFonts w:ascii="宋体" w:eastAsia="宋体" w:hAnsi="宋体" w:cs="宋体"/>
          <w:spacing w:val="-1"/>
          <w:sz w:val="23"/>
          <w:szCs w:val="23"/>
        </w:rPr>
        <w:t>耕地和整理后的其他农用地内需根据耕作要求</w:t>
      </w:r>
    </w:p>
    <w:p>
      <w:pPr>
        <w:spacing w:before="1" w:line="218" w:lineRule="auto"/>
        <w:ind w:left="23"/>
        <w:rPr>
          <w:rFonts w:ascii="宋体" w:eastAsia="宋体" w:hAnsi="宋体" w:cs="宋体"/>
          <w:sz w:val="23"/>
          <w:szCs w:val="23"/>
        </w:rPr>
      </w:pPr>
      <w:r>
        <w:rPr>
          <w:rFonts w:ascii="宋体" w:eastAsia="宋体" w:hAnsi="宋体" w:cs="宋体"/>
          <w:spacing w:val="-2"/>
          <w:sz w:val="23"/>
          <w:szCs w:val="23"/>
        </w:rPr>
        <w:t>开辟新的田间道，因此道路面积所占比例不会有太大变化。</w:t>
      </w:r>
    </w:p>
    <w:p>
      <w:pPr>
        <w:spacing w:before="176" w:line="351" w:lineRule="auto"/>
        <w:ind w:left="23" w:right="58" w:firstLine="460"/>
        <w:rPr>
          <w:rFonts w:ascii="宋体" w:eastAsia="宋体" w:hAnsi="宋体" w:cs="宋体"/>
          <w:sz w:val="23"/>
          <w:szCs w:val="23"/>
        </w:rPr>
      </w:pPr>
      <w:r>
        <w:rPr>
          <w:rFonts w:ascii="宋体" w:eastAsia="宋体" w:hAnsi="宋体" w:cs="宋体"/>
          <w:spacing w:val="4"/>
          <w:sz w:val="23"/>
          <w:szCs w:val="23"/>
        </w:rPr>
        <w:t>项目区原有的其他未被利用的土地(沼泽地)分布比较集中(从</w:t>
      </w:r>
      <w:r>
        <w:rPr>
          <w:rFonts w:ascii="宋体" w:eastAsia="宋体" w:hAnsi="宋体" w:cs="宋体"/>
          <w:spacing w:val="3"/>
          <w:sz w:val="23"/>
          <w:szCs w:val="23"/>
        </w:rPr>
        <w:t>现状图的图斑中获知),</w:t>
      </w:r>
      <w:r>
        <w:rPr>
          <w:rFonts w:ascii="宋体" w:eastAsia="宋体" w:hAnsi="宋体" w:cs="宋体"/>
          <w:sz w:val="23"/>
          <w:szCs w:val="23"/>
        </w:rPr>
        <w:t xml:space="preserve"> </w:t>
      </w:r>
      <w:r>
        <w:rPr>
          <w:rFonts w:ascii="宋体" w:eastAsia="宋体" w:hAnsi="宋体" w:cs="宋体"/>
          <w:spacing w:val="4"/>
          <w:sz w:val="23"/>
          <w:szCs w:val="23"/>
        </w:rPr>
        <w:t>面积</w:t>
      </w:r>
      <w:r>
        <w:rPr>
          <w:rFonts w:ascii="宋体" w:eastAsia="宋体" w:hAnsi="宋体" w:cs="宋体"/>
          <w:b/>
          <w:bCs/>
          <w:spacing w:val="4"/>
          <w:sz w:val="23"/>
          <w:szCs w:val="23"/>
        </w:rPr>
        <w:t>0.329</w:t>
      </w:r>
      <w:r>
        <w:rPr>
          <w:rFonts w:ascii="宋体" w:eastAsia="宋体" w:hAnsi="宋体" w:cs="宋体"/>
          <w:spacing w:val="4"/>
          <w:sz w:val="23"/>
          <w:szCs w:val="23"/>
        </w:rPr>
        <w:t xml:space="preserve"> </w:t>
      </w:r>
      <w:r>
        <w:rPr>
          <w:rFonts w:ascii="宋体" w:eastAsia="宋体" w:hAnsi="宋体" w:cs="宋体"/>
          <w:b/>
          <w:bCs/>
          <w:sz w:val="23"/>
          <w:szCs w:val="23"/>
        </w:rPr>
        <w:t>hm</w:t>
      </w:r>
      <w:r>
        <w:rPr>
          <w:rFonts w:ascii="宋体" w:eastAsia="宋体" w:hAnsi="宋体" w:cs="宋体"/>
          <w:b/>
          <w:bCs/>
          <w:spacing w:val="4"/>
          <w:sz w:val="23"/>
          <w:szCs w:val="23"/>
        </w:rPr>
        <w:t>²,</w:t>
      </w:r>
      <w:r>
        <w:rPr>
          <w:rFonts w:ascii="宋体" w:eastAsia="宋体" w:hAnsi="宋体" w:cs="宋体"/>
          <w:spacing w:val="78"/>
          <w:sz w:val="23"/>
          <w:szCs w:val="23"/>
        </w:rPr>
        <w:t xml:space="preserve"> </w:t>
      </w:r>
      <w:r>
        <w:rPr>
          <w:rFonts w:ascii="宋体" w:eastAsia="宋体" w:hAnsi="宋体" w:cs="宋体"/>
          <w:spacing w:val="4"/>
          <w:sz w:val="23"/>
          <w:szCs w:val="23"/>
        </w:rPr>
        <w:t>占建设规模的</w:t>
      </w:r>
      <w:r>
        <w:rPr>
          <w:rFonts w:ascii="宋体" w:eastAsia="宋体" w:hAnsi="宋体" w:cs="宋体"/>
          <w:b/>
          <w:bCs/>
          <w:spacing w:val="4"/>
          <w:sz w:val="23"/>
          <w:szCs w:val="23"/>
        </w:rPr>
        <w:t>0.02%。</w:t>
      </w:r>
      <w:r>
        <w:rPr>
          <w:rFonts w:ascii="宋体" w:eastAsia="宋体" w:hAnsi="宋体" w:cs="宋体"/>
          <w:spacing w:val="56"/>
          <w:sz w:val="23"/>
          <w:szCs w:val="23"/>
        </w:rPr>
        <w:t xml:space="preserve"> </w:t>
      </w:r>
      <w:r>
        <w:rPr>
          <w:rFonts w:ascii="宋体" w:eastAsia="宋体" w:hAnsi="宋体" w:cs="宋体"/>
          <w:spacing w:val="4"/>
          <w:sz w:val="23"/>
          <w:szCs w:val="23"/>
        </w:rPr>
        <w:t>项目区内沼泽地(实际勘查已不存在)已被群众</w:t>
      </w:r>
      <w:r>
        <w:rPr>
          <w:rFonts w:ascii="宋体" w:eastAsia="宋体" w:hAnsi="宋体" w:cs="宋体"/>
          <w:sz w:val="23"/>
          <w:szCs w:val="23"/>
        </w:rPr>
        <w:t xml:space="preserve"> 开发为耕地，经与当地行政主管部门及当地村民意见，此次基本</w:t>
      </w:r>
      <w:r>
        <w:rPr>
          <w:rFonts w:ascii="宋体" w:eastAsia="宋体" w:hAnsi="宋体" w:cs="宋体"/>
          <w:spacing w:val="-1"/>
          <w:sz w:val="23"/>
          <w:szCs w:val="23"/>
        </w:rPr>
        <w:t>农田整理项目可集中开发</w:t>
      </w:r>
    </w:p>
    <w:p>
      <w:pPr>
        <w:spacing w:line="218" w:lineRule="auto"/>
        <w:ind w:left="23"/>
        <w:rPr>
          <w:rFonts w:ascii="宋体" w:eastAsia="宋体" w:hAnsi="宋体" w:cs="宋体"/>
          <w:sz w:val="23"/>
          <w:szCs w:val="23"/>
        </w:rPr>
      </w:pPr>
      <w:r>
        <w:rPr>
          <w:rFonts w:ascii="宋体" w:eastAsia="宋体" w:hAnsi="宋体" w:cs="宋体"/>
          <w:spacing w:val="-6"/>
          <w:sz w:val="23"/>
          <w:szCs w:val="23"/>
        </w:rPr>
        <w:t>为耕地，可新增耕地</w:t>
      </w:r>
      <w:r>
        <w:rPr>
          <w:rFonts w:ascii="宋体" w:eastAsia="宋体" w:hAnsi="宋体" w:cs="宋体"/>
          <w:spacing w:val="-28"/>
          <w:sz w:val="23"/>
          <w:szCs w:val="23"/>
        </w:rPr>
        <w:t xml:space="preserve"> </w:t>
      </w:r>
      <w:r>
        <w:rPr>
          <w:rFonts w:ascii="宋体" w:eastAsia="宋体" w:hAnsi="宋体" w:cs="宋体"/>
          <w:b/>
          <w:bCs/>
          <w:spacing w:val="-6"/>
          <w:sz w:val="23"/>
          <w:szCs w:val="23"/>
        </w:rPr>
        <w:t>0.329hm²。</w:t>
      </w:r>
    </w:p>
    <w:p>
      <w:pPr>
        <w:spacing w:line="218" w:lineRule="auto"/>
        <w:rPr>
          <w:rFonts w:ascii="宋体" w:eastAsia="宋体" w:hAnsi="宋体" w:cs="宋体"/>
          <w:sz w:val="23"/>
          <w:szCs w:val="23"/>
        </w:rPr>
        <w:sectPr>
          <w:headerReference w:type="default" r:id="rId38"/>
          <w:footerReference w:type="default" r:id="rId39"/>
          <w:pgSz w:w="11910" w:h="16840"/>
          <w:pgMar w:top="1557" w:right="1040" w:bottom="1128" w:left="1786" w:header="1327" w:footer="989" w:gutter="0"/>
          <w:pgNumType w:start="21"/>
          <w:cols w:space="708"/>
        </w:sectPr>
      </w:pPr>
    </w:p>
    <w:p>
      <w:pPr>
        <w:spacing w:before="145" w:line="219" w:lineRule="auto"/>
        <w:ind w:left="197"/>
        <w:rPr>
          <w:rFonts w:ascii="宋体" w:eastAsia="宋体" w:hAnsi="宋体" w:cs="宋体"/>
          <w:sz w:val="28"/>
          <w:szCs w:val="28"/>
        </w:rPr>
      </w:pPr>
      <w:bookmarkStart w:id="13" w:name="bookmark18"/>
      <w:bookmarkEnd w:id="13"/>
      <w:r>
        <w:rPr>
          <w:rFonts w:ascii="宋体" w:eastAsia="宋体" w:hAnsi="宋体" w:cs="宋体"/>
          <w:b/>
          <w:bCs/>
          <w:spacing w:val="13"/>
          <w:sz w:val="28"/>
          <w:szCs w:val="28"/>
        </w:rPr>
        <w:t>3.5</w:t>
      </w:r>
      <w:r>
        <w:rPr>
          <w:rFonts w:ascii="宋体" w:eastAsia="宋体" w:hAnsi="宋体" w:cs="宋体"/>
          <w:spacing w:val="-78"/>
          <w:sz w:val="28"/>
          <w:szCs w:val="28"/>
        </w:rPr>
        <w:t xml:space="preserve"> </w:t>
      </w:r>
      <w:r>
        <w:rPr>
          <w:rFonts w:ascii="宋体" w:eastAsia="宋体" w:hAnsi="宋体" w:cs="宋体"/>
          <w:spacing w:val="13"/>
          <w:sz w:val="28"/>
          <w:szCs w:val="28"/>
        </w:rPr>
        <w:t>项目区基础设施状况</w:t>
      </w:r>
    </w:p>
    <w:p>
      <w:pPr>
        <w:pStyle w:val="BodyText"/>
        <w:spacing w:before="157" w:line="219" w:lineRule="auto"/>
        <w:ind w:left="193"/>
        <w:rPr>
          <w:rFonts w:ascii="宋体" w:eastAsia="宋体" w:hAnsi="宋体" w:cs="宋体"/>
          <w:sz w:val="28"/>
          <w:szCs w:val="28"/>
        </w:rPr>
      </w:pPr>
      <w:r>
        <w:rPr>
          <w:b/>
          <w:bCs/>
          <w:spacing w:val="-1"/>
          <w:sz w:val="28"/>
          <w:szCs w:val="28"/>
        </w:rPr>
        <w:t xml:space="preserve">3.5.1 </w:t>
      </w:r>
      <w:r>
        <w:rPr>
          <w:rFonts w:ascii="宋体" w:eastAsia="宋体" w:hAnsi="宋体" w:cs="宋体"/>
          <w:spacing w:val="-1"/>
          <w:sz w:val="28"/>
          <w:szCs w:val="28"/>
        </w:rPr>
        <w:t>水利工程设施状况</w:t>
      </w:r>
    </w:p>
    <w:p>
      <w:pPr>
        <w:spacing w:before="225" w:line="219" w:lineRule="auto"/>
        <w:ind w:left="653"/>
        <w:rPr>
          <w:rFonts w:ascii="宋体" w:eastAsia="宋体" w:hAnsi="宋体" w:cs="宋体"/>
          <w:sz w:val="23"/>
          <w:szCs w:val="23"/>
        </w:rPr>
      </w:pPr>
      <w:r>
        <w:rPr>
          <w:rFonts w:ascii="宋体" w:eastAsia="宋体" w:hAnsi="宋体" w:cs="宋体"/>
          <w:spacing w:val="-3"/>
          <w:sz w:val="23"/>
          <w:szCs w:val="23"/>
        </w:rPr>
        <w:t>项目区灌溉水源主要是地下水，灌溉方式主要为井</w:t>
      </w:r>
      <w:r>
        <w:rPr>
          <w:rFonts w:ascii="宋体" w:eastAsia="宋体" w:hAnsi="宋体" w:cs="宋体"/>
          <w:spacing w:val="20"/>
          <w:sz w:val="23"/>
          <w:szCs w:val="23"/>
          <w:u w:val="single" w:color="auto"/>
        </w:rPr>
        <w:t xml:space="preserve">    </w:t>
      </w:r>
      <w:r>
        <w:rPr>
          <w:rFonts w:ascii="宋体" w:eastAsia="宋体" w:hAnsi="宋体" w:cs="宋体"/>
          <w:spacing w:val="-3"/>
          <w:sz w:val="23"/>
          <w:szCs w:val="23"/>
        </w:rPr>
        <w:t>管道灌溉。</w:t>
      </w:r>
    </w:p>
    <w:p>
      <w:pPr>
        <w:tabs>
          <w:tab w:val="left" w:pos="312"/>
        </w:tabs>
        <w:spacing w:before="157" w:line="353" w:lineRule="auto"/>
        <w:ind w:left="193" w:right="55" w:firstLine="459"/>
        <w:rPr>
          <w:rFonts w:ascii="宋体" w:eastAsia="宋体" w:hAnsi="宋体" w:cs="宋体"/>
          <w:sz w:val="23"/>
          <w:szCs w:val="23"/>
        </w:rPr>
      </w:pPr>
      <w:r>
        <w:rPr>
          <w:rFonts w:ascii="宋体" w:eastAsia="宋体" w:hAnsi="宋体" w:cs="宋体"/>
          <w:spacing w:val="4"/>
          <w:sz w:val="23"/>
          <w:szCs w:val="23"/>
        </w:rPr>
        <w:t>现项目区内及周边共有机井</w:t>
      </w:r>
      <w:r>
        <w:rPr>
          <w:rFonts w:ascii="宋体" w:eastAsia="宋体" w:hAnsi="宋体" w:cs="宋体"/>
          <w:b/>
          <w:bCs/>
          <w:spacing w:val="4"/>
          <w:sz w:val="23"/>
          <w:szCs w:val="23"/>
        </w:rPr>
        <w:t>136</w:t>
      </w:r>
      <w:r>
        <w:rPr>
          <w:rFonts w:ascii="宋体" w:eastAsia="宋体" w:hAnsi="宋体" w:cs="宋体"/>
          <w:spacing w:val="4"/>
          <w:sz w:val="23"/>
          <w:szCs w:val="23"/>
        </w:rPr>
        <w:t xml:space="preserve"> 眼，其中，项目区内有</w:t>
      </w:r>
      <w:r>
        <w:rPr>
          <w:rFonts w:ascii="宋体" w:eastAsia="宋体" w:hAnsi="宋体" w:cs="宋体"/>
          <w:b/>
          <w:bCs/>
          <w:spacing w:val="4"/>
          <w:sz w:val="23"/>
          <w:szCs w:val="23"/>
        </w:rPr>
        <w:t>127</w:t>
      </w:r>
      <w:r>
        <w:rPr>
          <w:rFonts w:ascii="宋体" w:eastAsia="宋体" w:hAnsi="宋体" w:cs="宋体"/>
          <w:spacing w:val="4"/>
          <w:sz w:val="23"/>
          <w:szCs w:val="23"/>
        </w:rPr>
        <w:t xml:space="preserve"> 眼</w:t>
      </w:r>
      <w:r>
        <w:rPr>
          <w:rFonts w:ascii="宋体" w:eastAsia="宋体" w:hAnsi="宋体" w:cs="宋体"/>
          <w:spacing w:val="3"/>
          <w:sz w:val="23"/>
          <w:szCs w:val="23"/>
        </w:rPr>
        <w:t>，项目区周边有9眼</w:t>
      </w:r>
      <w:r>
        <w:rPr>
          <w:rFonts w:ascii="宋体" w:eastAsia="宋体" w:hAnsi="宋体" w:cs="宋体"/>
          <w:sz w:val="23"/>
          <w:szCs w:val="23"/>
        </w:rPr>
        <w:t xml:space="preserve"> </w:t>
      </w:r>
      <w:r>
        <w:rPr>
          <w:rFonts w:ascii="宋体" w:eastAsia="宋体" w:hAnsi="宋体" w:cs="宋体"/>
          <w:sz w:val="23"/>
          <w:szCs w:val="23"/>
        </w:rPr>
        <w:tab/>
      </w:r>
      <w:r>
        <w:rPr>
          <w:rFonts w:ascii="宋体" w:eastAsia="宋体" w:hAnsi="宋体" w:cs="宋体"/>
          <w:sz w:val="23"/>
          <w:szCs w:val="23"/>
        </w:rPr>
        <w:t>(原设计单井出水量约为</w:t>
      </w:r>
      <w:r>
        <w:rPr>
          <w:rFonts w:ascii="宋体" w:eastAsia="宋体" w:hAnsi="宋体" w:cs="宋体"/>
          <w:b/>
          <w:bCs/>
          <w:sz w:val="23"/>
          <w:szCs w:val="23"/>
        </w:rPr>
        <w:t>22-25</w:t>
      </w:r>
      <w:r>
        <w:rPr>
          <w:rFonts w:ascii="Times New Roman" w:eastAsia="Times New Roman" w:hAnsi="Times New Roman" w:cs="Times New Roman"/>
          <w:b/>
          <w:bCs/>
          <w:sz w:val="23"/>
          <w:szCs w:val="23"/>
        </w:rPr>
        <w:t>m³/h</w:t>
      </w:r>
      <w:r>
        <w:rPr>
          <w:rFonts w:ascii="Times New Roman" w:eastAsia="Times New Roman" w:hAnsi="Times New Roman" w:cs="Times New Roman"/>
          <w:b/>
          <w:bCs/>
          <w:spacing w:val="29"/>
          <w:sz w:val="23"/>
          <w:szCs w:val="23"/>
        </w:rPr>
        <w:t xml:space="preserve"> </w:t>
      </w:r>
      <w:r>
        <w:rPr>
          <w:rFonts w:ascii="宋体" w:eastAsia="宋体" w:hAnsi="宋体" w:cs="宋体"/>
          <w:sz w:val="23"/>
          <w:szCs w:val="23"/>
        </w:rPr>
        <w:t>),</w:t>
      </w:r>
      <w:r>
        <w:rPr>
          <w:rFonts w:ascii="宋体" w:eastAsia="宋体" w:hAnsi="宋体" w:cs="宋体"/>
          <w:spacing w:val="-45"/>
          <w:sz w:val="23"/>
          <w:szCs w:val="23"/>
        </w:rPr>
        <w:t xml:space="preserve"> </w:t>
      </w:r>
      <w:r>
        <w:rPr>
          <w:rFonts w:ascii="宋体" w:eastAsia="宋体" w:hAnsi="宋体" w:cs="宋体"/>
          <w:sz w:val="23"/>
          <w:szCs w:val="23"/>
        </w:rPr>
        <w:t>其中保存最完善的一眼井如下</w:t>
      </w:r>
      <w:r>
        <w:rPr>
          <w:rFonts w:ascii="宋体" w:eastAsia="宋体" w:hAnsi="宋体" w:cs="宋体"/>
          <w:spacing w:val="-1"/>
          <w:sz w:val="23"/>
          <w:szCs w:val="23"/>
        </w:rPr>
        <w:t>图所示，整个项目</w:t>
      </w:r>
      <w:r>
        <w:rPr>
          <w:rFonts w:ascii="宋体" w:eastAsia="宋体" w:hAnsi="宋体" w:cs="宋体"/>
          <w:sz w:val="23"/>
          <w:szCs w:val="23"/>
        </w:rPr>
        <w:t xml:space="preserve"> </w:t>
      </w:r>
      <w:r>
        <w:rPr>
          <w:rFonts w:ascii="宋体" w:eastAsia="宋体" w:hAnsi="宋体" w:cs="宋体"/>
          <w:spacing w:val="1"/>
          <w:sz w:val="23"/>
          <w:szCs w:val="23"/>
        </w:rPr>
        <w:t>区的无水井配套井房。机井部分为农民自发集资打井，打井深度较浅，</w:t>
      </w:r>
      <w:r>
        <w:rPr>
          <w:rFonts w:ascii="宋体" w:eastAsia="宋体" w:hAnsi="宋体" w:cs="宋体"/>
          <w:sz w:val="23"/>
          <w:szCs w:val="23"/>
        </w:rPr>
        <w:t xml:space="preserve">井距不合理，管 </w:t>
      </w:r>
      <w:r>
        <w:rPr>
          <w:rFonts w:ascii="宋体" w:eastAsia="宋体" w:hAnsi="宋体" w:cs="宋体"/>
          <w:spacing w:val="1"/>
          <w:sz w:val="23"/>
          <w:szCs w:val="23"/>
        </w:rPr>
        <w:t>理不善，且由于部分机井成井年代较早，出水量大幅下降，潜水泵及变压器均老化，有</w:t>
      </w:r>
      <w:r>
        <w:rPr>
          <w:rFonts w:ascii="宋体" w:eastAsia="宋体" w:hAnsi="宋体" w:cs="宋体"/>
          <w:spacing w:val="12"/>
          <w:sz w:val="23"/>
          <w:szCs w:val="23"/>
        </w:rPr>
        <w:t xml:space="preserve"> </w:t>
      </w:r>
      <w:r>
        <w:rPr>
          <w:rFonts w:ascii="宋体" w:eastAsia="宋体" w:hAnsi="宋体" w:cs="宋体"/>
          <w:spacing w:val="1"/>
          <w:sz w:val="23"/>
          <w:szCs w:val="23"/>
        </w:rPr>
        <w:t>部分机井已经报废。根据其实际情况，需考虑部分更换新的潜水泵及变压器，及重新勘</w:t>
      </w:r>
    </w:p>
    <w:p>
      <w:pPr>
        <w:spacing w:line="218" w:lineRule="auto"/>
        <w:ind w:left="193"/>
        <w:rPr>
          <w:rFonts w:ascii="宋体" w:eastAsia="宋体" w:hAnsi="宋体" w:cs="宋体"/>
          <w:sz w:val="23"/>
          <w:szCs w:val="23"/>
        </w:rPr>
      </w:pPr>
      <w:r>
        <w:rPr>
          <w:rFonts w:ascii="宋体" w:eastAsia="宋体" w:hAnsi="宋体" w:cs="宋体"/>
          <w:spacing w:val="-8"/>
          <w:sz w:val="23"/>
          <w:szCs w:val="23"/>
        </w:rPr>
        <w:t>测布置部分新井。</w:t>
      </w:r>
    </w:p>
    <w:p>
      <w:pPr>
        <w:spacing w:before="170" w:line="3629" w:lineRule="exact"/>
        <w:ind w:firstLine="1333"/>
      </w:pPr>
      <w:r>
        <w:rPr>
          <w:position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302.51pt;height:181.45pt;mso-wrap-distance-left:0;mso-wrap-distance-right:0" o:preferrelative="t" filled="f" stroked="f">
            <v:fill o:detectmouseclick="t"/>
            <v:imagedata r:id="rId40" o:title=""/>
            <v:path o:extrusionok="f"/>
            <o:lock v:ext="edit" aspectratio="f"/>
          </v:shape>
        </w:pict>
      </w:r>
    </w:p>
    <w:p>
      <w:pPr>
        <w:pStyle w:val="BodyText"/>
        <w:spacing w:line="268" w:lineRule="auto"/>
      </w:pPr>
    </w:p>
    <w:p>
      <w:pPr>
        <w:spacing w:before="1" w:line="3640" w:lineRule="exact"/>
        <w:ind w:firstLine="1293"/>
      </w:pPr>
      <w:r>
        <w:rPr>
          <w:position w:val="-72"/>
        </w:rPr>
        <w:pict>
          <v:shape id="IM 4" o:spid="_x0000_i1026" type="#_x0000_t75" style="width:303.96pt;height:181.94pt;mso-wrap-distance-left:0;mso-wrap-distance-right:0" o:preferrelative="t" filled="f" stroked="f">
            <v:fill o:detectmouseclick="t"/>
            <v:imagedata r:id="rId41" o:title=""/>
            <v:path o:extrusionok="f"/>
            <o:lock v:ext="edit" aspectratio="f"/>
          </v:shape>
        </w:pict>
      </w:r>
    </w:p>
    <w:p>
      <w:pPr>
        <w:pStyle w:val="BodyText"/>
        <w:spacing w:line="356" w:lineRule="auto"/>
      </w:pPr>
    </w:p>
    <w:p>
      <w:pPr>
        <w:spacing w:before="65" w:line="221" w:lineRule="auto"/>
        <w:ind w:left="1936"/>
        <w:rPr>
          <w:rFonts w:ascii="黑体" w:eastAsia="黑体" w:hAnsi="黑体" w:cs="黑体"/>
          <w:sz w:val="20"/>
          <w:szCs w:val="20"/>
        </w:rPr>
      </w:pPr>
      <w:r>
        <w:rPr>
          <w:rFonts w:ascii="黑体" w:eastAsia="黑体" w:hAnsi="黑体" w:cs="黑体"/>
          <w:b/>
          <w:bCs/>
          <w:spacing w:val="-3"/>
          <w:sz w:val="20"/>
          <w:szCs w:val="20"/>
        </w:rPr>
        <w:t>(图片说明：以上图片反映的是项目区部分主要水井的实际状况)</w:t>
      </w:r>
    </w:p>
    <w:p>
      <w:pPr>
        <w:spacing w:before="169" w:line="219" w:lineRule="auto"/>
        <w:ind w:left="197"/>
        <w:rPr>
          <w:rFonts w:ascii="宋体" w:eastAsia="宋体" w:hAnsi="宋体" w:cs="宋体"/>
          <w:sz w:val="28"/>
          <w:szCs w:val="28"/>
        </w:rPr>
      </w:pPr>
      <w:r>
        <w:rPr>
          <w:rFonts w:ascii="宋体" w:eastAsia="宋体" w:hAnsi="宋体" w:cs="宋体"/>
          <w:b/>
          <w:bCs/>
          <w:spacing w:val="-12"/>
          <w:sz w:val="28"/>
          <w:szCs w:val="28"/>
        </w:rPr>
        <w:t>3.5.2</w:t>
      </w:r>
      <w:r>
        <w:rPr>
          <w:rFonts w:ascii="宋体" w:eastAsia="宋体" w:hAnsi="宋体" w:cs="宋体"/>
          <w:spacing w:val="-52"/>
          <w:sz w:val="28"/>
          <w:szCs w:val="28"/>
        </w:rPr>
        <w:t xml:space="preserve"> </w:t>
      </w:r>
      <w:r>
        <w:rPr>
          <w:rFonts w:ascii="宋体" w:eastAsia="宋体" w:hAnsi="宋体" w:cs="宋体"/>
          <w:spacing w:val="-12"/>
          <w:sz w:val="28"/>
          <w:szCs w:val="28"/>
        </w:rPr>
        <w:t>交通设施状况</w:t>
      </w:r>
    </w:p>
    <w:p>
      <w:pPr>
        <w:spacing w:before="224" w:line="219" w:lineRule="auto"/>
        <w:ind w:left="653"/>
        <w:rPr>
          <w:rFonts w:ascii="宋体" w:eastAsia="宋体" w:hAnsi="宋体" w:cs="宋体"/>
          <w:sz w:val="23"/>
          <w:szCs w:val="23"/>
        </w:rPr>
      </w:pPr>
      <w:r>
        <w:rPr>
          <w:rFonts w:ascii="宋体" w:eastAsia="宋体" w:hAnsi="宋体" w:cs="宋体"/>
          <w:spacing w:val="-4"/>
          <w:sz w:val="23"/>
          <w:szCs w:val="23"/>
        </w:rPr>
        <w:t>项目区内地势平坦，道路交通便利，各村级公路纵横交错，</w:t>
      </w:r>
      <w:r>
        <w:rPr>
          <w:rFonts w:ascii="宋体" w:eastAsia="宋体" w:hAnsi="宋体" w:cs="宋体"/>
          <w:spacing w:val="79"/>
          <w:sz w:val="23"/>
          <w:szCs w:val="23"/>
        </w:rPr>
        <w:t xml:space="preserve"> </w:t>
      </w:r>
      <w:r>
        <w:rPr>
          <w:rFonts w:ascii="宋体" w:eastAsia="宋体" w:hAnsi="宋体" w:cs="宋体"/>
          <w:spacing w:val="-4"/>
          <w:sz w:val="23"/>
          <w:szCs w:val="23"/>
        </w:rPr>
        <w:t>目前整个项目区已有三</w:t>
      </w:r>
    </w:p>
    <w:p>
      <w:pPr>
        <w:spacing w:line="219" w:lineRule="auto"/>
        <w:rPr>
          <w:rFonts w:ascii="宋体" w:eastAsia="宋体" w:hAnsi="宋体" w:cs="宋体"/>
          <w:sz w:val="23"/>
          <w:szCs w:val="23"/>
        </w:rPr>
        <w:sectPr>
          <w:headerReference w:type="default" r:id="rId42"/>
          <w:footerReference w:type="default" r:id="rId43"/>
          <w:pgSz w:w="11910" w:h="16840"/>
          <w:pgMar w:top="1556" w:right="1079" w:bottom="1128" w:left="1786" w:header="1356" w:footer="989" w:gutter="0"/>
          <w:pgNumType w:start="22"/>
          <w:cols w:space="708"/>
        </w:sectPr>
      </w:pPr>
    </w:p>
    <w:p>
      <w:pPr>
        <w:pStyle w:val="BodyText"/>
        <w:spacing w:before="233" w:line="353" w:lineRule="auto"/>
        <w:ind w:left="133" w:right="47"/>
        <w:rPr>
          <w:rFonts w:ascii="宋体" w:eastAsia="宋体" w:hAnsi="宋体" w:cs="宋体"/>
          <w:sz w:val="23"/>
          <w:szCs w:val="23"/>
        </w:rPr>
      </w:pPr>
      <w:bookmarkStart w:id="14" w:name="bookmark19"/>
      <w:bookmarkEnd w:id="14"/>
      <w:r>
        <w:rPr>
          <w:rFonts w:ascii="宋体" w:eastAsia="宋体" w:hAnsi="宋体" w:cs="宋体"/>
          <w:spacing w:val="-6"/>
          <w:sz w:val="23"/>
          <w:szCs w:val="23"/>
        </w:rPr>
        <w:t>条硬化路东西横穿项目区，分别为</w:t>
      </w:r>
      <w:r>
        <w:rPr>
          <w:b/>
          <w:bCs/>
          <w:spacing w:val="-6"/>
          <w:sz w:val="23"/>
          <w:szCs w:val="23"/>
        </w:rPr>
        <w:t>XXX</w:t>
      </w:r>
      <w:r>
        <w:rPr>
          <w:b/>
          <w:bCs/>
          <w:spacing w:val="-34"/>
          <w:sz w:val="23"/>
          <w:szCs w:val="23"/>
        </w:rPr>
        <w:t xml:space="preserve"> </w:t>
      </w:r>
      <w:r>
        <w:rPr>
          <w:rFonts w:ascii="Times New Roman" w:eastAsia="Times New Roman" w:hAnsi="Times New Roman" w:cs="Times New Roman"/>
          <w:b/>
          <w:bCs/>
          <w:spacing w:val="-6"/>
          <w:sz w:val="23"/>
          <w:szCs w:val="23"/>
        </w:rPr>
        <w:t>—**—XXX</w:t>
      </w:r>
      <w:r>
        <w:rPr>
          <w:rFonts w:ascii="Times New Roman" w:eastAsia="Times New Roman" w:hAnsi="Times New Roman" w:cs="Times New Roman"/>
          <w:b/>
          <w:bCs/>
          <w:spacing w:val="41"/>
          <w:w w:val="101"/>
          <w:sz w:val="23"/>
          <w:szCs w:val="23"/>
        </w:rPr>
        <w:t xml:space="preserve"> </w:t>
      </w:r>
      <w:r>
        <w:rPr>
          <w:rFonts w:ascii="宋体" w:eastAsia="宋体" w:hAnsi="宋体" w:cs="宋体"/>
          <w:spacing w:val="-6"/>
          <w:sz w:val="23"/>
          <w:szCs w:val="23"/>
        </w:rPr>
        <w:t>(水泥路面)、</w:t>
      </w:r>
      <w:r>
        <w:rPr>
          <w:rFonts w:ascii="宋体" w:eastAsia="宋体" w:hAnsi="宋体" w:cs="宋体"/>
          <w:b/>
          <w:bCs/>
          <w:spacing w:val="-6"/>
          <w:sz w:val="23"/>
          <w:szCs w:val="23"/>
        </w:rPr>
        <w:t>**—</w:t>
      </w:r>
      <w:r>
        <w:rPr>
          <w:rFonts w:ascii="Times New Roman" w:eastAsia="Times New Roman" w:hAnsi="Times New Roman" w:cs="Times New Roman"/>
          <w:b/>
          <w:bCs/>
          <w:spacing w:val="-6"/>
          <w:sz w:val="23"/>
          <w:szCs w:val="23"/>
        </w:rPr>
        <w:t>XXX—XXX</w:t>
      </w:r>
      <w:r>
        <w:rPr>
          <w:rFonts w:ascii="Times New Roman" w:eastAsia="Times New Roman" w:hAnsi="Times New Roman" w:cs="Times New Roman"/>
          <w:b/>
          <w:bCs/>
          <w:spacing w:val="-7"/>
          <w:sz w:val="23"/>
          <w:szCs w:val="23"/>
        </w:rPr>
        <w:t xml:space="preserve">—XXX   </w:t>
      </w:r>
      <w:r>
        <w:rPr>
          <w:rFonts w:ascii="宋体" w:eastAsia="宋体" w:hAnsi="宋体" w:cs="宋体"/>
          <w:spacing w:val="8"/>
          <w:sz w:val="23"/>
          <w:szCs w:val="23"/>
        </w:rPr>
        <w:t xml:space="preserve">(柏油路)和 </w:t>
      </w:r>
      <w:r>
        <w:rPr>
          <w:rFonts w:ascii="Times New Roman" w:eastAsia="Times New Roman" w:hAnsi="Times New Roman" w:cs="Times New Roman"/>
          <w:b/>
          <w:bCs/>
          <w:sz w:val="23"/>
          <w:szCs w:val="23"/>
        </w:rPr>
        <w:t>XXX</w:t>
      </w:r>
      <w:r>
        <w:rPr>
          <w:rFonts w:ascii="Times New Roman" w:eastAsia="Times New Roman" w:hAnsi="Times New Roman" w:cs="Times New Roman"/>
          <w:b/>
          <w:bCs/>
          <w:spacing w:val="8"/>
          <w:sz w:val="23"/>
          <w:szCs w:val="23"/>
        </w:rPr>
        <w:t xml:space="preserve">  </w:t>
      </w:r>
      <w:r>
        <w:rPr>
          <w:rFonts w:ascii="宋体" w:eastAsia="宋体" w:hAnsi="宋体" w:cs="宋体"/>
          <w:spacing w:val="8"/>
          <w:sz w:val="23"/>
          <w:szCs w:val="23"/>
        </w:rPr>
        <w:t>以南淮海机械长炮弹试验路(柏</w:t>
      </w:r>
      <w:r>
        <w:rPr>
          <w:rFonts w:ascii="宋体" w:eastAsia="宋体" w:hAnsi="宋体" w:cs="宋体"/>
          <w:spacing w:val="7"/>
          <w:sz w:val="23"/>
          <w:szCs w:val="23"/>
        </w:rPr>
        <w:t>油路),其他田间路和生产路均为土</w:t>
      </w:r>
      <w:r>
        <w:rPr>
          <w:rFonts w:ascii="宋体" w:eastAsia="宋体" w:hAnsi="宋体" w:cs="宋体"/>
          <w:sz w:val="23"/>
          <w:szCs w:val="23"/>
        </w:rPr>
        <w:t xml:space="preserve">  </w:t>
      </w:r>
      <w:r>
        <w:rPr>
          <w:rFonts w:ascii="宋体" w:eastAsia="宋体" w:hAnsi="宋体" w:cs="宋体"/>
          <w:spacing w:val="-1"/>
          <w:sz w:val="23"/>
          <w:szCs w:val="23"/>
        </w:rPr>
        <w:t>路。项目区内田间道路分布比较复杂：①已有的田间道中大部分为简易的黄土</w:t>
      </w:r>
      <w:r>
        <w:rPr>
          <w:rFonts w:ascii="宋体" w:eastAsia="宋体" w:hAnsi="宋体" w:cs="宋体"/>
          <w:spacing w:val="-2"/>
          <w:sz w:val="23"/>
          <w:szCs w:val="23"/>
        </w:rPr>
        <w:t>路面，</w:t>
      </w:r>
      <w:r>
        <w:rPr>
          <w:rFonts w:ascii="宋体" w:eastAsia="宋体" w:hAnsi="宋体" w:cs="宋体"/>
          <w:spacing w:val="68"/>
          <w:sz w:val="23"/>
          <w:szCs w:val="23"/>
        </w:rPr>
        <w:t xml:space="preserve"> </w:t>
      </w:r>
      <w:r>
        <w:rPr>
          <w:rFonts w:ascii="宋体" w:eastAsia="宋体" w:hAnsi="宋体" w:cs="宋体"/>
          <w:spacing w:val="-2"/>
          <w:sz w:val="23"/>
          <w:szCs w:val="23"/>
        </w:rPr>
        <w:t>一</w:t>
      </w:r>
      <w:r>
        <w:rPr>
          <w:rFonts w:ascii="宋体" w:eastAsia="宋体" w:hAnsi="宋体" w:cs="宋体"/>
          <w:sz w:val="23"/>
          <w:szCs w:val="23"/>
        </w:rPr>
        <w:t xml:space="preserve"> 般宽为</w:t>
      </w:r>
      <w:r>
        <w:rPr>
          <w:rFonts w:ascii="宋体" w:eastAsia="宋体" w:hAnsi="宋体" w:cs="宋体"/>
          <w:b/>
          <w:bCs/>
          <w:sz w:val="23"/>
          <w:szCs w:val="23"/>
        </w:rPr>
        <w:t>3</w:t>
      </w:r>
      <w:r>
        <w:rPr>
          <w:rFonts w:ascii="宋体" w:eastAsia="宋体" w:hAnsi="宋体" w:cs="宋体"/>
          <w:spacing w:val="-29"/>
          <w:sz w:val="23"/>
          <w:szCs w:val="23"/>
        </w:rPr>
        <w:t xml:space="preserve"> </w:t>
      </w:r>
      <w:r>
        <w:rPr>
          <w:rFonts w:ascii="宋体" w:eastAsia="宋体" w:hAnsi="宋体" w:cs="宋体"/>
          <w:sz w:val="23"/>
          <w:szCs w:val="23"/>
        </w:rPr>
        <w:t>至</w:t>
      </w:r>
      <w:r>
        <w:rPr>
          <w:rFonts w:ascii="宋体" w:eastAsia="宋体" w:hAnsi="宋体" w:cs="宋体"/>
          <w:spacing w:val="-51"/>
          <w:sz w:val="23"/>
          <w:szCs w:val="23"/>
        </w:rPr>
        <w:t xml:space="preserve"> </w:t>
      </w:r>
      <w:r>
        <w:rPr>
          <w:rFonts w:ascii="宋体" w:eastAsia="宋体" w:hAnsi="宋体" w:cs="宋体"/>
          <w:b/>
          <w:bCs/>
          <w:sz w:val="23"/>
          <w:szCs w:val="23"/>
        </w:rPr>
        <w:t>4</w:t>
      </w:r>
      <w:r>
        <w:rPr>
          <w:rFonts w:ascii="宋体" w:eastAsia="宋体" w:hAnsi="宋体" w:cs="宋体"/>
          <w:spacing w:val="-62"/>
          <w:sz w:val="23"/>
          <w:szCs w:val="23"/>
        </w:rPr>
        <w:t xml:space="preserve"> </w:t>
      </w:r>
      <w:r>
        <w:rPr>
          <w:rFonts w:ascii="宋体" w:eastAsia="宋体" w:hAnsi="宋体" w:cs="宋体"/>
          <w:b/>
          <w:bCs/>
          <w:sz w:val="23"/>
          <w:szCs w:val="23"/>
        </w:rPr>
        <w:t>m,</w:t>
      </w:r>
      <w:r>
        <w:rPr>
          <w:rFonts w:ascii="宋体" w:eastAsia="宋体" w:hAnsi="宋体" w:cs="宋体"/>
          <w:spacing w:val="44"/>
          <w:sz w:val="23"/>
          <w:szCs w:val="23"/>
        </w:rPr>
        <w:t xml:space="preserve"> </w:t>
      </w:r>
      <w:r>
        <w:rPr>
          <w:rFonts w:ascii="宋体" w:eastAsia="宋体" w:hAnsi="宋体" w:cs="宋体"/>
          <w:sz w:val="23"/>
          <w:szCs w:val="23"/>
        </w:rPr>
        <w:t>不能满足机械化耕作的需要；②部分田间道宽度为</w:t>
      </w:r>
      <w:r>
        <w:rPr>
          <w:rFonts w:ascii="宋体" w:eastAsia="宋体" w:hAnsi="宋体" w:cs="宋体"/>
          <w:b/>
          <w:bCs/>
          <w:sz w:val="23"/>
          <w:szCs w:val="23"/>
        </w:rPr>
        <w:t>3-6</w:t>
      </w:r>
      <w:r>
        <w:rPr>
          <w:rFonts w:ascii="宋体" w:eastAsia="宋体" w:hAnsi="宋体" w:cs="宋体"/>
          <w:spacing w:val="-49"/>
          <w:sz w:val="23"/>
          <w:szCs w:val="23"/>
        </w:rPr>
        <w:t xml:space="preserve"> </w:t>
      </w:r>
      <w:r>
        <w:rPr>
          <w:rFonts w:ascii="宋体" w:eastAsia="宋体" w:hAnsi="宋体" w:cs="宋体"/>
          <w:sz w:val="23"/>
          <w:szCs w:val="23"/>
        </w:rPr>
        <w:t xml:space="preserve">米，但路面基本 </w:t>
      </w:r>
      <w:r>
        <w:rPr>
          <w:rFonts w:ascii="宋体" w:eastAsia="宋体" w:hAnsi="宋体" w:cs="宋体"/>
          <w:spacing w:val="3"/>
          <w:sz w:val="23"/>
          <w:szCs w:val="23"/>
        </w:rPr>
        <w:t>起伏不平，遇水软化，形成泥浆，使机械行走困难；③有些田块较大，基本没有田间道</w:t>
      </w:r>
      <w:r>
        <w:rPr>
          <w:rFonts w:ascii="宋体" w:eastAsia="宋体" w:hAnsi="宋体" w:cs="宋体"/>
          <w:spacing w:val="6"/>
          <w:sz w:val="23"/>
          <w:szCs w:val="23"/>
        </w:rPr>
        <w:t xml:space="preserve"> </w:t>
      </w:r>
      <w:r>
        <w:rPr>
          <w:rFonts w:ascii="宋体" w:eastAsia="宋体" w:hAnsi="宋体" w:cs="宋体"/>
          <w:spacing w:val="3"/>
          <w:sz w:val="23"/>
          <w:szCs w:val="23"/>
        </w:rPr>
        <w:t>到达田块。综合以上条件，项目区内的交通还不是很通畅</w:t>
      </w:r>
      <w:r>
        <w:rPr>
          <w:rFonts w:ascii="宋体" w:eastAsia="宋体" w:hAnsi="宋体" w:cs="宋体"/>
          <w:spacing w:val="2"/>
          <w:sz w:val="23"/>
          <w:szCs w:val="23"/>
        </w:rPr>
        <w:t>，对农业的生产带来极大的不</w:t>
      </w:r>
    </w:p>
    <w:p>
      <w:pPr>
        <w:spacing w:line="218" w:lineRule="auto"/>
        <w:ind w:left="133"/>
        <w:rPr>
          <w:rFonts w:ascii="宋体" w:eastAsia="宋体" w:hAnsi="宋体" w:cs="宋体"/>
          <w:sz w:val="23"/>
          <w:szCs w:val="23"/>
        </w:rPr>
      </w:pPr>
      <w:r>
        <w:rPr>
          <w:rFonts w:ascii="宋体" w:eastAsia="宋体" w:hAnsi="宋体" w:cs="宋体"/>
          <w:sz w:val="23"/>
          <w:szCs w:val="23"/>
        </w:rPr>
        <w:t>便，因此整个项目区需要合理规划田间道路才能满足农业生产的要求。</w:t>
      </w:r>
    </w:p>
    <w:p>
      <w:pPr>
        <w:pStyle w:val="BodyText"/>
        <w:spacing w:line="386" w:lineRule="auto"/>
      </w:pPr>
    </w:p>
    <w:p>
      <w:pPr>
        <w:spacing w:line="4580" w:lineRule="exact"/>
        <w:ind w:firstLine="1753"/>
      </w:pPr>
      <w:r>
        <w:rPr>
          <w:position w:val="-91"/>
        </w:rPr>
        <w:pict>
          <v:shape id="IM 6" o:spid="_x0000_i1027" type="#_x0000_t75" style="width:305.46pt;height:228.96pt;mso-wrap-distance-left:0;mso-wrap-distance-right:0" o:preferrelative="t" filled="f" stroked="f">
            <v:fill o:detectmouseclick="t"/>
            <v:imagedata r:id="rId44" o:title=""/>
            <v:path o:extrusionok="f"/>
            <o:lock v:ext="edit" aspectratio="f"/>
          </v:shape>
        </w:pict>
      </w:r>
    </w:p>
    <w:p>
      <w:pPr>
        <w:spacing w:before="200" w:line="3960" w:lineRule="exact"/>
        <w:ind w:firstLine="1733"/>
      </w:pPr>
      <w:r>
        <w:rPr>
          <w:position w:val="-79"/>
        </w:rPr>
        <w:pict>
          <v:shape id="IM 8" o:spid="_x0000_i1028" type="#_x0000_t75" style="width:306.46pt;height:197.94pt;mso-wrap-distance-left:0;mso-wrap-distance-right:0" o:preferrelative="t" filled="f" stroked="f">
            <v:fill o:detectmouseclick="t"/>
            <v:imagedata r:id="rId45" o:title=""/>
            <v:path o:extrusionok="f"/>
            <o:lock v:ext="edit" aspectratio="f"/>
          </v:shape>
        </w:pict>
      </w:r>
    </w:p>
    <w:p>
      <w:pPr>
        <w:spacing w:line="3960" w:lineRule="exact"/>
        <w:sectPr>
          <w:headerReference w:type="default" r:id="rId46"/>
          <w:footerReference w:type="default" r:id="rId47"/>
          <w:pgSz w:w="11910" w:h="16840"/>
          <w:pgMar w:top="1566" w:right="1059" w:bottom="1144" w:left="1786" w:header="1376" w:footer="954" w:gutter="0"/>
          <w:pgNumType w:start="23"/>
          <w:cols w:space="708"/>
        </w:sectPr>
      </w:pPr>
    </w:p>
    <w:p>
      <w:pPr>
        <w:pStyle w:val="BodyText"/>
        <w:spacing w:line="262" w:lineRule="auto"/>
      </w:pPr>
    </w:p>
    <w:p>
      <w:pPr>
        <w:spacing w:line="4729" w:lineRule="exact"/>
        <w:ind w:firstLine="1983"/>
      </w:pPr>
      <w:r>
        <w:rPr>
          <w:position w:val="-94"/>
        </w:rPr>
        <w:pict>
          <v:shape id="IM 10" o:spid="_x0000_i1029" type="#_x0000_t75" style="width:281.46pt;height:236.46pt;mso-wrap-distance-left:0;mso-wrap-distance-right:0" o:preferrelative="t" filled="f" stroked="f">
            <v:fill o:detectmouseclick="t"/>
            <v:imagedata r:id="rId48" o:title=""/>
            <v:path o:extrusionok="f"/>
            <o:lock v:ext="edit" aspectratio="f"/>
          </v:shape>
        </w:pict>
      </w:r>
    </w:p>
    <w:p>
      <w:pPr>
        <w:spacing w:before="163" w:line="221" w:lineRule="auto"/>
        <w:ind w:left="1736"/>
        <w:rPr>
          <w:rFonts w:ascii="黑体" w:eastAsia="黑体" w:hAnsi="黑体" w:cs="黑体"/>
          <w:sz w:val="20"/>
          <w:szCs w:val="20"/>
        </w:rPr>
      </w:pPr>
      <w:r>
        <w:rPr>
          <w:rFonts w:ascii="黑体" w:eastAsia="黑体" w:hAnsi="黑体" w:cs="黑体"/>
          <w:b/>
          <w:bCs/>
          <w:spacing w:val="-3"/>
          <w:sz w:val="20"/>
          <w:szCs w:val="20"/>
        </w:rPr>
        <w:t>(图片说明：以上图片反映的是项目区部分主要田间道路的实际状况)</w:t>
      </w:r>
    </w:p>
    <w:p>
      <w:pPr>
        <w:pStyle w:val="BodyText"/>
        <w:spacing w:line="268" w:lineRule="auto"/>
      </w:pPr>
    </w:p>
    <w:p>
      <w:pPr>
        <w:pStyle w:val="BodyText"/>
        <w:spacing w:line="269" w:lineRule="auto"/>
      </w:pPr>
    </w:p>
    <w:p>
      <w:pPr>
        <w:spacing w:before="88" w:line="219" w:lineRule="auto"/>
        <w:ind w:left="156"/>
        <w:rPr>
          <w:rFonts w:ascii="宋体" w:eastAsia="宋体" w:hAnsi="宋体" w:cs="宋体"/>
          <w:sz w:val="27"/>
          <w:szCs w:val="27"/>
        </w:rPr>
      </w:pPr>
      <w:bookmarkStart w:id="15" w:name="bookmark21"/>
      <w:bookmarkStart w:id="16" w:name="bookmark22"/>
      <w:bookmarkStart w:id="17" w:name="bookmark20"/>
      <w:bookmarkEnd w:id="15"/>
      <w:bookmarkEnd w:id="16"/>
      <w:bookmarkEnd w:id="17"/>
      <w:r>
        <w:rPr>
          <w:rFonts w:ascii="宋体" w:eastAsia="宋体" w:hAnsi="宋体" w:cs="宋体"/>
          <w:b/>
          <w:bCs/>
          <w:spacing w:val="-5"/>
          <w:sz w:val="27"/>
          <w:szCs w:val="27"/>
        </w:rPr>
        <w:t>3.5.3</w:t>
      </w:r>
      <w:r>
        <w:rPr>
          <w:rFonts w:ascii="宋体" w:eastAsia="宋体" w:hAnsi="宋体" w:cs="宋体"/>
          <w:spacing w:val="-43"/>
          <w:sz w:val="27"/>
          <w:szCs w:val="27"/>
        </w:rPr>
        <w:t xml:space="preserve"> </w:t>
      </w:r>
      <w:r>
        <w:rPr>
          <w:rFonts w:ascii="宋体" w:eastAsia="宋体" w:hAnsi="宋体" w:cs="宋体"/>
          <w:spacing w:val="-5"/>
          <w:sz w:val="27"/>
          <w:szCs w:val="27"/>
        </w:rPr>
        <w:t>林网建设状况</w:t>
      </w:r>
    </w:p>
    <w:p>
      <w:pPr>
        <w:spacing w:before="228" w:line="345" w:lineRule="auto"/>
        <w:ind w:left="153" w:right="52" w:firstLine="519"/>
        <w:jc w:val="both"/>
        <w:rPr>
          <w:rFonts w:ascii="宋体" w:eastAsia="宋体" w:hAnsi="宋体" w:cs="宋体"/>
          <w:sz w:val="23"/>
          <w:szCs w:val="23"/>
        </w:rPr>
      </w:pPr>
      <w:r>
        <w:rPr>
          <w:rFonts w:ascii="宋体" w:eastAsia="宋体" w:hAnsi="宋体" w:cs="宋体"/>
          <w:spacing w:val="1"/>
          <w:sz w:val="23"/>
          <w:szCs w:val="23"/>
        </w:rPr>
        <w:t>项目区内目前道路两边部分地段有防护林带，但基本上都是树木砍伐后自然生长的</w:t>
      </w:r>
      <w:r>
        <w:rPr>
          <w:rFonts w:ascii="宋体" w:eastAsia="宋体" w:hAnsi="宋体" w:cs="宋体"/>
          <w:sz w:val="23"/>
          <w:szCs w:val="23"/>
        </w:rPr>
        <w:t xml:space="preserve"> </w:t>
      </w:r>
      <w:r>
        <w:rPr>
          <w:rFonts w:ascii="宋体" w:eastAsia="宋体" w:hAnsi="宋体" w:cs="宋体"/>
          <w:spacing w:val="1"/>
          <w:sz w:val="23"/>
          <w:szCs w:val="23"/>
        </w:rPr>
        <w:t>枝条生长而成，树种为杨树，部分树木为病树、危树、孤树，老化严重，生态功能明显</w:t>
      </w:r>
      <w:r>
        <w:rPr>
          <w:rFonts w:ascii="宋体" w:eastAsia="宋体" w:hAnsi="宋体" w:cs="宋体"/>
          <w:spacing w:val="6"/>
          <w:sz w:val="23"/>
          <w:szCs w:val="23"/>
        </w:rPr>
        <w:t xml:space="preserve"> </w:t>
      </w:r>
      <w:r>
        <w:rPr>
          <w:rFonts w:ascii="宋体" w:eastAsia="宋体" w:hAnsi="宋体" w:cs="宋体"/>
          <w:spacing w:val="1"/>
          <w:sz w:val="23"/>
          <w:szCs w:val="23"/>
        </w:rPr>
        <w:t>衰退的现象。区域内现有的部分零星树木，主要以种植柳树、杨树和其他杂树，其余树</w:t>
      </w:r>
    </w:p>
    <w:p>
      <w:pPr>
        <w:spacing w:line="219" w:lineRule="auto"/>
        <w:ind w:left="153"/>
        <w:rPr>
          <w:rFonts w:ascii="宋体" w:eastAsia="宋体" w:hAnsi="宋体" w:cs="宋体"/>
          <w:sz w:val="23"/>
          <w:szCs w:val="23"/>
        </w:rPr>
      </w:pPr>
      <w:r>
        <w:rPr>
          <w:rFonts w:ascii="宋体" w:eastAsia="宋体" w:hAnsi="宋体" w:cs="宋体"/>
          <w:spacing w:val="-1"/>
          <w:sz w:val="23"/>
          <w:szCs w:val="23"/>
        </w:rPr>
        <w:t>木主要为零星的果园。农田防护林网体系急需完善，改善项目区</w:t>
      </w:r>
      <w:r>
        <w:rPr>
          <w:rFonts w:ascii="宋体" w:eastAsia="宋体" w:hAnsi="宋体" w:cs="宋体"/>
          <w:spacing w:val="-2"/>
          <w:sz w:val="23"/>
          <w:szCs w:val="23"/>
        </w:rPr>
        <w:t>的农业生态环境。</w:t>
      </w:r>
    </w:p>
    <w:p>
      <w:pPr>
        <w:spacing w:before="199" w:line="219" w:lineRule="auto"/>
        <w:ind w:left="157"/>
        <w:rPr>
          <w:rFonts w:ascii="宋体" w:eastAsia="宋体" w:hAnsi="宋体" w:cs="宋体"/>
          <w:sz w:val="27"/>
          <w:szCs w:val="27"/>
        </w:rPr>
      </w:pPr>
      <w:r>
        <w:rPr>
          <w:rFonts w:ascii="宋体" w:eastAsia="宋体" w:hAnsi="宋体" w:cs="宋体"/>
          <w:b/>
          <w:bCs/>
          <w:spacing w:val="-7"/>
          <w:sz w:val="27"/>
          <w:szCs w:val="27"/>
        </w:rPr>
        <w:t>3.5.4</w:t>
      </w:r>
      <w:r>
        <w:rPr>
          <w:rFonts w:ascii="宋体" w:eastAsia="宋体" w:hAnsi="宋体" w:cs="宋体"/>
          <w:spacing w:val="-7"/>
          <w:sz w:val="27"/>
          <w:szCs w:val="27"/>
        </w:rPr>
        <w:t xml:space="preserve"> 电力设施状况</w:t>
      </w:r>
    </w:p>
    <w:p>
      <w:pPr>
        <w:spacing w:before="218" w:line="353" w:lineRule="auto"/>
        <w:ind w:left="153" w:right="60" w:firstLine="519"/>
        <w:jc w:val="both"/>
        <w:rPr>
          <w:rFonts w:ascii="宋体" w:eastAsia="宋体" w:hAnsi="宋体" w:cs="宋体"/>
          <w:sz w:val="23"/>
          <w:szCs w:val="23"/>
        </w:rPr>
      </w:pPr>
      <w:r>
        <w:rPr>
          <w:rFonts w:ascii="宋体" w:eastAsia="宋体" w:hAnsi="宋体" w:cs="宋体"/>
          <w:spacing w:val="-5"/>
          <w:sz w:val="23"/>
          <w:szCs w:val="23"/>
        </w:rPr>
        <w:t>**县农村电网改造已经完成，项目区所涉及的村庄都已通</w:t>
      </w:r>
      <w:r>
        <w:rPr>
          <w:rFonts w:ascii="宋体" w:eastAsia="宋体" w:hAnsi="宋体" w:cs="宋体"/>
          <w:spacing w:val="-6"/>
          <w:sz w:val="23"/>
          <w:szCs w:val="23"/>
        </w:rPr>
        <w:t>电，且电力设施和供电情况</w:t>
      </w:r>
      <w:r>
        <w:rPr>
          <w:rFonts w:ascii="宋体" w:eastAsia="宋体" w:hAnsi="宋体" w:cs="宋体"/>
          <w:sz w:val="23"/>
          <w:szCs w:val="23"/>
        </w:rPr>
        <w:t xml:space="preserve"> </w:t>
      </w:r>
      <w:r>
        <w:rPr>
          <w:rFonts w:ascii="宋体" w:eastAsia="宋体" w:hAnsi="宋体" w:cs="宋体"/>
          <w:spacing w:val="1"/>
          <w:sz w:val="23"/>
          <w:szCs w:val="23"/>
        </w:rPr>
        <w:t>良好。农网改造后已经配备有10</w:t>
      </w:r>
      <w:r>
        <w:rPr>
          <w:rFonts w:ascii="Times New Roman" w:eastAsia="Times New Roman" w:hAnsi="Times New Roman" w:cs="Times New Roman"/>
          <w:sz w:val="23"/>
          <w:szCs w:val="23"/>
        </w:rPr>
        <w:t>KV</w:t>
      </w:r>
      <w:r>
        <w:rPr>
          <w:rFonts w:ascii="Times New Roman" w:eastAsia="Times New Roman" w:hAnsi="Times New Roman" w:cs="Times New Roman"/>
          <w:spacing w:val="51"/>
          <w:sz w:val="23"/>
          <w:szCs w:val="23"/>
        </w:rPr>
        <w:t xml:space="preserve"> </w:t>
      </w:r>
      <w:r>
        <w:rPr>
          <w:rFonts w:ascii="宋体" w:eastAsia="宋体" w:hAnsi="宋体" w:cs="宋体"/>
          <w:spacing w:val="1"/>
          <w:sz w:val="23"/>
          <w:szCs w:val="23"/>
        </w:rPr>
        <w:t>线路横穿项目区，现有电力设施容量能够满足施工</w:t>
      </w:r>
    </w:p>
    <w:p>
      <w:pPr>
        <w:spacing w:line="219" w:lineRule="auto"/>
        <w:ind w:left="153"/>
        <w:rPr>
          <w:rFonts w:ascii="宋体" w:eastAsia="宋体" w:hAnsi="宋体" w:cs="宋体"/>
          <w:sz w:val="23"/>
          <w:szCs w:val="23"/>
        </w:rPr>
      </w:pPr>
      <w:r>
        <w:rPr>
          <w:rFonts w:ascii="宋体" w:eastAsia="宋体" w:hAnsi="宋体" w:cs="宋体"/>
          <w:spacing w:val="-1"/>
          <w:sz w:val="23"/>
          <w:szCs w:val="23"/>
        </w:rPr>
        <w:t>期间的用电要求。项目区内农业用电能够通</w:t>
      </w:r>
      <w:r>
        <w:rPr>
          <w:rFonts w:ascii="宋体" w:eastAsia="宋体" w:hAnsi="宋体" w:cs="宋体"/>
          <w:spacing w:val="-2"/>
          <w:sz w:val="23"/>
          <w:szCs w:val="23"/>
        </w:rPr>
        <w:t>过配套输、配电设施来满足。</w:t>
      </w:r>
    </w:p>
    <w:p>
      <w:pPr>
        <w:spacing w:line="219" w:lineRule="auto"/>
        <w:rPr>
          <w:rFonts w:ascii="宋体" w:eastAsia="宋体" w:hAnsi="宋体" w:cs="宋体"/>
          <w:sz w:val="23"/>
          <w:szCs w:val="23"/>
        </w:rPr>
        <w:sectPr>
          <w:headerReference w:type="default" r:id="rId49"/>
          <w:footerReference w:type="default" r:id="rId50"/>
          <w:pgSz w:w="11910" w:h="16840"/>
          <w:pgMar w:top="1556" w:right="1079" w:bottom="1128" w:left="1786" w:header="1356" w:footer="989" w:gutter="0"/>
          <w:pgNumType w:start="24"/>
          <w:cols w:space="708"/>
        </w:sectPr>
      </w:pPr>
    </w:p>
    <w:p>
      <w:pPr>
        <w:spacing w:before="251" w:line="220" w:lineRule="auto"/>
        <w:ind w:left="197"/>
        <w:rPr>
          <w:rFonts w:ascii="宋体" w:eastAsia="宋体" w:hAnsi="宋体" w:cs="宋体"/>
          <w:sz w:val="29"/>
          <w:szCs w:val="29"/>
        </w:rPr>
      </w:pPr>
      <w:r>
        <w:rPr>
          <w:rFonts w:ascii="宋体" w:eastAsia="宋体" w:hAnsi="宋体" w:cs="宋体"/>
          <w:b/>
          <w:bCs/>
          <w:spacing w:val="38"/>
          <w:sz w:val="29"/>
          <w:szCs w:val="29"/>
        </w:rPr>
        <w:t>4项目分析</w:t>
      </w:r>
    </w:p>
    <w:p>
      <w:pPr>
        <w:spacing w:before="174" w:line="220" w:lineRule="auto"/>
        <w:ind w:left="197"/>
        <w:outlineLvl w:val="0"/>
        <w:rPr>
          <w:rFonts w:ascii="宋体" w:eastAsia="宋体" w:hAnsi="宋体" w:cs="宋体"/>
          <w:sz w:val="29"/>
          <w:szCs w:val="29"/>
        </w:rPr>
      </w:pPr>
      <w:r>
        <w:rPr>
          <w:rFonts w:ascii="宋体" w:eastAsia="宋体" w:hAnsi="宋体" w:cs="宋体"/>
          <w:b/>
          <w:bCs/>
          <w:spacing w:val="-6"/>
          <w:sz w:val="29"/>
          <w:szCs w:val="29"/>
        </w:rPr>
        <w:t>4.1</w:t>
      </w:r>
      <w:r>
        <w:rPr>
          <w:rFonts w:ascii="宋体" w:eastAsia="宋体" w:hAnsi="宋体" w:cs="宋体"/>
          <w:spacing w:val="-6"/>
          <w:sz w:val="29"/>
          <w:szCs w:val="29"/>
        </w:rPr>
        <w:t xml:space="preserve"> </w:t>
      </w:r>
      <w:r>
        <w:rPr>
          <w:rFonts w:ascii="宋体" w:eastAsia="宋体" w:hAnsi="宋体" w:cs="宋体"/>
          <w:b/>
          <w:bCs/>
          <w:spacing w:val="-6"/>
          <w:sz w:val="29"/>
          <w:szCs w:val="29"/>
        </w:rPr>
        <w:t>项目合法性分析</w:t>
      </w:r>
    </w:p>
    <w:p>
      <w:pPr>
        <w:spacing w:before="158" w:line="220" w:lineRule="auto"/>
        <w:ind w:left="196"/>
        <w:rPr>
          <w:rFonts w:ascii="宋体" w:eastAsia="宋体" w:hAnsi="宋体" w:cs="宋体"/>
          <w:sz w:val="29"/>
          <w:szCs w:val="29"/>
        </w:rPr>
      </w:pPr>
      <w:r>
        <w:rPr>
          <w:rFonts w:ascii="宋体" w:eastAsia="宋体" w:hAnsi="宋体" w:cs="宋体"/>
          <w:b/>
          <w:bCs/>
          <w:spacing w:val="-18"/>
          <w:sz w:val="29"/>
          <w:szCs w:val="29"/>
        </w:rPr>
        <w:t>4.1.1</w:t>
      </w:r>
      <w:r>
        <w:rPr>
          <w:rFonts w:ascii="宋体" w:eastAsia="宋体" w:hAnsi="宋体" w:cs="宋体"/>
          <w:spacing w:val="-18"/>
          <w:sz w:val="29"/>
          <w:szCs w:val="29"/>
        </w:rPr>
        <w:t xml:space="preserve"> 土地整治总体规划对项目的要求</w:t>
      </w:r>
    </w:p>
    <w:p>
      <w:pPr>
        <w:spacing w:before="232" w:line="345" w:lineRule="auto"/>
        <w:ind w:left="23" w:right="37" w:firstLine="450"/>
        <w:jc w:val="both"/>
        <w:rPr>
          <w:rFonts w:ascii="宋体" w:eastAsia="宋体" w:hAnsi="宋体" w:cs="宋体"/>
          <w:sz w:val="23"/>
          <w:szCs w:val="23"/>
        </w:rPr>
      </w:pPr>
      <w:r>
        <w:rPr>
          <w:rFonts w:ascii="宋体" w:eastAsia="宋体" w:hAnsi="宋体" w:cs="宋体"/>
          <w:spacing w:val="-1"/>
          <w:sz w:val="23"/>
          <w:szCs w:val="23"/>
        </w:rPr>
        <w:t>**县相关土地整治规划提出以耕地总量利用平衡为目标，严格控制非农业</w:t>
      </w:r>
      <w:r>
        <w:rPr>
          <w:rFonts w:ascii="宋体" w:eastAsia="宋体" w:hAnsi="宋体" w:cs="宋体"/>
          <w:spacing w:val="-2"/>
          <w:sz w:val="23"/>
          <w:szCs w:val="23"/>
        </w:rPr>
        <w:t>用地，通过</w:t>
      </w:r>
      <w:r>
        <w:rPr>
          <w:rFonts w:ascii="宋体" w:eastAsia="宋体" w:hAnsi="宋体" w:cs="宋体"/>
          <w:sz w:val="23"/>
          <w:szCs w:val="23"/>
        </w:rPr>
        <w:t xml:space="preserve"> 提高土地利用集约程度，初步实现土地资源的优化配置和合理利</w:t>
      </w:r>
      <w:r>
        <w:rPr>
          <w:rFonts w:ascii="宋体" w:eastAsia="宋体" w:hAnsi="宋体" w:cs="宋体"/>
          <w:spacing w:val="-1"/>
          <w:sz w:val="23"/>
          <w:szCs w:val="23"/>
        </w:rPr>
        <w:t>用。尊照“十分珍惜和合</w:t>
      </w:r>
      <w:r>
        <w:rPr>
          <w:rFonts w:ascii="宋体" w:eastAsia="宋体" w:hAnsi="宋体" w:cs="宋体"/>
          <w:sz w:val="23"/>
          <w:szCs w:val="23"/>
        </w:rPr>
        <w:t xml:space="preserve"> 理利用每寸土地，切实保护耕地”的基本国策，从本县实际</w:t>
      </w:r>
      <w:r>
        <w:rPr>
          <w:rFonts w:ascii="宋体" w:eastAsia="宋体" w:hAnsi="宋体" w:cs="宋体"/>
          <w:spacing w:val="-1"/>
          <w:sz w:val="23"/>
          <w:szCs w:val="23"/>
        </w:rPr>
        <w:t>出发，以土地资源可持续利用</w:t>
      </w:r>
      <w:r>
        <w:rPr>
          <w:rFonts w:ascii="宋体" w:eastAsia="宋体" w:hAnsi="宋体" w:cs="宋体"/>
          <w:sz w:val="23"/>
          <w:szCs w:val="23"/>
        </w:rPr>
        <w:t xml:space="preserve"> 为目标，统筹兼顾，全面规划，合理布局，对农地和非农地实行严格的用途管制。加强耕</w:t>
      </w:r>
      <w:r>
        <w:rPr>
          <w:rFonts w:ascii="宋体" w:eastAsia="宋体" w:hAnsi="宋体" w:cs="宋体"/>
          <w:spacing w:val="8"/>
          <w:sz w:val="23"/>
          <w:szCs w:val="23"/>
        </w:rPr>
        <w:t xml:space="preserve"> </w:t>
      </w:r>
      <w:r>
        <w:rPr>
          <w:rFonts w:ascii="宋体" w:eastAsia="宋体" w:hAnsi="宋体" w:cs="宋体"/>
          <w:sz w:val="23"/>
          <w:szCs w:val="23"/>
        </w:rPr>
        <w:t>地保护，保证粮食生产用地，努力实现耕地总量动态平衡；在优先</w:t>
      </w:r>
      <w:r>
        <w:rPr>
          <w:rFonts w:ascii="宋体" w:eastAsia="宋体" w:hAnsi="宋体" w:cs="宋体"/>
          <w:spacing w:val="-1"/>
          <w:sz w:val="23"/>
          <w:szCs w:val="23"/>
        </w:rPr>
        <w:t>安排国家和省重点建设</w:t>
      </w:r>
      <w:r>
        <w:rPr>
          <w:rFonts w:ascii="宋体" w:eastAsia="宋体" w:hAnsi="宋体" w:cs="宋体"/>
          <w:sz w:val="23"/>
          <w:szCs w:val="23"/>
        </w:rPr>
        <w:t xml:space="preserve"> 项目用地的前提下，严格控制非农业建设用地规模；加强土地整理，以改善生态环境为主</w:t>
      </w:r>
      <w:r>
        <w:rPr>
          <w:rFonts w:ascii="宋体" w:eastAsia="宋体" w:hAnsi="宋体" w:cs="宋体"/>
          <w:spacing w:val="11"/>
          <w:sz w:val="23"/>
          <w:szCs w:val="23"/>
        </w:rPr>
        <w:t xml:space="preserve"> </w:t>
      </w:r>
      <w:r>
        <w:rPr>
          <w:rFonts w:ascii="宋体" w:eastAsia="宋体" w:hAnsi="宋体" w:cs="宋体"/>
          <w:sz w:val="23"/>
          <w:szCs w:val="23"/>
        </w:rPr>
        <w:t>要目的，积极开发未利用土地，不断提高土地利用率和集约化水</w:t>
      </w:r>
      <w:r>
        <w:rPr>
          <w:rFonts w:ascii="宋体" w:eastAsia="宋体" w:hAnsi="宋体" w:cs="宋体"/>
          <w:spacing w:val="-1"/>
          <w:sz w:val="23"/>
          <w:szCs w:val="23"/>
        </w:rPr>
        <w:t>平；改善生态环境，为全</w:t>
      </w:r>
    </w:p>
    <w:p>
      <w:pPr>
        <w:spacing w:line="219" w:lineRule="auto"/>
        <w:ind w:left="23"/>
        <w:rPr>
          <w:rFonts w:ascii="宋体" w:eastAsia="宋体" w:hAnsi="宋体" w:cs="宋体"/>
          <w:sz w:val="23"/>
          <w:szCs w:val="23"/>
        </w:rPr>
      </w:pPr>
      <w:r>
        <w:rPr>
          <w:rFonts w:ascii="宋体" w:eastAsia="宋体" w:hAnsi="宋体" w:cs="宋体"/>
          <w:spacing w:val="-6"/>
          <w:sz w:val="23"/>
          <w:szCs w:val="23"/>
        </w:rPr>
        <w:t>县国民经济可持续发展服务。</w:t>
      </w:r>
    </w:p>
    <w:p>
      <w:pPr>
        <w:spacing w:before="235" w:line="431" w:lineRule="exact"/>
        <w:ind w:left="473"/>
        <w:rPr>
          <w:rFonts w:ascii="宋体" w:eastAsia="宋体" w:hAnsi="宋体" w:cs="宋体"/>
          <w:sz w:val="23"/>
          <w:szCs w:val="23"/>
        </w:rPr>
      </w:pPr>
      <w:r>
        <w:rPr>
          <w:rFonts w:ascii="宋体" w:eastAsia="宋体" w:hAnsi="宋体" w:cs="宋体"/>
          <w:position w:val="15"/>
          <w:sz w:val="23"/>
          <w:szCs w:val="23"/>
        </w:rPr>
        <w:t>本项目在增加耕地数量同时，使耕地质量和土地利用集约度</w:t>
      </w:r>
      <w:r>
        <w:rPr>
          <w:rFonts w:ascii="宋体" w:eastAsia="宋体" w:hAnsi="宋体" w:cs="宋体"/>
          <w:spacing w:val="-1"/>
          <w:position w:val="15"/>
          <w:sz w:val="23"/>
          <w:szCs w:val="23"/>
        </w:rPr>
        <w:t>得到大幅提高，项目的提</w:t>
      </w:r>
    </w:p>
    <w:p>
      <w:pPr>
        <w:spacing w:line="219" w:lineRule="auto"/>
        <w:ind w:left="23"/>
        <w:rPr>
          <w:rFonts w:ascii="宋体" w:eastAsia="宋体" w:hAnsi="宋体" w:cs="宋体"/>
          <w:sz w:val="23"/>
          <w:szCs w:val="23"/>
        </w:rPr>
      </w:pPr>
      <w:r>
        <w:rPr>
          <w:rFonts w:ascii="宋体" w:eastAsia="宋体" w:hAnsi="宋体" w:cs="宋体"/>
          <w:spacing w:val="-7"/>
          <w:sz w:val="23"/>
          <w:szCs w:val="23"/>
        </w:rPr>
        <w:t>出符合**县相关土地整治规划的要求。</w:t>
      </w:r>
    </w:p>
    <w:p>
      <w:pPr>
        <w:spacing w:before="160" w:line="219" w:lineRule="auto"/>
        <w:ind w:left="193"/>
        <w:rPr>
          <w:rFonts w:ascii="宋体" w:eastAsia="宋体" w:hAnsi="宋体" w:cs="宋体"/>
          <w:sz w:val="29"/>
          <w:szCs w:val="29"/>
        </w:rPr>
      </w:pPr>
      <w:r>
        <w:rPr>
          <w:rFonts w:ascii="宋体" w:eastAsia="宋体" w:hAnsi="宋体" w:cs="宋体"/>
          <w:spacing w:val="-10"/>
          <w:sz w:val="29"/>
          <w:szCs w:val="29"/>
        </w:rPr>
        <w:t>4.1.2其他法律、法规对项目的要求</w:t>
      </w:r>
    </w:p>
    <w:p>
      <w:pPr>
        <w:spacing w:before="234" w:line="219" w:lineRule="auto"/>
        <w:ind w:left="473"/>
        <w:rPr>
          <w:rFonts w:ascii="宋体" w:eastAsia="宋体" w:hAnsi="宋体" w:cs="宋体"/>
          <w:sz w:val="23"/>
          <w:szCs w:val="23"/>
        </w:rPr>
      </w:pPr>
      <w:r>
        <w:rPr>
          <w:rFonts w:ascii="宋体" w:eastAsia="宋体" w:hAnsi="宋体" w:cs="宋体"/>
          <w:spacing w:val="-5"/>
          <w:sz w:val="23"/>
          <w:szCs w:val="23"/>
        </w:rPr>
        <w:t>项目区土地整理符合下列要求：</w:t>
      </w:r>
    </w:p>
    <w:p>
      <w:pPr>
        <w:spacing w:before="164" w:line="440" w:lineRule="exact"/>
        <w:ind w:right="30"/>
        <w:jc w:val="right"/>
        <w:rPr>
          <w:rFonts w:ascii="宋体" w:eastAsia="宋体" w:hAnsi="宋体" w:cs="宋体"/>
          <w:sz w:val="23"/>
          <w:szCs w:val="23"/>
        </w:rPr>
      </w:pPr>
      <w:r>
        <w:rPr>
          <w:rFonts w:ascii="宋体" w:eastAsia="宋体" w:hAnsi="宋体" w:cs="宋体"/>
          <w:spacing w:val="-2"/>
          <w:position w:val="16"/>
          <w:sz w:val="23"/>
          <w:szCs w:val="23"/>
        </w:rPr>
        <w:t>①“十分珍惜和合理利用土地，切实保护耕地”;②采取节水</w:t>
      </w:r>
      <w:r>
        <w:rPr>
          <w:rFonts w:ascii="宋体" w:eastAsia="宋体" w:hAnsi="宋体" w:cs="宋体"/>
          <w:spacing w:val="-3"/>
          <w:position w:val="16"/>
          <w:sz w:val="23"/>
          <w:szCs w:val="23"/>
        </w:rPr>
        <w:t>措施，实现水资源高效利</w:t>
      </w:r>
    </w:p>
    <w:p>
      <w:pPr>
        <w:spacing w:line="217" w:lineRule="auto"/>
        <w:ind w:left="23"/>
        <w:rPr>
          <w:rFonts w:ascii="宋体" w:eastAsia="宋体" w:hAnsi="宋体" w:cs="宋体"/>
          <w:sz w:val="23"/>
          <w:szCs w:val="23"/>
        </w:rPr>
      </w:pPr>
      <w:r>
        <w:rPr>
          <w:rFonts w:ascii="宋体" w:eastAsia="宋体" w:hAnsi="宋体" w:cs="宋体"/>
          <w:spacing w:val="2"/>
          <w:sz w:val="23"/>
          <w:szCs w:val="23"/>
        </w:rPr>
        <w:t>用；③注重水土保持，切实改善项目区生态环境。</w:t>
      </w:r>
    </w:p>
    <w:p>
      <w:pPr>
        <w:spacing w:before="153" w:line="353" w:lineRule="auto"/>
        <w:ind w:left="23" w:right="30" w:firstLine="465"/>
        <w:rPr>
          <w:rFonts w:ascii="宋体" w:eastAsia="宋体" w:hAnsi="宋体" w:cs="宋体"/>
          <w:sz w:val="23"/>
          <w:szCs w:val="23"/>
        </w:rPr>
      </w:pPr>
      <w:r>
        <w:rPr>
          <w:rFonts w:ascii="宋体" w:eastAsia="宋体" w:hAnsi="宋体" w:cs="宋体"/>
          <w:sz w:val="23"/>
          <w:szCs w:val="23"/>
        </w:rPr>
        <w:t>《中华人民共和国土地管理法》规定：国家鼓励土地整理。县、乡人民政府应当组织</w:t>
      </w:r>
      <w:r>
        <w:rPr>
          <w:rFonts w:ascii="宋体" w:eastAsia="宋体" w:hAnsi="宋体" w:cs="宋体"/>
          <w:spacing w:val="13"/>
          <w:sz w:val="23"/>
          <w:szCs w:val="23"/>
        </w:rPr>
        <w:t xml:space="preserve"> </w:t>
      </w:r>
      <w:r>
        <w:rPr>
          <w:rFonts w:ascii="宋体" w:eastAsia="宋体" w:hAnsi="宋体" w:cs="宋体"/>
          <w:sz w:val="23"/>
          <w:szCs w:val="23"/>
        </w:rPr>
        <w:t>农村集体经济组织，按照土地利用总体规划，对田、水、路、林、</w:t>
      </w:r>
      <w:r>
        <w:rPr>
          <w:rFonts w:ascii="宋体" w:eastAsia="宋体" w:hAnsi="宋体" w:cs="宋体"/>
          <w:spacing w:val="-1"/>
          <w:sz w:val="23"/>
          <w:szCs w:val="23"/>
        </w:rPr>
        <w:t>村综合整治，提高耕地</w:t>
      </w:r>
      <w:r>
        <w:rPr>
          <w:rFonts w:ascii="宋体" w:eastAsia="宋体" w:hAnsi="宋体" w:cs="宋体"/>
          <w:sz w:val="23"/>
          <w:szCs w:val="23"/>
        </w:rPr>
        <w:t xml:space="preserve"> 质量，增加有效耕地面积，改善农业生产条件和生态环境。地方</w:t>
      </w:r>
      <w:r>
        <w:rPr>
          <w:rFonts w:ascii="宋体" w:eastAsia="宋体" w:hAnsi="宋体" w:cs="宋体"/>
          <w:spacing w:val="-1"/>
          <w:sz w:val="23"/>
          <w:szCs w:val="23"/>
        </w:rPr>
        <w:t>各级人民政府应当采取措</w:t>
      </w:r>
      <w:r>
        <w:rPr>
          <w:rFonts w:ascii="宋体" w:eastAsia="宋体" w:hAnsi="宋体" w:cs="宋体"/>
          <w:sz w:val="23"/>
          <w:szCs w:val="23"/>
        </w:rPr>
        <w:t xml:space="preserve"> 施，改造中、低产田，整治闲散地和废弃地。该项目是在原有耕地的基础上将闲散耕地加</w:t>
      </w:r>
      <w:r>
        <w:rPr>
          <w:rFonts w:ascii="宋体" w:eastAsia="宋体" w:hAnsi="宋体" w:cs="宋体"/>
          <w:spacing w:val="16"/>
          <w:sz w:val="23"/>
          <w:szCs w:val="23"/>
        </w:rPr>
        <w:t xml:space="preserve"> </w:t>
      </w:r>
      <w:r>
        <w:rPr>
          <w:rFonts w:ascii="宋体" w:eastAsia="宋体" w:hAnsi="宋体" w:cs="宋体"/>
          <w:sz w:val="23"/>
          <w:szCs w:val="23"/>
        </w:rPr>
        <w:t>以整理，加以开发使得耕地集中连片便于机械化耕作，并配套水</w:t>
      </w:r>
      <w:r>
        <w:rPr>
          <w:rFonts w:ascii="宋体" w:eastAsia="宋体" w:hAnsi="宋体" w:cs="宋体"/>
          <w:spacing w:val="-1"/>
          <w:sz w:val="23"/>
          <w:szCs w:val="23"/>
        </w:rPr>
        <w:t>利设施、林网等将大大提</w:t>
      </w:r>
      <w:r>
        <w:rPr>
          <w:rFonts w:ascii="宋体" w:eastAsia="宋体" w:hAnsi="宋体" w:cs="宋体"/>
          <w:sz w:val="23"/>
          <w:szCs w:val="23"/>
        </w:rPr>
        <w:t xml:space="preserve"> </w:t>
      </w:r>
      <w:r>
        <w:rPr>
          <w:rFonts w:ascii="宋体" w:eastAsia="宋体" w:hAnsi="宋体" w:cs="宋体"/>
          <w:spacing w:val="-6"/>
          <w:sz w:val="23"/>
          <w:szCs w:val="23"/>
        </w:rPr>
        <w:t>高耕地质量。因而项目符合《中华人民共和国土地管理法》、《基本农田保护条例》等相关</w:t>
      </w:r>
    </w:p>
    <w:p>
      <w:pPr>
        <w:spacing w:before="1" w:line="219" w:lineRule="auto"/>
        <w:ind w:left="23"/>
        <w:rPr>
          <w:rFonts w:ascii="宋体" w:eastAsia="宋体" w:hAnsi="宋体" w:cs="宋体"/>
          <w:sz w:val="23"/>
          <w:szCs w:val="23"/>
        </w:rPr>
      </w:pPr>
      <w:r>
        <w:rPr>
          <w:rFonts w:ascii="宋体" w:eastAsia="宋体" w:hAnsi="宋体" w:cs="宋体"/>
          <w:spacing w:val="-7"/>
          <w:sz w:val="23"/>
          <w:szCs w:val="23"/>
        </w:rPr>
        <w:t>法律法规。</w:t>
      </w:r>
    </w:p>
    <w:p>
      <w:pPr>
        <w:spacing w:before="183" w:line="219" w:lineRule="auto"/>
        <w:ind w:left="197"/>
        <w:outlineLvl w:val="0"/>
        <w:rPr>
          <w:rFonts w:ascii="宋体" w:eastAsia="宋体" w:hAnsi="宋体" w:cs="宋体"/>
          <w:sz w:val="29"/>
          <w:szCs w:val="29"/>
        </w:rPr>
      </w:pPr>
      <w:r>
        <w:rPr>
          <w:rFonts w:ascii="宋体" w:eastAsia="宋体" w:hAnsi="宋体" w:cs="宋体"/>
          <w:b/>
          <w:bCs/>
          <w:spacing w:val="8"/>
          <w:sz w:val="29"/>
          <w:szCs w:val="29"/>
        </w:rPr>
        <w:t>4.2新增耕地潜力分析</w:t>
      </w:r>
    </w:p>
    <w:p>
      <w:pPr>
        <w:spacing w:before="239" w:line="451" w:lineRule="exact"/>
        <w:ind w:right="41"/>
        <w:jc w:val="right"/>
        <w:rPr>
          <w:rFonts w:ascii="宋体" w:eastAsia="宋体" w:hAnsi="宋体" w:cs="宋体"/>
          <w:sz w:val="23"/>
          <w:szCs w:val="23"/>
        </w:rPr>
      </w:pPr>
      <w:r>
        <w:rPr>
          <w:rFonts w:ascii="宋体" w:eastAsia="宋体" w:hAnsi="宋体" w:cs="宋体"/>
          <w:spacing w:val="2"/>
          <w:position w:val="16"/>
          <w:sz w:val="23"/>
          <w:szCs w:val="23"/>
        </w:rPr>
        <w:t>项目区大部分相对比较平坦，地势有一定起伏，</w:t>
      </w:r>
      <w:r>
        <w:rPr>
          <w:rFonts w:ascii="宋体" w:eastAsia="宋体" w:hAnsi="宋体" w:cs="宋体"/>
          <w:spacing w:val="1"/>
          <w:position w:val="16"/>
          <w:sz w:val="23"/>
          <w:szCs w:val="23"/>
        </w:rPr>
        <w:t>田间道路零乱，分布不合理，地块</w:t>
      </w:r>
    </w:p>
    <w:p>
      <w:pPr>
        <w:spacing w:line="219" w:lineRule="auto"/>
        <w:ind w:left="193"/>
        <w:rPr>
          <w:rFonts w:ascii="宋体" w:eastAsia="宋体" w:hAnsi="宋体" w:cs="宋体"/>
          <w:sz w:val="23"/>
          <w:szCs w:val="23"/>
        </w:rPr>
      </w:pPr>
      <w:r>
        <w:rPr>
          <w:rFonts w:ascii="宋体" w:eastAsia="宋体" w:hAnsi="宋体" w:cs="宋体"/>
          <w:spacing w:val="-2"/>
          <w:sz w:val="23"/>
          <w:szCs w:val="23"/>
        </w:rPr>
        <w:t>相对较大，形状不十分不规整，形成土地资源较大浪费。</w:t>
      </w:r>
    </w:p>
    <w:p>
      <w:pPr>
        <w:spacing w:before="156" w:line="460" w:lineRule="exact"/>
        <w:ind w:left="653"/>
        <w:rPr>
          <w:rFonts w:ascii="宋体" w:eastAsia="宋体" w:hAnsi="宋体" w:cs="宋体"/>
          <w:sz w:val="23"/>
          <w:szCs w:val="23"/>
        </w:rPr>
      </w:pPr>
      <w:r>
        <w:rPr>
          <w:rFonts w:ascii="宋体" w:eastAsia="宋体" w:hAnsi="宋体" w:cs="宋体"/>
          <w:position w:val="17"/>
          <w:sz w:val="23"/>
          <w:szCs w:val="23"/>
        </w:rPr>
        <w:t>本项目新增耕地主要来自于沼泽、农村道路、田坎等。经过有序的田块规划设计，</w:t>
      </w:r>
    </w:p>
    <w:p>
      <w:pPr>
        <w:spacing w:before="1" w:line="218" w:lineRule="auto"/>
        <w:ind w:left="193"/>
        <w:rPr>
          <w:rFonts w:ascii="宋体" w:eastAsia="宋体" w:hAnsi="宋体" w:cs="宋体"/>
          <w:sz w:val="23"/>
          <w:szCs w:val="23"/>
        </w:rPr>
      </w:pPr>
      <w:r>
        <w:rPr>
          <w:rFonts w:ascii="宋体" w:eastAsia="宋体" w:hAnsi="宋体" w:cs="宋体"/>
          <w:spacing w:val="-2"/>
          <w:sz w:val="23"/>
          <w:szCs w:val="23"/>
        </w:rPr>
        <w:t>改变项目区土地利用零乱无序的现状，增加耕地面积，提高土地利用率。</w:t>
      </w:r>
    </w:p>
    <w:p>
      <w:pPr>
        <w:spacing w:line="218" w:lineRule="auto"/>
        <w:rPr>
          <w:rFonts w:ascii="宋体" w:eastAsia="宋体" w:hAnsi="宋体" w:cs="宋体"/>
          <w:sz w:val="23"/>
          <w:szCs w:val="23"/>
        </w:rPr>
        <w:sectPr>
          <w:headerReference w:type="default" r:id="rId51"/>
          <w:footerReference w:type="default" r:id="rId52"/>
          <w:pgSz w:w="11910" w:h="16840"/>
          <w:pgMar w:top="1547" w:right="1079" w:bottom="1128" w:left="1786" w:header="1317" w:footer="989" w:gutter="0"/>
          <w:pgNumType w:start="25"/>
          <w:cols w:space="708"/>
        </w:sectPr>
      </w:pPr>
    </w:p>
    <w:p>
      <w:pPr>
        <w:spacing w:before="210" w:line="219" w:lineRule="auto"/>
        <w:ind w:left="783"/>
        <w:rPr>
          <w:rFonts w:ascii="宋体" w:eastAsia="宋体" w:hAnsi="宋体" w:cs="宋体"/>
          <w:sz w:val="23"/>
          <w:szCs w:val="23"/>
        </w:rPr>
      </w:pPr>
      <w:r>
        <w:rPr>
          <w:rFonts w:ascii="宋体" w:eastAsia="宋体" w:hAnsi="宋体" w:cs="宋体"/>
          <w:spacing w:val="6"/>
          <w:sz w:val="23"/>
          <w:szCs w:val="23"/>
        </w:rPr>
        <w:t>(1)未利用地新增耕地潜力分析</w:t>
      </w:r>
    </w:p>
    <w:p>
      <w:pPr>
        <w:spacing w:before="157" w:line="349" w:lineRule="auto"/>
        <w:ind w:left="193" w:right="57" w:firstLine="459"/>
        <w:jc w:val="both"/>
        <w:rPr>
          <w:rFonts w:ascii="宋体" w:eastAsia="宋体" w:hAnsi="宋体" w:cs="宋体"/>
          <w:sz w:val="23"/>
          <w:szCs w:val="23"/>
        </w:rPr>
      </w:pPr>
      <w:r>
        <w:rPr>
          <w:rFonts w:ascii="宋体" w:eastAsia="宋体" w:hAnsi="宋体" w:cs="宋体"/>
          <w:spacing w:val="11"/>
          <w:sz w:val="23"/>
          <w:szCs w:val="23"/>
        </w:rPr>
        <w:t>经实地踏勘，项目区原有的其他未被利用的土地(沼泽地)分布比较集中(从</w:t>
      </w:r>
      <w:r>
        <w:rPr>
          <w:rFonts w:ascii="宋体" w:eastAsia="宋体" w:hAnsi="宋体" w:cs="宋体"/>
          <w:spacing w:val="10"/>
          <w:sz w:val="23"/>
          <w:szCs w:val="23"/>
        </w:rPr>
        <w:t>现状</w:t>
      </w:r>
      <w:r>
        <w:rPr>
          <w:rFonts w:ascii="宋体" w:eastAsia="宋体" w:hAnsi="宋体" w:cs="宋体"/>
          <w:sz w:val="23"/>
          <w:szCs w:val="23"/>
        </w:rPr>
        <w:t xml:space="preserve"> </w:t>
      </w:r>
      <w:r>
        <w:rPr>
          <w:rFonts w:ascii="宋体" w:eastAsia="宋体" w:hAnsi="宋体" w:cs="宋体"/>
          <w:spacing w:val="3"/>
          <w:sz w:val="23"/>
          <w:szCs w:val="23"/>
        </w:rPr>
        <w:t>图的图斑中获知),面积</w:t>
      </w:r>
      <w:r>
        <w:rPr>
          <w:rFonts w:ascii="宋体" w:eastAsia="宋体" w:hAnsi="宋体" w:cs="宋体"/>
          <w:b/>
          <w:bCs/>
          <w:spacing w:val="3"/>
          <w:sz w:val="23"/>
          <w:szCs w:val="23"/>
        </w:rPr>
        <w:t>0.329</w:t>
      </w:r>
      <w:r>
        <w:rPr>
          <w:rFonts w:ascii="宋体" w:eastAsia="宋体" w:hAnsi="宋体" w:cs="宋体"/>
          <w:spacing w:val="-31"/>
          <w:sz w:val="23"/>
          <w:szCs w:val="23"/>
        </w:rPr>
        <w:t xml:space="preserve"> </w:t>
      </w:r>
      <w:r>
        <w:rPr>
          <w:rFonts w:ascii="Times New Roman" w:eastAsia="Times New Roman" w:hAnsi="Times New Roman" w:cs="Times New Roman"/>
          <w:b/>
          <w:bCs/>
          <w:sz w:val="23"/>
          <w:szCs w:val="23"/>
        </w:rPr>
        <w:t>hm</w:t>
      </w:r>
      <w:r>
        <w:rPr>
          <w:rFonts w:ascii="Times New Roman" w:eastAsia="Times New Roman" w:hAnsi="Times New Roman" w:cs="Times New Roman"/>
          <w:b/>
          <w:bCs/>
          <w:spacing w:val="3"/>
          <w:sz w:val="23"/>
          <w:szCs w:val="23"/>
        </w:rPr>
        <w:t>²,</w:t>
      </w:r>
      <w:r>
        <w:rPr>
          <w:rFonts w:ascii="Times New Roman" w:eastAsia="Times New Roman" w:hAnsi="Times New Roman" w:cs="Times New Roman"/>
          <w:b/>
          <w:bCs/>
          <w:spacing w:val="16"/>
          <w:w w:val="101"/>
          <w:sz w:val="23"/>
          <w:szCs w:val="23"/>
        </w:rPr>
        <w:t xml:space="preserve">   </w:t>
      </w:r>
      <w:r>
        <w:rPr>
          <w:rFonts w:ascii="宋体" w:eastAsia="宋体" w:hAnsi="宋体" w:cs="宋体"/>
          <w:spacing w:val="3"/>
          <w:sz w:val="23"/>
          <w:szCs w:val="23"/>
        </w:rPr>
        <w:t>占建设规模的</w:t>
      </w:r>
      <w:r>
        <w:rPr>
          <w:rFonts w:ascii="宋体" w:eastAsia="宋体" w:hAnsi="宋体" w:cs="宋体"/>
          <w:b/>
          <w:bCs/>
          <w:spacing w:val="3"/>
          <w:sz w:val="23"/>
          <w:szCs w:val="23"/>
        </w:rPr>
        <w:t>0.02%。</w:t>
      </w:r>
      <w:r>
        <w:rPr>
          <w:rFonts w:ascii="宋体" w:eastAsia="宋体" w:hAnsi="宋体" w:cs="宋体"/>
          <w:spacing w:val="66"/>
          <w:sz w:val="23"/>
          <w:szCs w:val="23"/>
        </w:rPr>
        <w:t xml:space="preserve"> </w:t>
      </w:r>
      <w:r>
        <w:rPr>
          <w:rFonts w:ascii="宋体" w:eastAsia="宋体" w:hAnsi="宋体" w:cs="宋体"/>
          <w:spacing w:val="3"/>
          <w:sz w:val="23"/>
          <w:szCs w:val="23"/>
        </w:rPr>
        <w:t>项目区内沼泽地(实际已不</w:t>
      </w:r>
      <w:r>
        <w:rPr>
          <w:rFonts w:ascii="宋体" w:eastAsia="宋体" w:hAnsi="宋体" w:cs="宋体"/>
          <w:sz w:val="23"/>
          <w:szCs w:val="23"/>
        </w:rPr>
        <w:t xml:space="preserve"> </w:t>
      </w:r>
      <w:r>
        <w:rPr>
          <w:rFonts w:ascii="宋体" w:eastAsia="宋体" w:hAnsi="宋体" w:cs="宋体"/>
          <w:spacing w:val="4"/>
          <w:sz w:val="23"/>
          <w:szCs w:val="23"/>
        </w:rPr>
        <w:t>存在)已被群众开发为耕地，经与当地行政主管部门及当地村民意见，可集中开发为耕</w:t>
      </w:r>
    </w:p>
    <w:p>
      <w:pPr>
        <w:spacing w:before="1" w:line="211" w:lineRule="auto"/>
        <w:ind w:left="193"/>
        <w:rPr>
          <w:rFonts w:ascii="Times New Roman" w:eastAsia="Times New Roman" w:hAnsi="Times New Roman" w:cs="Times New Roman"/>
          <w:sz w:val="23"/>
          <w:szCs w:val="23"/>
        </w:rPr>
      </w:pPr>
      <w:r>
        <w:rPr>
          <w:rFonts w:ascii="宋体" w:eastAsia="宋体" w:hAnsi="宋体" w:cs="宋体"/>
          <w:spacing w:val="1"/>
          <w:sz w:val="23"/>
          <w:szCs w:val="23"/>
        </w:rPr>
        <w:t>地；因此，通过未利用土地的开发整理，可新增耕地</w:t>
      </w:r>
      <w:r>
        <w:rPr>
          <w:rFonts w:ascii="宋体" w:eastAsia="宋体" w:hAnsi="宋体" w:cs="宋体"/>
          <w:b/>
          <w:bCs/>
          <w:spacing w:val="1"/>
          <w:sz w:val="23"/>
          <w:szCs w:val="23"/>
        </w:rPr>
        <w:t>0.</w:t>
      </w:r>
      <w:r>
        <w:rPr>
          <w:rFonts w:ascii="宋体" w:eastAsia="宋体" w:hAnsi="宋体" w:cs="宋体"/>
          <w:b/>
          <w:bCs/>
          <w:sz w:val="23"/>
          <w:szCs w:val="23"/>
        </w:rPr>
        <w:t>329</w:t>
      </w:r>
      <w:r>
        <w:rPr>
          <w:rFonts w:ascii="Times New Roman" w:eastAsia="Times New Roman" w:hAnsi="Times New Roman" w:cs="Times New Roman"/>
          <w:b/>
          <w:bCs/>
          <w:sz w:val="23"/>
          <w:szCs w:val="23"/>
        </w:rPr>
        <w:t>hm²;</w:t>
      </w:r>
    </w:p>
    <w:p>
      <w:pPr>
        <w:spacing w:before="201" w:line="219" w:lineRule="auto"/>
        <w:ind w:left="786"/>
        <w:rPr>
          <w:rFonts w:ascii="宋体" w:eastAsia="宋体" w:hAnsi="宋体" w:cs="宋体"/>
          <w:sz w:val="23"/>
          <w:szCs w:val="23"/>
        </w:rPr>
      </w:pPr>
      <w:r>
        <w:rPr>
          <w:rFonts w:ascii="宋体" w:eastAsia="宋体" w:hAnsi="宋体" w:cs="宋体"/>
          <w:b/>
          <w:bCs/>
          <w:spacing w:val="-3"/>
          <w:sz w:val="23"/>
          <w:szCs w:val="23"/>
        </w:rPr>
        <w:t>(2)</w:t>
      </w:r>
      <w:r>
        <w:rPr>
          <w:rFonts w:ascii="宋体" w:eastAsia="宋体" w:hAnsi="宋体" w:cs="宋体"/>
          <w:spacing w:val="-3"/>
          <w:sz w:val="23"/>
          <w:szCs w:val="23"/>
        </w:rPr>
        <w:t xml:space="preserve"> 农村道路新增耕地潜力分析</w:t>
      </w:r>
    </w:p>
    <w:p>
      <w:pPr>
        <w:spacing w:before="178" w:line="349" w:lineRule="auto"/>
        <w:ind w:left="193" w:right="58" w:firstLine="459"/>
        <w:jc w:val="both"/>
        <w:rPr>
          <w:rFonts w:ascii="宋体" w:eastAsia="宋体" w:hAnsi="宋体" w:cs="宋体"/>
          <w:sz w:val="23"/>
          <w:szCs w:val="23"/>
        </w:rPr>
      </w:pPr>
      <w:r>
        <w:rPr>
          <w:rFonts w:ascii="宋体" w:eastAsia="宋体" w:hAnsi="宋体" w:cs="宋体"/>
          <w:spacing w:val="1"/>
          <w:sz w:val="23"/>
          <w:szCs w:val="23"/>
        </w:rPr>
        <w:t>项目区原有农村道路比较凌乱，分布不合理，有些道路为村民走出的便道，图斑面</w:t>
      </w:r>
      <w:r>
        <w:rPr>
          <w:rFonts w:ascii="宋体" w:eastAsia="宋体" w:hAnsi="宋体" w:cs="宋体"/>
          <w:spacing w:val="12"/>
          <w:sz w:val="23"/>
          <w:szCs w:val="23"/>
        </w:rPr>
        <w:t xml:space="preserve"> </w:t>
      </w:r>
      <w:r>
        <w:rPr>
          <w:rFonts w:ascii="宋体" w:eastAsia="宋体" w:hAnsi="宋体" w:cs="宋体"/>
          <w:spacing w:val="-4"/>
          <w:sz w:val="23"/>
          <w:szCs w:val="23"/>
        </w:rPr>
        <w:t>积</w:t>
      </w:r>
      <w:r>
        <w:rPr>
          <w:rFonts w:ascii="宋体" w:eastAsia="宋体" w:hAnsi="宋体" w:cs="宋体"/>
          <w:spacing w:val="-45"/>
          <w:sz w:val="23"/>
          <w:szCs w:val="23"/>
        </w:rPr>
        <w:t xml:space="preserve"> </w:t>
      </w:r>
      <w:r>
        <w:rPr>
          <w:rFonts w:ascii="宋体" w:eastAsia="宋体" w:hAnsi="宋体" w:cs="宋体"/>
          <w:b/>
          <w:bCs/>
          <w:spacing w:val="-4"/>
          <w:sz w:val="23"/>
          <w:szCs w:val="23"/>
        </w:rPr>
        <w:t>29.8826</w:t>
      </w:r>
      <w:r>
        <w:rPr>
          <w:rFonts w:ascii="宋体" w:eastAsia="宋体" w:hAnsi="宋体" w:cs="宋体"/>
          <w:spacing w:val="-52"/>
          <w:sz w:val="23"/>
          <w:szCs w:val="23"/>
        </w:rPr>
        <w:t xml:space="preserve"> </w:t>
      </w:r>
      <w:r>
        <w:rPr>
          <w:rFonts w:ascii="Times New Roman" w:eastAsia="Times New Roman" w:hAnsi="Times New Roman" w:cs="Times New Roman"/>
          <w:b/>
          <w:bCs/>
          <w:spacing w:val="-4"/>
          <w:sz w:val="23"/>
          <w:szCs w:val="23"/>
        </w:rPr>
        <w:t>hm2</w:t>
      </w:r>
      <w:r>
        <w:rPr>
          <w:rFonts w:ascii="Times New Roman" w:eastAsia="Times New Roman" w:hAnsi="Times New Roman" w:cs="Times New Roman"/>
          <w:b/>
          <w:bCs/>
          <w:spacing w:val="26"/>
          <w:sz w:val="23"/>
          <w:szCs w:val="23"/>
        </w:rPr>
        <w:t xml:space="preserve"> </w:t>
      </w:r>
      <w:r>
        <w:rPr>
          <w:rFonts w:ascii="宋体" w:eastAsia="宋体" w:hAnsi="宋体" w:cs="宋体"/>
          <w:spacing w:val="-4"/>
          <w:sz w:val="23"/>
          <w:szCs w:val="23"/>
        </w:rPr>
        <w:t>, 占项目区建设规模的</w:t>
      </w:r>
      <w:r>
        <w:rPr>
          <w:rFonts w:ascii="宋体" w:eastAsia="宋体" w:hAnsi="宋体" w:cs="宋体"/>
          <w:spacing w:val="-30"/>
          <w:sz w:val="23"/>
          <w:szCs w:val="23"/>
        </w:rPr>
        <w:t xml:space="preserve"> </w:t>
      </w:r>
      <w:r>
        <w:rPr>
          <w:rFonts w:ascii="宋体" w:eastAsia="宋体" w:hAnsi="宋体" w:cs="宋体"/>
          <w:b/>
          <w:bCs/>
          <w:spacing w:val="-4"/>
          <w:sz w:val="23"/>
          <w:szCs w:val="23"/>
        </w:rPr>
        <w:t>2.23%。</w:t>
      </w:r>
      <w:r>
        <w:rPr>
          <w:rFonts w:ascii="宋体" w:eastAsia="宋体" w:hAnsi="宋体" w:cs="宋体"/>
          <w:spacing w:val="38"/>
          <w:sz w:val="23"/>
          <w:szCs w:val="23"/>
        </w:rPr>
        <w:t xml:space="preserve"> </w:t>
      </w:r>
      <w:r>
        <w:rPr>
          <w:rFonts w:ascii="宋体" w:eastAsia="宋体" w:hAnsi="宋体" w:cs="宋体"/>
          <w:spacing w:val="-4"/>
          <w:sz w:val="23"/>
          <w:szCs w:val="23"/>
        </w:rPr>
        <w:t>规划整理后，部分田间路和生产路需做</w:t>
      </w:r>
    </w:p>
    <w:p>
      <w:pPr>
        <w:spacing w:line="218" w:lineRule="auto"/>
        <w:ind w:left="193"/>
        <w:rPr>
          <w:rFonts w:ascii="宋体" w:eastAsia="宋体" w:hAnsi="宋体" w:cs="宋体"/>
          <w:sz w:val="23"/>
          <w:szCs w:val="23"/>
        </w:rPr>
      </w:pPr>
      <w:r>
        <w:rPr>
          <w:rFonts w:ascii="宋体" w:eastAsia="宋体" w:hAnsi="宋体" w:cs="宋体"/>
          <w:spacing w:val="-2"/>
          <w:sz w:val="23"/>
          <w:szCs w:val="23"/>
        </w:rPr>
        <w:t>重新设计，总占地面积应基本持平，故无新增耕地。</w:t>
      </w:r>
    </w:p>
    <w:p>
      <w:pPr>
        <w:spacing w:before="167" w:line="219" w:lineRule="auto"/>
        <w:ind w:left="786"/>
        <w:rPr>
          <w:rFonts w:ascii="宋体" w:eastAsia="宋体" w:hAnsi="宋体" w:cs="宋体"/>
          <w:sz w:val="23"/>
          <w:szCs w:val="23"/>
        </w:rPr>
      </w:pPr>
      <w:r>
        <w:rPr>
          <w:rFonts w:ascii="宋体" w:eastAsia="宋体" w:hAnsi="宋体" w:cs="宋体"/>
          <w:b/>
          <w:bCs/>
          <w:spacing w:val="-7"/>
          <w:sz w:val="23"/>
          <w:szCs w:val="23"/>
        </w:rPr>
        <w:t>(3)</w:t>
      </w:r>
      <w:r>
        <w:rPr>
          <w:rFonts w:ascii="宋体" w:eastAsia="宋体" w:hAnsi="宋体" w:cs="宋体"/>
          <w:spacing w:val="46"/>
          <w:sz w:val="23"/>
          <w:szCs w:val="23"/>
        </w:rPr>
        <w:t xml:space="preserve"> </w:t>
      </w:r>
      <w:r>
        <w:rPr>
          <w:rFonts w:ascii="宋体" w:eastAsia="宋体" w:hAnsi="宋体" w:cs="宋体"/>
          <w:spacing w:val="-7"/>
          <w:sz w:val="23"/>
          <w:szCs w:val="23"/>
        </w:rPr>
        <w:t>田坎新增耕地潜力分析</w:t>
      </w:r>
    </w:p>
    <w:p>
      <w:pPr>
        <w:spacing w:before="168" w:line="357" w:lineRule="auto"/>
        <w:ind w:left="196" w:right="38" w:firstLine="456"/>
        <w:jc w:val="both"/>
        <w:rPr>
          <w:rFonts w:ascii="宋体" w:eastAsia="宋体" w:hAnsi="宋体" w:cs="宋体"/>
          <w:sz w:val="23"/>
          <w:szCs w:val="23"/>
        </w:rPr>
      </w:pPr>
      <w:r>
        <w:rPr>
          <w:rFonts w:ascii="宋体" w:eastAsia="宋体" w:hAnsi="宋体" w:cs="宋体"/>
          <w:spacing w:val="23"/>
          <w:sz w:val="23"/>
          <w:szCs w:val="23"/>
        </w:rPr>
        <w:t>项目区部分现有田块小而零乱，形状各异，田埂多而杂，项目区内现有田坎</w:t>
      </w:r>
      <w:r>
        <w:rPr>
          <w:rFonts w:ascii="宋体" w:eastAsia="宋体" w:hAnsi="宋体" w:cs="宋体"/>
          <w:spacing w:val="1"/>
          <w:sz w:val="23"/>
          <w:szCs w:val="23"/>
        </w:rPr>
        <w:t xml:space="preserve"> </w:t>
      </w:r>
      <w:r>
        <w:rPr>
          <w:rFonts w:ascii="宋体" w:eastAsia="宋体" w:hAnsi="宋体" w:cs="宋体"/>
          <w:b/>
          <w:bCs/>
          <w:spacing w:val="-1"/>
          <w:sz w:val="23"/>
          <w:szCs w:val="23"/>
        </w:rPr>
        <w:t>27.7686hm²,</w:t>
      </w:r>
      <w:r>
        <w:rPr>
          <w:rFonts w:ascii="宋体" w:eastAsia="宋体" w:hAnsi="宋体" w:cs="宋体"/>
          <w:spacing w:val="88"/>
          <w:sz w:val="23"/>
          <w:szCs w:val="23"/>
        </w:rPr>
        <w:t xml:space="preserve"> </w:t>
      </w:r>
      <w:r>
        <w:rPr>
          <w:rFonts w:ascii="宋体" w:eastAsia="宋体" w:hAnsi="宋体" w:cs="宋体"/>
          <w:spacing w:val="-1"/>
          <w:sz w:val="23"/>
          <w:szCs w:val="23"/>
        </w:rPr>
        <w:t>占项目区建设规模的</w:t>
      </w:r>
      <w:r>
        <w:rPr>
          <w:rFonts w:ascii="宋体" w:eastAsia="宋体" w:hAnsi="宋体" w:cs="宋体"/>
          <w:b/>
          <w:bCs/>
          <w:spacing w:val="-1"/>
          <w:sz w:val="23"/>
          <w:szCs w:val="23"/>
        </w:rPr>
        <w:t>2.07%,</w:t>
      </w:r>
      <w:r>
        <w:rPr>
          <w:rFonts w:ascii="宋体" w:eastAsia="宋体" w:hAnsi="宋体" w:cs="宋体"/>
          <w:spacing w:val="94"/>
          <w:sz w:val="23"/>
          <w:szCs w:val="23"/>
        </w:rPr>
        <w:t xml:space="preserve"> </w:t>
      </w:r>
      <w:r>
        <w:rPr>
          <w:rFonts w:ascii="宋体" w:eastAsia="宋体" w:hAnsi="宋体" w:cs="宋体"/>
          <w:spacing w:val="-1"/>
          <w:sz w:val="23"/>
          <w:szCs w:val="23"/>
        </w:rPr>
        <w:t>经过高标准基本农田整理</w:t>
      </w:r>
      <w:r>
        <w:rPr>
          <w:rFonts w:ascii="宋体" w:eastAsia="宋体" w:hAnsi="宋体" w:cs="宋体"/>
          <w:spacing w:val="-2"/>
          <w:sz w:val="23"/>
          <w:szCs w:val="23"/>
        </w:rPr>
        <w:t>田块合并后，可增</w:t>
      </w:r>
    </w:p>
    <w:p>
      <w:pPr>
        <w:pStyle w:val="BodyText"/>
        <w:spacing w:before="1" w:line="218" w:lineRule="auto"/>
        <w:ind w:left="193"/>
        <w:rPr>
          <w:rFonts w:ascii="宋体" w:eastAsia="宋体" w:hAnsi="宋体" w:cs="宋体"/>
          <w:sz w:val="23"/>
          <w:szCs w:val="23"/>
        </w:rPr>
      </w:pPr>
      <w:r>
        <w:rPr>
          <w:rFonts w:ascii="宋体" w:eastAsia="宋体" w:hAnsi="宋体" w:cs="宋体"/>
          <w:spacing w:val="-5"/>
          <w:sz w:val="23"/>
          <w:szCs w:val="23"/>
        </w:rPr>
        <w:t>加耕地</w:t>
      </w:r>
      <w:r>
        <w:rPr>
          <w:rFonts w:ascii="宋体" w:eastAsia="宋体" w:hAnsi="宋体" w:cs="宋体"/>
          <w:spacing w:val="-30"/>
          <w:sz w:val="23"/>
          <w:szCs w:val="23"/>
        </w:rPr>
        <w:t xml:space="preserve"> </w:t>
      </w:r>
      <w:r>
        <w:rPr>
          <w:rFonts w:ascii="宋体" w:eastAsia="宋体" w:hAnsi="宋体" w:cs="宋体"/>
          <w:b/>
          <w:bCs/>
          <w:spacing w:val="-5"/>
          <w:sz w:val="23"/>
          <w:szCs w:val="23"/>
        </w:rPr>
        <w:t>26.6523</w:t>
      </w:r>
      <w:r>
        <w:rPr>
          <w:b/>
          <w:bCs/>
          <w:spacing w:val="-5"/>
          <w:sz w:val="23"/>
          <w:szCs w:val="23"/>
        </w:rPr>
        <w:t>hm²</w:t>
      </w:r>
      <w:r>
        <w:rPr>
          <w:rFonts w:ascii="宋体" w:eastAsia="宋体" w:hAnsi="宋体" w:cs="宋体"/>
          <w:b/>
          <w:bCs/>
          <w:spacing w:val="-5"/>
          <w:sz w:val="23"/>
          <w:szCs w:val="23"/>
        </w:rPr>
        <w:t>。</w:t>
      </w:r>
    </w:p>
    <w:p>
      <w:pPr>
        <w:spacing w:before="157" w:line="219" w:lineRule="auto"/>
        <w:ind w:left="783"/>
        <w:rPr>
          <w:rFonts w:ascii="宋体" w:eastAsia="宋体" w:hAnsi="宋体" w:cs="宋体"/>
          <w:sz w:val="23"/>
          <w:szCs w:val="23"/>
        </w:rPr>
      </w:pPr>
      <w:r>
        <w:rPr>
          <w:rFonts w:ascii="宋体" w:eastAsia="宋体" w:hAnsi="宋体" w:cs="宋体"/>
          <w:spacing w:val="7"/>
          <w:sz w:val="23"/>
          <w:szCs w:val="23"/>
        </w:rPr>
        <w:t>(4)渠道新增耕地潜力分析</w:t>
      </w:r>
    </w:p>
    <w:p>
      <w:pPr>
        <w:spacing w:before="175" w:line="430" w:lineRule="exact"/>
        <w:ind w:right="52"/>
        <w:jc w:val="right"/>
        <w:rPr>
          <w:rFonts w:ascii="宋体" w:eastAsia="宋体" w:hAnsi="宋体" w:cs="宋体"/>
          <w:sz w:val="23"/>
          <w:szCs w:val="23"/>
        </w:rPr>
      </w:pPr>
      <w:r>
        <w:rPr>
          <w:rFonts w:ascii="宋体" w:eastAsia="宋体" w:hAnsi="宋体" w:cs="宋体"/>
          <w:spacing w:val="7"/>
          <w:position w:val="15"/>
          <w:sz w:val="23"/>
          <w:szCs w:val="23"/>
        </w:rPr>
        <w:t>项目区原有农村排涝渠比较规整，</w:t>
      </w:r>
      <w:r>
        <w:rPr>
          <w:rFonts w:ascii="宋体" w:eastAsia="宋体" w:hAnsi="宋体" w:cs="宋体"/>
          <w:spacing w:val="65"/>
          <w:position w:val="15"/>
          <w:sz w:val="23"/>
          <w:szCs w:val="23"/>
        </w:rPr>
        <w:t xml:space="preserve"> </w:t>
      </w:r>
      <w:r>
        <w:rPr>
          <w:rFonts w:ascii="宋体" w:eastAsia="宋体" w:hAnsi="宋体" w:cs="宋体"/>
          <w:spacing w:val="7"/>
          <w:position w:val="15"/>
          <w:sz w:val="23"/>
          <w:szCs w:val="23"/>
        </w:rPr>
        <w:t>图斑面积5.346</w:t>
      </w:r>
      <w:r>
        <w:rPr>
          <w:rFonts w:ascii="宋体" w:eastAsia="宋体" w:hAnsi="宋体" w:cs="宋体"/>
          <w:spacing w:val="6"/>
          <w:position w:val="15"/>
          <w:sz w:val="23"/>
          <w:szCs w:val="23"/>
        </w:rPr>
        <w:t>9</w:t>
      </w:r>
      <w:r>
        <w:rPr>
          <w:rFonts w:ascii="宋体" w:eastAsia="宋体" w:hAnsi="宋体" w:cs="宋体"/>
          <w:position w:val="15"/>
          <w:sz w:val="23"/>
          <w:szCs w:val="23"/>
        </w:rPr>
        <w:t>hm</w:t>
      </w:r>
      <w:r>
        <w:rPr>
          <w:rFonts w:ascii="宋体" w:eastAsia="宋体" w:hAnsi="宋体" w:cs="宋体"/>
          <w:spacing w:val="6"/>
          <w:position w:val="15"/>
          <w:sz w:val="23"/>
          <w:szCs w:val="23"/>
        </w:rPr>
        <w:t>²,</w:t>
      </w:r>
      <w:r>
        <w:rPr>
          <w:rFonts w:ascii="宋体" w:eastAsia="宋体" w:hAnsi="宋体" w:cs="宋体"/>
          <w:spacing w:val="48"/>
          <w:position w:val="15"/>
          <w:sz w:val="23"/>
          <w:szCs w:val="23"/>
        </w:rPr>
        <w:t xml:space="preserve">  </w:t>
      </w:r>
      <w:r>
        <w:rPr>
          <w:rFonts w:ascii="宋体" w:eastAsia="宋体" w:hAnsi="宋体" w:cs="宋体"/>
          <w:spacing w:val="6"/>
          <w:position w:val="15"/>
          <w:sz w:val="23"/>
          <w:szCs w:val="23"/>
        </w:rPr>
        <w:t>占项目区建设规模的</w:t>
      </w:r>
    </w:p>
    <w:p>
      <w:pPr>
        <w:spacing w:before="1" w:line="216" w:lineRule="auto"/>
        <w:ind w:left="193"/>
        <w:rPr>
          <w:rFonts w:ascii="宋体" w:eastAsia="宋体" w:hAnsi="宋体" w:cs="宋体"/>
          <w:sz w:val="23"/>
          <w:szCs w:val="23"/>
        </w:rPr>
      </w:pPr>
      <w:r>
        <w:rPr>
          <w:rFonts w:ascii="宋体" w:eastAsia="宋体" w:hAnsi="宋体" w:cs="宋体"/>
          <w:spacing w:val="8"/>
          <w:sz w:val="23"/>
          <w:szCs w:val="23"/>
        </w:rPr>
        <w:t>0.40%,规划整理时基本不动，可增加耕地0.2891</w:t>
      </w:r>
      <w:r>
        <w:rPr>
          <w:rFonts w:ascii="Times New Roman" w:eastAsia="Times New Roman" w:hAnsi="Times New Roman" w:cs="Times New Roman"/>
          <w:sz w:val="23"/>
          <w:szCs w:val="23"/>
        </w:rPr>
        <w:t>hm</w:t>
      </w:r>
      <w:r>
        <w:rPr>
          <w:rFonts w:ascii="Times New Roman" w:eastAsia="Times New Roman" w:hAnsi="Times New Roman" w:cs="Times New Roman"/>
          <w:spacing w:val="8"/>
          <w:sz w:val="23"/>
          <w:szCs w:val="23"/>
        </w:rPr>
        <w:t>²</w:t>
      </w:r>
      <w:r>
        <w:rPr>
          <w:rFonts w:ascii="宋体" w:eastAsia="宋体" w:hAnsi="宋体" w:cs="宋体"/>
          <w:spacing w:val="8"/>
          <w:sz w:val="23"/>
          <w:szCs w:val="23"/>
        </w:rPr>
        <w:t>。</w:t>
      </w:r>
    </w:p>
    <w:p>
      <w:pPr>
        <w:spacing w:before="158" w:line="455" w:lineRule="exact"/>
        <w:ind w:right="60"/>
        <w:jc w:val="right"/>
        <w:rPr>
          <w:rFonts w:ascii="宋体" w:eastAsia="宋体" w:hAnsi="宋体" w:cs="宋体"/>
          <w:sz w:val="23"/>
          <w:szCs w:val="23"/>
        </w:rPr>
      </w:pPr>
      <w:r>
        <w:rPr>
          <w:rFonts w:ascii="宋体" w:eastAsia="宋体" w:hAnsi="宋体" w:cs="宋体"/>
          <w:spacing w:val="3"/>
          <w:position w:val="17"/>
          <w:sz w:val="23"/>
          <w:szCs w:val="23"/>
        </w:rPr>
        <w:t>通过整理，项目区可新增耕地27.0003</w:t>
      </w:r>
      <w:r>
        <w:rPr>
          <w:rFonts w:ascii="Times New Roman" w:eastAsia="Times New Roman" w:hAnsi="Times New Roman" w:cs="Times New Roman"/>
          <w:position w:val="17"/>
          <w:sz w:val="23"/>
          <w:szCs w:val="23"/>
        </w:rPr>
        <w:t>hm</w:t>
      </w:r>
      <w:r>
        <w:rPr>
          <w:rFonts w:ascii="Times New Roman" w:eastAsia="Times New Roman" w:hAnsi="Times New Roman" w:cs="Times New Roman"/>
          <w:spacing w:val="3"/>
          <w:position w:val="17"/>
          <w:sz w:val="23"/>
          <w:szCs w:val="23"/>
        </w:rPr>
        <w:t xml:space="preserve">²,   </w:t>
      </w:r>
      <w:r>
        <w:rPr>
          <w:rFonts w:ascii="宋体" w:eastAsia="宋体" w:hAnsi="宋体" w:cs="宋体"/>
          <w:spacing w:val="3"/>
          <w:position w:val="17"/>
          <w:sz w:val="23"/>
          <w:szCs w:val="23"/>
        </w:rPr>
        <w:t>新增耕地率2.01%。整理后各类用地面</w:t>
      </w:r>
    </w:p>
    <w:p>
      <w:pPr>
        <w:spacing w:before="1" w:line="219" w:lineRule="auto"/>
        <w:ind w:left="193"/>
        <w:rPr>
          <w:rFonts w:ascii="宋体" w:eastAsia="宋体" w:hAnsi="宋体" w:cs="宋体"/>
          <w:sz w:val="23"/>
          <w:szCs w:val="23"/>
        </w:rPr>
      </w:pPr>
      <w:r>
        <w:rPr>
          <w:rFonts w:ascii="宋体" w:eastAsia="宋体" w:hAnsi="宋体" w:cs="宋体"/>
          <w:sz w:val="23"/>
          <w:szCs w:val="23"/>
        </w:rPr>
        <w:t>积见表4-1。</w:t>
      </w:r>
    </w:p>
    <w:p>
      <w:pPr>
        <w:spacing w:before="184" w:line="220" w:lineRule="auto"/>
        <w:ind w:left="2586"/>
        <w:rPr>
          <w:rFonts w:ascii="宋体" w:eastAsia="宋体" w:hAnsi="宋体" w:cs="宋体"/>
          <w:sz w:val="23"/>
          <w:szCs w:val="23"/>
        </w:rPr>
      </w:pPr>
      <w:r>
        <w:rPr>
          <w:rFonts w:ascii="宋体" w:eastAsia="宋体" w:hAnsi="宋体" w:cs="宋体"/>
          <w:b/>
          <w:bCs/>
          <w:spacing w:val="-3"/>
          <w:sz w:val="23"/>
          <w:szCs w:val="23"/>
        </w:rPr>
        <w:t>表4-1</w:t>
      </w:r>
      <w:r>
        <w:rPr>
          <w:rFonts w:ascii="宋体" w:eastAsia="宋体" w:hAnsi="宋体" w:cs="宋体"/>
          <w:spacing w:val="-3"/>
          <w:sz w:val="23"/>
          <w:szCs w:val="23"/>
        </w:rPr>
        <w:t xml:space="preserve">  </w:t>
      </w:r>
      <w:r>
        <w:rPr>
          <w:rFonts w:ascii="宋体" w:eastAsia="宋体" w:hAnsi="宋体" w:cs="宋体"/>
          <w:b/>
          <w:bCs/>
          <w:spacing w:val="-3"/>
          <w:sz w:val="23"/>
          <w:szCs w:val="23"/>
        </w:rPr>
        <w:t>项目区整理实施前后面积统计对比表</w:t>
      </w:r>
    </w:p>
    <w:p>
      <w:pPr>
        <w:spacing w:line="49" w:lineRule="auto"/>
        <w:rPr>
          <w:sz w:val="2"/>
        </w:rPr>
      </w:pPr>
    </w:p>
    <w:tbl>
      <w:tblPr>
        <w:tblStyle w:val="TableNormal8"/>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653"/>
        <w:gridCol w:w="959"/>
        <w:gridCol w:w="1028"/>
        <w:gridCol w:w="999"/>
        <w:gridCol w:w="1028"/>
        <w:gridCol w:w="989"/>
        <w:gridCol w:w="1009"/>
        <w:gridCol w:w="964"/>
      </w:tblGrid>
      <w:tr>
        <w:tblPrEx>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24"/>
        </w:trPr>
        <w:tc>
          <w:tcPr>
            <w:tcW w:w="2612" w:type="dxa"/>
            <w:gridSpan w:val="2"/>
          </w:tcPr>
          <w:p>
            <w:pPr>
              <w:pStyle w:val="TableText"/>
              <w:spacing w:before="72" w:line="219" w:lineRule="auto"/>
              <w:ind w:left="1115"/>
            </w:pPr>
            <w:r>
              <w:rPr>
                <w:spacing w:val="-2"/>
              </w:rPr>
              <w:t>地类</w:t>
            </w:r>
          </w:p>
        </w:tc>
        <w:tc>
          <w:tcPr>
            <w:tcW w:w="2027" w:type="dxa"/>
            <w:gridSpan w:val="2"/>
          </w:tcPr>
          <w:p>
            <w:pPr>
              <w:pStyle w:val="TableText"/>
              <w:spacing w:before="114" w:line="205" w:lineRule="auto"/>
              <w:ind w:left="752"/>
            </w:pPr>
            <w:r>
              <w:rPr>
                <w:spacing w:val="-2"/>
              </w:rPr>
              <w:t>整理前</w:t>
            </w:r>
          </w:p>
        </w:tc>
        <w:tc>
          <w:tcPr>
            <w:tcW w:w="2017" w:type="dxa"/>
            <w:gridSpan w:val="2"/>
          </w:tcPr>
          <w:p>
            <w:pPr>
              <w:pStyle w:val="TableText"/>
              <w:spacing w:before="113" w:line="206" w:lineRule="auto"/>
              <w:ind w:left="735"/>
            </w:pPr>
            <w:r>
              <w:rPr>
                <w:spacing w:val="4"/>
              </w:rPr>
              <w:t>整理后</w:t>
            </w:r>
          </w:p>
        </w:tc>
        <w:tc>
          <w:tcPr>
            <w:tcW w:w="1973" w:type="dxa"/>
            <w:gridSpan w:val="2"/>
          </w:tcPr>
          <w:p>
            <w:pPr>
              <w:pStyle w:val="TableText"/>
              <w:spacing w:before="113" w:line="206" w:lineRule="auto"/>
              <w:ind w:left="268"/>
            </w:pPr>
            <w:r>
              <w:rPr>
                <w:spacing w:val="-10"/>
              </w:rPr>
              <w:t>增减变量(+、</w:t>
            </w:r>
            <w:r>
              <w:rPr>
                <w:spacing w:val="38"/>
              </w:rPr>
              <w:t xml:space="preserve"> </w:t>
            </w:r>
            <w:r>
              <w:rPr>
                <w:spacing w:val="-10"/>
              </w:rPr>
              <w:t>-)</w:t>
            </w:r>
          </w:p>
        </w:tc>
      </w:tr>
      <w:tr>
        <w:tblPrEx>
          <w:tblInd w:w="173" w:type="dxa"/>
          <w:tblLayout w:type="fixed"/>
          <w:tblCellMar>
            <w:top w:w="0" w:type="dxa"/>
            <w:left w:w="0" w:type="dxa"/>
            <w:bottom w:w="0" w:type="dxa"/>
            <w:right w:w="0" w:type="dxa"/>
          </w:tblCellMar>
          <w:tblLook w:val="0000"/>
        </w:tblPrEx>
        <w:trPr>
          <w:trHeight w:val="309"/>
        </w:trPr>
        <w:tc>
          <w:tcPr>
            <w:tcW w:w="1653" w:type="dxa"/>
          </w:tcPr>
          <w:p>
            <w:pPr>
              <w:pStyle w:val="TableText"/>
              <w:spacing w:before="107" w:line="196" w:lineRule="auto"/>
              <w:ind w:left="545"/>
            </w:pPr>
            <w:r>
              <w:rPr>
                <w:spacing w:val="-4"/>
              </w:rPr>
              <w:t>一级类</w:t>
            </w:r>
          </w:p>
        </w:tc>
        <w:tc>
          <w:tcPr>
            <w:tcW w:w="959" w:type="dxa"/>
          </w:tcPr>
          <w:p>
            <w:pPr>
              <w:pStyle w:val="TableText"/>
              <w:spacing w:before="107" w:line="196" w:lineRule="auto"/>
              <w:ind w:left="201"/>
            </w:pPr>
            <w:r>
              <w:rPr>
                <w:spacing w:val="-3"/>
              </w:rPr>
              <w:t>二级类</w:t>
            </w:r>
          </w:p>
        </w:tc>
        <w:tc>
          <w:tcPr>
            <w:tcW w:w="1028" w:type="dxa"/>
          </w:tcPr>
          <w:p>
            <w:pPr>
              <w:pStyle w:val="TableText"/>
              <w:spacing w:before="108" w:line="195" w:lineRule="auto"/>
              <w:ind w:left="322"/>
            </w:pPr>
            <w:r>
              <w:rPr>
                <w:spacing w:val="-2"/>
              </w:rPr>
              <w:t>面积</w:t>
            </w:r>
          </w:p>
        </w:tc>
        <w:tc>
          <w:tcPr>
            <w:tcW w:w="999" w:type="dxa"/>
          </w:tcPr>
          <w:p>
            <w:pPr>
              <w:pStyle w:val="TableText"/>
              <w:spacing w:before="109" w:line="194" w:lineRule="auto"/>
              <w:ind w:left="314"/>
            </w:pPr>
            <w:r>
              <w:rPr>
                <w:spacing w:val="10"/>
              </w:rPr>
              <w:t>比例</w:t>
            </w:r>
          </w:p>
        </w:tc>
        <w:tc>
          <w:tcPr>
            <w:tcW w:w="1028" w:type="dxa"/>
          </w:tcPr>
          <w:p>
            <w:pPr>
              <w:pStyle w:val="TableText"/>
              <w:spacing w:before="108" w:line="195" w:lineRule="auto"/>
              <w:ind w:left="325"/>
            </w:pPr>
            <w:r>
              <w:rPr>
                <w:spacing w:val="-2"/>
              </w:rPr>
              <w:t>面积</w:t>
            </w:r>
          </w:p>
        </w:tc>
        <w:tc>
          <w:tcPr>
            <w:tcW w:w="989" w:type="dxa"/>
          </w:tcPr>
          <w:p>
            <w:pPr>
              <w:pStyle w:val="TableText"/>
              <w:spacing w:before="109" w:line="194" w:lineRule="auto"/>
              <w:ind w:left="308"/>
            </w:pPr>
            <w:r>
              <w:rPr>
                <w:spacing w:val="7"/>
              </w:rPr>
              <w:t>比例</w:t>
            </w:r>
          </w:p>
        </w:tc>
        <w:tc>
          <w:tcPr>
            <w:tcW w:w="1009" w:type="dxa"/>
          </w:tcPr>
          <w:p>
            <w:pPr>
              <w:pStyle w:val="TableText"/>
              <w:spacing w:before="108" w:line="195" w:lineRule="auto"/>
              <w:ind w:left="318"/>
            </w:pPr>
            <w:r>
              <w:rPr>
                <w:spacing w:val="-2"/>
              </w:rPr>
              <w:t>面积</w:t>
            </w:r>
          </w:p>
        </w:tc>
        <w:tc>
          <w:tcPr>
            <w:tcW w:w="964" w:type="dxa"/>
          </w:tcPr>
          <w:p>
            <w:pPr>
              <w:pStyle w:val="TableText"/>
              <w:spacing w:before="109" w:line="194" w:lineRule="auto"/>
              <w:ind w:left="299"/>
            </w:pPr>
            <w:r>
              <w:rPr>
                <w:spacing w:val="10"/>
              </w:rPr>
              <w:t>比例</w:t>
            </w:r>
          </w:p>
        </w:tc>
      </w:tr>
      <w:tr>
        <w:tblPrEx>
          <w:tblInd w:w="173" w:type="dxa"/>
          <w:tblLayout w:type="fixed"/>
          <w:tblCellMar>
            <w:top w:w="0" w:type="dxa"/>
            <w:left w:w="0" w:type="dxa"/>
            <w:bottom w:w="0" w:type="dxa"/>
            <w:right w:w="0" w:type="dxa"/>
          </w:tblCellMar>
          <w:tblLook w:val="0000"/>
        </w:tblPrEx>
        <w:trPr>
          <w:trHeight w:val="309"/>
        </w:trPr>
        <w:tc>
          <w:tcPr>
            <w:tcW w:w="1653" w:type="dxa"/>
            <w:vMerge w:val="restart"/>
            <w:tcBorders>
              <w:bottom w:val="nil"/>
            </w:tcBorders>
          </w:tcPr>
          <w:p>
            <w:pPr>
              <w:spacing w:line="343" w:lineRule="auto"/>
            </w:pPr>
          </w:p>
          <w:p>
            <w:pPr>
              <w:spacing w:line="343" w:lineRule="auto"/>
            </w:pPr>
          </w:p>
          <w:p>
            <w:pPr>
              <w:pStyle w:val="TableText"/>
              <w:spacing w:before="58" w:line="194" w:lineRule="auto"/>
              <w:ind w:left="634"/>
            </w:pPr>
            <w:r>
              <w:rPr>
                <w:spacing w:val="-2"/>
              </w:rPr>
              <w:t>耕地</w:t>
            </w:r>
          </w:p>
        </w:tc>
        <w:tc>
          <w:tcPr>
            <w:tcW w:w="959" w:type="dxa"/>
          </w:tcPr>
          <w:p>
            <w:pPr>
              <w:pStyle w:val="TableText"/>
              <w:spacing w:before="110" w:line="193" w:lineRule="auto"/>
              <w:ind w:left="292"/>
            </w:pPr>
            <w:r>
              <w:rPr>
                <w:spacing w:val="-3"/>
              </w:rPr>
              <w:t>旱地</w:t>
            </w:r>
          </w:p>
        </w:tc>
        <w:tc>
          <w:tcPr>
            <w:tcW w:w="1028" w:type="dxa"/>
          </w:tcPr>
          <w:p>
            <w:pPr>
              <w:pStyle w:val="TableText"/>
              <w:spacing w:before="155" w:line="144" w:lineRule="exact"/>
              <w:ind w:left="143"/>
            </w:pPr>
            <w:r>
              <w:rPr>
                <w:spacing w:val="-1"/>
                <w:position w:val="-2"/>
              </w:rPr>
              <w:t>609.8501</w:t>
            </w:r>
          </w:p>
        </w:tc>
        <w:tc>
          <w:tcPr>
            <w:tcW w:w="999" w:type="dxa"/>
          </w:tcPr>
          <w:p>
            <w:pPr>
              <w:pStyle w:val="TableText"/>
              <w:spacing w:before="155" w:line="144" w:lineRule="exact"/>
              <w:ind w:left="224"/>
            </w:pPr>
            <w:r>
              <w:rPr>
                <w:spacing w:val="-2"/>
                <w:position w:val="-2"/>
              </w:rPr>
              <w:t>45.46%</w:t>
            </w:r>
          </w:p>
        </w:tc>
        <w:tc>
          <w:tcPr>
            <w:tcW w:w="1028" w:type="dxa"/>
          </w:tcPr>
          <w:p>
            <w:pPr>
              <w:pStyle w:val="TableText"/>
              <w:spacing w:before="155" w:line="144" w:lineRule="exact"/>
              <w:ind w:left="145"/>
            </w:pPr>
            <w:r>
              <w:rPr>
                <w:spacing w:val="-1"/>
                <w:position w:val="-2"/>
              </w:rPr>
              <w:t>631.2558</w:t>
            </w:r>
          </w:p>
        </w:tc>
        <w:tc>
          <w:tcPr>
            <w:tcW w:w="989" w:type="dxa"/>
          </w:tcPr>
          <w:p>
            <w:pPr>
              <w:pStyle w:val="TableText"/>
              <w:spacing w:before="155" w:line="144" w:lineRule="exact"/>
              <w:ind w:left="217"/>
            </w:pPr>
            <w:r>
              <w:rPr>
                <w:spacing w:val="-2"/>
                <w:position w:val="-2"/>
              </w:rPr>
              <w:t>47.05%</w:t>
            </w:r>
          </w:p>
        </w:tc>
        <w:tc>
          <w:tcPr>
            <w:tcW w:w="1009" w:type="dxa"/>
          </w:tcPr>
          <w:p>
            <w:pPr>
              <w:pStyle w:val="TableText"/>
              <w:spacing w:before="155" w:line="144" w:lineRule="exact"/>
              <w:ind w:left="188"/>
            </w:pPr>
            <w:r>
              <w:rPr>
                <w:spacing w:val="-2"/>
                <w:position w:val="-2"/>
              </w:rPr>
              <w:t>21.4057</w:t>
            </w:r>
          </w:p>
        </w:tc>
        <w:tc>
          <w:tcPr>
            <w:tcW w:w="964" w:type="dxa"/>
          </w:tcPr>
          <w:p>
            <w:pPr>
              <w:pStyle w:val="TableText"/>
              <w:spacing w:before="155" w:line="144" w:lineRule="exact"/>
              <w:ind w:left="249"/>
            </w:pPr>
            <w:r>
              <w:rPr>
                <w:spacing w:val="-5"/>
                <w:position w:val="-2"/>
              </w:rPr>
              <w:t>1.59%</w:t>
            </w:r>
          </w:p>
        </w:tc>
      </w:tr>
      <w:tr>
        <w:tblPrEx>
          <w:tblInd w:w="173" w:type="dxa"/>
          <w:tblLayout w:type="fixed"/>
          <w:tblCellMar>
            <w:top w:w="0" w:type="dxa"/>
            <w:left w:w="0" w:type="dxa"/>
            <w:bottom w:w="0" w:type="dxa"/>
            <w:right w:w="0" w:type="dxa"/>
          </w:tblCellMar>
          <w:tblLook w:val="0000"/>
        </w:tblPrEx>
        <w:trPr>
          <w:trHeight w:val="309"/>
        </w:trPr>
        <w:tc>
          <w:tcPr>
            <w:tcW w:w="1653" w:type="dxa"/>
            <w:vMerge/>
            <w:tcBorders>
              <w:top w:val="nil"/>
              <w:bottom w:val="nil"/>
            </w:tcBorders>
          </w:tcPr>
          <w:p/>
        </w:tc>
        <w:tc>
          <w:tcPr>
            <w:tcW w:w="959" w:type="dxa"/>
          </w:tcPr>
          <w:p>
            <w:pPr>
              <w:pStyle w:val="TableText"/>
              <w:spacing w:before="109" w:line="194" w:lineRule="auto"/>
              <w:ind w:left="201"/>
            </w:pPr>
            <w:r>
              <w:rPr>
                <w:spacing w:val="-3"/>
              </w:rPr>
              <w:t>水浇地</w:t>
            </w:r>
          </w:p>
        </w:tc>
        <w:tc>
          <w:tcPr>
            <w:tcW w:w="1028" w:type="dxa"/>
          </w:tcPr>
          <w:p>
            <w:pPr>
              <w:pStyle w:val="TableText"/>
              <w:spacing w:before="156" w:line="143" w:lineRule="exact"/>
              <w:ind w:left="143"/>
            </w:pPr>
            <w:r>
              <w:rPr>
                <w:spacing w:val="-1"/>
                <w:position w:val="-2"/>
              </w:rPr>
              <w:t>664.7135</w:t>
            </w:r>
          </w:p>
        </w:tc>
        <w:tc>
          <w:tcPr>
            <w:tcW w:w="999" w:type="dxa"/>
          </w:tcPr>
          <w:p>
            <w:pPr>
              <w:pStyle w:val="TableText"/>
              <w:spacing w:before="156" w:line="143" w:lineRule="exact"/>
              <w:ind w:left="224"/>
            </w:pPr>
            <w:r>
              <w:rPr>
                <w:spacing w:val="-2"/>
                <w:position w:val="-2"/>
              </w:rPr>
              <w:t>49.55%</w:t>
            </w:r>
          </w:p>
        </w:tc>
        <w:tc>
          <w:tcPr>
            <w:tcW w:w="1028" w:type="dxa"/>
          </w:tcPr>
          <w:p>
            <w:pPr>
              <w:pStyle w:val="TableText"/>
              <w:spacing w:before="156" w:line="143" w:lineRule="exact"/>
              <w:ind w:left="145"/>
            </w:pPr>
            <w:r>
              <w:rPr>
                <w:spacing w:val="-1"/>
                <w:position w:val="-2"/>
              </w:rPr>
              <w:t>670.3081</w:t>
            </w:r>
          </w:p>
        </w:tc>
        <w:tc>
          <w:tcPr>
            <w:tcW w:w="989" w:type="dxa"/>
          </w:tcPr>
          <w:p>
            <w:pPr>
              <w:pStyle w:val="TableText"/>
              <w:spacing w:before="156" w:line="143" w:lineRule="exact"/>
              <w:ind w:left="217"/>
            </w:pPr>
            <w:r>
              <w:rPr>
                <w:spacing w:val="-2"/>
                <w:position w:val="-2"/>
              </w:rPr>
              <w:t>49.96%</w:t>
            </w:r>
          </w:p>
        </w:tc>
        <w:tc>
          <w:tcPr>
            <w:tcW w:w="1009" w:type="dxa"/>
          </w:tcPr>
          <w:p>
            <w:pPr>
              <w:pStyle w:val="TableText"/>
              <w:spacing w:before="156" w:line="143" w:lineRule="exact"/>
              <w:ind w:left="228"/>
            </w:pPr>
            <w:r>
              <w:rPr>
                <w:spacing w:val="-2"/>
                <w:position w:val="-2"/>
              </w:rPr>
              <w:t>5.5946</w:t>
            </w:r>
          </w:p>
        </w:tc>
        <w:tc>
          <w:tcPr>
            <w:tcW w:w="964" w:type="dxa"/>
          </w:tcPr>
          <w:p>
            <w:pPr>
              <w:pStyle w:val="TableText"/>
              <w:spacing w:before="156" w:line="143" w:lineRule="exact"/>
              <w:ind w:left="249"/>
            </w:pPr>
            <w:r>
              <w:rPr>
                <w:spacing w:val="-2"/>
                <w:position w:val="-2"/>
              </w:rPr>
              <w:t>0.41%</w:t>
            </w:r>
          </w:p>
        </w:tc>
      </w:tr>
      <w:tr>
        <w:tblPrEx>
          <w:tblInd w:w="173" w:type="dxa"/>
          <w:tblLayout w:type="fixed"/>
          <w:tblCellMar>
            <w:top w:w="0" w:type="dxa"/>
            <w:left w:w="0" w:type="dxa"/>
            <w:bottom w:w="0" w:type="dxa"/>
            <w:right w:w="0" w:type="dxa"/>
          </w:tblCellMar>
          <w:tblLook w:val="0000"/>
        </w:tblPrEx>
        <w:trPr>
          <w:trHeight w:val="310"/>
        </w:trPr>
        <w:tc>
          <w:tcPr>
            <w:tcW w:w="1653" w:type="dxa"/>
            <w:vMerge/>
            <w:tcBorders>
              <w:top w:val="nil"/>
            </w:tcBorders>
          </w:tcPr>
          <w:p/>
        </w:tc>
        <w:tc>
          <w:tcPr>
            <w:tcW w:w="959" w:type="dxa"/>
          </w:tcPr>
          <w:p>
            <w:pPr>
              <w:pStyle w:val="TableText"/>
              <w:spacing w:before="112" w:line="192" w:lineRule="auto"/>
              <w:ind w:left="292"/>
            </w:pPr>
            <w:r>
              <w:rPr>
                <w:spacing w:val="-2"/>
              </w:rPr>
              <w:t>合计</w:t>
            </w:r>
          </w:p>
        </w:tc>
        <w:tc>
          <w:tcPr>
            <w:tcW w:w="1028" w:type="dxa"/>
          </w:tcPr>
          <w:p>
            <w:pPr>
              <w:pStyle w:val="TableText"/>
              <w:spacing w:before="157" w:line="143" w:lineRule="exact"/>
              <w:ind w:left="103"/>
            </w:pPr>
            <w:r>
              <w:rPr>
                <w:spacing w:val="-3"/>
                <w:position w:val="-2"/>
              </w:rPr>
              <w:t>1274.5636</w:t>
            </w:r>
          </w:p>
        </w:tc>
        <w:tc>
          <w:tcPr>
            <w:tcW w:w="999" w:type="dxa"/>
          </w:tcPr>
          <w:p>
            <w:pPr>
              <w:pStyle w:val="TableText"/>
              <w:spacing w:before="157" w:line="143" w:lineRule="exact"/>
              <w:ind w:left="224"/>
            </w:pPr>
            <w:r>
              <w:rPr>
                <w:spacing w:val="-2"/>
                <w:position w:val="-2"/>
              </w:rPr>
              <w:t>95.01%</w:t>
            </w:r>
          </w:p>
        </w:tc>
        <w:tc>
          <w:tcPr>
            <w:tcW w:w="1028" w:type="dxa"/>
          </w:tcPr>
          <w:p>
            <w:pPr>
              <w:pStyle w:val="TableText"/>
              <w:spacing w:before="157" w:line="143" w:lineRule="exact"/>
              <w:ind w:left="105"/>
            </w:pPr>
            <w:r>
              <w:rPr>
                <w:spacing w:val="-3"/>
                <w:position w:val="-2"/>
              </w:rPr>
              <w:t>1301.5639</w:t>
            </w:r>
          </w:p>
        </w:tc>
        <w:tc>
          <w:tcPr>
            <w:tcW w:w="989" w:type="dxa"/>
          </w:tcPr>
          <w:p>
            <w:pPr>
              <w:pStyle w:val="TableText"/>
              <w:spacing w:before="157" w:line="143" w:lineRule="exact"/>
              <w:ind w:left="217"/>
            </w:pPr>
            <w:r>
              <w:rPr>
                <w:spacing w:val="-2"/>
                <w:position w:val="-2"/>
              </w:rPr>
              <w:t>97.02%</w:t>
            </w:r>
          </w:p>
        </w:tc>
        <w:tc>
          <w:tcPr>
            <w:tcW w:w="1009" w:type="dxa"/>
          </w:tcPr>
          <w:p>
            <w:pPr>
              <w:pStyle w:val="TableText"/>
              <w:spacing w:before="157" w:line="143" w:lineRule="exact"/>
              <w:ind w:left="188"/>
            </w:pPr>
            <w:r>
              <w:rPr>
                <w:spacing w:val="-2"/>
                <w:position w:val="-2"/>
              </w:rPr>
              <w:t>27.0003</w:t>
            </w:r>
          </w:p>
        </w:tc>
        <w:tc>
          <w:tcPr>
            <w:tcW w:w="964" w:type="dxa"/>
          </w:tcPr>
          <w:p>
            <w:pPr>
              <w:pStyle w:val="TableText"/>
              <w:spacing w:before="157" w:line="143" w:lineRule="exact"/>
              <w:ind w:left="249"/>
            </w:pPr>
            <w:r>
              <w:rPr>
                <w:spacing w:val="-2"/>
                <w:position w:val="-2"/>
              </w:rPr>
              <w:t>2.01%</w:t>
            </w:r>
          </w:p>
        </w:tc>
      </w:tr>
      <w:tr>
        <w:tblPrEx>
          <w:tblInd w:w="173" w:type="dxa"/>
          <w:tblLayout w:type="fixed"/>
          <w:tblCellMar>
            <w:top w:w="0" w:type="dxa"/>
            <w:left w:w="0" w:type="dxa"/>
            <w:bottom w:w="0" w:type="dxa"/>
            <w:right w:w="0" w:type="dxa"/>
          </w:tblCellMar>
          <w:tblLook w:val="0000"/>
        </w:tblPrEx>
        <w:trPr>
          <w:trHeight w:val="479"/>
        </w:trPr>
        <w:tc>
          <w:tcPr>
            <w:tcW w:w="1653" w:type="dxa"/>
          </w:tcPr>
          <w:p>
            <w:pPr>
              <w:pStyle w:val="TableText"/>
              <w:spacing w:before="280" w:line="193" w:lineRule="auto"/>
              <w:ind w:left="275"/>
            </w:pPr>
            <w:r>
              <w:rPr>
                <w:spacing w:val="-2"/>
              </w:rPr>
              <w:t>交通运输用地</w:t>
            </w:r>
          </w:p>
        </w:tc>
        <w:tc>
          <w:tcPr>
            <w:tcW w:w="959" w:type="dxa"/>
          </w:tcPr>
          <w:p>
            <w:pPr>
              <w:pStyle w:val="TableText"/>
              <w:spacing w:before="280" w:line="193" w:lineRule="auto"/>
              <w:ind w:left="111"/>
            </w:pPr>
            <w:r>
              <w:rPr>
                <w:spacing w:val="-2"/>
              </w:rPr>
              <w:t>农村道路</w:t>
            </w:r>
          </w:p>
        </w:tc>
        <w:tc>
          <w:tcPr>
            <w:tcW w:w="1028" w:type="dxa"/>
          </w:tcPr>
          <w:p>
            <w:pPr>
              <w:spacing w:line="267" w:lineRule="auto"/>
            </w:pPr>
          </w:p>
          <w:p>
            <w:pPr>
              <w:pStyle w:val="TableText"/>
              <w:spacing w:before="59" w:line="141" w:lineRule="exact"/>
              <w:ind w:left="192"/>
            </w:pPr>
            <w:r>
              <w:rPr>
                <w:spacing w:val="-2"/>
                <w:position w:val="-2"/>
              </w:rPr>
              <w:t>29.8826</w:t>
            </w:r>
          </w:p>
        </w:tc>
        <w:tc>
          <w:tcPr>
            <w:tcW w:w="999" w:type="dxa"/>
          </w:tcPr>
          <w:p>
            <w:pPr>
              <w:spacing w:line="267" w:lineRule="auto"/>
            </w:pPr>
          </w:p>
          <w:p>
            <w:pPr>
              <w:pStyle w:val="TableText"/>
              <w:spacing w:before="59" w:line="141" w:lineRule="exact"/>
              <w:ind w:left="264"/>
            </w:pPr>
            <w:r>
              <w:rPr>
                <w:spacing w:val="-2"/>
                <w:position w:val="-2"/>
              </w:rPr>
              <w:t>2.23%</w:t>
            </w:r>
          </w:p>
        </w:tc>
        <w:tc>
          <w:tcPr>
            <w:tcW w:w="1028" w:type="dxa"/>
          </w:tcPr>
          <w:p>
            <w:pPr>
              <w:spacing w:line="266" w:lineRule="auto"/>
            </w:pPr>
          </w:p>
          <w:p>
            <w:pPr>
              <w:pStyle w:val="TableText"/>
              <w:spacing w:before="59" w:line="142" w:lineRule="exact"/>
              <w:ind w:left="195"/>
            </w:pPr>
            <w:r>
              <w:rPr>
                <w:spacing w:val="-2"/>
                <w:position w:val="-2"/>
              </w:rPr>
              <w:t>30.1527</w:t>
            </w:r>
          </w:p>
        </w:tc>
        <w:tc>
          <w:tcPr>
            <w:tcW w:w="989" w:type="dxa"/>
          </w:tcPr>
          <w:p>
            <w:pPr>
              <w:spacing w:line="267" w:lineRule="auto"/>
            </w:pPr>
          </w:p>
          <w:p>
            <w:pPr>
              <w:pStyle w:val="TableText"/>
              <w:spacing w:before="59" w:line="141" w:lineRule="exact"/>
              <w:ind w:left="267"/>
            </w:pPr>
            <w:r>
              <w:rPr>
                <w:spacing w:val="-2"/>
                <w:position w:val="-2"/>
              </w:rPr>
              <w:t>2.25%</w:t>
            </w:r>
          </w:p>
        </w:tc>
        <w:tc>
          <w:tcPr>
            <w:tcW w:w="1009" w:type="dxa"/>
          </w:tcPr>
          <w:p>
            <w:pPr>
              <w:spacing w:line="266" w:lineRule="auto"/>
            </w:pPr>
          </w:p>
          <w:p>
            <w:pPr>
              <w:pStyle w:val="TableText"/>
              <w:spacing w:before="59" w:line="142" w:lineRule="exact"/>
              <w:ind w:left="228"/>
            </w:pPr>
            <w:r>
              <w:rPr>
                <w:spacing w:val="-2"/>
                <w:position w:val="-2"/>
              </w:rPr>
              <w:t>0.2701</w:t>
            </w:r>
          </w:p>
        </w:tc>
        <w:tc>
          <w:tcPr>
            <w:tcW w:w="964" w:type="dxa"/>
          </w:tcPr>
          <w:p>
            <w:pPr>
              <w:spacing w:line="267" w:lineRule="auto"/>
            </w:pPr>
          </w:p>
          <w:p>
            <w:pPr>
              <w:pStyle w:val="TableText"/>
              <w:spacing w:before="59" w:line="141" w:lineRule="exact"/>
              <w:ind w:left="249"/>
            </w:pPr>
            <w:r>
              <w:rPr>
                <w:spacing w:val="-2"/>
                <w:position w:val="-2"/>
              </w:rPr>
              <w:t>0.02%</w:t>
            </w:r>
          </w:p>
        </w:tc>
      </w:tr>
      <w:tr>
        <w:tblPrEx>
          <w:tblInd w:w="173" w:type="dxa"/>
          <w:tblLayout w:type="fixed"/>
          <w:tblCellMar>
            <w:top w:w="0" w:type="dxa"/>
            <w:left w:w="0" w:type="dxa"/>
            <w:bottom w:w="0" w:type="dxa"/>
            <w:right w:w="0" w:type="dxa"/>
          </w:tblCellMar>
          <w:tblLook w:val="0000"/>
        </w:tblPrEx>
        <w:trPr>
          <w:trHeight w:val="300"/>
        </w:trPr>
        <w:tc>
          <w:tcPr>
            <w:tcW w:w="1653" w:type="dxa"/>
          </w:tcPr>
          <w:p>
            <w:pPr>
              <w:pStyle w:val="TableText"/>
              <w:spacing w:before="103" w:line="191" w:lineRule="auto"/>
              <w:ind w:left="634"/>
            </w:pPr>
            <w:r>
              <w:rPr>
                <w:spacing w:val="3"/>
              </w:rPr>
              <w:t>园地</w:t>
            </w:r>
          </w:p>
        </w:tc>
        <w:tc>
          <w:tcPr>
            <w:tcW w:w="959" w:type="dxa"/>
          </w:tcPr>
          <w:p>
            <w:pPr>
              <w:pStyle w:val="TableText"/>
              <w:spacing w:before="63" w:line="220" w:lineRule="auto"/>
              <w:ind w:left="292"/>
            </w:pPr>
            <w:r>
              <w:rPr>
                <w:spacing w:val="8"/>
              </w:rPr>
              <w:t>果园</w:t>
            </w:r>
          </w:p>
        </w:tc>
        <w:tc>
          <w:tcPr>
            <w:tcW w:w="1028" w:type="dxa"/>
          </w:tcPr>
          <w:p>
            <w:pPr>
              <w:pStyle w:val="TableText"/>
              <w:spacing w:before="148" w:line="141" w:lineRule="exact"/>
              <w:ind w:left="232"/>
            </w:pPr>
            <w:r>
              <w:rPr>
                <w:spacing w:val="-3"/>
                <w:position w:val="-2"/>
              </w:rPr>
              <w:t>1.6516</w:t>
            </w:r>
          </w:p>
        </w:tc>
        <w:tc>
          <w:tcPr>
            <w:tcW w:w="999" w:type="dxa"/>
          </w:tcPr>
          <w:p>
            <w:pPr>
              <w:pStyle w:val="TableText"/>
              <w:spacing w:before="148" w:line="141" w:lineRule="exact"/>
              <w:ind w:left="264"/>
            </w:pPr>
            <w:r>
              <w:rPr>
                <w:spacing w:val="-2"/>
                <w:position w:val="-2"/>
              </w:rPr>
              <w:t>0.12%</w:t>
            </w:r>
          </w:p>
        </w:tc>
        <w:tc>
          <w:tcPr>
            <w:tcW w:w="1028" w:type="dxa"/>
          </w:tcPr>
          <w:p>
            <w:pPr>
              <w:pStyle w:val="TableText"/>
              <w:spacing w:before="148" w:line="141" w:lineRule="exact"/>
              <w:ind w:left="236"/>
            </w:pPr>
            <w:r>
              <w:rPr>
                <w:spacing w:val="-3"/>
                <w:position w:val="-2"/>
              </w:rPr>
              <w:t>1.6516</w:t>
            </w:r>
          </w:p>
        </w:tc>
        <w:tc>
          <w:tcPr>
            <w:tcW w:w="989" w:type="dxa"/>
          </w:tcPr>
          <w:p>
            <w:pPr>
              <w:pStyle w:val="TableText"/>
              <w:spacing w:before="148" w:line="141" w:lineRule="exact"/>
              <w:ind w:left="267"/>
            </w:pPr>
            <w:r>
              <w:rPr>
                <w:spacing w:val="-2"/>
                <w:position w:val="-2"/>
              </w:rPr>
              <w:t>0.12%</w:t>
            </w:r>
          </w:p>
        </w:tc>
        <w:tc>
          <w:tcPr>
            <w:tcW w:w="1009" w:type="dxa"/>
          </w:tcPr>
          <w:p>
            <w:pPr>
              <w:pStyle w:val="TableText"/>
              <w:spacing w:before="148" w:line="141" w:lineRule="exact"/>
              <w:ind w:left="458"/>
            </w:pPr>
            <w:r>
              <w:rPr>
                <w:position w:val="-2"/>
              </w:rPr>
              <w:t>0</w:t>
            </w:r>
          </w:p>
        </w:tc>
        <w:tc>
          <w:tcPr>
            <w:tcW w:w="964" w:type="dxa"/>
          </w:tcPr>
          <w:p>
            <w:pPr>
              <w:pStyle w:val="TableText"/>
              <w:spacing w:before="148" w:line="141" w:lineRule="exact"/>
              <w:ind w:left="249"/>
            </w:pPr>
            <w:r>
              <w:rPr>
                <w:spacing w:val="-2"/>
                <w:position w:val="-2"/>
              </w:rPr>
              <w:t>0.00%</w:t>
            </w:r>
          </w:p>
        </w:tc>
      </w:tr>
      <w:tr>
        <w:tblPrEx>
          <w:tblInd w:w="173" w:type="dxa"/>
          <w:tblLayout w:type="fixed"/>
          <w:tblCellMar>
            <w:top w:w="0" w:type="dxa"/>
            <w:left w:w="0" w:type="dxa"/>
            <w:bottom w:w="0" w:type="dxa"/>
            <w:right w:w="0" w:type="dxa"/>
          </w:tblCellMar>
          <w:tblLook w:val="0000"/>
        </w:tblPrEx>
        <w:trPr>
          <w:trHeight w:val="479"/>
        </w:trPr>
        <w:tc>
          <w:tcPr>
            <w:tcW w:w="1653" w:type="dxa"/>
            <w:vMerge w:val="restart"/>
            <w:tcBorders>
              <w:bottom w:val="nil"/>
            </w:tcBorders>
          </w:tcPr>
          <w:p>
            <w:pPr>
              <w:spacing w:line="279" w:lineRule="auto"/>
            </w:pPr>
          </w:p>
          <w:p>
            <w:pPr>
              <w:spacing w:line="280" w:lineRule="auto"/>
            </w:pPr>
          </w:p>
          <w:p>
            <w:pPr>
              <w:spacing w:line="280" w:lineRule="auto"/>
            </w:pPr>
          </w:p>
          <w:p>
            <w:pPr>
              <w:pStyle w:val="TableText"/>
              <w:spacing w:before="59" w:line="219" w:lineRule="auto"/>
              <w:ind w:left="454"/>
            </w:pPr>
            <w:r>
              <w:rPr>
                <w:spacing w:val="-2"/>
              </w:rPr>
              <w:t>其它土地</w:t>
            </w:r>
          </w:p>
        </w:tc>
        <w:tc>
          <w:tcPr>
            <w:tcW w:w="959" w:type="dxa"/>
          </w:tcPr>
          <w:p>
            <w:pPr>
              <w:pStyle w:val="TableText"/>
              <w:spacing w:before="43" w:line="218" w:lineRule="auto"/>
              <w:ind w:left="380" w:right="95" w:hanging="269"/>
            </w:pPr>
            <w:r>
              <w:rPr>
                <w:spacing w:val="5"/>
              </w:rPr>
              <w:t>设施农用</w:t>
            </w:r>
            <w:r>
              <w:t xml:space="preserve"> 地</w:t>
            </w:r>
          </w:p>
        </w:tc>
        <w:tc>
          <w:tcPr>
            <w:tcW w:w="1028" w:type="dxa"/>
          </w:tcPr>
          <w:p>
            <w:pPr>
              <w:spacing w:line="258" w:lineRule="auto"/>
            </w:pPr>
          </w:p>
          <w:p>
            <w:pPr>
              <w:pStyle w:val="TableText"/>
              <w:spacing w:before="59" w:line="150" w:lineRule="exact"/>
              <w:ind w:left="232"/>
            </w:pPr>
            <w:r>
              <w:rPr>
                <w:spacing w:val="-2"/>
                <w:position w:val="-2"/>
              </w:rPr>
              <w:t>2.0586</w:t>
            </w:r>
          </w:p>
        </w:tc>
        <w:tc>
          <w:tcPr>
            <w:tcW w:w="999" w:type="dxa"/>
          </w:tcPr>
          <w:p>
            <w:pPr>
              <w:spacing w:line="267" w:lineRule="auto"/>
            </w:pPr>
          </w:p>
          <w:p>
            <w:pPr>
              <w:pStyle w:val="TableText"/>
              <w:spacing w:before="59" w:line="141" w:lineRule="exact"/>
              <w:ind w:left="264"/>
            </w:pPr>
            <w:r>
              <w:rPr>
                <w:spacing w:val="-2"/>
                <w:position w:val="-2"/>
              </w:rPr>
              <w:t>0.15%</w:t>
            </w:r>
          </w:p>
        </w:tc>
        <w:tc>
          <w:tcPr>
            <w:tcW w:w="1028" w:type="dxa"/>
          </w:tcPr>
          <w:p>
            <w:pPr>
              <w:spacing w:line="258" w:lineRule="auto"/>
            </w:pPr>
          </w:p>
          <w:p>
            <w:pPr>
              <w:pStyle w:val="TableText"/>
              <w:spacing w:before="59" w:line="150" w:lineRule="exact"/>
              <w:ind w:left="236"/>
            </w:pPr>
            <w:r>
              <w:rPr>
                <w:spacing w:val="-2"/>
                <w:position w:val="-2"/>
              </w:rPr>
              <w:t>2.0586</w:t>
            </w:r>
          </w:p>
        </w:tc>
        <w:tc>
          <w:tcPr>
            <w:tcW w:w="989" w:type="dxa"/>
          </w:tcPr>
          <w:p>
            <w:pPr>
              <w:spacing w:line="267" w:lineRule="auto"/>
            </w:pPr>
          </w:p>
          <w:p>
            <w:pPr>
              <w:pStyle w:val="TableText"/>
              <w:spacing w:before="59" w:line="141" w:lineRule="exact"/>
              <w:ind w:left="267"/>
            </w:pPr>
            <w:r>
              <w:rPr>
                <w:spacing w:val="-2"/>
                <w:position w:val="-2"/>
              </w:rPr>
              <w:t>0.15%</w:t>
            </w:r>
          </w:p>
        </w:tc>
        <w:tc>
          <w:tcPr>
            <w:tcW w:w="1009" w:type="dxa"/>
          </w:tcPr>
          <w:p>
            <w:pPr>
              <w:spacing w:line="268" w:lineRule="auto"/>
            </w:pPr>
          </w:p>
          <w:p>
            <w:pPr>
              <w:pStyle w:val="TableText"/>
              <w:spacing w:before="59" w:line="140" w:lineRule="exact"/>
              <w:ind w:left="458"/>
            </w:pPr>
            <w:r>
              <w:rPr>
                <w:position w:val="-2"/>
              </w:rPr>
              <w:t>0</w:t>
            </w:r>
          </w:p>
        </w:tc>
        <w:tc>
          <w:tcPr>
            <w:tcW w:w="964" w:type="dxa"/>
          </w:tcPr>
          <w:p>
            <w:pPr>
              <w:spacing w:line="268" w:lineRule="auto"/>
            </w:pPr>
          </w:p>
          <w:p>
            <w:pPr>
              <w:pStyle w:val="TableText"/>
              <w:spacing w:before="59" w:line="140" w:lineRule="exact"/>
              <w:ind w:left="249"/>
            </w:pPr>
            <w:r>
              <w:rPr>
                <w:spacing w:val="-2"/>
                <w:position w:val="-2"/>
              </w:rPr>
              <w:t>0.00%</w:t>
            </w:r>
          </w:p>
        </w:tc>
      </w:tr>
      <w:tr>
        <w:tblPrEx>
          <w:tblInd w:w="173" w:type="dxa"/>
          <w:tblLayout w:type="fixed"/>
          <w:tblCellMar>
            <w:top w:w="0" w:type="dxa"/>
            <w:left w:w="0" w:type="dxa"/>
            <w:bottom w:w="0" w:type="dxa"/>
            <w:right w:w="0" w:type="dxa"/>
          </w:tblCellMar>
          <w:tblLook w:val="0000"/>
        </w:tblPrEx>
        <w:trPr>
          <w:trHeight w:val="309"/>
        </w:trPr>
        <w:tc>
          <w:tcPr>
            <w:tcW w:w="1653" w:type="dxa"/>
            <w:vMerge/>
            <w:tcBorders>
              <w:top w:val="nil"/>
              <w:bottom w:val="nil"/>
            </w:tcBorders>
          </w:tcPr>
          <w:p/>
        </w:tc>
        <w:tc>
          <w:tcPr>
            <w:tcW w:w="959" w:type="dxa"/>
          </w:tcPr>
          <w:p>
            <w:pPr>
              <w:pStyle w:val="TableText"/>
              <w:spacing w:before="114" w:line="189" w:lineRule="auto"/>
              <w:ind w:left="292"/>
            </w:pPr>
            <w:r>
              <w:rPr>
                <w:spacing w:val="4"/>
              </w:rPr>
              <w:t>田坎</w:t>
            </w:r>
          </w:p>
        </w:tc>
        <w:tc>
          <w:tcPr>
            <w:tcW w:w="1028" w:type="dxa"/>
          </w:tcPr>
          <w:p>
            <w:pPr>
              <w:pStyle w:val="TableText"/>
              <w:spacing w:before="159" w:line="139" w:lineRule="exact"/>
              <w:ind w:left="192"/>
            </w:pPr>
            <w:r>
              <w:rPr>
                <w:spacing w:val="-2"/>
                <w:position w:val="-2"/>
              </w:rPr>
              <w:t>27.7686</w:t>
            </w:r>
          </w:p>
        </w:tc>
        <w:tc>
          <w:tcPr>
            <w:tcW w:w="999" w:type="dxa"/>
          </w:tcPr>
          <w:p>
            <w:pPr>
              <w:pStyle w:val="TableText"/>
              <w:spacing w:before="159" w:line="139" w:lineRule="exact"/>
              <w:ind w:left="264"/>
            </w:pPr>
            <w:r>
              <w:rPr>
                <w:spacing w:val="-2"/>
                <w:position w:val="-2"/>
              </w:rPr>
              <w:t>2.07%</w:t>
            </w:r>
          </w:p>
        </w:tc>
        <w:tc>
          <w:tcPr>
            <w:tcW w:w="1028" w:type="dxa"/>
          </w:tcPr>
          <w:p>
            <w:pPr>
              <w:pStyle w:val="TableText"/>
              <w:spacing w:before="159" w:line="139" w:lineRule="exact"/>
              <w:ind w:left="236"/>
            </w:pPr>
            <w:r>
              <w:rPr>
                <w:spacing w:val="-3"/>
                <w:position w:val="-2"/>
              </w:rPr>
              <w:t>1.1163</w:t>
            </w:r>
          </w:p>
        </w:tc>
        <w:tc>
          <w:tcPr>
            <w:tcW w:w="989" w:type="dxa"/>
          </w:tcPr>
          <w:p>
            <w:pPr>
              <w:pStyle w:val="TableText"/>
              <w:spacing w:before="159" w:line="139" w:lineRule="exact"/>
              <w:ind w:left="267"/>
            </w:pPr>
            <w:r>
              <w:rPr>
                <w:spacing w:val="-2"/>
                <w:position w:val="-2"/>
              </w:rPr>
              <w:t>0.08%</w:t>
            </w:r>
          </w:p>
        </w:tc>
        <w:tc>
          <w:tcPr>
            <w:tcW w:w="1009" w:type="dxa"/>
          </w:tcPr>
          <w:p>
            <w:pPr>
              <w:pStyle w:val="TableText"/>
              <w:spacing w:before="159" w:line="139" w:lineRule="exact"/>
              <w:ind w:left="139"/>
            </w:pPr>
            <w:r>
              <w:rPr>
                <w:spacing w:val="-1"/>
                <w:position w:val="-2"/>
              </w:rPr>
              <w:t>-26.6523</w:t>
            </w:r>
          </w:p>
        </w:tc>
        <w:tc>
          <w:tcPr>
            <w:tcW w:w="964" w:type="dxa"/>
          </w:tcPr>
          <w:p>
            <w:pPr>
              <w:pStyle w:val="TableText"/>
              <w:spacing w:before="159" w:line="139" w:lineRule="exact"/>
              <w:ind w:left="210"/>
            </w:pPr>
            <w:r>
              <w:rPr>
                <w:spacing w:val="-1"/>
                <w:position w:val="-2"/>
              </w:rPr>
              <w:t>-1.99%</w:t>
            </w:r>
          </w:p>
        </w:tc>
      </w:tr>
      <w:tr>
        <w:tblPrEx>
          <w:tblInd w:w="173" w:type="dxa"/>
          <w:tblLayout w:type="fixed"/>
          <w:tblCellMar>
            <w:top w:w="0" w:type="dxa"/>
            <w:left w:w="0" w:type="dxa"/>
            <w:bottom w:w="0" w:type="dxa"/>
            <w:right w:w="0" w:type="dxa"/>
          </w:tblCellMar>
          <w:tblLook w:val="0000"/>
        </w:tblPrEx>
        <w:trPr>
          <w:trHeight w:val="319"/>
        </w:trPr>
        <w:tc>
          <w:tcPr>
            <w:tcW w:w="1653" w:type="dxa"/>
            <w:vMerge/>
            <w:tcBorders>
              <w:top w:val="nil"/>
            </w:tcBorders>
          </w:tcPr>
          <w:p/>
        </w:tc>
        <w:tc>
          <w:tcPr>
            <w:tcW w:w="959" w:type="dxa"/>
          </w:tcPr>
          <w:p>
            <w:pPr>
              <w:pStyle w:val="TableText"/>
              <w:spacing w:before="114" w:line="199" w:lineRule="auto"/>
              <w:ind w:left="201"/>
            </w:pPr>
            <w:r>
              <w:rPr>
                <w:spacing w:val="-3"/>
              </w:rPr>
              <w:t>沼泽地</w:t>
            </w:r>
          </w:p>
        </w:tc>
        <w:tc>
          <w:tcPr>
            <w:tcW w:w="1028" w:type="dxa"/>
          </w:tcPr>
          <w:p>
            <w:pPr>
              <w:pStyle w:val="TableText"/>
              <w:spacing w:before="160" w:line="148" w:lineRule="exact"/>
              <w:ind w:left="282"/>
            </w:pPr>
            <w:r>
              <w:rPr>
                <w:spacing w:val="-2"/>
                <w:position w:val="-2"/>
              </w:rPr>
              <w:t>0.329</w:t>
            </w:r>
          </w:p>
        </w:tc>
        <w:tc>
          <w:tcPr>
            <w:tcW w:w="999" w:type="dxa"/>
          </w:tcPr>
          <w:p>
            <w:pPr>
              <w:pStyle w:val="TableText"/>
              <w:spacing w:before="170" w:line="138" w:lineRule="exact"/>
              <w:ind w:left="264"/>
            </w:pPr>
            <w:r>
              <w:rPr>
                <w:spacing w:val="-2"/>
                <w:position w:val="-2"/>
              </w:rPr>
              <w:t>0.02%</w:t>
            </w:r>
          </w:p>
        </w:tc>
        <w:tc>
          <w:tcPr>
            <w:tcW w:w="1028" w:type="dxa"/>
          </w:tcPr>
          <w:p>
            <w:pPr>
              <w:pStyle w:val="TableText"/>
              <w:spacing w:before="160" w:line="148" w:lineRule="exact"/>
              <w:ind w:left="236"/>
            </w:pPr>
            <w:r>
              <w:rPr>
                <w:spacing w:val="-2"/>
                <w:position w:val="-2"/>
              </w:rPr>
              <w:t>0.0000</w:t>
            </w:r>
          </w:p>
        </w:tc>
        <w:tc>
          <w:tcPr>
            <w:tcW w:w="989" w:type="dxa"/>
          </w:tcPr>
          <w:p>
            <w:pPr>
              <w:pStyle w:val="TableText"/>
              <w:spacing w:before="160" w:line="148" w:lineRule="exact"/>
              <w:ind w:left="267"/>
            </w:pPr>
            <w:r>
              <w:rPr>
                <w:spacing w:val="-2"/>
                <w:position w:val="-2"/>
              </w:rPr>
              <w:t>0.00%</w:t>
            </w:r>
          </w:p>
        </w:tc>
        <w:tc>
          <w:tcPr>
            <w:tcW w:w="1009" w:type="dxa"/>
          </w:tcPr>
          <w:p>
            <w:pPr>
              <w:pStyle w:val="TableText"/>
              <w:spacing w:before="160" w:line="148" w:lineRule="exact"/>
              <w:ind w:left="228"/>
            </w:pPr>
            <w:r>
              <w:rPr>
                <w:spacing w:val="-1"/>
                <w:position w:val="-2"/>
              </w:rPr>
              <w:t>-0.329</w:t>
            </w:r>
          </w:p>
        </w:tc>
        <w:tc>
          <w:tcPr>
            <w:tcW w:w="964" w:type="dxa"/>
          </w:tcPr>
          <w:p>
            <w:pPr>
              <w:pStyle w:val="TableText"/>
              <w:spacing w:before="170" w:line="138" w:lineRule="exact"/>
              <w:ind w:left="210"/>
            </w:pPr>
            <w:r>
              <w:rPr>
                <w:spacing w:val="-1"/>
                <w:position w:val="-2"/>
              </w:rPr>
              <w:t>-0.02%</w:t>
            </w:r>
          </w:p>
        </w:tc>
      </w:tr>
      <w:tr>
        <w:tblPrEx>
          <w:tblInd w:w="173" w:type="dxa"/>
          <w:tblLayout w:type="fixed"/>
          <w:tblCellMar>
            <w:top w:w="0" w:type="dxa"/>
            <w:left w:w="0" w:type="dxa"/>
            <w:bottom w:w="0" w:type="dxa"/>
            <w:right w:w="0" w:type="dxa"/>
          </w:tblCellMar>
          <w:tblLook w:val="0000"/>
        </w:tblPrEx>
        <w:trPr>
          <w:trHeight w:val="469"/>
        </w:trPr>
        <w:tc>
          <w:tcPr>
            <w:tcW w:w="1653" w:type="dxa"/>
          </w:tcPr>
          <w:p>
            <w:pPr>
              <w:pStyle w:val="TableText"/>
              <w:spacing w:before="35" w:line="217" w:lineRule="auto"/>
              <w:ind w:left="633" w:right="207" w:hanging="449"/>
            </w:pPr>
            <w:r>
              <w:rPr>
                <w:spacing w:val="-2"/>
              </w:rPr>
              <w:t>水域及水利设施</w:t>
            </w:r>
            <w:r>
              <w:rPr>
                <w:spacing w:val="3"/>
              </w:rPr>
              <w:t xml:space="preserve"> </w:t>
            </w:r>
            <w:r>
              <w:rPr>
                <w:spacing w:val="-3"/>
              </w:rPr>
              <w:t>用地</w:t>
            </w:r>
          </w:p>
        </w:tc>
        <w:tc>
          <w:tcPr>
            <w:tcW w:w="959" w:type="dxa"/>
          </w:tcPr>
          <w:p>
            <w:pPr>
              <w:pStyle w:val="TableText"/>
              <w:spacing w:before="264" w:line="199" w:lineRule="auto"/>
              <w:ind w:left="292"/>
            </w:pPr>
            <w:r>
              <w:rPr>
                <w:spacing w:val="-2"/>
              </w:rPr>
              <w:t>沟渠</w:t>
            </w:r>
          </w:p>
        </w:tc>
        <w:tc>
          <w:tcPr>
            <w:tcW w:w="1028" w:type="dxa"/>
          </w:tcPr>
          <w:p>
            <w:pPr>
              <w:spacing w:line="261" w:lineRule="auto"/>
            </w:pPr>
          </w:p>
          <w:p>
            <w:pPr>
              <w:pStyle w:val="TableText"/>
              <w:spacing w:before="59" w:line="137" w:lineRule="exact"/>
              <w:ind w:left="232"/>
            </w:pPr>
            <w:r>
              <w:rPr>
                <w:spacing w:val="-2"/>
                <w:position w:val="-2"/>
              </w:rPr>
              <w:t>5.3469</w:t>
            </w:r>
          </w:p>
        </w:tc>
        <w:tc>
          <w:tcPr>
            <w:tcW w:w="999" w:type="dxa"/>
          </w:tcPr>
          <w:p>
            <w:pPr>
              <w:spacing w:line="261" w:lineRule="auto"/>
            </w:pPr>
          </w:p>
          <w:p>
            <w:pPr>
              <w:pStyle w:val="TableText"/>
              <w:spacing w:before="59" w:line="137" w:lineRule="exact"/>
              <w:ind w:left="264"/>
            </w:pPr>
            <w:r>
              <w:rPr>
                <w:spacing w:val="-2"/>
                <w:position w:val="-2"/>
              </w:rPr>
              <w:t>0.40%</w:t>
            </w:r>
          </w:p>
        </w:tc>
        <w:tc>
          <w:tcPr>
            <w:tcW w:w="1028" w:type="dxa"/>
          </w:tcPr>
          <w:p>
            <w:pPr>
              <w:spacing w:line="261" w:lineRule="auto"/>
            </w:pPr>
          </w:p>
          <w:p>
            <w:pPr>
              <w:pStyle w:val="TableText"/>
              <w:spacing w:before="59" w:line="137" w:lineRule="exact"/>
              <w:ind w:left="236"/>
            </w:pPr>
            <w:r>
              <w:rPr>
                <w:spacing w:val="-2"/>
                <w:position w:val="-2"/>
              </w:rPr>
              <w:t>5.0578</w:t>
            </w:r>
          </w:p>
        </w:tc>
        <w:tc>
          <w:tcPr>
            <w:tcW w:w="989" w:type="dxa"/>
          </w:tcPr>
          <w:p>
            <w:pPr>
              <w:spacing w:line="261" w:lineRule="auto"/>
            </w:pPr>
          </w:p>
          <w:p>
            <w:pPr>
              <w:pStyle w:val="TableText"/>
              <w:spacing w:before="59" w:line="137" w:lineRule="exact"/>
              <w:ind w:left="267"/>
            </w:pPr>
            <w:r>
              <w:rPr>
                <w:spacing w:val="-2"/>
                <w:position w:val="-2"/>
              </w:rPr>
              <w:t>0.38%</w:t>
            </w:r>
          </w:p>
        </w:tc>
        <w:tc>
          <w:tcPr>
            <w:tcW w:w="1009" w:type="dxa"/>
          </w:tcPr>
          <w:p>
            <w:pPr>
              <w:spacing w:line="260" w:lineRule="auto"/>
            </w:pPr>
          </w:p>
          <w:p>
            <w:pPr>
              <w:pStyle w:val="TableText"/>
              <w:spacing w:before="59" w:line="138" w:lineRule="exact"/>
              <w:ind w:left="188"/>
            </w:pPr>
            <w:r>
              <w:rPr>
                <w:spacing w:val="-1"/>
                <w:position w:val="-2"/>
              </w:rPr>
              <w:t>-0.2891</w:t>
            </w:r>
          </w:p>
        </w:tc>
        <w:tc>
          <w:tcPr>
            <w:tcW w:w="964" w:type="dxa"/>
          </w:tcPr>
          <w:p>
            <w:pPr>
              <w:spacing w:line="261" w:lineRule="auto"/>
            </w:pPr>
          </w:p>
          <w:p>
            <w:pPr>
              <w:pStyle w:val="TableText"/>
              <w:spacing w:before="59" w:line="137" w:lineRule="exact"/>
              <w:ind w:left="210"/>
            </w:pPr>
            <w:r>
              <w:rPr>
                <w:spacing w:val="-1"/>
                <w:position w:val="-2"/>
              </w:rPr>
              <w:t>-0.02%</w:t>
            </w:r>
          </w:p>
        </w:tc>
      </w:tr>
      <w:tr>
        <w:tblPrEx>
          <w:tblInd w:w="173" w:type="dxa"/>
          <w:tblLayout w:type="fixed"/>
          <w:tblCellMar>
            <w:top w:w="0" w:type="dxa"/>
            <w:left w:w="0" w:type="dxa"/>
            <w:bottom w:w="0" w:type="dxa"/>
            <w:right w:w="0" w:type="dxa"/>
          </w:tblCellMar>
          <w:tblLook w:val="0000"/>
        </w:tblPrEx>
        <w:trPr>
          <w:trHeight w:val="324"/>
        </w:trPr>
        <w:tc>
          <w:tcPr>
            <w:tcW w:w="2612" w:type="dxa"/>
            <w:gridSpan w:val="2"/>
          </w:tcPr>
          <w:p>
            <w:pPr>
              <w:pStyle w:val="TableText"/>
              <w:spacing w:before="127" w:line="191" w:lineRule="auto"/>
              <w:ind w:left="974"/>
            </w:pPr>
            <w:r>
              <w:rPr>
                <w:spacing w:val="-6"/>
              </w:rPr>
              <w:t>总</w:t>
            </w:r>
            <w:r>
              <w:rPr>
                <w:spacing w:val="12"/>
              </w:rPr>
              <w:t xml:space="preserve">   </w:t>
            </w:r>
            <w:r>
              <w:rPr>
                <w:spacing w:val="-6"/>
              </w:rPr>
              <w:t>计</w:t>
            </w:r>
          </w:p>
        </w:tc>
        <w:tc>
          <w:tcPr>
            <w:tcW w:w="1028" w:type="dxa"/>
          </w:tcPr>
          <w:p>
            <w:pPr>
              <w:pStyle w:val="TableText"/>
              <w:spacing w:before="172" w:line="141" w:lineRule="exact"/>
              <w:ind w:left="103"/>
            </w:pPr>
            <w:r>
              <w:rPr>
                <w:spacing w:val="-3"/>
                <w:position w:val="-2"/>
              </w:rPr>
              <w:t>1341.6009</w:t>
            </w:r>
          </w:p>
        </w:tc>
        <w:tc>
          <w:tcPr>
            <w:tcW w:w="999" w:type="dxa"/>
          </w:tcPr>
          <w:p>
            <w:pPr>
              <w:pStyle w:val="TableText"/>
              <w:spacing w:before="172" w:line="141" w:lineRule="exact"/>
              <w:ind w:left="175"/>
            </w:pPr>
            <w:r>
              <w:rPr>
                <w:spacing w:val="-3"/>
                <w:position w:val="-2"/>
              </w:rPr>
              <w:t>100.00%</w:t>
            </w:r>
          </w:p>
        </w:tc>
        <w:tc>
          <w:tcPr>
            <w:tcW w:w="1028" w:type="dxa"/>
          </w:tcPr>
          <w:p>
            <w:pPr>
              <w:pStyle w:val="TableText"/>
              <w:spacing w:before="172" w:line="141" w:lineRule="exact"/>
              <w:ind w:left="105"/>
            </w:pPr>
            <w:r>
              <w:rPr>
                <w:spacing w:val="-3"/>
                <w:position w:val="-2"/>
              </w:rPr>
              <w:t>1341.6009</w:t>
            </w:r>
          </w:p>
        </w:tc>
        <w:tc>
          <w:tcPr>
            <w:tcW w:w="989" w:type="dxa"/>
          </w:tcPr>
          <w:p>
            <w:pPr>
              <w:pStyle w:val="TableText"/>
              <w:spacing w:before="172" w:line="141" w:lineRule="exact"/>
              <w:ind w:left="177"/>
            </w:pPr>
            <w:r>
              <w:rPr>
                <w:spacing w:val="-3"/>
                <w:position w:val="-2"/>
              </w:rPr>
              <w:t>100.00%</w:t>
            </w:r>
          </w:p>
        </w:tc>
        <w:tc>
          <w:tcPr>
            <w:tcW w:w="1009" w:type="dxa"/>
          </w:tcPr>
          <w:p>
            <w:pPr>
              <w:pStyle w:val="TableText"/>
              <w:spacing w:before="172" w:line="141" w:lineRule="exact"/>
              <w:ind w:left="458"/>
            </w:pPr>
            <w:r>
              <w:rPr>
                <w:position w:val="-2"/>
              </w:rPr>
              <w:t>0</w:t>
            </w:r>
          </w:p>
        </w:tc>
        <w:tc>
          <w:tcPr>
            <w:tcW w:w="964" w:type="dxa"/>
          </w:tcPr>
          <w:p>
            <w:pPr>
              <w:pStyle w:val="TableText"/>
              <w:spacing w:before="172" w:line="141" w:lineRule="exact"/>
              <w:ind w:left="249"/>
            </w:pPr>
            <w:r>
              <w:rPr>
                <w:spacing w:val="-2"/>
                <w:position w:val="-2"/>
              </w:rPr>
              <w:t>0.00%</w:t>
            </w:r>
          </w:p>
        </w:tc>
      </w:tr>
    </w:tbl>
    <w:p>
      <w:pPr>
        <w:pStyle w:val="BodyText"/>
      </w:pPr>
    </w:p>
    <w:p>
      <w:pPr>
        <w:sectPr>
          <w:headerReference w:type="default" r:id="rId53"/>
          <w:footerReference w:type="default" r:id="rId54"/>
          <w:pgSz w:w="11910" w:h="16840"/>
          <w:pgMar w:top="1557" w:right="1079" w:bottom="1128" w:left="1786" w:header="1327" w:footer="989" w:gutter="0"/>
          <w:pgNumType w:start="26"/>
          <w:cols w:space="708"/>
        </w:sectPr>
      </w:pPr>
    </w:p>
    <w:p>
      <w:pPr>
        <w:spacing w:before="144" w:line="219" w:lineRule="auto"/>
        <w:ind w:left="358"/>
        <w:rPr>
          <w:rFonts w:ascii="宋体" w:eastAsia="宋体" w:hAnsi="宋体" w:cs="宋体"/>
          <w:sz w:val="27"/>
          <w:szCs w:val="27"/>
        </w:rPr>
      </w:pPr>
      <w:r>
        <w:rPr>
          <w:rFonts w:ascii="宋体" w:eastAsia="宋体" w:hAnsi="宋体" w:cs="宋体"/>
          <w:b/>
          <w:bCs/>
          <w:spacing w:val="17"/>
          <w:sz w:val="27"/>
          <w:szCs w:val="27"/>
        </w:rPr>
        <w:t>4.3</w:t>
      </w:r>
      <w:r>
        <w:rPr>
          <w:rFonts w:ascii="宋体" w:eastAsia="宋体" w:hAnsi="宋体" w:cs="宋体"/>
          <w:spacing w:val="-22"/>
          <w:sz w:val="27"/>
          <w:szCs w:val="27"/>
        </w:rPr>
        <w:t xml:space="preserve"> </w:t>
      </w:r>
      <w:r>
        <w:rPr>
          <w:rFonts w:ascii="宋体" w:eastAsia="宋体" w:hAnsi="宋体" w:cs="宋体"/>
          <w:spacing w:val="17"/>
          <w:sz w:val="27"/>
          <w:szCs w:val="27"/>
        </w:rPr>
        <w:t>水资源平衡分析</w:t>
      </w:r>
    </w:p>
    <w:p>
      <w:pPr>
        <w:spacing w:before="139" w:line="219" w:lineRule="auto"/>
        <w:ind w:left="355"/>
        <w:rPr>
          <w:rFonts w:ascii="宋体" w:eastAsia="宋体" w:hAnsi="宋体" w:cs="宋体"/>
          <w:sz w:val="27"/>
          <w:szCs w:val="27"/>
        </w:rPr>
      </w:pPr>
      <w:r>
        <w:rPr>
          <w:rFonts w:ascii="宋体" w:eastAsia="宋体" w:hAnsi="宋体" w:cs="宋体"/>
          <w:spacing w:val="5"/>
          <w:sz w:val="27"/>
          <w:szCs w:val="27"/>
        </w:rPr>
        <w:t>4.3.1灌溉方式分析</w:t>
      </w:r>
    </w:p>
    <w:p>
      <w:pPr>
        <w:spacing w:before="206" w:line="361" w:lineRule="auto"/>
        <w:ind w:left="355" w:right="360" w:firstLine="479"/>
        <w:jc w:val="both"/>
        <w:rPr>
          <w:rFonts w:ascii="宋体" w:eastAsia="宋体" w:hAnsi="宋体" w:cs="宋体"/>
          <w:sz w:val="22"/>
          <w:szCs w:val="22"/>
        </w:rPr>
      </w:pPr>
      <w:r>
        <w:rPr>
          <w:rFonts w:ascii="宋体" w:eastAsia="宋体" w:hAnsi="宋体" w:cs="宋体"/>
          <w:spacing w:val="11"/>
          <w:sz w:val="22"/>
          <w:szCs w:val="22"/>
        </w:rPr>
        <w:t>根据项目区整理后的各项基础设施、地形地貌和社会经济条件，结合农业产业结构</w:t>
      </w:r>
      <w:r>
        <w:rPr>
          <w:rFonts w:ascii="宋体" w:eastAsia="宋体" w:hAnsi="宋体" w:cs="宋体"/>
          <w:spacing w:val="17"/>
          <w:sz w:val="22"/>
          <w:szCs w:val="22"/>
        </w:rPr>
        <w:t xml:space="preserve"> </w:t>
      </w:r>
      <w:r>
        <w:rPr>
          <w:rFonts w:ascii="宋体" w:eastAsia="宋体" w:hAnsi="宋体" w:cs="宋体"/>
          <w:spacing w:val="11"/>
          <w:sz w:val="22"/>
          <w:szCs w:val="22"/>
        </w:rPr>
        <w:t>调整的要求，项目区整理完成后主要种植玉米，少量种植谷子、</w:t>
      </w:r>
      <w:r>
        <w:rPr>
          <w:rFonts w:ascii="宋体" w:eastAsia="宋体" w:hAnsi="宋体" w:cs="宋体"/>
          <w:spacing w:val="10"/>
          <w:sz w:val="22"/>
          <w:szCs w:val="22"/>
        </w:rPr>
        <w:t>黍子、土豆、油菜及豆</w:t>
      </w:r>
    </w:p>
    <w:p>
      <w:pPr>
        <w:spacing w:line="219" w:lineRule="auto"/>
        <w:ind w:left="355"/>
        <w:rPr>
          <w:rFonts w:ascii="宋体" w:eastAsia="宋体" w:hAnsi="宋体" w:cs="宋体"/>
          <w:sz w:val="22"/>
          <w:szCs w:val="22"/>
        </w:rPr>
      </w:pPr>
      <w:r>
        <w:rPr>
          <w:rFonts w:ascii="宋体" w:eastAsia="宋体" w:hAnsi="宋体" w:cs="宋体"/>
          <w:spacing w:val="2"/>
          <w:sz w:val="22"/>
          <w:szCs w:val="22"/>
        </w:rPr>
        <w:t>类作物等。</w:t>
      </w:r>
    </w:p>
    <w:p>
      <w:pPr>
        <w:spacing w:before="179" w:line="369" w:lineRule="auto"/>
        <w:ind w:left="355" w:right="351" w:firstLine="479"/>
        <w:jc w:val="both"/>
        <w:rPr>
          <w:rFonts w:ascii="宋体" w:eastAsia="宋体" w:hAnsi="宋体" w:cs="宋体"/>
          <w:sz w:val="22"/>
          <w:szCs w:val="22"/>
        </w:rPr>
      </w:pPr>
      <w:r>
        <w:rPr>
          <w:rFonts w:ascii="宋体" w:eastAsia="宋体" w:hAnsi="宋体" w:cs="宋体"/>
          <w:spacing w:val="12"/>
          <w:sz w:val="22"/>
          <w:szCs w:val="22"/>
        </w:rPr>
        <w:t>项目区地表水匮乏，地下水储存条件为松散岩类孔隙水，按</w:t>
      </w:r>
      <w:r>
        <w:rPr>
          <w:rFonts w:ascii="宋体" w:eastAsia="宋体" w:hAnsi="宋体" w:cs="宋体"/>
          <w:spacing w:val="11"/>
          <w:sz w:val="22"/>
          <w:szCs w:val="22"/>
        </w:rPr>
        <w:t>地质分区属浅中埋、中</w:t>
      </w:r>
      <w:r>
        <w:rPr>
          <w:rFonts w:ascii="宋体" w:eastAsia="宋体" w:hAnsi="宋体" w:cs="宋体"/>
          <w:sz w:val="22"/>
          <w:szCs w:val="22"/>
        </w:rPr>
        <w:t xml:space="preserve"> </w:t>
      </w:r>
      <w:r>
        <w:rPr>
          <w:rFonts w:ascii="宋体" w:eastAsia="宋体" w:hAnsi="宋体" w:cs="宋体"/>
          <w:spacing w:val="12"/>
          <w:sz w:val="22"/>
          <w:szCs w:val="22"/>
        </w:rPr>
        <w:t>埋、中等潜水、承压水亚次区，属贫水区。目前，本项目区多采用井灌的灌溉</w:t>
      </w:r>
      <w:r>
        <w:rPr>
          <w:rFonts w:ascii="宋体" w:eastAsia="宋体" w:hAnsi="宋体" w:cs="宋体"/>
          <w:spacing w:val="11"/>
          <w:sz w:val="22"/>
          <w:szCs w:val="22"/>
        </w:rPr>
        <w:t>方式，结</w:t>
      </w:r>
      <w:r>
        <w:rPr>
          <w:rFonts w:ascii="宋体" w:eastAsia="宋体" w:hAnsi="宋体" w:cs="宋体"/>
          <w:sz w:val="22"/>
          <w:szCs w:val="22"/>
        </w:rPr>
        <w:t xml:space="preserve"> </w:t>
      </w:r>
      <w:r>
        <w:rPr>
          <w:rFonts w:ascii="宋体" w:eastAsia="宋体" w:hAnsi="宋体" w:cs="宋体"/>
          <w:spacing w:val="10"/>
          <w:sz w:val="22"/>
          <w:szCs w:val="22"/>
        </w:rPr>
        <w:t>合区域地下水资源贫乏实际情况，确定区域灌溉</w:t>
      </w:r>
      <w:r>
        <w:rPr>
          <w:rFonts w:ascii="宋体" w:eastAsia="宋体" w:hAnsi="宋体" w:cs="宋体"/>
          <w:spacing w:val="9"/>
          <w:sz w:val="22"/>
          <w:szCs w:val="22"/>
        </w:rPr>
        <w:t xml:space="preserve">方式采用以供定需原则，确定井灌区面 </w:t>
      </w:r>
      <w:r>
        <w:rPr>
          <w:rFonts w:ascii="宋体" w:eastAsia="宋体" w:hAnsi="宋体" w:cs="宋体"/>
          <w:spacing w:val="11"/>
          <w:sz w:val="22"/>
          <w:szCs w:val="22"/>
        </w:rPr>
        <w:t>积，其余区域为旱地。综合考虑项目区水文地质条件以及项目区的灌溉习</w:t>
      </w:r>
      <w:r>
        <w:rPr>
          <w:rFonts w:ascii="宋体" w:eastAsia="宋体" w:hAnsi="宋体" w:cs="宋体"/>
          <w:spacing w:val="10"/>
          <w:sz w:val="22"/>
          <w:szCs w:val="22"/>
        </w:rPr>
        <w:t>惯，确定本项</w:t>
      </w:r>
    </w:p>
    <w:p>
      <w:pPr>
        <w:spacing w:before="1" w:line="218" w:lineRule="auto"/>
        <w:ind w:left="355"/>
        <w:rPr>
          <w:rFonts w:ascii="宋体" w:eastAsia="宋体" w:hAnsi="宋体" w:cs="宋体"/>
          <w:sz w:val="22"/>
          <w:szCs w:val="22"/>
        </w:rPr>
      </w:pPr>
      <w:r>
        <w:rPr>
          <w:rFonts w:ascii="宋体" w:eastAsia="宋体" w:hAnsi="宋体" w:cs="宋体"/>
          <w:spacing w:val="1"/>
          <w:sz w:val="22"/>
          <w:szCs w:val="22"/>
        </w:rPr>
        <w:t>目井灌区范围采用井-管灌的灌溉方式。</w:t>
      </w:r>
    </w:p>
    <w:p>
      <w:pPr>
        <w:pStyle w:val="BodyText"/>
        <w:spacing w:before="151" w:line="219" w:lineRule="auto"/>
        <w:ind w:left="355"/>
        <w:rPr>
          <w:rFonts w:ascii="宋体" w:eastAsia="宋体" w:hAnsi="宋体" w:cs="宋体"/>
          <w:sz w:val="27"/>
          <w:szCs w:val="27"/>
        </w:rPr>
      </w:pPr>
      <w:r>
        <w:rPr>
          <w:b/>
          <w:bCs/>
          <w:spacing w:val="3"/>
          <w:sz w:val="27"/>
          <w:szCs w:val="27"/>
        </w:rPr>
        <w:t>4.3.2</w:t>
      </w:r>
      <w:r>
        <w:rPr>
          <w:b/>
          <w:bCs/>
          <w:spacing w:val="15"/>
          <w:sz w:val="27"/>
          <w:szCs w:val="27"/>
        </w:rPr>
        <w:t xml:space="preserve">  </w:t>
      </w:r>
      <w:r>
        <w:rPr>
          <w:rFonts w:ascii="宋体" w:eastAsia="宋体" w:hAnsi="宋体" w:cs="宋体"/>
          <w:spacing w:val="3"/>
          <w:sz w:val="27"/>
          <w:szCs w:val="27"/>
        </w:rPr>
        <w:t>供水量分析</w:t>
      </w:r>
    </w:p>
    <w:p>
      <w:pPr>
        <w:spacing w:before="199" w:line="219" w:lineRule="auto"/>
        <w:ind w:left="964"/>
        <w:rPr>
          <w:rFonts w:ascii="宋体" w:eastAsia="宋体" w:hAnsi="宋体" w:cs="宋体"/>
          <w:sz w:val="22"/>
          <w:szCs w:val="22"/>
        </w:rPr>
      </w:pPr>
      <w:r>
        <w:rPr>
          <w:rFonts w:ascii="宋体" w:eastAsia="宋体" w:hAnsi="宋体" w:cs="宋体"/>
          <w:spacing w:val="15"/>
          <w:sz w:val="22"/>
          <w:szCs w:val="22"/>
        </w:rPr>
        <w:t>(1)项目区地下水水资源量计算</w:t>
      </w:r>
    </w:p>
    <w:p>
      <w:pPr>
        <w:spacing w:before="188" w:line="431" w:lineRule="exact"/>
        <w:ind w:left="835"/>
        <w:rPr>
          <w:rFonts w:ascii="宋体" w:eastAsia="宋体" w:hAnsi="宋体" w:cs="宋体"/>
          <w:sz w:val="22"/>
          <w:szCs w:val="22"/>
        </w:rPr>
      </w:pPr>
      <w:r>
        <w:rPr>
          <w:rFonts w:ascii="宋体" w:eastAsia="宋体" w:hAnsi="宋体" w:cs="宋体"/>
          <w:spacing w:val="5"/>
          <w:position w:val="16"/>
          <w:sz w:val="22"/>
          <w:szCs w:val="22"/>
        </w:rPr>
        <w:t>项目区域属于**县盆地平川区，据《**县水资源评价报告》中水资源评</w:t>
      </w:r>
      <w:r>
        <w:rPr>
          <w:rFonts w:ascii="宋体" w:eastAsia="宋体" w:hAnsi="宋体" w:cs="宋体"/>
          <w:spacing w:val="4"/>
          <w:position w:val="16"/>
          <w:sz w:val="22"/>
          <w:szCs w:val="22"/>
        </w:rPr>
        <w:t>价分类方法，</w:t>
      </w:r>
    </w:p>
    <w:p>
      <w:pPr>
        <w:spacing w:line="219" w:lineRule="auto"/>
        <w:ind w:left="355"/>
        <w:rPr>
          <w:rFonts w:ascii="宋体" w:eastAsia="宋体" w:hAnsi="宋体" w:cs="宋体"/>
          <w:sz w:val="22"/>
          <w:szCs w:val="22"/>
        </w:rPr>
      </w:pPr>
      <w:r>
        <w:rPr>
          <w:rFonts w:ascii="宋体" w:eastAsia="宋体" w:hAnsi="宋体" w:cs="宋体"/>
          <w:spacing w:val="4"/>
          <w:sz w:val="22"/>
          <w:szCs w:val="22"/>
        </w:rPr>
        <w:t>项目区属于**河分区，**县盆地平川区**河分区地下水资源水量统计表见下表。</w:t>
      </w:r>
    </w:p>
    <w:p>
      <w:pPr>
        <w:spacing w:before="186" w:line="223" w:lineRule="auto"/>
        <w:ind w:left="1458"/>
        <w:rPr>
          <w:rFonts w:ascii="宋体" w:eastAsia="宋体" w:hAnsi="宋体" w:cs="宋体"/>
          <w:sz w:val="22"/>
          <w:szCs w:val="22"/>
        </w:rPr>
      </w:pPr>
      <w:r>
        <w:rPr>
          <w:rFonts w:ascii="宋体" w:eastAsia="宋体" w:hAnsi="宋体" w:cs="宋体"/>
          <w:b/>
          <w:bCs/>
          <w:spacing w:val="6"/>
          <w:sz w:val="22"/>
          <w:szCs w:val="22"/>
        </w:rPr>
        <w:t>表4—2</w:t>
      </w:r>
      <w:r>
        <w:rPr>
          <w:rFonts w:ascii="宋体" w:eastAsia="宋体" w:hAnsi="宋体" w:cs="宋体"/>
          <w:spacing w:val="6"/>
          <w:sz w:val="22"/>
          <w:szCs w:val="22"/>
        </w:rPr>
        <w:t xml:space="preserve"> </w:t>
      </w:r>
      <w:r>
        <w:rPr>
          <w:rFonts w:ascii="宋体" w:eastAsia="宋体" w:hAnsi="宋体" w:cs="宋体"/>
          <w:b/>
          <w:bCs/>
          <w:spacing w:val="6"/>
          <w:sz w:val="22"/>
          <w:szCs w:val="22"/>
        </w:rPr>
        <w:t>**县**河盆地平川区地下水资源统计表</w:t>
      </w:r>
      <w:r>
        <w:rPr>
          <w:rFonts w:ascii="宋体" w:eastAsia="宋体" w:hAnsi="宋体" w:cs="宋体"/>
          <w:spacing w:val="6"/>
          <w:sz w:val="22"/>
          <w:szCs w:val="22"/>
        </w:rPr>
        <w:t xml:space="preserve">   </w:t>
      </w:r>
      <w:r>
        <w:rPr>
          <w:rFonts w:ascii="宋体" w:eastAsia="宋体" w:hAnsi="宋体" w:cs="宋体"/>
          <w:spacing w:val="5"/>
          <w:sz w:val="22"/>
          <w:szCs w:val="22"/>
        </w:rPr>
        <w:t xml:space="preserve">   单位：</w:t>
      </w:r>
      <w:r>
        <w:rPr>
          <w:rFonts w:ascii="宋体" w:eastAsia="宋体" w:hAnsi="宋体" w:cs="宋体"/>
          <w:sz w:val="22"/>
          <w:szCs w:val="22"/>
        </w:rPr>
        <w:t>km</w:t>
      </w:r>
      <w:r>
        <w:rPr>
          <w:rFonts w:ascii="宋体" w:eastAsia="宋体" w:hAnsi="宋体" w:cs="宋体"/>
          <w:spacing w:val="5"/>
          <w:sz w:val="22"/>
          <w:szCs w:val="22"/>
        </w:rPr>
        <w:t>²、万m³/a</w:t>
      </w:r>
    </w:p>
    <w:p>
      <w:pPr>
        <w:spacing w:line="14" w:lineRule="exact"/>
      </w:pPr>
    </w:p>
    <w:tbl>
      <w:tblPr>
        <w:tblStyle w:val="TableNormal9"/>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54"/>
        <w:gridCol w:w="719"/>
        <w:gridCol w:w="1089"/>
        <w:gridCol w:w="1109"/>
        <w:gridCol w:w="729"/>
        <w:gridCol w:w="729"/>
        <w:gridCol w:w="789"/>
        <w:gridCol w:w="580"/>
        <w:gridCol w:w="839"/>
        <w:gridCol w:w="849"/>
        <w:gridCol w:w="103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52"/>
        </w:trPr>
        <w:tc>
          <w:tcPr>
            <w:tcW w:w="1054" w:type="dxa"/>
            <w:vMerge w:val="restart"/>
            <w:tcBorders>
              <w:bottom w:val="nil"/>
            </w:tcBorders>
          </w:tcPr>
          <w:p>
            <w:pPr>
              <w:pStyle w:val="TableText"/>
              <w:spacing w:before="273" w:line="270" w:lineRule="exact"/>
              <w:ind w:left="214"/>
              <w:rPr>
                <w:sz w:val="20"/>
                <w:szCs w:val="20"/>
              </w:rPr>
            </w:pPr>
            <w:r>
              <w:rPr>
                <w:spacing w:val="-3"/>
                <w:position w:val="4"/>
                <w:sz w:val="20"/>
                <w:szCs w:val="20"/>
              </w:rPr>
              <w:t>水资源</w:t>
            </w:r>
          </w:p>
          <w:p>
            <w:pPr>
              <w:pStyle w:val="TableText"/>
              <w:spacing w:line="220" w:lineRule="auto"/>
              <w:ind w:left="315"/>
              <w:rPr>
                <w:sz w:val="20"/>
                <w:szCs w:val="20"/>
              </w:rPr>
            </w:pPr>
            <w:r>
              <w:rPr>
                <w:spacing w:val="8"/>
                <w:sz w:val="20"/>
                <w:szCs w:val="20"/>
              </w:rPr>
              <w:t>分区</w:t>
            </w:r>
          </w:p>
        </w:tc>
        <w:tc>
          <w:tcPr>
            <w:tcW w:w="719" w:type="dxa"/>
            <w:vMerge w:val="restart"/>
            <w:tcBorders>
              <w:bottom w:val="nil"/>
            </w:tcBorders>
          </w:tcPr>
          <w:p>
            <w:pPr>
              <w:pStyle w:val="TableText"/>
              <w:spacing w:before="250" w:line="283" w:lineRule="exact"/>
              <w:ind w:left="151"/>
              <w:rPr>
                <w:sz w:val="20"/>
                <w:szCs w:val="20"/>
              </w:rPr>
            </w:pPr>
            <w:r>
              <w:rPr>
                <w:spacing w:val="-2"/>
                <w:position w:val="5"/>
                <w:sz w:val="20"/>
                <w:szCs w:val="20"/>
              </w:rPr>
              <w:t>盆地</w:t>
            </w:r>
          </w:p>
          <w:p>
            <w:pPr>
              <w:pStyle w:val="TableText"/>
              <w:spacing w:line="220" w:lineRule="auto"/>
              <w:ind w:left="151"/>
              <w:rPr>
                <w:sz w:val="20"/>
                <w:szCs w:val="20"/>
              </w:rPr>
            </w:pPr>
            <w:r>
              <w:rPr>
                <w:spacing w:val="6"/>
                <w:sz w:val="20"/>
                <w:szCs w:val="20"/>
              </w:rPr>
              <w:t>面积</w:t>
            </w:r>
          </w:p>
        </w:tc>
        <w:tc>
          <w:tcPr>
            <w:tcW w:w="1089" w:type="dxa"/>
            <w:vMerge w:val="restart"/>
            <w:tcBorders>
              <w:bottom w:val="nil"/>
            </w:tcBorders>
          </w:tcPr>
          <w:p>
            <w:pPr>
              <w:pStyle w:val="TableText"/>
              <w:spacing w:before="262"/>
              <w:ind w:left="232" w:right="138" w:hanging="100"/>
              <w:rPr>
                <w:sz w:val="20"/>
                <w:szCs w:val="20"/>
              </w:rPr>
            </w:pPr>
            <w:r>
              <w:rPr>
                <w:spacing w:val="2"/>
                <w:sz w:val="20"/>
                <w:szCs w:val="20"/>
              </w:rPr>
              <w:t>降水入渗</w:t>
            </w:r>
            <w:r>
              <w:rPr>
                <w:sz w:val="20"/>
                <w:szCs w:val="20"/>
              </w:rPr>
              <w:t xml:space="preserve"> </w:t>
            </w:r>
            <w:r>
              <w:rPr>
                <w:spacing w:val="-2"/>
                <w:sz w:val="20"/>
                <w:szCs w:val="20"/>
              </w:rPr>
              <w:t>补给量</w:t>
            </w:r>
          </w:p>
        </w:tc>
        <w:tc>
          <w:tcPr>
            <w:tcW w:w="1109" w:type="dxa"/>
            <w:vMerge w:val="restart"/>
            <w:tcBorders>
              <w:bottom w:val="nil"/>
            </w:tcBorders>
          </w:tcPr>
          <w:p>
            <w:pPr>
              <w:pStyle w:val="TableText"/>
              <w:spacing w:before="263" w:line="235" w:lineRule="auto"/>
              <w:ind w:left="243" w:right="134" w:hanging="100"/>
              <w:rPr>
                <w:sz w:val="20"/>
                <w:szCs w:val="20"/>
              </w:rPr>
            </w:pPr>
            <w:r>
              <w:rPr>
                <w:spacing w:val="5"/>
                <w:sz w:val="20"/>
                <w:szCs w:val="20"/>
              </w:rPr>
              <w:t>山前侧向</w:t>
            </w:r>
            <w:r>
              <w:rPr>
                <w:sz w:val="20"/>
                <w:szCs w:val="20"/>
              </w:rPr>
              <w:t xml:space="preserve"> </w:t>
            </w:r>
            <w:r>
              <w:rPr>
                <w:spacing w:val="-2"/>
                <w:sz w:val="20"/>
                <w:szCs w:val="20"/>
              </w:rPr>
              <w:t>补给量</w:t>
            </w:r>
          </w:p>
        </w:tc>
        <w:tc>
          <w:tcPr>
            <w:tcW w:w="2827" w:type="dxa"/>
            <w:gridSpan w:val="4"/>
          </w:tcPr>
          <w:p>
            <w:pPr>
              <w:pStyle w:val="TableText"/>
              <w:spacing w:before="133" w:line="219" w:lineRule="auto"/>
              <w:ind w:left="474"/>
              <w:rPr>
                <w:sz w:val="20"/>
                <w:szCs w:val="20"/>
              </w:rPr>
            </w:pPr>
            <w:r>
              <w:rPr>
                <w:spacing w:val="-1"/>
                <w:sz w:val="20"/>
                <w:szCs w:val="20"/>
              </w:rPr>
              <w:t>地表水体入渗补给量</w:t>
            </w:r>
          </w:p>
        </w:tc>
        <w:tc>
          <w:tcPr>
            <w:tcW w:w="839" w:type="dxa"/>
            <w:vMerge w:val="restart"/>
            <w:tcBorders>
              <w:bottom w:val="nil"/>
            </w:tcBorders>
          </w:tcPr>
          <w:p>
            <w:pPr>
              <w:pStyle w:val="TableText"/>
              <w:spacing w:before="123" w:line="219" w:lineRule="auto"/>
              <w:ind w:left="216"/>
              <w:rPr>
                <w:sz w:val="20"/>
                <w:szCs w:val="20"/>
              </w:rPr>
            </w:pPr>
            <w:r>
              <w:rPr>
                <w:spacing w:val="-2"/>
                <w:sz w:val="20"/>
                <w:szCs w:val="20"/>
              </w:rPr>
              <w:t>井灌</w:t>
            </w:r>
          </w:p>
          <w:p>
            <w:pPr>
              <w:pStyle w:val="TableText"/>
              <w:spacing w:before="32" w:line="219" w:lineRule="auto"/>
              <w:ind w:left="216"/>
              <w:rPr>
                <w:sz w:val="20"/>
                <w:szCs w:val="20"/>
              </w:rPr>
            </w:pPr>
            <w:r>
              <w:rPr>
                <w:spacing w:val="8"/>
                <w:sz w:val="20"/>
                <w:szCs w:val="20"/>
              </w:rPr>
              <w:t>回归</w:t>
            </w:r>
          </w:p>
          <w:p>
            <w:pPr>
              <w:pStyle w:val="TableText"/>
              <w:spacing w:before="48" w:line="225" w:lineRule="auto"/>
              <w:ind w:left="317"/>
              <w:rPr>
                <w:sz w:val="20"/>
                <w:szCs w:val="20"/>
              </w:rPr>
            </w:pPr>
            <w:r>
              <w:rPr>
                <w:sz w:val="20"/>
                <w:szCs w:val="20"/>
              </w:rPr>
              <w:t>量</w:t>
            </w:r>
          </w:p>
        </w:tc>
        <w:tc>
          <w:tcPr>
            <w:tcW w:w="849" w:type="dxa"/>
            <w:vMerge w:val="restart"/>
            <w:tcBorders>
              <w:bottom w:val="nil"/>
            </w:tcBorders>
          </w:tcPr>
          <w:p>
            <w:pPr>
              <w:pStyle w:val="TableText"/>
              <w:spacing w:before="253" w:line="280" w:lineRule="exact"/>
              <w:ind w:left="218"/>
              <w:rPr>
                <w:sz w:val="20"/>
                <w:szCs w:val="20"/>
              </w:rPr>
            </w:pPr>
            <w:r>
              <w:rPr>
                <w:spacing w:val="7"/>
                <w:position w:val="5"/>
                <w:sz w:val="20"/>
                <w:szCs w:val="20"/>
              </w:rPr>
              <w:t>总补</w:t>
            </w:r>
          </w:p>
          <w:p>
            <w:pPr>
              <w:pStyle w:val="TableText"/>
              <w:spacing w:line="220" w:lineRule="auto"/>
              <w:ind w:left="218"/>
              <w:rPr>
                <w:sz w:val="20"/>
                <w:szCs w:val="20"/>
              </w:rPr>
            </w:pPr>
            <w:r>
              <w:rPr>
                <w:spacing w:val="-3"/>
                <w:sz w:val="20"/>
                <w:szCs w:val="20"/>
              </w:rPr>
              <w:t>给量</w:t>
            </w:r>
          </w:p>
        </w:tc>
        <w:tc>
          <w:tcPr>
            <w:tcW w:w="1034" w:type="dxa"/>
            <w:vMerge w:val="restart"/>
            <w:tcBorders>
              <w:bottom w:val="nil"/>
            </w:tcBorders>
          </w:tcPr>
          <w:p>
            <w:pPr>
              <w:pStyle w:val="TableText"/>
              <w:spacing w:before="263" w:line="241" w:lineRule="auto"/>
              <w:ind w:left="209"/>
              <w:rPr>
                <w:sz w:val="20"/>
                <w:szCs w:val="20"/>
              </w:rPr>
            </w:pPr>
            <w:r>
              <w:rPr>
                <w:spacing w:val="-2"/>
                <w:sz w:val="20"/>
                <w:szCs w:val="20"/>
              </w:rPr>
              <w:t>地下水</w:t>
            </w:r>
          </w:p>
          <w:p>
            <w:pPr>
              <w:pStyle w:val="TableText"/>
              <w:spacing w:line="220" w:lineRule="auto"/>
              <w:ind w:left="209"/>
              <w:rPr>
                <w:sz w:val="20"/>
                <w:szCs w:val="20"/>
              </w:rPr>
            </w:pPr>
            <w:r>
              <w:rPr>
                <w:spacing w:val="2"/>
                <w:sz w:val="20"/>
                <w:szCs w:val="20"/>
              </w:rPr>
              <w:t>资源量</w:t>
            </w:r>
          </w:p>
        </w:tc>
      </w:tr>
      <w:tr>
        <w:tblPrEx>
          <w:tblInd w:w="5" w:type="dxa"/>
          <w:tblLayout w:type="fixed"/>
          <w:tblCellMar>
            <w:top w:w="0" w:type="dxa"/>
            <w:left w:w="0" w:type="dxa"/>
            <w:bottom w:w="0" w:type="dxa"/>
            <w:right w:w="0" w:type="dxa"/>
          </w:tblCellMar>
          <w:tblLook w:val="0000"/>
        </w:tblPrEx>
        <w:trPr>
          <w:trHeight w:val="536"/>
        </w:trPr>
        <w:tc>
          <w:tcPr>
            <w:tcW w:w="1054" w:type="dxa"/>
            <w:vMerge/>
            <w:tcBorders>
              <w:top w:val="nil"/>
            </w:tcBorders>
          </w:tcPr>
          <w:p/>
        </w:tc>
        <w:tc>
          <w:tcPr>
            <w:tcW w:w="719" w:type="dxa"/>
            <w:vMerge/>
            <w:tcBorders>
              <w:top w:val="nil"/>
            </w:tcBorders>
          </w:tcPr>
          <w:p/>
        </w:tc>
        <w:tc>
          <w:tcPr>
            <w:tcW w:w="1089" w:type="dxa"/>
            <w:vMerge/>
            <w:tcBorders>
              <w:top w:val="nil"/>
            </w:tcBorders>
          </w:tcPr>
          <w:p/>
        </w:tc>
        <w:tc>
          <w:tcPr>
            <w:tcW w:w="1109" w:type="dxa"/>
            <w:vMerge/>
            <w:tcBorders>
              <w:top w:val="nil"/>
            </w:tcBorders>
          </w:tcPr>
          <w:p/>
        </w:tc>
        <w:tc>
          <w:tcPr>
            <w:tcW w:w="729" w:type="dxa"/>
          </w:tcPr>
          <w:p>
            <w:pPr>
              <w:pStyle w:val="TableText"/>
              <w:spacing w:before="41" w:line="231" w:lineRule="auto"/>
              <w:ind w:left="154"/>
              <w:rPr>
                <w:sz w:val="20"/>
                <w:szCs w:val="20"/>
              </w:rPr>
            </w:pPr>
            <w:r>
              <w:rPr>
                <w:spacing w:val="9"/>
                <w:sz w:val="20"/>
                <w:szCs w:val="20"/>
              </w:rPr>
              <w:t>渠系</w:t>
            </w:r>
          </w:p>
          <w:p>
            <w:pPr>
              <w:pStyle w:val="TableText"/>
              <w:spacing w:line="216" w:lineRule="auto"/>
              <w:ind w:left="154"/>
              <w:rPr>
                <w:sz w:val="20"/>
                <w:szCs w:val="20"/>
              </w:rPr>
            </w:pPr>
            <w:r>
              <w:rPr>
                <w:spacing w:val="6"/>
                <w:sz w:val="20"/>
                <w:szCs w:val="20"/>
              </w:rPr>
              <w:t>渗漏</w:t>
            </w:r>
          </w:p>
        </w:tc>
        <w:tc>
          <w:tcPr>
            <w:tcW w:w="729" w:type="dxa"/>
          </w:tcPr>
          <w:p>
            <w:pPr>
              <w:pStyle w:val="TableText"/>
              <w:spacing w:before="33" w:line="238" w:lineRule="auto"/>
              <w:ind w:left="154"/>
              <w:rPr>
                <w:sz w:val="20"/>
                <w:szCs w:val="20"/>
              </w:rPr>
            </w:pPr>
            <w:r>
              <w:rPr>
                <w:spacing w:val="21"/>
                <w:sz w:val="20"/>
                <w:szCs w:val="20"/>
              </w:rPr>
              <w:t>田间</w:t>
            </w:r>
          </w:p>
          <w:p>
            <w:pPr>
              <w:pStyle w:val="TableText"/>
              <w:spacing w:line="216" w:lineRule="auto"/>
              <w:ind w:left="154"/>
              <w:rPr>
                <w:sz w:val="20"/>
                <w:szCs w:val="20"/>
              </w:rPr>
            </w:pPr>
            <w:r>
              <w:rPr>
                <w:spacing w:val="-2"/>
                <w:sz w:val="20"/>
                <w:szCs w:val="20"/>
              </w:rPr>
              <w:t>入渗</w:t>
            </w:r>
          </w:p>
        </w:tc>
        <w:tc>
          <w:tcPr>
            <w:tcW w:w="789" w:type="dxa"/>
          </w:tcPr>
          <w:p>
            <w:pPr>
              <w:pStyle w:val="TableText"/>
              <w:spacing w:before="13" w:line="278" w:lineRule="exact"/>
              <w:ind w:left="185"/>
              <w:rPr>
                <w:sz w:val="20"/>
                <w:szCs w:val="20"/>
              </w:rPr>
            </w:pPr>
            <w:r>
              <w:rPr>
                <w:spacing w:val="-2"/>
                <w:position w:val="5"/>
                <w:sz w:val="20"/>
                <w:szCs w:val="20"/>
              </w:rPr>
              <w:t>河道</w:t>
            </w:r>
          </w:p>
          <w:p>
            <w:pPr>
              <w:pStyle w:val="TableText"/>
              <w:spacing w:line="216" w:lineRule="auto"/>
              <w:ind w:left="185"/>
              <w:rPr>
                <w:sz w:val="20"/>
                <w:szCs w:val="20"/>
              </w:rPr>
            </w:pPr>
            <w:r>
              <w:rPr>
                <w:spacing w:val="6"/>
                <w:sz w:val="20"/>
                <w:szCs w:val="20"/>
              </w:rPr>
              <w:t>渗漏</w:t>
            </w:r>
          </w:p>
        </w:tc>
        <w:tc>
          <w:tcPr>
            <w:tcW w:w="580" w:type="dxa"/>
            <w:textDirection w:val="tbRlV"/>
          </w:tcPr>
          <w:p>
            <w:pPr>
              <w:pStyle w:val="TableText"/>
              <w:spacing w:before="183" w:line="217" w:lineRule="auto"/>
              <w:ind w:left="51"/>
              <w:rPr>
                <w:sz w:val="20"/>
                <w:szCs w:val="20"/>
              </w:rPr>
            </w:pPr>
            <w:r>
              <w:rPr>
                <w:sz w:val="20"/>
                <w:szCs w:val="20"/>
              </w:rPr>
              <w:t>小计</w:t>
            </w:r>
          </w:p>
        </w:tc>
        <w:tc>
          <w:tcPr>
            <w:tcW w:w="839" w:type="dxa"/>
            <w:vMerge/>
            <w:tcBorders>
              <w:top w:val="nil"/>
            </w:tcBorders>
          </w:tcPr>
          <w:p/>
        </w:tc>
        <w:tc>
          <w:tcPr>
            <w:tcW w:w="849" w:type="dxa"/>
            <w:vMerge/>
            <w:tcBorders>
              <w:top w:val="nil"/>
            </w:tcBorders>
          </w:tcPr>
          <w:p/>
        </w:tc>
        <w:tc>
          <w:tcPr>
            <w:tcW w:w="1034" w:type="dxa"/>
            <w:vMerge/>
            <w:tcBorders>
              <w:top w:val="nil"/>
            </w:tcBorders>
          </w:tcPr>
          <w:p/>
        </w:tc>
      </w:tr>
      <w:tr>
        <w:tblPrEx>
          <w:tblInd w:w="5" w:type="dxa"/>
          <w:tblLayout w:type="fixed"/>
          <w:tblCellMar>
            <w:top w:w="0" w:type="dxa"/>
            <w:left w:w="0" w:type="dxa"/>
            <w:bottom w:w="0" w:type="dxa"/>
            <w:right w:w="0" w:type="dxa"/>
          </w:tblCellMar>
          <w:tblLook w:val="0000"/>
        </w:tblPrEx>
        <w:trPr>
          <w:trHeight w:val="451"/>
        </w:trPr>
        <w:tc>
          <w:tcPr>
            <w:tcW w:w="1054" w:type="dxa"/>
          </w:tcPr>
          <w:p>
            <w:pPr>
              <w:pStyle w:val="TableText"/>
              <w:spacing w:before="217" w:line="206" w:lineRule="auto"/>
              <w:ind w:left="315"/>
              <w:rPr>
                <w:sz w:val="20"/>
                <w:szCs w:val="20"/>
              </w:rPr>
            </w:pPr>
            <w:r>
              <w:rPr>
                <w:spacing w:val="-2"/>
                <w:sz w:val="20"/>
                <w:szCs w:val="20"/>
              </w:rPr>
              <w:t>**河</w:t>
            </w:r>
          </w:p>
        </w:tc>
        <w:tc>
          <w:tcPr>
            <w:tcW w:w="719" w:type="dxa"/>
          </w:tcPr>
          <w:p>
            <w:pPr>
              <w:pStyle w:val="TableText"/>
              <w:spacing w:before="256" w:line="170" w:lineRule="auto"/>
              <w:ind w:left="250"/>
              <w:rPr>
                <w:sz w:val="20"/>
                <w:szCs w:val="20"/>
              </w:rPr>
            </w:pPr>
            <w:r>
              <w:rPr>
                <w:spacing w:val="-3"/>
                <w:sz w:val="20"/>
                <w:szCs w:val="20"/>
              </w:rPr>
              <w:t>90</w:t>
            </w:r>
          </w:p>
        </w:tc>
        <w:tc>
          <w:tcPr>
            <w:tcW w:w="1089" w:type="dxa"/>
          </w:tcPr>
          <w:p>
            <w:pPr>
              <w:pStyle w:val="TableText"/>
              <w:spacing w:before="266" w:line="161" w:lineRule="auto"/>
              <w:ind w:left="381"/>
              <w:rPr>
                <w:sz w:val="20"/>
                <w:szCs w:val="20"/>
              </w:rPr>
            </w:pPr>
            <w:r>
              <w:rPr>
                <w:spacing w:val="-3"/>
                <w:sz w:val="20"/>
                <w:szCs w:val="20"/>
              </w:rPr>
              <w:t>606</w:t>
            </w:r>
          </w:p>
        </w:tc>
        <w:tc>
          <w:tcPr>
            <w:tcW w:w="1109" w:type="dxa"/>
          </w:tcPr>
          <w:p>
            <w:pPr>
              <w:pStyle w:val="TableText"/>
              <w:spacing w:before="266" w:line="161" w:lineRule="auto"/>
              <w:ind w:left="393"/>
              <w:rPr>
                <w:sz w:val="20"/>
                <w:szCs w:val="20"/>
              </w:rPr>
            </w:pPr>
            <w:r>
              <w:rPr>
                <w:spacing w:val="-3"/>
                <w:sz w:val="20"/>
                <w:szCs w:val="20"/>
              </w:rPr>
              <w:t>269</w:t>
            </w:r>
          </w:p>
        </w:tc>
        <w:tc>
          <w:tcPr>
            <w:tcW w:w="729" w:type="dxa"/>
          </w:tcPr>
          <w:p>
            <w:pPr>
              <w:pStyle w:val="TableText"/>
              <w:spacing w:before="255" w:line="171" w:lineRule="auto"/>
              <w:ind w:left="253"/>
              <w:rPr>
                <w:sz w:val="20"/>
                <w:szCs w:val="20"/>
              </w:rPr>
            </w:pPr>
            <w:r>
              <w:rPr>
                <w:spacing w:val="-6"/>
                <w:sz w:val="20"/>
                <w:szCs w:val="20"/>
              </w:rPr>
              <w:t>10</w:t>
            </w:r>
          </w:p>
        </w:tc>
        <w:tc>
          <w:tcPr>
            <w:tcW w:w="729" w:type="dxa"/>
          </w:tcPr>
          <w:p>
            <w:pPr>
              <w:pStyle w:val="TableText"/>
              <w:spacing w:before="255" w:line="171" w:lineRule="auto"/>
              <w:ind w:left="255"/>
              <w:rPr>
                <w:sz w:val="20"/>
                <w:szCs w:val="20"/>
              </w:rPr>
            </w:pPr>
            <w:r>
              <w:rPr>
                <w:spacing w:val="-6"/>
                <w:sz w:val="20"/>
                <w:szCs w:val="20"/>
              </w:rPr>
              <w:t>17</w:t>
            </w:r>
          </w:p>
        </w:tc>
        <w:tc>
          <w:tcPr>
            <w:tcW w:w="789" w:type="dxa"/>
          </w:tcPr>
          <w:p>
            <w:pPr>
              <w:pStyle w:val="TableText"/>
              <w:spacing w:before="256" w:line="170" w:lineRule="auto"/>
              <w:ind w:left="235"/>
              <w:rPr>
                <w:sz w:val="20"/>
                <w:szCs w:val="20"/>
              </w:rPr>
            </w:pPr>
            <w:r>
              <w:rPr>
                <w:spacing w:val="-3"/>
                <w:sz w:val="20"/>
                <w:szCs w:val="20"/>
              </w:rPr>
              <w:t>342</w:t>
            </w:r>
          </w:p>
        </w:tc>
        <w:tc>
          <w:tcPr>
            <w:tcW w:w="580" w:type="dxa"/>
          </w:tcPr>
          <w:p>
            <w:pPr>
              <w:pStyle w:val="TableText"/>
              <w:spacing w:before="266" w:line="161" w:lineRule="auto"/>
              <w:ind w:left="137"/>
              <w:rPr>
                <w:sz w:val="20"/>
                <w:szCs w:val="20"/>
              </w:rPr>
            </w:pPr>
            <w:r>
              <w:rPr>
                <w:spacing w:val="-3"/>
                <w:sz w:val="20"/>
                <w:szCs w:val="20"/>
              </w:rPr>
              <w:t>369</w:t>
            </w:r>
          </w:p>
        </w:tc>
        <w:tc>
          <w:tcPr>
            <w:tcW w:w="839" w:type="dxa"/>
          </w:tcPr>
          <w:p>
            <w:pPr>
              <w:pStyle w:val="TableText"/>
              <w:spacing w:before="256" w:line="170" w:lineRule="auto"/>
              <w:ind w:left="317"/>
              <w:rPr>
                <w:sz w:val="20"/>
                <w:szCs w:val="20"/>
              </w:rPr>
            </w:pPr>
            <w:r>
              <w:rPr>
                <w:spacing w:val="-3"/>
                <w:sz w:val="20"/>
                <w:szCs w:val="20"/>
              </w:rPr>
              <w:t>38</w:t>
            </w:r>
          </w:p>
        </w:tc>
        <w:tc>
          <w:tcPr>
            <w:tcW w:w="849" w:type="dxa"/>
          </w:tcPr>
          <w:p>
            <w:pPr>
              <w:pStyle w:val="TableText"/>
              <w:spacing w:before="255" w:line="171" w:lineRule="auto"/>
              <w:ind w:left="218"/>
              <w:rPr>
                <w:sz w:val="20"/>
                <w:szCs w:val="20"/>
              </w:rPr>
            </w:pPr>
            <w:r>
              <w:rPr>
                <w:spacing w:val="-5"/>
                <w:sz w:val="20"/>
                <w:szCs w:val="20"/>
              </w:rPr>
              <w:t>1282</w:t>
            </w:r>
          </w:p>
        </w:tc>
        <w:tc>
          <w:tcPr>
            <w:tcW w:w="1034" w:type="dxa"/>
          </w:tcPr>
          <w:p>
            <w:pPr>
              <w:pStyle w:val="TableText"/>
              <w:spacing w:before="265" w:line="162" w:lineRule="auto"/>
              <w:ind w:left="309"/>
              <w:rPr>
                <w:sz w:val="20"/>
                <w:szCs w:val="20"/>
              </w:rPr>
            </w:pPr>
            <w:r>
              <w:rPr>
                <w:spacing w:val="-5"/>
                <w:sz w:val="20"/>
                <w:szCs w:val="20"/>
              </w:rPr>
              <w:t>1244</w:t>
            </w:r>
          </w:p>
        </w:tc>
      </w:tr>
    </w:tbl>
    <w:p>
      <w:pPr>
        <w:spacing w:before="167" w:line="216" w:lineRule="auto"/>
        <w:ind w:left="835"/>
        <w:rPr>
          <w:rFonts w:ascii="宋体" w:eastAsia="宋体" w:hAnsi="宋体" w:cs="宋体"/>
          <w:sz w:val="22"/>
          <w:szCs w:val="22"/>
        </w:rPr>
      </w:pPr>
      <w:r>
        <w:rPr>
          <w:rFonts w:ascii="宋体" w:eastAsia="宋体" w:hAnsi="宋体" w:cs="宋体"/>
          <w:spacing w:val="6"/>
          <w:sz w:val="22"/>
          <w:szCs w:val="22"/>
        </w:rPr>
        <w:t>项目区面积13.42</w:t>
      </w:r>
      <w:r>
        <w:rPr>
          <w:rFonts w:ascii="宋体" w:eastAsia="宋体" w:hAnsi="宋体" w:cs="宋体"/>
          <w:sz w:val="22"/>
          <w:szCs w:val="22"/>
        </w:rPr>
        <w:t>km</w:t>
      </w:r>
      <w:r>
        <w:rPr>
          <w:rFonts w:ascii="宋体" w:eastAsia="宋体" w:hAnsi="宋体" w:cs="宋体"/>
          <w:spacing w:val="6"/>
          <w:sz w:val="22"/>
          <w:szCs w:val="22"/>
        </w:rPr>
        <w:t>²,** 河分区盆地面积为</w:t>
      </w:r>
      <w:r>
        <w:rPr>
          <w:rFonts w:ascii="宋体" w:eastAsia="宋体" w:hAnsi="宋体" w:cs="宋体"/>
          <w:b/>
          <w:bCs/>
          <w:spacing w:val="6"/>
          <w:sz w:val="22"/>
          <w:szCs w:val="22"/>
        </w:rPr>
        <w:t>90</w:t>
      </w:r>
      <w:r>
        <w:rPr>
          <w:rFonts w:ascii="宋体" w:eastAsia="宋体" w:hAnsi="宋体" w:cs="宋体"/>
          <w:spacing w:val="6"/>
          <w:sz w:val="22"/>
          <w:szCs w:val="22"/>
        </w:rPr>
        <w:t xml:space="preserve"> </w:t>
      </w:r>
      <w:r>
        <w:rPr>
          <w:rFonts w:ascii="宋体" w:eastAsia="宋体" w:hAnsi="宋体" w:cs="宋体"/>
          <w:b/>
          <w:bCs/>
          <w:sz w:val="22"/>
          <w:szCs w:val="22"/>
        </w:rPr>
        <w:t>km</w:t>
      </w:r>
      <w:r>
        <w:rPr>
          <w:rFonts w:ascii="宋体" w:eastAsia="宋体" w:hAnsi="宋体" w:cs="宋体"/>
          <w:b/>
          <w:bCs/>
          <w:spacing w:val="6"/>
          <w:sz w:val="22"/>
          <w:szCs w:val="22"/>
        </w:rPr>
        <w:t>²,</w:t>
      </w:r>
      <w:r>
        <w:rPr>
          <w:rFonts w:ascii="宋体" w:eastAsia="宋体" w:hAnsi="宋体" w:cs="宋体"/>
          <w:spacing w:val="74"/>
          <w:sz w:val="22"/>
          <w:szCs w:val="22"/>
        </w:rPr>
        <w:t xml:space="preserve"> </w:t>
      </w:r>
      <w:r>
        <w:rPr>
          <w:rFonts w:ascii="宋体" w:eastAsia="宋体" w:hAnsi="宋体" w:cs="宋体"/>
          <w:spacing w:val="5"/>
          <w:sz w:val="22"/>
          <w:szCs w:val="22"/>
        </w:rPr>
        <w:t>区域地下水模数</w:t>
      </w:r>
      <w:r>
        <w:rPr>
          <w:rFonts w:ascii="宋体" w:eastAsia="宋体" w:hAnsi="宋体" w:cs="宋体"/>
          <w:spacing w:val="-37"/>
          <w:sz w:val="22"/>
          <w:szCs w:val="22"/>
        </w:rPr>
        <w:t xml:space="preserve"> </w:t>
      </w:r>
      <w:r>
        <w:rPr>
          <w:rFonts w:ascii="宋体" w:eastAsia="宋体" w:hAnsi="宋体" w:cs="宋体"/>
          <w:b/>
          <w:bCs/>
          <w:spacing w:val="5"/>
          <w:sz w:val="22"/>
          <w:szCs w:val="22"/>
        </w:rPr>
        <w:t>M=13.822</w:t>
      </w:r>
      <w:r>
        <w:rPr>
          <w:rFonts w:ascii="宋体" w:eastAsia="宋体" w:hAnsi="宋体" w:cs="宋体"/>
          <w:spacing w:val="102"/>
          <w:sz w:val="22"/>
          <w:szCs w:val="22"/>
        </w:rPr>
        <w:t xml:space="preserve"> </w:t>
      </w:r>
      <w:r>
        <w:rPr>
          <w:rFonts w:ascii="宋体" w:eastAsia="宋体" w:hAnsi="宋体" w:cs="宋体"/>
          <w:b/>
          <w:bCs/>
          <w:spacing w:val="5"/>
          <w:sz w:val="22"/>
          <w:szCs w:val="22"/>
        </w:rPr>
        <w:t>万</w:t>
      </w:r>
    </w:p>
    <w:p>
      <w:pPr>
        <w:pStyle w:val="BodyText"/>
        <w:spacing w:before="225" w:line="190" w:lineRule="auto"/>
        <w:ind w:left="355"/>
        <w:rPr>
          <w:rFonts w:ascii="宋体" w:eastAsia="宋体" w:hAnsi="宋体" w:cs="宋体"/>
          <w:sz w:val="22"/>
          <w:szCs w:val="22"/>
        </w:rPr>
      </w:pPr>
      <w:r>
        <w:rPr>
          <w:spacing w:val="-2"/>
          <w:sz w:val="22"/>
          <w:szCs w:val="22"/>
        </w:rPr>
        <w:t>m³/km²a</w:t>
      </w:r>
      <w:r>
        <w:rPr>
          <w:rFonts w:ascii="宋体" w:eastAsia="宋体" w:hAnsi="宋体" w:cs="宋体"/>
          <w:spacing w:val="-2"/>
          <w:sz w:val="22"/>
          <w:szCs w:val="22"/>
        </w:rPr>
        <w:t>。</w:t>
      </w:r>
    </w:p>
    <w:p>
      <w:pPr>
        <w:spacing w:before="178" w:line="211" w:lineRule="auto"/>
        <w:ind w:left="835"/>
        <w:rPr>
          <w:rFonts w:ascii="宋体" w:eastAsia="宋体" w:hAnsi="宋体" w:cs="宋体"/>
          <w:sz w:val="22"/>
          <w:szCs w:val="22"/>
        </w:rPr>
      </w:pPr>
      <w:r>
        <w:rPr>
          <w:rFonts w:ascii="宋体" w:eastAsia="宋体" w:hAnsi="宋体" w:cs="宋体"/>
          <w:spacing w:val="3"/>
          <w:sz w:val="22"/>
          <w:szCs w:val="22"/>
        </w:rPr>
        <w:t>项目区地下水资源量计算：</w:t>
      </w:r>
    </w:p>
    <w:p>
      <w:pPr>
        <w:spacing w:line="212" w:lineRule="auto"/>
        <w:ind w:left="839"/>
        <w:outlineLvl w:val="6"/>
        <w:rPr>
          <w:rFonts w:ascii="Times New Roman" w:eastAsia="Times New Roman" w:hAnsi="Times New Roman" w:cs="Times New Roman"/>
          <w:sz w:val="34"/>
          <w:szCs w:val="34"/>
        </w:rPr>
      </w:pPr>
      <w:r>
        <w:rPr>
          <w:rFonts w:ascii="宋体" w:eastAsia="宋体" w:hAnsi="宋体" w:cs="宋体"/>
          <w:b/>
          <w:bCs/>
          <w:spacing w:val="-14"/>
          <w:sz w:val="34"/>
          <w:szCs w:val="34"/>
        </w:rPr>
        <w:t>Q=A·M=13.82×13.822=185.49(万</w:t>
      </w:r>
      <w:r>
        <w:rPr>
          <w:rFonts w:ascii="Times New Roman" w:eastAsia="Times New Roman" w:hAnsi="Times New Roman" w:cs="Times New Roman"/>
          <w:b/>
          <w:bCs/>
          <w:spacing w:val="-15"/>
          <w:sz w:val="34"/>
          <w:szCs w:val="34"/>
        </w:rPr>
        <w:t>m³/a)</w:t>
      </w:r>
    </w:p>
    <w:p>
      <w:pPr>
        <w:pStyle w:val="BodyText"/>
        <w:spacing w:line="293" w:lineRule="auto"/>
      </w:pPr>
    </w:p>
    <w:p>
      <w:pPr>
        <w:spacing w:before="72" w:line="219" w:lineRule="auto"/>
        <w:ind w:left="964"/>
        <w:rPr>
          <w:rFonts w:ascii="宋体" w:eastAsia="宋体" w:hAnsi="宋体" w:cs="宋体"/>
          <w:sz w:val="22"/>
          <w:szCs w:val="22"/>
        </w:rPr>
      </w:pPr>
      <w:r>
        <w:rPr>
          <w:rFonts w:ascii="宋体" w:eastAsia="宋体" w:hAnsi="宋体" w:cs="宋体"/>
          <w:spacing w:val="15"/>
          <w:sz w:val="22"/>
          <w:szCs w:val="22"/>
        </w:rPr>
        <w:t>(2)项目区地下水可开采量计算</w:t>
      </w:r>
    </w:p>
    <w:p>
      <w:pPr>
        <w:spacing w:before="160" w:line="369" w:lineRule="auto"/>
        <w:ind w:left="355" w:right="265" w:firstLine="479"/>
        <w:jc w:val="both"/>
        <w:rPr>
          <w:rFonts w:ascii="宋体" w:eastAsia="宋体" w:hAnsi="宋体" w:cs="宋体"/>
          <w:sz w:val="22"/>
          <w:szCs w:val="22"/>
        </w:rPr>
      </w:pPr>
      <w:r>
        <w:rPr>
          <w:rFonts w:ascii="宋体" w:eastAsia="宋体" w:hAnsi="宋体" w:cs="宋体"/>
          <w:spacing w:val="8"/>
          <w:sz w:val="22"/>
          <w:szCs w:val="22"/>
        </w:rPr>
        <w:t>可开采量是指在技术条件可能，经济合理，并且开采后不致造成地</w:t>
      </w:r>
      <w:r>
        <w:rPr>
          <w:rFonts w:ascii="宋体" w:eastAsia="宋体" w:hAnsi="宋体" w:cs="宋体"/>
          <w:spacing w:val="7"/>
          <w:sz w:val="22"/>
          <w:szCs w:val="22"/>
        </w:rPr>
        <w:t>下水位持续下降、</w:t>
      </w:r>
      <w:r>
        <w:rPr>
          <w:rFonts w:ascii="宋体" w:eastAsia="宋体" w:hAnsi="宋体" w:cs="宋体"/>
          <w:sz w:val="22"/>
          <w:szCs w:val="22"/>
        </w:rPr>
        <w:t xml:space="preserve"> </w:t>
      </w:r>
      <w:r>
        <w:rPr>
          <w:rFonts w:ascii="宋体" w:eastAsia="宋体" w:hAnsi="宋体" w:cs="宋体"/>
          <w:spacing w:val="11"/>
          <w:sz w:val="22"/>
          <w:szCs w:val="22"/>
        </w:rPr>
        <w:t>水质恶化的条件下，能最大限度地提取的地下水资源。可开采量</w:t>
      </w:r>
      <w:r>
        <w:rPr>
          <w:rFonts w:ascii="宋体" w:eastAsia="宋体" w:hAnsi="宋体" w:cs="宋体"/>
          <w:spacing w:val="10"/>
          <w:sz w:val="22"/>
          <w:szCs w:val="22"/>
        </w:rPr>
        <w:t>的多少，取决于补给条</w:t>
      </w:r>
      <w:r>
        <w:rPr>
          <w:rFonts w:ascii="宋体" w:eastAsia="宋体" w:hAnsi="宋体" w:cs="宋体"/>
          <w:sz w:val="22"/>
          <w:szCs w:val="22"/>
        </w:rPr>
        <w:t xml:space="preserve">  </w:t>
      </w:r>
      <w:r>
        <w:rPr>
          <w:rFonts w:ascii="宋体" w:eastAsia="宋体" w:hAnsi="宋体" w:cs="宋体"/>
          <w:spacing w:val="11"/>
          <w:sz w:val="22"/>
          <w:szCs w:val="22"/>
        </w:rPr>
        <w:t>件和水文地质条件。由于盆地区有较长的开采历史，并有较长系列的地下水动态</w:t>
      </w:r>
      <w:r>
        <w:rPr>
          <w:rFonts w:ascii="宋体" w:eastAsia="宋体" w:hAnsi="宋体" w:cs="宋体"/>
          <w:spacing w:val="10"/>
          <w:sz w:val="22"/>
          <w:szCs w:val="22"/>
        </w:rPr>
        <w:t>监测资</w:t>
      </w:r>
      <w:r>
        <w:rPr>
          <w:rFonts w:ascii="宋体" w:eastAsia="宋体" w:hAnsi="宋体" w:cs="宋体"/>
          <w:sz w:val="22"/>
          <w:szCs w:val="22"/>
        </w:rPr>
        <w:t xml:space="preserve">  </w:t>
      </w:r>
      <w:r>
        <w:rPr>
          <w:rFonts w:ascii="宋体" w:eastAsia="宋体" w:hAnsi="宋体" w:cs="宋体"/>
          <w:spacing w:val="12"/>
          <w:sz w:val="22"/>
          <w:szCs w:val="22"/>
        </w:rPr>
        <w:t>料和开采资料，因此用开采系数确定地下水可开采量。系数利用盆地</w:t>
      </w:r>
      <w:r>
        <w:rPr>
          <w:rFonts w:ascii="宋体" w:eastAsia="宋体" w:hAnsi="宋体" w:cs="宋体"/>
          <w:spacing w:val="11"/>
          <w:sz w:val="22"/>
          <w:szCs w:val="22"/>
        </w:rPr>
        <w:t>地下水可开采系数</w:t>
      </w:r>
    </w:p>
    <w:p>
      <w:pPr>
        <w:spacing w:before="1" w:line="218" w:lineRule="auto"/>
        <w:ind w:left="355"/>
        <w:rPr>
          <w:rFonts w:ascii="宋体" w:eastAsia="宋体" w:hAnsi="宋体" w:cs="宋体"/>
          <w:sz w:val="22"/>
          <w:szCs w:val="22"/>
        </w:rPr>
      </w:pPr>
      <w:r>
        <w:rPr>
          <w:rFonts w:ascii="宋体" w:eastAsia="宋体" w:hAnsi="宋体" w:cs="宋体"/>
          <w:spacing w:val="7"/>
          <w:sz w:val="22"/>
          <w:szCs w:val="22"/>
        </w:rPr>
        <w:t>分区表中倾斜平原贫水区0.6-0.7之间。可开采量：</w:t>
      </w:r>
    </w:p>
    <w:p>
      <w:pPr>
        <w:spacing w:before="177" w:line="212" w:lineRule="auto"/>
        <w:ind w:left="835"/>
        <w:rPr>
          <w:rFonts w:ascii="仿宋" w:eastAsia="仿宋" w:hAnsi="仿宋" w:cs="仿宋"/>
          <w:sz w:val="27"/>
          <w:szCs w:val="27"/>
        </w:rPr>
      </w:pPr>
      <w:r>
        <w:rPr>
          <w:rFonts w:ascii="Times New Roman" w:eastAsia="Times New Roman" w:hAnsi="Times New Roman" w:cs="Times New Roman"/>
          <w:spacing w:val="-34"/>
          <w:w w:val="98"/>
          <w:sz w:val="27"/>
          <w:szCs w:val="27"/>
        </w:rPr>
        <w:t xml:space="preserve">Q  </w:t>
      </w:r>
      <w:r>
        <w:rPr>
          <w:rFonts w:ascii="仿宋" w:eastAsia="仿宋" w:hAnsi="仿宋" w:cs="仿宋"/>
          <w:spacing w:val="-34"/>
          <w:w w:val="98"/>
          <w:sz w:val="27"/>
          <w:szCs w:val="27"/>
        </w:rPr>
        <w:t>开采=</w:t>
      </w:r>
      <w:r>
        <w:rPr>
          <w:rFonts w:ascii="仿宋" w:eastAsia="仿宋" w:hAnsi="仿宋" w:cs="仿宋"/>
          <w:spacing w:val="-74"/>
          <w:sz w:val="27"/>
          <w:szCs w:val="27"/>
        </w:rPr>
        <w:t xml:space="preserve"> </w:t>
      </w:r>
      <w:r>
        <w:rPr>
          <w:rFonts w:ascii="Times New Roman" w:eastAsia="Times New Roman" w:hAnsi="Times New Roman" w:cs="Times New Roman"/>
          <w:spacing w:val="-34"/>
          <w:w w:val="98"/>
          <w:sz w:val="27"/>
          <w:szCs w:val="27"/>
        </w:rPr>
        <w:t>P·Q</w:t>
      </w:r>
      <w:r>
        <w:rPr>
          <w:rFonts w:ascii="仿宋" w:eastAsia="仿宋" w:hAnsi="仿宋" w:cs="仿宋"/>
          <w:spacing w:val="-34"/>
          <w:w w:val="98"/>
          <w:sz w:val="27"/>
          <w:szCs w:val="27"/>
        </w:rPr>
        <w:t>总补给</w:t>
      </w:r>
    </w:p>
    <w:p>
      <w:pPr>
        <w:spacing w:line="212" w:lineRule="auto"/>
        <w:rPr>
          <w:rFonts w:ascii="仿宋" w:eastAsia="仿宋" w:hAnsi="仿宋" w:cs="仿宋"/>
          <w:sz w:val="27"/>
          <w:szCs w:val="27"/>
        </w:rPr>
        <w:sectPr>
          <w:headerReference w:type="default" r:id="rId55"/>
          <w:footerReference w:type="default" r:id="rId56"/>
          <w:pgSz w:w="11910" w:h="16840"/>
          <w:pgMar w:top="1556" w:right="764" w:bottom="1128" w:left="1614" w:header="1356" w:footer="989" w:gutter="0"/>
          <w:pgNumType w:start="27"/>
          <w:cols w:space="708"/>
        </w:sectPr>
      </w:pPr>
    </w:p>
    <w:p>
      <w:pPr>
        <w:spacing w:line="224" w:lineRule="exact"/>
      </w:pPr>
    </w:p>
    <w:p>
      <w:pPr>
        <w:spacing w:line="224" w:lineRule="exact"/>
        <w:sectPr>
          <w:headerReference w:type="default" r:id="rId57"/>
          <w:footerReference w:type="default" r:id="rId58"/>
          <w:pgSz w:w="11910" w:h="16840"/>
          <w:pgMar w:top="1547" w:right="1029" w:bottom="1128" w:left="1786" w:header="1327" w:footer="989" w:gutter="0"/>
          <w:pgNumType w:start="28"/>
          <w:cols w:space="708"/>
        </w:sectPr>
      </w:pPr>
    </w:p>
    <w:p>
      <w:pPr>
        <w:spacing w:before="46" w:line="400" w:lineRule="exact"/>
        <w:ind w:left="663"/>
        <w:rPr>
          <w:rFonts w:ascii="宋体" w:eastAsia="宋体" w:hAnsi="宋体" w:cs="宋体"/>
          <w:sz w:val="22"/>
          <w:szCs w:val="22"/>
        </w:rPr>
      </w:pPr>
      <w:r>
        <w:rPr>
          <w:rFonts w:ascii="宋体" w:eastAsia="宋体" w:hAnsi="宋体" w:cs="宋体"/>
          <w:spacing w:val="-8"/>
          <w:position w:val="14"/>
          <w:sz w:val="22"/>
          <w:szCs w:val="22"/>
        </w:rPr>
        <w:t xml:space="preserve">式中： </w:t>
      </w:r>
      <w:r>
        <w:rPr>
          <w:rFonts w:ascii="Times New Roman" w:eastAsia="Times New Roman" w:hAnsi="Times New Roman" w:cs="Times New Roman"/>
          <w:spacing w:val="-8"/>
          <w:position w:val="14"/>
          <w:sz w:val="22"/>
          <w:szCs w:val="22"/>
        </w:rPr>
        <w:t xml:space="preserve">Q   </w:t>
      </w:r>
      <w:r>
        <w:rPr>
          <w:rFonts w:ascii="宋体" w:eastAsia="宋体" w:hAnsi="宋体" w:cs="宋体"/>
          <w:spacing w:val="-8"/>
          <w:position w:val="14"/>
          <w:sz w:val="22"/>
          <w:szCs w:val="22"/>
        </w:rPr>
        <w:t>开采一地下水可开采量；</w:t>
      </w:r>
    </w:p>
    <w:p>
      <w:pPr>
        <w:spacing w:line="184" w:lineRule="auto"/>
        <w:ind w:left="663"/>
        <w:rPr>
          <w:rFonts w:ascii="宋体" w:eastAsia="宋体" w:hAnsi="宋体" w:cs="宋体"/>
          <w:sz w:val="22"/>
          <w:szCs w:val="22"/>
        </w:rPr>
      </w:pPr>
      <w:r>
        <w:rPr>
          <w:rFonts w:ascii="宋体" w:eastAsia="宋体" w:hAnsi="宋体" w:cs="宋体"/>
          <w:spacing w:val="6"/>
          <w:sz w:val="22"/>
          <w:szCs w:val="22"/>
        </w:rPr>
        <w:t>P— 开采系数，此处取0.70。</w:t>
      </w:r>
    </w:p>
    <w:p>
      <w:pPr>
        <w:pStyle w:val="BodyText"/>
        <w:spacing w:line="14" w:lineRule="auto"/>
        <w:rPr>
          <w:sz w:val="2"/>
        </w:rPr>
      </w:pPr>
      <w:r>
        <w:rPr>
          <w:sz w:val="2"/>
          <w:szCs w:val="2"/>
        </w:rPr>
        <w:br w:type="column"/>
      </w:r>
    </w:p>
    <w:p>
      <w:pPr>
        <w:spacing w:before="45" w:line="219" w:lineRule="auto"/>
        <w:rPr>
          <w:rFonts w:ascii="宋体" w:eastAsia="宋体" w:hAnsi="宋体" w:cs="宋体"/>
          <w:sz w:val="22"/>
          <w:szCs w:val="22"/>
        </w:rPr>
      </w:pPr>
      <w:r>
        <w:rPr>
          <w:rFonts w:ascii="宋体" w:eastAsia="宋体" w:hAnsi="宋体" w:cs="宋体"/>
          <w:spacing w:val="-4"/>
          <w:sz w:val="22"/>
          <w:szCs w:val="22"/>
        </w:rPr>
        <w:t>Q</w:t>
      </w:r>
      <w:r>
        <w:rPr>
          <w:rFonts w:ascii="宋体" w:eastAsia="宋体" w:hAnsi="宋体" w:cs="宋体"/>
          <w:spacing w:val="89"/>
          <w:sz w:val="22"/>
          <w:szCs w:val="22"/>
        </w:rPr>
        <w:t xml:space="preserve"> </w:t>
      </w:r>
      <w:r>
        <w:rPr>
          <w:rFonts w:ascii="宋体" w:eastAsia="宋体" w:hAnsi="宋体" w:cs="宋体"/>
          <w:spacing w:val="-4"/>
          <w:sz w:val="22"/>
          <w:szCs w:val="22"/>
        </w:rPr>
        <w:t>补给—地下水补给量</w:t>
      </w:r>
    </w:p>
    <w:p>
      <w:pPr>
        <w:spacing w:line="219" w:lineRule="auto"/>
        <w:rPr>
          <w:rFonts w:ascii="宋体" w:eastAsia="宋体" w:hAnsi="宋体" w:cs="宋体"/>
          <w:sz w:val="22"/>
          <w:szCs w:val="22"/>
        </w:rPr>
        <w:sectPr>
          <w:headerReference w:type="default" r:id="rId59"/>
          <w:footerReference w:type="default" r:id="rId60"/>
          <w:type w:val="continuous"/>
          <w:pgSz w:w="11910" w:h="16840"/>
          <w:pgMar w:top="1547" w:right="1029" w:bottom="1128" w:left="1786" w:header="1327" w:footer="989" w:gutter="0"/>
          <w:pgNumType w:start="29"/>
          <w:cols w:num="2" w:space="100" w:equalWidth="0">
            <w:col w:w="4694" w:space="100"/>
            <w:col w:w="4300" w:space="0"/>
          </w:cols>
        </w:sectPr>
      </w:pPr>
    </w:p>
    <w:p>
      <w:pPr>
        <w:spacing w:before="219" w:line="219" w:lineRule="auto"/>
        <w:ind w:left="753"/>
        <w:rPr>
          <w:rFonts w:ascii="宋体" w:eastAsia="宋体" w:hAnsi="宋体" w:cs="宋体"/>
          <w:sz w:val="22"/>
          <w:szCs w:val="22"/>
        </w:rPr>
      </w:pPr>
      <w:r>
        <w:rPr>
          <w:rFonts w:ascii="宋体" w:eastAsia="宋体" w:hAnsi="宋体" w:cs="宋体"/>
          <w:spacing w:val="-2"/>
          <w:sz w:val="22"/>
          <w:szCs w:val="22"/>
        </w:rPr>
        <w:t>则本项目区地下水可开采量为：</w:t>
      </w:r>
    </w:p>
    <w:p>
      <w:pPr>
        <w:spacing w:before="212" w:line="417" w:lineRule="exact"/>
        <w:ind w:left="663"/>
        <w:rPr>
          <w:rFonts w:ascii="Times New Roman" w:eastAsia="Times New Roman" w:hAnsi="Times New Roman" w:cs="Times New Roman"/>
          <w:sz w:val="17"/>
          <w:szCs w:val="17"/>
        </w:rPr>
      </w:pPr>
      <w:r>
        <w:rPr>
          <w:rFonts w:ascii="Times New Roman" w:eastAsia="Times New Roman" w:hAnsi="Times New Roman" w:cs="Times New Roman"/>
          <w:spacing w:val="12"/>
          <w:position w:val="19"/>
          <w:sz w:val="17"/>
          <w:szCs w:val="17"/>
        </w:rPr>
        <w:t xml:space="preserve">O   </w:t>
      </w:r>
      <w:r>
        <w:rPr>
          <w:rFonts w:ascii="宋体" w:eastAsia="宋体" w:hAnsi="宋体" w:cs="宋体"/>
          <w:spacing w:val="12"/>
          <w:position w:val="19"/>
          <w:sz w:val="17"/>
          <w:szCs w:val="17"/>
        </w:rPr>
        <w:t>开</w:t>
      </w:r>
      <w:r>
        <w:rPr>
          <w:rFonts w:ascii="宋体" w:eastAsia="宋体" w:hAnsi="宋体" w:cs="宋体"/>
          <w:spacing w:val="-10"/>
          <w:position w:val="19"/>
          <w:sz w:val="17"/>
          <w:szCs w:val="17"/>
        </w:rPr>
        <w:t xml:space="preserve"> </w:t>
      </w:r>
      <w:r>
        <w:rPr>
          <w:rFonts w:ascii="宋体" w:eastAsia="宋体" w:hAnsi="宋体" w:cs="宋体"/>
          <w:spacing w:val="12"/>
          <w:position w:val="19"/>
          <w:sz w:val="17"/>
          <w:szCs w:val="17"/>
        </w:rPr>
        <w:t>采</w:t>
      </w:r>
      <w:r>
        <w:rPr>
          <w:rFonts w:ascii="宋体" w:eastAsia="宋体" w:hAnsi="宋体" w:cs="宋体"/>
          <w:spacing w:val="-10"/>
          <w:position w:val="19"/>
          <w:sz w:val="17"/>
          <w:szCs w:val="17"/>
        </w:rPr>
        <w:t xml:space="preserve"> </w:t>
      </w:r>
      <w:r>
        <w:rPr>
          <w:rFonts w:ascii="宋体" w:eastAsia="宋体" w:hAnsi="宋体" w:cs="宋体"/>
          <w:spacing w:val="12"/>
          <w:position w:val="19"/>
          <w:sz w:val="17"/>
          <w:szCs w:val="17"/>
        </w:rPr>
        <w:t>=</w:t>
      </w:r>
      <w:r>
        <w:rPr>
          <w:rFonts w:ascii="Times New Roman" w:eastAsia="Times New Roman" w:hAnsi="Times New Roman" w:cs="Times New Roman"/>
          <w:spacing w:val="12"/>
          <w:position w:val="19"/>
          <w:sz w:val="17"/>
          <w:szCs w:val="17"/>
        </w:rPr>
        <w:t xml:space="preserve">P·Q       </w:t>
      </w:r>
      <w:r>
        <w:rPr>
          <w:rFonts w:ascii="宋体" w:eastAsia="宋体" w:hAnsi="宋体" w:cs="宋体"/>
          <w:spacing w:val="12"/>
          <w:position w:val="19"/>
          <w:sz w:val="17"/>
          <w:szCs w:val="17"/>
        </w:rPr>
        <w:t>料给=0</w:t>
      </w:r>
      <w:r>
        <w:rPr>
          <w:rFonts w:ascii="宋体" w:eastAsia="宋体" w:hAnsi="宋体" w:cs="宋体"/>
          <w:spacing w:val="-39"/>
          <w:position w:val="19"/>
          <w:sz w:val="17"/>
          <w:szCs w:val="17"/>
        </w:rPr>
        <w:t xml:space="preserve"> </w:t>
      </w:r>
      <w:r>
        <w:rPr>
          <w:rFonts w:ascii="宋体" w:eastAsia="宋体" w:hAnsi="宋体" w:cs="宋体"/>
          <w:spacing w:val="12"/>
          <w:position w:val="19"/>
          <w:sz w:val="17"/>
          <w:szCs w:val="17"/>
        </w:rPr>
        <w:t>.</w:t>
      </w:r>
      <w:r>
        <w:rPr>
          <w:rFonts w:ascii="宋体" w:eastAsia="宋体" w:hAnsi="宋体" w:cs="宋体"/>
          <w:spacing w:val="-39"/>
          <w:position w:val="19"/>
          <w:sz w:val="17"/>
          <w:szCs w:val="17"/>
        </w:rPr>
        <w:t xml:space="preserve"> </w:t>
      </w:r>
      <w:r>
        <w:rPr>
          <w:rFonts w:ascii="宋体" w:eastAsia="宋体" w:hAnsi="宋体" w:cs="宋体"/>
          <w:spacing w:val="12"/>
          <w:position w:val="19"/>
          <w:sz w:val="17"/>
          <w:szCs w:val="17"/>
        </w:rPr>
        <w:t>7×185</w:t>
      </w:r>
      <w:r>
        <w:rPr>
          <w:rFonts w:ascii="宋体" w:eastAsia="宋体" w:hAnsi="宋体" w:cs="宋体"/>
          <w:spacing w:val="-39"/>
          <w:position w:val="19"/>
          <w:sz w:val="17"/>
          <w:szCs w:val="17"/>
        </w:rPr>
        <w:t xml:space="preserve"> </w:t>
      </w:r>
      <w:r>
        <w:rPr>
          <w:rFonts w:ascii="宋体" w:eastAsia="宋体" w:hAnsi="宋体" w:cs="宋体"/>
          <w:spacing w:val="12"/>
          <w:position w:val="19"/>
          <w:sz w:val="17"/>
          <w:szCs w:val="17"/>
        </w:rPr>
        <w:t>.</w:t>
      </w:r>
      <w:r>
        <w:rPr>
          <w:rFonts w:ascii="宋体" w:eastAsia="宋体" w:hAnsi="宋体" w:cs="宋体"/>
          <w:spacing w:val="-44"/>
          <w:position w:val="19"/>
          <w:sz w:val="17"/>
          <w:szCs w:val="17"/>
        </w:rPr>
        <w:t xml:space="preserve"> </w:t>
      </w:r>
      <w:r>
        <w:rPr>
          <w:rFonts w:ascii="宋体" w:eastAsia="宋体" w:hAnsi="宋体" w:cs="宋体"/>
          <w:spacing w:val="12"/>
          <w:position w:val="19"/>
          <w:sz w:val="17"/>
          <w:szCs w:val="17"/>
        </w:rPr>
        <w:t>49=129</w:t>
      </w:r>
      <w:r>
        <w:rPr>
          <w:rFonts w:ascii="宋体" w:eastAsia="宋体" w:hAnsi="宋体" w:cs="宋体"/>
          <w:spacing w:val="-38"/>
          <w:position w:val="19"/>
          <w:sz w:val="17"/>
          <w:szCs w:val="17"/>
        </w:rPr>
        <w:t xml:space="preserve"> </w:t>
      </w:r>
      <w:r>
        <w:rPr>
          <w:rFonts w:ascii="宋体" w:eastAsia="宋体" w:hAnsi="宋体" w:cs="宋体"/>
          <w:spacing w:val="12"/>
          <w:position w:val="19"/>
          <w:sz w:val="17"/>
          <w:szCs w:val="17"/>
        </w:rPr>
        <w:t>.</w:t>
      </w:r>
      <w:r>
        <w:rPr>
          <w:rFonts w:ascii="宋体" w:eastAsia="宋体" w:hAnsi="宋体" w:cs="宋体"/>
          <w:spacing w:val="-43"/>
          <w:position w:val="19"/>
          <w:sz w:val="17"/>
          <w:szCs w:val="17"/>
        </w:rPr>
        <w:t xml:space="preserve"> </w:t>
      </w:r>
      <w:r>
        <w:rPr>
          <w:rFonts w:ascii="宋体" w:eastAsia="宋体" w:hAnsi="宋体" w:cs="宋体"/>
          <w:spacing w:val="12"/>
          <w:position w:val="19"/>
          <w:sz w:val="17"/>
          <w:szCs w:val="17"/>
        </w:rPr>
        <w:t>85万</w:t>
      </w:r>
      <w:r>
        <w:rPr>
          <w:rFonts w:ascii="Times New Roman" w:eastAsia="Times New Roman" w:hAnsi="Times New Roman" w:cs="Times New Roman"/>
          <w:spacing w:val="11"/>
          <w:position w:val="19"/>
          <w:sz w:val="17"/>
          <w:szCs w:val="17"/>
        </w:rPr>
        <w:t>m³/a</w:t>
      </w:r>
    </w:p>
    <w:p>
      <w:pPr>
        <w:spacing w:before="1" w:line="218" w:lineRule="auto"/>
        <w:ind w:left="153"/>
        <w:rPr>
          <w:rFonts w:ascii="宋体" w:eastAsia="宋体" w:hAnsi="宋体" w:cs="宋体"/>
          <w:sz w:val="22"/>
          <w:szCs w:val="22"/>
        </w:rPr>
      </w:pPr>
      <w:r>
        <w:rPr>
          <w:rFonts w:ascii="宋体" w:eastAsia="宋体" w:hAnsi="宋体" w:cs="宋体"/>
          <w:spacing w:val="13"/>
          <w:sz w:val="22"/>
          <w:szCs w:val="22"/>
        </w:rPr>
        <w:t>因此，项目区地下水可开采量为129.85万</w:t>
      </w:r>
      <w:r>
        <w:rPr>
          <w:rFonts w:ascii="Times New Roman" w:eastAsia="Times New Roman" w:hAnsi="Times New Roman" w:cs="Times New Roman"/>
          <w:spacing w:val="13"/>
          <w:sz w:val="22"/>
          <w:szCs w:val="22"/>
        </w:rPr>
        <w:t>m³/a</w:t>
      </w:r>
      <w:r>
        <w:rPr>
          <w:rFonts w:ascii="宋体" w:eastAsia="宋体" w:hAnsi="宋体" w:cs="宋体"/>
          <w:spacing w:val="13"/>
          <w:sz w:val="22"/>
          <w:szCs w:val="22"/>
        </w:rPr>
        <w:t>。</w:t>
      </w:r>
    </w:p>
    <w:p>
      <w:pPr>
        <w:spacing w:before="123" w:line="219" w:lineRule="auto"/>
        <w:ind w:left="157"/>
        <w:rPr>
          <w:rFonts w:ascii="宋体" w:eastAsia="宋体" w:hAnsi="宋体" w:cs="宋体"/>
          <w:sz w:val="28"/>
          <w:szCs w:val="28"/>
        </w:rPr>
      </w:pPr>
      <w:r>
        <w:rPr>
          <w:rFonts w:ascii="宋体" w:eastAsia="宋体" w:hAnsi="宋体" w:cs="宋体"/>
          <w:b/>
          <w:bCs/>
          <w:spacing w:val="-10"/>
          <w:sz w:val="28"/>
          <w:szCs w:val="28"/>
        </w:rPr>
        <w:t>4.3.3</w:t>
      </w:r>
      <w:r>
        <w:rPr>
          <w:rFonts w:ascii="宋体" w:eastAsia="宋体" w:hAnsi="宋体" w:cs="宋体"/>
          <w:spacing w:val="-52"/>
          <w:sz w:val="28"/>
          <w:szCs w:val="28"/>
        </w:rPr>
        <w:t xml:space="preserve"> </w:t>
      </w:r>
      <w:r>
        <w:rPr>
          <w:rFonts w:ascii="宋体" w:eastAsia="宋体" w:hAnsi="宋体" w:cs="宋体"/>
          <w:spacing w:val="-10"/>
          <w:sz w:val="28"/>
          <w:szCs w:val="28"/>
        </w:rPr>
        <w:t>水资源需求分析</w:t>
      </w:r>
    </w:p>
    <w:p>
      <w:pPr>
        <w:spacing w:before="194" w:line="219" w:lineRule="auto"/>
        <w:ind w:left="663"/>
        <w:rPr>
          <w:rFonts w:ascii="宋体" w:eastAsia="宋体" w:hAnsi="宋体" w:cs="宋体"/>
          <w:sz w:val="22"/>
          <w:szCs w:val="22"/>
        </w:rPr>
      </w:pPr>
      <w:r>
        <w:rPr>
          <w:rFonts w:ascii="宋体" w:eastAsia="宋体" w:hAnsi="宋体" w:cs="宋体"/>
          <w:spacing w:val="5"/>
          <w:sz w:val="22"/>
          <w:szCs w:val="22"/>
        </w:rPr>
        <w:t>1.项目区农村人畜需水量及工业用水计算</w:t>
      </w:r>
    </w:p>
    <w:p>
      <w:pPr>
        <w:spacing w:before="189" w:line="431" w:lineRule="exact"/>
        <w:ind w:left="663"/>
        <w:rPr>
          <w:rFonts w:ascii="宋体" w:eastAsia="宋体" w:hAnsi="宋体" w:cs="宋体"/>
          <w:sz w:val="22"/>
          <w:szCs w:val="22"/>
        </w:rPr>
      </w:pPr>
      <w:r>
        <w:rPr>
          <w:rFonts w:ascii="宋体" w:eastAsia="宋体" w:hAnsi="宋体" w:cs="宋体"/>
          <w:spacing w:val="5"/>
          <w:position w:val="16"/>
          <w:sz w:val="22"/>
          <w:szCs w:val="22"/>
        </w:rPr>
        <w:t>依据《**县水资源评价报告》成果统计，结合本地区人口、工业分布状况，计算农村</w:t>
      </w:r>
    </w:p>
    <w:p>
      <w:pPr>
        <w:spacing w:line="219" w:lineRule="auto"/>
        <w:ind w:left="153"/>
        <w:rPr>
          <w:rFonts w:ascii="宋体" w:eastAsia="宋体" w:hAnsi="宋体" w:cs="宋体"/>
          <w:sz w:val="22"/>
          <w:szCs w:val="22"/>
        </w:rPr>
      </w:pPr>
      <w:r>
        <w:rPr>
          <w:rFonts w:ascii="宋体" w:eastAsia="宋体" w:hAnsi="宋体" w:cs="宋体"/>
          <w:spacing w:val="8"/>
          <w:sz w:val="22"/>
          <w:szCs w:val="22"/>
        </w:rPr>
        <w:t>人畜需水量及工业用水量表见表4-3。</w:t>
      </w:r>
    </w:p>
    <w:p>
      <w:pPr>
        <w:spacing w:before="174" w:line="221" w:lineRule="auto"/>
        <w:ind w:left="2756"/>
        <w:rPr>
          <w:rFonts w:ascii="黑体" w:eastAsia="黑体" w:hAnsi="黑体" w:cs="黑体"/>
          <w:sz w:val="22"/>
          <w:szCs w:val="22"/>
        </w:rPr>
      </w:pPr>
      <w:r>
        <w:rPr>
          <w:rFonts w:ascii="黑体" w:eastAsia="黑体" w:hAnsi="黑体" w:cs="黑体"/>
          <w:b/>
          <w:bCs/>
          <w:spacing w:val="-10"/>
          <w:sz w:val="22"/>
          <w:szCs w:val="22"/>
        </w:rPr>
        <w:t>表4-3</w:t>
      </w:r>
      <w:r>
        <w:rPr>
          <w:rFonts w:ascii="黑体" w:eastAsia="黑体" w:hAnsi="黑体" w:cs="黑体"/>
          <w:spacing w:val="-10"/>
          <w:sz w:val="22"/>
          <w:szCs w:val="22"/>
        </w:rPr>
        <w:t xml:space="preserve">  </w:t>
      </w:r>
      <w:r>
        <w:rPr>
          <w:rFonts w:ascii="黑体" w:eastAsia="黑体" w:hAnsi="黑体" w:cs="黑体"/>
          <w:b/>
          <w:bCs/>
          <w:spacing w:val="-10"/>
          <w:sz w:val="22"/>
          <w:szCs w:val="22"/>
        </w:rPr>
        <w:t>农村人畜需水量及工业用水量统计表</w:t>
      </w:r>
    </w:p>
    <w:p>
      <w:pPr>
        <w:spacing w:line="28" w:lineRule="exact"/>
      </w:pPr>
    </w:p>
    <w:tbl>
      <w:tblPr>
        <w:tblStyle w:val="TableNormal10"/>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92"/>
        <w:gridCol w:w="1688"/>
        <w:gridCol w:w="2107"/>
        <w:gridCol w:w="1623"/>
      </w:tblGrid>
      <w:tr>
        <w:tblPrEx>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02"/>
        </w:trPr>
        <w:tc>
          <w:tcPr>
            <w:tcW w:w="1992" w:type="dxa"/>
          </w:tcPr>
          <w:p>
            <w:pPr>
              <w:pStyle w:val="TableText"/>
              <w:spacing w:before="54" w:line="209" w:lineRule="auto"/>
              <w:ind w:left="585"/>
              <w:rPr>
                <w:sz w:val="21"/>
                <w:szCs w:val="21"/>
              </w:rPr>
            </w:pPr>
            <w:r>
              <w:rPr>
                <w:spacing w:val="-5"/>
                <w:sz w:val="21"/>
                <w:szCs w:val="21"/>
              </w:rPr>
              <w:t>行 政</w:t>
            </w:r>
            <w:r>
              <w:rPr>
                <w:spacing w:val="20"/>
                <w:sz w:val="21"/>
                <w:szCs w:val="21"/>
              </w:rPr>
              <w:t xml:space="preserve"> </w:t>
            </w:r>
            <w:r>
              <w:rPr>
                <w:spacing w:val="-5"/>
                <w:sz w:val="21"/>
                <w:szCs w:val="21"/>
              </w:rPr>
              <w:t>区</w:t>
            </w:r>
          </w:p>
        </w:tc>
        <w:tc>
          <w:tcPr>
            <w:tcW w:w="1688" w:type="dxa"/>
          </w:tcPr>
          <w:p>
            <w:pPr>
              <w:pStyle w:val="TableText"/>
              <w:spacing w:before="53" w:line="210" w:lineRule="auto"/>
              <w:ind w:left="203"/>
              <w:rPr>
                <w:sz w:val="21"/>
                <w:szCs w:val="21"/>
              </w:rPr>
            </w:pPr>
            <w:r>
              <w:rPr>
                <w:spacing w:val="-2"/>
                <w:sz w:val="21"/>
                <w:szCs w:val="21"/>
              </w:rPr>
              <w:t>农村人畜需水</w:t>
            </w:r>
          </w:p>
        </w:tc>
        <w:tc>
          <w:tcPr>
            <w:tcW w:w="2107" w:type="dxa"/>
          </w:tcPr>
          <w:p>
            <w:pPr>
              <w:pStyle w:val="TableText"/>
              <w:spacing w:before="53" w:line="210" w:lineRule="auto"/>
              <w:ind w:left="624"/>
              <w:rPr>
                <w:sz w:val="21"/>
                <w:szCs w:val="21"/>
              </w:rPr>
            </w:pPr>
            <w:r>
              <w:rPr>
                <w:spacing w:val="2"/>
                <w:sz w:val="21"/>
                <w:szCs w:val="21"/>
              </w:rPr>
              <w:t>工业用水</w:t>
            </w:r>
          </w:p>
        </w:tc>
        <w:tc>
          <w:tcPr>
            <w:tcW w:w="1623" w:type="dxa"/>
          </w:tcPr>
          <w:p>
            <w:pPr>
              <w:pStyle w:val="TableText"/>
              <w:spacing w:before="55" w:line="208" w:lineRule="auto"/>
              <w:ind w:left="597"/>
              <w:rPr>
                <w:sz w:val="21"/>
                <w:szCs w:val="21"/>
              </w:rPr>
            </w:pPr>
            <w:r>
              <w:rPr>
                <w:spacing w:val="4"/>
                <w:sz w:val="21"/>
                <w:szCs w:val="21"/>
              </w:rPr>
              <w:t>小计</w:t>
            </w:r>
          </w:p>
        </w:tc>
      </w:tr>
      <w:tr>
        <w:tblPrEx>
          <w:tblInd w:w="893" w:type="dxa"/>
          <w:tblLayout w:type="fixed"/>
          <w:tblCellMar>
            <w:top w:w="0" w:type="dxa"/>
            <w:left w:w="0" w:type="dxa"/>
            <w:bottom w:w="0" w:type="dxa"/>
            <w:right w:w="0" w:type="dxa"/>
          </w:tblCellMar>
          <w:tblLook w:val="0000"/>
        </w:tblPrEx>
        <w:trPr>
          <w:trHeight w:val="307"/>
        </w:trPr>
        <w:tc>
          <w:tcPr>
            <w:tcW w:w="1992" w:type="dxa"/>
          </w:tcPr>
          <w:p>
            <w:pPr>
              <w:pStyle w:val="TableText"/>
              <w:spacing w:before="52" w:line="215" w:lineRule="auto"/>
              <w:ind w:left="565"/>
              <w:rPr>
                <w:sz w:val="21"/>
                <w:szCs w:val="21"/>
              </w:rPr>
            </w:pPr>
            <w:r>
              <w:rPr>
                <w:spacing w:val="3"/>
                <w:sz w:val="21"/>
                <w:szCs w:val="21"/>
              </w:rPr>
              <w:t>**项目区</w:t>
            </w:r>
          </w:p>
        </w:tc>
        <w:tc>
          <w:tcPr>
            <w:tcW w:w="1688" w:type="dxa"/>
          </w:tcPr>
          <w:p>
            <w:pPr>
              <w:pStyle w:val="TableText"/>
              <w:spacing w:before="105" w:line="168" w:lineRule="auto"/>
              <w:ind w:left="622"/>
              <w:rPr>
                <w:sz w:val="21"/>
                <w:szCs w:val="21"/>
              </w:rPr>
            </w:pPr>
            <w:r>
              <w:rPr>
                <w:spacing w:val="-3"/>
                <w:sz w:val="21"/>
                <w:szCs w:val="21"/>
              </w:rPr>
              <w:t>5.60</w:t>
            </w:r>
          </w:p>
        </w:tc>
        <w:tc>
          <w:tcPr>
            <w:tcW w:w="2107" w:type="dxa"/>
          </w:tcPr>
          <w:p>
            <w:pPr>
              <w:pStyle w:val="TableText"/>
              <w:spacing w:before="105" w:line="168" w:lineRule="auto"/>
              <w:ind w:left="834"/>
              <w:rPr>
                <w:sz w:val="21"/>
                <w:szCs w:val="21"/>
              </w:rPr>
            </w:pPr>
            <w:r>
              <w:rPr>
                <w:spacing w:val="-2"/>
                <w:sz w:val="21"/>
                <w:szCs w:val="21"/>
              </w:rPr>
              <w:t>0.95</w:t>
            </w:r>
          </w:p>
        </w:tc>
        <w:tc>
          <w:tcPr>
            <w:tcW w:w="1623" w:type="dxa"/>
          </w:tcPr>
          <w:p>
            <w:pPr>
              <w:pStyle w:val="TableText"/>
              <w:spacing w:before="105" w:line="168" w:lineRule="auto"/>
              <w:ind w:left="597"/>
              <w:rPr>
                <w:sz w:val="21"/>
                <w:szCs w:val="21"/>
              </w:rPr>
            </w:pPr>
            <w:r>
              <w:rPr>
                <w:spacing w:val="-2"/>
                <w:sz w:val="21"/>
                <w:szCs w:val="21"/>
              </w:rPr>
              <w:t>6.55</w:t>
            </w:r>
          </w:p>
        </w:tc>
      </w:tr>
      <w:tr>
        <w:tblPrEx>
          <w:tblInd w:w="893" w:type="dxa"/>
          <w:tblLayout w:type="fixed"/>
          <w:tblCellMar>
            <w:top w:w="0" w:type="dxa"/>
            <w:left w:w="0" w:type="dxa"/>
            <w:bottom w:w="0" w:type="dxa"/>
            <w:right w:w="0" w:type="dxa"/>
          </w:tblCellMar>
          <w:tblLook w:val="0000"/>
        </w:tblPrEx>
        <w:trPr>
          <w:trHeight w:val="288"/>
        </w:trPr>
        <w:tc>
          <w:tcPr>
            <w:tcW w:w="1992" w:type="dxa"/>
          </w:tcPr>
          <w:p>
            <w:pPr>
              <w:pStyle w:val="TableText"/>
              <w:spacing w:before="44" w:line="205" w:lineRule="auto"/>
              <w:ind w:left="565"/>
              <w:rPr>
                <w:sz w:val="21"/>
                <w:szCs w:val="21"/>
              </w:rPr>
            </w:pPr>
            <w:r>
              <w:rPr>
                <w:spacing w:val="3"/>
                <w:sz w:val="21"/>
                <w:szCs w:val="21"/>
              </w:rPr>
              <w:t>**项目区</w:t>
            </w:r>
          </w:p>
        </w:tc>
        <w:tc>
          <w:tcPr>
            <w:tcW w:w="1688" w:type="dxa"/>
          </w:tcPr>
          <w:p>
            <w:pPr>
              <w:pStyle w:val="TableText"/>
              <w:spacing w:before="99" w:line="157" w:lineRule="auto"/>
              <w:ind w:left="622"/>
              <w:rPr>
                <w:sz w:val="21"/>
                <w:szCs w:val="21"/>
              </w:rPr>
            </w:pPr>
            <w:r>
              <w:rPr>
                <w:spacing w:val="-3"/>
                <w:sz w:val="21"/>
                <w:szCs w:val="21"/>
              </w:rPr>
              <w:t>3.20</w:t>
            </w:r>
          </w:p>
        </w:tc>
        <w:tc>
          <w:tcPr>
            <w:tcW w:w="2107" w:type="dxa"/>
          </w:tcPr>
          <w:p>
            <w:pPr>
              <w:pStyle w:val="TableText"/>
              <w:spacing w:before="99" w:line="157" w:lineRule="auto"/>
              <w:ind w:left="834"/>
              <w:rPr>
                <w:sz w:val="21"/>
                <w:szCs w:val="21"/>
              </w:rPr>
            </w:pPr>
            <w:r>
              <w:rPr>
                <w:spacing w:val="-2"/>
                <w:sz w:val="21"/>
                <w:szCs w:val="21"/>
              </w:rPr>
              <w:t>0.45</w:t>
            </w:r>
          </w:p>
        </w:tc>
        <w:tc>
          <w:tcPr>
            <w:tcW w:w="1623" w:type="dxa"/>
          </w:tcPr>
          <w:p>
            <w:pPr>
              <w:pStyle w:val="TableText"/>
              <w:spacing w:before="99" w:line="157" w:lineRule="auto"/>
              <w:ind w:left="597"/>
              <w:rPr>
                <w:sz w:val="21"/>
                <w:szCs w:val="21"/>
              </w:rPr>
            </w:pPr>
            <w:r>
              <w:rPr>
                <w:spacing w:val="-3"/>
                <w:sz w:val="21"/>
                <w:szCs w:val="21"/>
              </w:rPr>
              <w:t>3.65</w:t>
            </w:r>
          </w:p>
        </w:tc>
      </w:tr>
      <w:tr>
        <w:tblPrEx>
          <w:tblInd w:w="893" w:type="dxa"/>
          <w:tblLayout w:type="fixed"/>
          <w:tblCellMar>
            <w:top w:w="0" w:type="dxa"/>
            <w:left w:w="0" w:type="dxa"/>
            <w:bottom w:w="0" w:type="dxa"/>
            <w:right w:w="0" w:type="dxa"/>
          </w:tblCellMar>
          <w:tblLook w:val="0000"/>
        </w:tblPrEx>
        <w:trPr>
          <w:trHeight w:val="303"/>
        </w:trPr>
        <w:tc>
          <w:tcPr>
            <w:tcW w:w="1992" w:type="dxa"/>
          </w:tcPr>
          <w:p>
            <w:pPr>
              <w:pStyle w:val="TableText"/>
              <w:spacing w:before="56" w:line="208" w:lineRule="auto"/>
              <w:ind w:left="194"/>
              <w:rPr>
                <w:sz w:val="21"/>
                <w:szCs w:val="21"/>
              </w:rPr>
            </w:pPr>
            <w:r>
              <w:rPr>
                <w:spacing w:val="-1"/>
                <w:sz w:val="21"/>
                <w:szCs w:val="21"/>
              </w:rPr>
              <w:t>年用水量(万m3/a</w:t>
            </w:r>
          </w:p>
        </w:tc>
        <w:tc>
          <w:tcPr>
            <w:tcW w:w="1688" w:type="dxa"/>
          </w:tcPr>
          <w:p>
            <w:pPr>
              <w:pStyle w:val="TableText"/>
              <w:spacing w:before="110" w:line="160" w:lineRule="auto"/>
              <w:ind w:left="622"/>
              <w:rPr>
                <w:sz w:val="21"/>
                <w:szCs w:val="21"/>
              </w:rPr>
            </w:pPr>
            <w:r>
              <w:rPr>
                <w:spacing w:val="-2"/>
                <w:sz w:val="21"/>
                <w:szCs w:val="21"/>
              </w:rPr>
              <w:t>8.80</w:t>
            </w:r>
          </w:p>
        </w:tc>
        <w:tc>
          <w:tcPr>
            <w:tcW w:w="2107" w:type="dxa"/>
          </w:tcPr>
          <w:p>
            <w:pPr>
              <w:pStyle w:val="TableText"/>
              <w:spacing w:before="109" w:line="161" w:lineRule="auto"/>
              <w:ind w:left="834"/>
              <w:rPr>
                <w:sz w:val="21"/>
                <w:szCs w:val="21"/>
              </w:rPr>
            </w:pPr>
            <w:r>
              <w:rPr>
                <w:spacing w:val="-5"/>
                <w:sz w:val="21"/>
                <w:szCs w:val="21"/>
              </w:rPr>
              <w:t>1.40</w:t>
            </w:r>
          </w:p>
        </w:tc>
        <w:tc>
          <w:tcPr>
            <w:tcW w:w="1623" w:type="dxa"/>
          </w:tcPr>
          <w:p>
            <w:pPr>
              <w:pStyle w:val="TableText"/>
              <w:spacing w:before="109" w:line="161" w:lineRule="auto"/>
              <w:ind w:left="538"/>
              <w:rPr>
                <w:sz w:val="21"/>
                <w:szCs w:val="21"/>
              </w:rPr>
            </w:pPr>
            <w:r>
              <w:rPr>
                <w:spacing w:val="-4"/>
                <w:sz w:val="21"/>
                <w:szCs w:val="21"/>
              </w:rPr>
              <w:t>10.20</w:t>
            </w:r>
          </w:p>
        </w:tc>
      </w:tr>
    </w:tbl>
    <w:p>
      <w:pPr>
        <w:spacing w:before="172" w:line="219" w:lineRule="auto"/>
        <w:ind w:left="663"/>
        <w:rPr>
          <w:rFonts w:ascii="宋体" w:eastAsia="宋体" w:hAnsi="宋体" w:cs="宋体"/>
          <w:sz w:val="22"/>
          <w:szCs w:val="22"/>
        </w:rPr>
      </w:pPr>
      <w:r>
        <w:rPr>
          <w:rFonts w:ascii="宋体" w:eastAsia="宋体" w:hAnsi="宋体" w:cs="宋体"/>
          <w:spacing w:val="12"/>
          <w:sz w:val="22"/>
          <w:szCs w:val="22"/>
        </w:rPr>
        <w:t>项目区农村人畜需水量及工业用水需水量为10.20万</w:t>
      </w:r>
      <w:r>
        <w:rPr>
          <w:rFonts w:ascii="Times New Roman" w:eastAsia="Times New Roman" w:hAnsi="Times New Roman" w:cs="Times New Roman"/>
          <w:spacing w:val="12"/>
          <w:sz w:val="22"/>
          <w:szCs w:val="22"/>
        </w:rPr>
        <w:t>m3/a</w:t>
      </w:r>
      <w:r>
        <w:rPr>
          <w:rFonts w:ascii="宋体" w:eastAsia="宋体" w:hAnsi="宋体" w:cs="宋体"/>
          <w:spacing w:val="12"/>
          <w:sz w:val="22"/>
          <w:szCs w:val="22"/>
        </w:rPr>
        <w:t>。</w:t>
      </w:r>
    </w:p>
    <w:p>
      <w:pPr>
        <w:spacing w:before="181" w:line="219" w:lineRule="auto"/>
        <w:ind w:left="663"/>
        <w:rPr>
          <w:rFonts w:ascii="宋体" w:eastAsia="宋体" w:hAnsi="宋体" w:cs="宋体"/>
          <w:sz w:val="22"/>
          <w:szCs w:val="22"/>
        </w:rPr>
      </w:pPr>
      <w:r>
        <w:rPr>
          <w:rFonts w:ascii="宋体" w:eastAsia="宋体" w:hAnsi="宋体" w:cs="宋体"/>
          <w:spacing w:val="3"/>
          <w:sz w:val="22"/>
          <w:szCs w:val="22"/>
        </w:rPr>
        <w:t>2.项目区可灌溉面积计算</w:t>
      </w:r>
    </w:p>
    <w:p>
      <w:pPr>
        <w:spacing w:before="185" w:line="443" w:lineRule="exact"/>
        <w:ind w:left="663"/>
        <w:rPr>
          <w:rFonts w:ascii="宋体" w:eastAsia="宋体" w:hAnsi="宋体" w:cs="宋体"/>
          <w:sz w:val="22"/>
          <w:szCs w:val="22"/>
        </w:rPr>
      </w:pPr>
      <w:r>
        <w:rPr>
          <w:rFonts w:ascii="宋体" w:eastAsia="宋体" w:hAnsi="宋体" w:cs="宋体"/>
          <w:spacing w:val="8"/>
          <w:position w:val="17"/>
          <w:sz w:val="22"/>
          <w:szCs w:val="22"/>
        </w:rPr>
        <w:t>根据《土地开发整理项目规划设计规范》和《灌溉与排水工程设计规范》,该高标准</w:t>
      </w:r>
    </w:p>
    <w:p>
      <w:pPr>
        <w:spacing w:before="1" w:line="218" w:lineRule="auto"/>
        <w:ind w:left="153"/>
        <w:rPr>
          <w:rFonts w:ascii="宋体" w:eastAsia="宋体" w:hAnsi="宋体" w:cs="宋体"/>
          <w:sz w:val="22"/>
          <w:szCs w:val="22"/>
        </w:rPr>
      </w:pPr>
      <w:r>
        <w:rPr>
          <w:rFonts w:ascii="宋体" w:eastAsia="宋体" w:hAnsi="宋体" w:cs="宋体"/>
          <w:spacing w:val="14"/>
          <w:sz w:val="22"/>
          <w:szCs w:val="22"/>
        </w:rPr>
        <w:t>基本农田整理项目区位于相对贫水区，确定灌溉设计保证率为75%。</w:t>
      </w:r>
    </w:p>
    <w:p>
      <w:pPr>
        <w:spacing w:before="180" w:line="219" w:lineRule="auto"/>
        <w:ind w:left="753"/>
        <w:rPr>
          <w:rFonts w:ascii="宋体" w:eastAsia="宋体" w:hAnsi="宋体" w:cs="宋体"/>
          <w:sz w:val="22"/>
          <w:szCs w:val="22"/>
        </w:rPr>
      </w:pPr>
      <w:r>
        <w:rPr>
          <w:rFonts w:ascii="宋体" w:eastAsia="宋体" w:hAnsi="宋体" w:cs="宋体"/>
          <w:spacing w:val="16"/>
          <w:sz w:val="22"/>
          <w:szCs w:val="22"/>
        </w:rPr>
        <w:t>(1)作物组成和种植比例</w:t>
      </w:r>
    </w:p>
    <w:p>
      <w:pPr>
        <w:spacing w:before="168" w:line="440" w:lineRule="exact"/>
        <w:ind w:left="663"/>
        <w:rPr>
          <w:rFonts w:ascii="宋体" w:eastAsia="宋体" w:hAnsi="宋体" w:cs="宋体"/>
          <w:sz w:val="22"/>
          <w:szCs w:val="22"/>
        </w:rPr>
      </w:pPr>
      <w:r>
        <w:rPr>
          <w:rFonts w:ascii="宋体" w:eastAsia="宋体" w:hAnsi="宋体" w:cs="宋体"/>
          <w:spacing w:val="8"/>
          <w:position w:val="16"/>
          <w:sz w:val="22"/>
          <w:szCs w:val="22"/>
        </w:rPr>
        <w:t>项目区耕地目前种植的主要作物是玉米，复种指数为1。项目完成后，随着土地质量</w:t>
      </w:r>
    </w:p>
    <w:p>
      <w:pPr>
        <w:pStyle w:val="BodyText"/>
        <w:spacing w:before="1" w:line="218" w:lineRule="auto"/>
        <w:ind w:left="153"/>
        <w:rPr>
          <w:rFonts w:ascii="宋体" w:eastAsia="宋体" w:hAnsi="宋体" w:cs="宋体"/>
          <w:sz w:val="22"/>
          <w:szCs w:val="22"/>
        </w:rPr>
      </w:pPr>
      <w:r>
        <w:rPr>
          <w:rFonts w:ascii="宋体" w:eastAsia="宋体" w:hAnsi="宋体" w:cs="宋体"/>
          <w:spacing w:val="5"/>
          <w:sz w:val="22"/>
          <w:szCs w:val="22"/>
        </w:rPr>
        <w:t>的改变，</w:t>
      </w:r>
      <w:r>
        <w:rPr>
          <w:rFonts w:ascii="宋体" w:eastAsia="宋体" w:hAnsi="宋体" w:cs="宋体"/>
          <w:b/>
          <w:bCs/>
          <w:spacing w:val="5"/>
          <w:sz w:val="22"/>
          <w:szCs w:val="22"/>
        </w:rPr>
        <w:t>1291.6353</w:t>
      </w:r>
      <w:r>
        <w:rPr>
          <w:rFonts w:ascii="宋体" w:eastAsia="宋体" w:hAnsi="宋体" w:cs="宋体"/>
          <w:spacing w:val="5"/>
          <w:sz w:val="22"/>
          <w:szCs w:val="22"/>
        </w:rPr>
        <w:t xml:space="preserve"> </w:t>
      </w:r>
      <w:r>
        <w:rPr>
          <w:b/>
          <w:bCs/>
          <w:sz w:val="22"/>
          <w:szCs w:val="22"/>
        </w:rPr>
        <w:t>hm</w:t>
      </w:r>
      <w:r>
        <w:rPr>
          <w:b/>
          <w:bCs/>
          <w:spacing w:val="5"/>
          <w:sz w:val="22"/>
          <w:szCs w:val="22"/>
        </w:rPr>
        <w:t>²</w:t>
      </w:r>
      <w:r>
        <w:rPr>
          <w:rFonts w:ascii="宋体" w:eastAsia="宋体" w:hAnsi="宋体" w:cs="宋体"/>
          <w:spacing w:val="5"/>
          <w:sz w:val="22"/>
          <w:szCs w:val="22"/>
        </w:rPr>
        <w:t>耕地作物种植将以种植玉米为</w:t>
      </w:r>
      <w:r>
        <w:rPr>
          <w:rFonts w:ascii="宋体" w:eastAsia="宋体" w:hAnsi="宋体" w:cs="宋体"/>
          <w:spacing w:val="4"/>
          <w:sz w:val="22"/>
          <w:szCs w:val="22"/>
        </w:rPr>
        <w:t>主，适当种植其他蔬菜。</w:t>
      </w:r>
    </w:p>
    <w:p>
      <w:pPr>
        <w:spacing w:before="181" w:line="219" w:lineRule="auto"/>
        <w:ind w:left="753"/>
        <w:rPr>
          <w:rFonts w:ascii="宋体" w:eastAsia="宋体" w:hAnsi="宋体" w:cs="宋体"/>
          <w:sz w:val="22"/>
          <w:szCs w:val="22"/>
        </w:rPr>
      </w:pPr>
      <w:r>
        <w:rPr>
          <w:rFonts w:ascii="宋体" w:eastAsia="宋体" w:hAnsi="宋体" w:cs="宋体"/>
          <w:spacing w:val="20"/>
          <w:sz w:val="22"/>
          <w:szCs w:val="22"/>
        </w:rPr>
        <w:t>(2)灌溉制度</w:t>
      </w:r>
    </w:p>
    <w:p>
      <w:pPr>
        <w:pStyle w:val="BodyText"/>
        <w:spacing w:before="187" w:line="361" w:lineRule="auto"/>
        <w:ind w:left="153" w:firstLine="509"/>
        <w:rPr>
          <w:rFonts w:ascii="宋体" w:eastAsia="宋体" w:hAnsi="宋体" w:cs="宋体"/>
          <w:sz w:val="22"/>
          <w:szCs w:val="22"/>
        </w:rPr>
      </w:pPr>
      <w:r>
        <w:rPr>
          <w:rFonts w:ascii="宋体" w:eastAsia="宋体" w:hAnsi="宋体" w:cs="宋体"/>
          <w:spacing w:val="2"/>
          <w:sz w:val="22"/>
          <w:szCs w:val="22"/>
        </w:rPr>
        <w:t>参照《**省主要农作物需水量与灌溉制度试验总结》和《中国主</w:t>
      </w:r>
      <w:r>
        <w:rPr>
          <w:rFonts w:ascii="宋体" w:eastAsia="宋体" w:hAnsi="宋体" w:cs="宋体"/>
          <w:spacing w:val="1"/>
          <w:sz w:val="22"/>
          <w:szCs w:val="22"/>
        </w:rPr>
        <w:t>要作物需水量与灌溉》</w:t>
      </w:r>
      <w:r>
        <w:rPr>
          <w:rFonts w:ascii="宋体" w:eastAsia="宋体" w:hAnsi="宋体" w:cs="宋体"/>
          <w:sz w:val="22"/>
          <w:szCs w:val="22"/>
        </w:rPr>
        <w:t xml:space="preserve"> </w:t>
      </w:r>
      <w:r>
        <w:rPr>
          <w:rFonts w:ascii="宋体" w:eastAsia="宋体" w:hAnsi="宋体" w:cs="宋体"/>
          <w:spacing w:val="11"/>
          <w:sz w:val="22"/>
          <w:szCs w:val="22"/>
        </w:rPr>
        <w:t>的试验资料，同时参考灌溉试验资料和当地群众灌水经验，根据当地灌溉试验资料选取</w:t>
      </w:r>
      <w:r>
        <w:rPr>
          <w:rFonts w:ascii="宋体" w:eastAsia="宋体" w:hAnsi="宋体" w:cs="宋体"/>
          <w:sz w:val="22"/>
          <w:szCs w:val="22"/>
        </w:rPr>
        <w:t xml:space="preserve">  </w:t>
      </w:r>
      <w:r>
        <w:rPr>
          <w:rFonts w:ascii="宋体" w:eastAsia="宋体" w:hAnsi="宋体" w:cs="宋体"/>
          <w:spacing w:val="8"/>
          <w:sz w:val="22"/>
          <w:szCs w:val="22"/>
        </w:rPr>
        <w:t>作物各生育期作物需水量，设计年取中等干旱年即灌溉保证率为</w:t>
      </w:r>
      <w:r>
        <w:rPr>
          <w:rFonts w:ascii="宋体" w:eastAsia="宋体" w:hAnsi="宋体" w:cs="宋体"/>
          <w:spacing w:val="-61"/>
          <w:sz w:val="22"/>
          <w:szCs w:val="22"/>
        </w:rPr>
        <w:t xml:space="preserve"> </w:t>
      </w:r>
      <w:r>
        <w:rPr>
          <w:b/>
          <w:bCs/>
          <w:spacing w:val="7"/>
          <w:sz w:val="22"/>
          <w:szCs w:val="22"/>
        </w:rPr>
        <w:t xml:space="preserve">75% </w:t>
      </w:r>
      <w:r>
        <w:rPr>
          <w:rFonts w:ascii="宋体" w:eastAsia="宋体" w:hAnsi="宋体" w:cs="宋体"/>
          <w:spacing w:val="7"/>
          <w:sz w:val="22"/>
          <w:szCs w:val="22"/>
        </w:rPr>
        <w:t>时的作物阶段降水</w:t>
      </w:r>
      <w:r>
        <w:rPr>
          <w:rFonts w:ascii="宋体" w:eastAsia="宋体" w:hAnsi="宋体" w:cs="宋体"/>
          <w:sz w:val="22"/>
          <w:szCs w:val="22"/>
        </w:rPr>
        <w:t xml:space="preserve">  </w:t>
      </w:r>
      <w:r>
        <w:rPr>
          <w:rFonts w:ascii="宋体" w:eastAsia="宋体" w:hAnsi="宋体" w:cs="宋体"/>
          <w:spacing w:val="4"/>
          <w:sz w:val="22"/>
          <w:szCs w:val="22"/>
        </w:rPr>
        <w:t>量。按降水有效利用系数(夏玉米</w:t>
      </w:r>
      <w:r>
        <w:rPr>
          <w:rFonts w:ascii="宋体" w:eastAsia="宋体" w:hAnsi="宋体" w:cs="宋体"/>
          <w:b/>
          <w:bCs/>
          <w:spacing w:val="4"/>
          <w:sz w:val="22"/>
          <w:szCs w:val="22"/>
        </w:rPr>
        <w:t>σ=0.8)</w:t>
      </w:r>
      <w:r>
        <w:rPr>
          <w:rFonts w:ascii="宋体" w:eastAsia="宋体" w:hAnsi="宋体" w:cs="宋体"/>
          <w:spacing w:val="4"/>
          <w:sz w:val="22"/>
          <w:szCs w:val="22"/>
        </w:rPr>
        <w:t>折算后得有效降水量，由作物需水量减去有效降</w:t>
      </w:r>
    </w:p>
    <w:p>
      <w:pPr>
        <w:pStyle w:val="BodyText"/>
        <w:spacing w:before="1" w:line="219" w:lineRule="auto"/>
        <w:ind w:left="153"/>
        <w:rPr>
          <w:rFonts w:ascii="宋体" w:eastAsia="宋体" w:hAnsi="宋体" w:cs="宋体"/>
          <w:sz w:val="22"/>
          <w:szCs w:val="22"/>
        </w:rPr>
      </w:pPr>
      <w:r>
        <w:rPr>
          <w:rFonts w:ascii="宋体" w:eastAsia="宋体" w:hAnsi="宋体" w:cs="宋体"/>
          <w:spacing w:val="6"/>
          <w:sz w:val="22"/>
          <w:szCs w:val="22"/>
        </w:rPr>
        <w:t>水量，确定灌溉设计保证率</w:t>
      </w:r>
      <w:r>
        <w:rPr>
          <w:rFonts w:ascii="宋体" w:eastAsia="宋体" w:hAnsi="宋体" w:cs="宋体"/>
          <w:spacing w:val="-40"/>
          <w:sz w:val="22"/>
          <w:szCs w:val="22"/>
        </w:rPr>
        <w:t xml:space="preserve"> </w:t>
      </w:r>
      <w:r>
        <w:rPr>
          <w:b/>
          <w:bCs/>
          <w:spacing w:val="6"/>
          <w:sz w:val="22"/>
          <w:szCs w:val="22"/>
        </w:rPr>
        <w:t>75%</w:t>
      </w:r>
      <w:r>
        <w:rPr>
          <w:rFonts w:ascii="宋体" w:eastAsia="宋体" w:hAnsi="宋体" w:cs="宋体"/>
          <w:spacing w:val="6"/>
          <w:sz w:val="22"/>
          <w:szCs w:val="22"/>
        </w:rPr>
        <w:t>的灌溉制度如</w:t>
      </w:r>
      <w:r>
        <w:rPr>
          <w:rFonts w:ascii="宋体" w:eastAsia="宋体" w:hAnsi="宋体" w:cs="宋体"/>
          <w:spacing w:val="5"/>
          <w:sz w:val="22"/>
          <w:szCs w:val="22"/>
        </w:rPr>
        <w:t>表</w:t>
      </w:r>
      <w:r>
        <w:rPr>
          <w:rFonts w:ascii="宋体" w:eastAsia="宋体" w:hAnsi="宋体" w:cs="宋体"/>
          <w:spacing w:val="-47"/>
          <w:sz w:val="22"/>
          <w:szCs w:val="22"/>
        </w:rPr>
        <w:t xml:space="preserve"> </w:t>
      </w:r>
      <w:r>
        <w:rPr>
          <w:rFonts w:ascii="宋体" w:eastAsia="宋体" w:hAnsi="宋体" w:cs="宋体"/>
          <w:b/>
          <w:bCs/>
          <w:spacing w:val="5"/>
          <w:sz w:val="22"/>
          <w:szCs w:val="22"/>
        </w:rPr>
        <w:t>4-2。</w:t>
      </w:r>
    </w:p>
    <w:p>
      <w:pPr>
        <w:spacing w:before="219" w:line="219" w:lineRule="auto"/>
        <w:ind w:left="753"/>
        <w:rPr>
          <w:rFonts w:ascii="宋体" w:eastAsia="宋体" w:hAnsi="宋体" w:cs="宋体"/>
          <w:sz w:val="22"/>
          <w:szCs w:val="22"/>
        </w:rPr>
      </w:pPr>
      <w:r>
        <w:rPr>
          <w:rFonts w:ascii="宋体" w:eastAsia="宋体" w:hAnsi="宋体" w:cs="宋体"/>
          <w:spacing w:val="15"/>
          <w:sz w:val="22"/>
          <w:szCs w:val="22"/>
        </w:rPr>
        <w:t>(3)大田管灌灌水定额及灌水周期</w:t>
      </w:r>
    </w:p>
    <w:p>
      <w:pPr>
        <w:pStyle w:val="BodyText"/>
        <w:spacing w:before="178" w:line="430" w:lineRule="exact"/>
        <w:ind w:left="663"/>
        <w:rPr>
          <w:rFonts w:ascii="宋体" w:eastAsia="宋体" w:hAnsi="宋体" w:cs="宋体"/>
          <w:sz w:val="22"/>
          <w:szCs w:val="22"/>
        </w:rPr>
      </w:pPr>
      <w:r>
        <w:rPr>
          <w:rFonts w:ascii="宋体" w:eastAsia="宋体" w:hAnsi="宋体" w:cs="宋体"/>
          <w:spacing w:val="5"/>
          <w:position w:val="15"/>
          <w:sz w:val="22"/>
          <w:szCs w:val="22"/>
        </w:rPr>
        <w:t>根据《农田低压管道输水灌溉工程技术规范》</w:t>
      </w:r>
      <w:r>
        <w:rPr>
          <w:b/>
          <w:bCs/>
          <w:position w:val="15"/>
          <w:sz w:val="22"/>
          <w:szCs w:val="22"/>
        </w:rPr>
        <w:t>GB</w:t>
      </w:r>
      <w:r>
        <w:rPr>
          <w:b/>
          <w:bCs/>
          <w:spacing w:val="5"/>
          <w:position w:val="15"/>
          <w:sz w:val="22"/>
          <w:szCs w:val="22"/>
        </w:rPr>
        <w:t xml:space="preserve">/T20203-2006    </w:t>
      </w:r>
      <w:r>
        <w:rPr>
          <w:rFonts w:ascii="宋体" w:eastAsia="宋体" w:hAnsi="宋体" w:cs="宋体"/>
          <w:spacing w:val="5"/>
          <w:position w:val="15"/>
          <w:sz w:val="22"/>
          <w:szCs w:val="22"/>
        </w:rPr>
        <w:t>中公式计算，管灌</w:t>
      </w:r>
    </w:p>
    <w:p>
      <w:pPr>
        <w:spacing w:before="1" w:line="219" w:lineRule="auto"/>
        <w:ind w:left="153"/>
        <w:rPr>
          <w:rFonts w:ascii="宋体" w:eastAsia="宋体" w:hAnsi="宋体" w:cs="宋体"/>
          <w:sz w:val="22"/>
          <w:szCs w:val="22"/>
        </w:rPr>
      </w:pPr>
      <w:r>
        <w:rPr>
          <w:rFonts w:ascii="宋体" w:eastAsia="宋体" w:hAnsi="宋体" w:cs="宋体"/>
          <w:spacing w:val="7"/>
          <w:sz w:val="22"/>
          <w:szCs w:val="22"/>
        </w:rPr>
        <w:t>工程设计保证率按75%计，灌溉水利用系数取</w:t>
      </w:r>
      <w:r>
        <w:rPr>
          <w:rFonts w:ascii="宋体" w:eastAsia="宋体" w:hAnsi="宋体" w:cs="宋体"/>
          <w:spacing w:val="-23"/>
          <w:sz w:val="22"/>
          <w:szCs w:val="22"/>
        </w:rPr>
        <w:t xml:space="preserve"> </w:t>
      </w:r>
      <w:r>
        <w:rPr>
          <w:rFonts w:ascii="宋体" w:eastAsia="宋体" w:hAnsi="宋体" w:cs="宋体"/>
          <w:b/>
          <w:bCs/>
          <w:spacing w:val="7"/>
          <w:sz w:val="22"/>
          <w:szCs w:val="22"/>
        </w:rPr>
        <w:t>0.882。</w:t>
      </w:r>
      <w:r>
        <w:rPr>
          <w:rFonts w:ascii="宋体" w:eastAsia="宋体" w:hAnsi="宋体" w:cs="宋体"/>
          <w:spacing w:val="7"/>
          <w:sz w:val="22"/>
          <w:szCs w:val="22"/>
        </w:rPr>
        <w:t xml:space="preserve"> 计算公式为：</w:t>
      </w:r>
    </w:p>
    <w:p>
      <w:pPr>
        <w:spacing w:before="269" w:line="185" w:lineRule="auto"/>
        <w:ind w:left="2083"/>
        <w:rPr>
          <w:rFonts w:ascii="宋体" w:eastAsia="宋体" w:hAnsi="宋体" w:cs="宋体"/>
          <w:sz w:val="23"/>
          <w:szCs w:val="23"/>
        </w:rPr>
      </w:pPr>
      <w:r>
        <w:rPr>
          <w:rFonts w:ascii="Times New Roman" w:eastAsia="Times New Roman" w:hAnsi="Times New Roman" w:cs="Times New Roman"/>
          <w:spacing w:val="3"/>
          <w:sz w:val="22"/>
          <w:szCs w:val="22"/>
        </w:rPr>
        <w:t>m=1000γ,h(β₁-β₂)</w:t>
      </w:r>
      <w:r>
        <w:rPr>
          <w:rFonts w:ascii="Times New Roman" w:eastAsia="Times New Roman" w:hAnsi="Times New Roman" w:cs="Times New Roman"/>
          <w:sz w:val="22"/>
          <w:szCs w:val="22"/>
        </w:rPr>
        <w:t xml:space="preserve">              </w:t>
      </w:r>
      <w:r>
        <w:rPr>
          <w:rFonts w:ascii="Times New Roman" w:eastAsia="Times New Roman" w:hAnsi="Times New Roman" w:cs="Times New Roman"/>
          <w:b/>
          <w:bCs/>
          <w:i/>
          <w:iCs/>
          <w:spacing w:val="3"/>
          <w:sz w:val="22"/>
          <w:szCs w:val="22"/>
        </w:rPr>
        <w:t>T=(m</w:t>
      </w:r>
      <w:r>
        <w:rPr>
          <w:rFonts w:ascii="Times New Roman" w:eastAsia="Times New Roman" w:hAnsi="Times New Roman" w:cs="Times New Roman"/>
          <w:b/>
          <w:bCs/>
          <w:i/>
          <w:iCs/>
          <w:spacing w:val="2"/>
          <w:sz w:val="22"/>
          <w:szCs w:val="22"/>
        </w:rPr>
        <w:t>/10000     E₄</w:t>
      </w:r>
      <w:r>
        <w:rPr>
          <w:rFonts w:ascii="宋体" w:eastAsia="宋体" w:hAnsi="宋体" w:cs="宋体"/>
          <w:i/>
          <w:iCs/>
          <w:spacing w:val="2"/>
          <w:sz w:val="23"/>
          <w:szCs w:val="23"/>
        </w:rPr>
        <w:t>)*</w:t>
      </w:r>
      <w:r>
        <w:rPr>
          <w:rFonts w:ascii="宋体" w:eastAsia="宋体" w:hAnsi="宋体" w:cs="宋体"/>
          <w:b/>
          <w:bCs/>
          <w:i/>
          <w:iCs/>
          <w:spacing w:val="2"/>
          <w:sz w:val="23"/>
          <w:szCs w:val="23"/>
        </w:rPr>
        <w:t>1000</w:t>
      </w:r>
      <w:r>
        <w:rPr>
          <w:rFonts w:ascii="宋体" w:eastAsia="宋体" w:hAnsi="宋体" w:cs="宋体"/>
          <w:i/>
          <w:iCs/>
          <w:spacing w:val="2"/>
          <w:sz w:val="23"/>
          <w:szCs w:val="23"/>
        </w:rPr>
        <w:t>*η</w:t>
      </w:r>
    </w:p>
    <w:p>
      <w:pPr>
        <w:spacing w:line="185" w:lineRule="auto"/>
        <w:rPr>
          <w:rFonts w:ascii="宋体" w:eastAsia="宋体" w:hAnsi="宋体" w:cs="宋体"/>
          <w:sz w:val="23"/>
          <w:szCs w:val="23"/>
        </w:rPr>
        <w:sectPr>
          <w:headerReference w:type="default" r:id="rId61"/>
          <w:footerReference w:type="default" r:id="rId62"/>
          <w:type w:val="continuous"/>
          <w:pgSz w:w="11910" w:h="16840"/>
          <w:pgMar w:top="1547" w:right="1029" w:bottom="1128" w:left="1786" w:header="1327" w:footer="989" w:gutter="0"/>
          <w:pgNumType w:start="30"/>
          <w:cols w:space="708"/>
        </w:sectPr>
      </w:pPr>
    </w:p>
    <w:p>
      <w:pPr>
        <w:pStyle w:val="BodyText"/>
        <w:spacing w:before="46" w:line="300" w:lineRule="exact"/>
        <w:ind w:left="213"/>
        <w:rPr>
          <w:sz w:val="22"/>
          <w:szCs w:val="22"/>
        </w:rPr>
      </w:pPr>
      <w:bookmarkStart w:id="18" w:name="bookmark24"/>
      <w:bookmarkEnd w:id="18"/>
      <w:r>
        <w:rPr>
          <w:rFonts w:ascii="宋体" w:eastAsia="宋体" w:hAnsi="宋体" w:cs="宋体"/>
          <w:position w:val="2"/>
          <w:sz w:val="22"/>
          <w:szCs w:val="22"/>
        </w:rPr>
        <w:t>式</w:t>
      </w:r>
      <w:r>
        <w:rPr>
          <w:rFonts w:ascii="宋体" w:eastAsia="宋体" w:hAnsi="宋体" w:cs="宋体"/>
          <w:spacing w:val="-24"/>
          <w:position w:val="2"/>
          <w:sz w:val="22"/>
          <w:szCs w:val="22"/>
        </w:rPr>
        <w:t xml:space="preserve"> </w:t>
      </w:r>
      <w:r>
        <w:rPr>
          <w:rFonts w:ascii="宋体" w:eastAsia="宋体" w:hAnsi="宋体" w:cs="宋体"/>
          <w:position w:val="2"/>
          <w:sz w:val="22"/>
          <w:szCs w:val="22"/>
        </w:rPr>
        <w:t>中</w:t>
      </w:r>
      <w:r>
        <w:rPr>
          <w:rFonts w:ascii="宋体" w:eastAsia="宋体" w:hAnsi="宋体" w:cs="宋体"/>
          <w:spacing w:val="-54"/>
          <w:position w:val="2"/>
          <w:sz w:val="22"/>
          <w:szCs w:val="22"/>
        </w:rPr>
        <w:t xml:space="preserve"> </w:t>
      </w:r>
      <w:r>
        <w:rPr>
          <w:rFonts w:ascii="宋体" w:eastAsia="宋体" w:hAnsi="宋体" w:cs="宋体"/>
          <w:position w:val="2"/>
          <w:sz w:val="22"/>
          <w:szCs w:val="22"/>
        </w:rPr>
        <w:t>：m—</w:t>
      </w:r>
      <w:r>
        <w:rPr>
          <w:rFonts w:ascii="宋体" w:eastAsia="宋体" w:hAnsi="宋体" w:cs="宋体"/>
          <w:spacing w:val="33"/>
          <w:position w:val="2"/>
          <w:sz w:val="22"/>
          <w:szCs w:val="22"/>
        </w:rPr>
        <w:t xml:space="preserve"> </w:t>
      </w:r>
      <w:r>
        <w:rPr>
          <w:rFonts w:ascii="宋体" w:eastAsia="宋体" w:hAnsi="宋体" w:cs="宋体"/>
          <w:position w:val="2"/>
          <w:sz w:val="22"/>
          <w:szCs w:val="22"/>
        </w:rPr>
        <w:t xml:space="preserve">设计灌水定额(m³/hm²)            </w:t>
      </w:r>
      <w:r>
        <w:rPr>
          <w:rFonts w:ascii="宋体" w:eastAsia="宋体" w:hAnsi="宋体" w:cs="宋体"/>
          <w:spacing w:val="-1"/>
          <w:position w:val="2"/>
          <w:sz w:val="22"/>
          <w:szCs w:val="22"/>
        </w:rPr>
        <w:t xml:space="preserve">            </w:t>
      </w:r>
      <w:r>
        <w:rPr>
          <w:spacing w:val="-1"/>
          <w:position w:val="2"/>
          <w:sz w:val="22"/>
          <w:szCs w:val="22"/>
        </w:rPr>
        <w:t>T—</w:t>
      </w:r>
      <w:r>
        <w:rPr>
          <w:position w:val="2"/>
          <w:sz w:val="22"/>
          <w:szCs w:val="22"/>
        </w:rPr>
        <w:t xml:space="preserve"> </w:t>
      </w:r>
      <w:r>
        <w:rPr>
          <w:rFonts w:ascii="宋体" w:eastAsia="宋体" w:hAnsi="宋体" w:cs="宋体"/>
          <w:spacing w:val="-1"/>
          <w:position w:val="2"/>
          <w:sz w:val="22"/>
          <w:szCs w:val="22"/>
        </w:rPr>
        <w:t>设计灌水周期</w:t>
      </w:r>
      <w:r>
        <w:rPr>
          <w:spacing w:val="-1"/>
          <w:position w:val="2"/>
          <w:sz w:val="22"/>
          <w:szCs w:val="22"/>
        </w:rPr>
        <w:t>(d);</w:t>
      </w:r>
    </w:p>
    <w:p>
      <w:pPr>
        <w:spacing w:before="154" w:line="406" w:lineRule="exact"/>
        <w:ind w:left="913"/>
        <w:rPr>
          <w:rFonts w:ascii="宋体" w:eastAsia="宋体" w:hAnsi="宋体" w:cs="宋体"/>
          <w:sz w:val="22"/>
          <w:szCs w:val="22"/>
        </w:rPr>
      </w:pPr>
      <w:r>
        <w:rPr>
          <w:rFonts w:ascii="宋体" w:eastAsia="宋体" w:hAnsi="宋体" w:cs="宋体"/>
          <w:spacing w:val="1"/>
          <w:position w:val="14"/>
          <w:sz w:val="22"/>
          <w:szCs w:val="22"/>
        </w:rPr>
        <w:t>γ:—计划湿润层土壤干容重(</w:t>
      </w:r>
      <w:r>
        <w:rPr>
          <w:rFonts w:ascii="宋体" w:eastAsia="宋体" w:hAnsi="宋体" w:cs="宋体"/>
          <w:position w:val="14"/>
          <w:sz w:val="22"/>
          <w:szCs w:val="22"/>
        </w:rPr>
        <w:t>kN</w:t>
      </w:r>
      <w:r>
        <w:rPr>
          <w:rFonts w:ascii="宋体" w:eastAsia="宋体" w:hAnsi="宋体" w:cs="宋体"/>
          <w:spacing w:val="1"/>
          <w:position w:val="14"/>
          <w:sz w:val="22"/>
          <w:szCs w:val="22"/>
        </w:rPr>
        <w:t>/m</w:t>
      </w:r>
      <w:r>
        <w:rPr>
          <w:rFonts w:ascii="Calibri" w:eastAsia="Calibri" w:hAnsi="Calibri" w:cs="Calibri"/>
          <w:spacing w:val="1"/>
          <w:position w:val="14"/>
          <w:sz w:val="22"/>
          <w:szCs w:val="22"/>
        </w:rPr>
        <w:t>⁹</w:t>
      </w:r>
      <w:r>
        <w:rPr>
          <w:rFonts w:ascii="宋体" w:eastAsia="宋体" w:hAnsi="宋体" w:cs="宋体"/>
          <w:spacing w:val="1"/>
          <w:position w:val="14"/>
          <w:sz w:val="22"/>
          <w:szCs w:val="22"/>
        </w:rPr>
        <w:t>),</w:t>
      </w:r>
      <w:r>
        <w:rPr>
          <w:rFonts w:ascii="宋体" w:eastAsia="宋体" w:hAnsi="宋体" w:cs="宋体"/>
          <w:spacing w:val="77"/>
          <w:position w:val="14"/>
          <w:sz w:val="22"/>
          <w:szCs w:val="22"/>
        </w:rPr>
        <w:t xml:space="preserve"> </w:t>
      </w:r>
      <w:r>
        <w:rPr>
          <w:rFonts w:ascii="宋体" w:eastAsia="宋体" w:hAnsi="宋体" w:cs="宋体"/>
          <w:spacing w:val="1"/>
          <w:position w:val="14"/>
          <w:sz w:val="22"/>
          <w:szCs w:val="22"/>
        </w:rPr>
        <w:t>取1.46T/m³× 9.8</w:t>
      </w:r>
      <w:r>
        <w:rPr>
          <w:rFonts w:ascii="宋体" w:eastAsia="宋体" w:hAnsi="宋体" w:cs="宋体"/>
          <w:position w:val="14"/>
          <w:sz w:val="22"/>
          <w:szCs w:val="22"/>
        </w:rPr>
        <w:t>KN</w:t>
      </w:r>
      <w:r>
        <w:rPr>
          <w:rFonts w:ascii="宋体" w:eastAsia="宋体" w:hAnsi="宋体" w:cs="宋体"/>
          <w:spacing w:val="1"/>
          <w:position w:val="14"/>
          <w:sz w:val="22"/>
          <w:szCs w:val="22"/>
        </w:rPr>
        <w:t>=14.30</w:t>
      </w:r>
      <w:r>
        <w:rPr>
          <w:rFonts w:ascii="宋体" w:eastAsia="宋体" w:hAnsi="宋体" w:cs="宋体"/>
          <w:position w:val="14"/>
          <w:sz w:val="22"/>
          <w:szCs w:val="22"/>
        </w:rPr>
        <w:t>kN</w:t>
      </w:r>
      <w:r>
        <w:rPr>
          <w:rFonts w:ascii="宋体" w:eastAsia="宋体" w:hAnsi="宋体" w:cs="宋体"/>
          <w:spacing w:val="1"/>
          <w:position w:val="14"/>
          <w:sz w:val="22"/>
          <w:szCs w:val="22"/>
        </w:rPr>
        <w:t>/m³;</w:t>
      </w:r>
    </w:p>
    <w:p>
      <w:pPr>
        <w:spacing w:line="216" w:lineRule="auto"/>
        <w:ind w:left="923"/>
        <w:rPr>
          <w:rFonts w:ascii="宋体" w:eastAsia="宋体" w:hAnsi="宋体" w:cs="宋体"/>
          <w:sz w:val="22"/>
          <w:szCs w:val="22"/>
        </w:rPr>
      </w:pPr>
      <w:r>
        <w:rPr>
          <w:rFonts w:ascii="宋体" w:eastAsia="宋体" w:hAnsi="宋体" w:cs="宋体"/>
          <w:spacing w:val="6"/>
          <w:sz w:val="22"/>
          <w:szCs w:val="22"/>
        </w:rPr>
        <w:t>h—</w:t>
      </w:r>
      <w:r>
        <w:rPr>
          <w:rFonts w:ascii="宋体" w:eastAsia="宋体" w:hAnsi="宋体" w:cs="宋体"/>
          <w:spacing w:val="-33"/>
          <w:sz w:val="22"/>
          <w:szCs w:val="22"/>
        </w:rPr>
        <w:t xml:space="preserve"> </w:t>
      </w:r>
      <w:r>
        <w:rPr>
          <w:rFonts w:ascii="宋体" w:eastAsia="宋体" w:hAnsi="宋体" w:cs="宋体"/>
          <w:spacing w:val="6"/>
          <w:sz w:val="22"/>
          <w:szCs w:val="22"/>
        </w:rPr>
        <w:t>土壤计划湿润层深度(</w:t>
      </w:r>
      <w:r>
        <w:rPr>
          <w:rFonts w:ascii="宋体" w:eastAsia="宋体" w:hAnsi="宋体" w:cs="宋体"/>
          <w:sz w:val="22"/>
          <w:szCs w:val="22"/>
        </w:rPr>
        <w:t>cm</w:t>
      </w:r>
      <w:r>
        <w:rPr>
          <w:rFonts w:ascii="宋体" w:eastAsia="宋体" w:hAnsi="宋体" w:cs="宋体"/>
          <w:spacing w:val="6"/>
          <w:sz w:val="22"/>
          <w:szCs w:val="22"/>
        </w:rPr>
        <w:t>),</w:t>
      </w:r>
      <w:r>
        <w:rPr>
          <w:rFonts w:ascii="宋体" w:eastAsia="宋体" w:hAnsi="宋体" w:cs="宋体"/>
          <w:spacing w:val="67"/>
          <w:sz w:val="22"/>
          <w:szCs w:val="22"/>
        </w:rPr>
        <w:t xml:space="preserve"> </w:t>
      </w:r>
      <w:r>
        <w:rPr>
          <w:rFonts w:ascii="宋体" w:eastAsia="宋体" w:hAnsi="宋体" w:cs="宋体"/>
          <w:spacing w:val="6"/>
          <w:sz w:val="22"/>
          <w:szCs w:val="22"/>
        </w:rPr>
        <w:t>大田作物取0.55m;</w:t>
      </w:r>
    </w:p>
    <w:p>
      <w:pPr>
        <w:spacing w:before="141" w:line="260" w:lineRule="auto"/>
        <w:ind w:left="913" w:right="1760" w:firstLine="10"/>
        <w:rPr>
          <w:rFonts w:ascii="宋体" w:eastAsia="宋体" w:hAnsi="宋体" w:cs="宋体"/>
          <w:sz w:val="23"/>
          <w:szCs w:val="23"/>
        </w:rPr>
      </w:pPr>
      <w:r>
        <w:rPr>
          <w:rFonts w:ascii="宋体" w:eastAsia="宋体" w:hAnsi="宋体" w:cs="宋体"/>
          <w:spacing w:val="-1"/>
          <w:sz w:val="23"/>
          <w:szCs w:val="23"/>
        </w:rPr>
        <w:t>β</w:t>
      </w:r>
      <w:r>
        <w:rPr>
          <w:rFonts w:ascii="Calibri" w:eastAsia="Calibri" w:hAnsi="Calibri" w:cs="Calibri"/>
          <w:spacing w:val="-1"/>
          <w:sz w:val="23"/>
          <w:szCs w:val="23"/>
        </w:rPr>
        <w:t>₁</w:t>
      </w:r>
      <w:r>
        <w:rPr>
          <w:rFonts w:ascii="宋体" w:eastAsia="宋体" w:hAnsi="宋体" w:cs="宋体"/>
          <w:spacing w:val="-1"/>
          <w:sz w:val="23"/>
          <w:szCs w:val="23"/>
        </w:rPr>
        <w:t>—适宜土壤含水量上限(重量百分比),取0.25×0.95=23.8.%;</w:t>
      </w:r>
      <w:r>
        <w:rPr>
          <w:rFonts w:ascii="宋体" w:eastAsia="宋体" w:hAnsi="宋体" w:cs="宋体"/>
          <w:spacing w:val="14"/>
          <w:sz w:val="23"/>
          <w:szCs w:val="23"/>
        </w:rPr>
        <w:t xml:space="preserve"> </w:t>
      </w:r>
      <w:r>
        <w:rPr>
          <w:rFonts w:ascii="宋体" w:eastAsia="宋体" w:hAnsi="宋体" w:cs="宋体"/>
          <w:spacing w:val="-2"/>
          <w:sz w:val="23"/>
          <w:szCs w:val="23"/>
        </w:rPr>
        <w:t>η—灌溉水利用系数，取0.9×0.98=0.882;</w:t>
      </w:r>
    </w:p>
    <w:p>
      <w:pPr>
        <w:spacing w:before="153" w:line="340" w:lineRule="exact"/>
        <w:ind w:left="923"/>
        <w:rPr>
          <w:rFonts w:ascii="宋体" w:eastAsia="宋体" w:hAnsi="宋体" w:cs="宋体"/>
          <w:sz w:val="22"/>
          <w:szCs w:val="22"/>
        </w:rPr>
      </w:pPr>
      <w:r>
        <w:rPr>
          <w:rFonts w:ascii="宋体" w:eastAsia="宋体" w:hAnsi="宋体" w:cs="宋体"/>
          <w:spacing w:val="4"/>
          <w:position w:val="8"/>
          <w:sz w:val="22"/>
          <w:szCs w:val="22"/>
        </w:rPr>
        <w:t>β</w:t>
      </w:r>
      <w:r>
        <w:rPr>
          <w:rFonts w:ascii="Calibri" w:eastAsia="Calibri" w:hAnsi="Calibri" w:cs="Calibri"/>
          <w:spacing w:val="4"/>
          <w:position w:val="8"/>
          <w:sz w:val="22"/>
          <w:szCs w:val="22"/>
        </w:rPr>
        <w:t>₂</w:t>
      </w:r>
      <w:r>
        <w:rPr>
          <w:rFonts w:ascii="宋体" w:eastAsia="宋体" w:hAnsi="宋体" w:cs="宋体"/>
          <w:spacing w:val="4"/>
          <w:position w:val="8"/>
          <w:sz w:val="22"/>
          <w:szCs w:val="22"/>
        </w:rPr>
        <w:t>—适宜土壤含水量下限(重量百分比),取</w:t>
      </w:r>
      <w:r>
        <w:rPr>
          <w:rFonts w:ascii="宋体" w:eastAsia="宋体" w:hAnsi="宋体" w:cs="宋体"/>
          <w:spacing w:val="-19"/>
          <w:position w:val="8"/>
          <w:sz w:val="22"/>
          <w:szCs w:val="22"/>
        </w:rPr>
        <w:t xml:space="preserve"> </w:t>
      </w:r>
      <w:r>
        <w:rPr>
          <w:rFonts w:ascii="宋体" w:eastAsia="宋体" w:hAnsi="宋体" w:cs="宋体"/>
          <w:spacing w:val="4"/>
          <w:position w:val="8"/>
          <w:sz w:val="22"/>
          <w:szCs w:val="22"/>
        </w:rPr>
        <w:t>0</w:t>
      </w:r>
      <w:r>
        <w:rPr>
          <w:rFonts w:ascii="宋体" w:eastAsia="宋体" w:hAnsi="宋体" w:cs="宋体"/>
          <w:spacing w:val="3"/>
          <w:position w:val="8"/>
          <w:sz w:val="22"/>
          <w:szCs w:val="22"/>
        </w:rPr>
        <w:t>.25×0.65=16.3%;</w:t>
      </w:r>
    </w:p>
    <w:p>
      <w:pPr>
        <w:pStyle w:val="BodyText"/>
        <w:spacing w:line="299" w:lineRule="exact"/>
        <w:ind w:left="1013"/>
        <w:rPr>
          <w:rFonts w:ascii="宋体" w:eastAsia="宋体" w:hAnsi="宋体" w:cs="宋体"/>
          <w:sz w:val="22"/>
          <w:szCs w:val="22"/>
        </w:rPr>
      </w:pPr>
      <w:r>
        <w:rPr>
          <w:position w:val="2"/>
          <w:sz w:val="22"/>
          <w:szCs w:val="22"/>
        </w:rPr>
        <w:t>Ea</w:t>
      </w:r>
      <w:r>
        <w:rPr>
          <w:spacing w:val="7"/>
          <w:position w:val="2"/>
          <w:sz w:val="22"/>
          <w:szCs w:val="22"/>
        </w:rPr>
        <w:t>—</w:t>
      </w:r>
      <w:r>
        <w:rPr>
          <w:spacing w:val="-25"/>
          <w:position w:val="2"/>
          <w:sz w:val="22"/>
          <w:szCs w:val="22"/>
        </w:rPr>
        <w:t xml:space="preserve"> </w:t>
      </w:r>
      <w:r>
        <w:rPr>
          <w:rFonts w:ascii="宋体" w:eastAsia="宋体" w:hAnsi="宋体" w:cs="宋体"/>
          <w:spacing w:val="7"/>
          <w:position w:val="2"/>
          <w:sz w:val="22"/>
          <w:szCs w:val="22"/>
        </w:rPr>
        <w:t>设计耗水强度</w:t>
      </w:r>
      <w:r>
        <w:rPr>
          <w:spacing w:val="7"/>
          <w:position w:val="2"/>
          <w:sz w:val="22"/>
          <w:szCs w:val="22"/>
        </w:rPr>
        <w:t>(</w:t>
      </w:r>
      <w:r>
        <w:rPr>
          <w:position w:val="2"/>
          <w:sz w:val="22"/>
          <w:szCs w:val="22"/>
        </w:rPr>
        <w:t>mm</w:t>
      </w:r>
      <w:r>
        <w:rPr>
          <w:spacing w:val="7"/>
          <w:position w:val="2"/>
          <w:sz w:val="22"/>
          <w:szCs w:val="22"/>
        </w:rPr>
        <w:t>/d),</w:t>
      </w:r>
      <w:r>
        <w:rPr>
          <w:spacing w:val="1"/>
          <w:position w:val="2"/>
          <w:sz w:val="22"/>
          <w:szCs w:val="22"/>
        </w:rPr>
        <w:t xml:space="preserve">   </w:t>
      </w:r>
      <w:r>
        <w:rPr>
          <w:rFonts w:ascii="宋体" w:eastAsia="宋体" w:hAnsi="宋体" w:cs="宋体"/>
          <w:spacing w:val="7"/>
          <w:position w:val="2"/>
          <w:sz w:val="22"/>
          <w:szCs w:val="22"/>
        </w:rPr>
        <w:t>取</w:t>
      </w:r>
      <w:r>
        <w:rPr>
          <w:spacing w:val="7"/>
          <w:position w:val="2"/>
          <w:sz w:val="22"/>
          <w:szCs w:val="22"/>
        </w:rPr>
        <w:t>3.5</w:t>
      </w:r>
      <w:r>
        <w:rPr>
          <w:spacing w:val="-15"/>
          <w:position w:val="2"/>
          <w:sz w:val="22"/>
          <w:szCs w:val="22"/>
        </w:rPr>
        <w:t xml:space="preserve"> </w:t>
      </w:r>
      <w:r>
        <w:rPr>
          <w:rFonts w:ascii="宋体" w:eastAsia="宋体" w:hAnsi="宋体" w:cs="宋体"/>
          <w:position w:val="2"/>
          <w:sz w:val="22"/>
          <w:szCs w:val="22"/>
        </w:rPr>
        <w:t>m</w:t>
      </w:r>
      <w:r>
        <w:rPr>
          <w:position w:val="2"/>
          <w:sz w:val="22"/>
          <w:szCs w:val="22"/>
        </w:rPr>
        <w:t>m</w:t>
      </w:r>
      <w:r>
        <w:rPr>
          <w:spacing w:val="7"/>
          <w:position w:val="2"/>
          <w:sz w:val="22"/>
          <w:szCs w:val="22"/>
        </w:rPr>
        <w:t>/d</w:t>
      </w:r>
      <w:r>
        <w:rPr>
          <w:rFonts w:ascii="宋体" w:eastAsia="宋体" w:hAnsi="宋体" w:cs="宋体"/>
          <w:spacing w:val="7"/>
          <w:position w:val="2"/>
          <w:sz w:val="22"/>
          <w:szCs w:val="22"/>
        </w:rPr>
        <w:t>。</w:t>
      </w:r>
    </w:p>
    <w:p>
      <w:pPr>
        <w:spacing w:before="138" w:line="212" w:lineRule="auto"/>
        <w:ind w:left="883"/>
        <w:rPr>
          <w:rFonts w:ascii="宋体" w:eastAsia="宋体" w:hAnsi="宋体" w:cs="宋体"/>
          <w:sz w:val="22"/>
          <w:szCs w:val="22"/>
        </w:rPr>
      </w:pPr>
      <w:r>
        <w:rPr>
          <w:rFonts w:ascii="宋体" w:eastAsia="宋体" w:hAnsi="宋体" w:cs="宋体"/>
          <w:sz w:val="22"/>
          <w:szCs w:val="22"/>
        </w:rPr>
        <w:t>计算结果为：</w:t>
      </w:r>
      <w:r>
        <w:rPr>
          <w:rFonts w:ascii="宋体" w:eastAsia="宋体" w:hAnsi="宋体" w:cs="宋体"/>
          <w:spacing w:val="50"/>
          <w:sz w:val="22"/>
          <w:szCs w:val="22"/>
        </w:rPr>
        <w:t xml:space="preserve">  </w:t>
      </w:r>
      <w:r>
        <w:rPr>
          <w:rFonts w:ascii="Times New Roman" w:eastAsia="Times New Roman" w:hAnsi="Times New Roman" w:cs="Times New Roman"/>
          <w:sz w:val="22"/>
          <w:szCs w:val="22"/>
        </w:rPr>
        <w:t>m=1000×14.3×0.5×(23.8%-16.3%)=601               m³/hm²=35m³</w:t>
      </w:r>
      <w:r>
        <w:rPr>
          <w:rFonts w:ascii="Times New Roman" w:eastAsia="Times New Roman" w:hAnsi="Times New Roman" w:cs="Times New Roman"/>
          <w:spacing w:val="-1"/>
          <w:sz w:val="22"/>
          <w:szCs w:val="22"/>
        </w:rPr>
        <w:t>/</w:t>
      </w:r>
      <w:r>
        <w:rPr>
          <w:rFonts w:ascii="宋体" w:eastAsia="宋体" w:hAnsi="宋体" w:cs="宋体"/>
          <w:spacing w:val="-1"/>
          <w:sz w:val="22"/>
          <w:szCs w:val="22"/>
        </w:rPr>
        <w:t>亩</w:t>
      </w:r>
    </w:p>
    <w:p>
      <w:pPr>
        <w:spacing w:before="86" w:line="192" w:lineRule="auto"/>
        <w:ind w:left="1623"/>
        <w:rPr>
          <w:rFonts w:ascii="Times New Roman" w:eastAsia="Times New Roman" w:hAnsi="Times New Roman" w:cs="Times New Roman"/>
          <w:sz w:val="22"/>
          <w:szCs w:val="22"/>
        </w:rPr>
      </w:pPr>
      <w:r>
        <w:rPr>
          <w:rFonts w:ascii="Times New Roman" w:eastAsia="Times New Roman" w:hAnsi="Times New Roman" w:cs="Times New Roman"/>
          <w:sz w:val="22"/>
          <w:szCs w:val="22"/>
        </w:rPr>
        <w:t>T=601/10000/3.5×1000×</w:t>
      </w:r>
      <w:r>
        <w:rPr>
          <w:rFonts w:ascii="Times New Roman" w:eastAsia="Times New Roman" w:hAnsi="Times New Roman" w:cs="Times New Roman"/>
          <w:spacing w:val="-1"/>
          <w:sz w:val="22"/>
          <w:szCs w:val="22"/>
        </w:rPr>
        <w:t>0.855≈12d</w:t>
      </w:r>
    </w:p>
    <w:p>
      <w:pPr>
        <w:spacing w:before="173" w:line="453" w:lineRule="exact"/>
        <w:ind w:left="663"/>
        <w:rPr>
          <w:rFonts w:ascii="宋体" w:eastAsia="宋体" w:hAnsi="宋体" w:cs="宋体"/>
          <w:sz w:val="22"/>
          <w:szCs w:val="22"/>
        </w:rPr>
      </w:pPr>
      <w:r>
        <w:rPr>
          <w:rFonts w:ascii="宋体" w:eastAsia="宋体" w:hAnsi="宋体" w:cs="宋体"/>
          <w:spacing w:val="10"/>
          <w:position w:val="17"/>
          <w:sz w:val="22"/>
          <w:szCs w:val="22"/>
        </w:rPr>
        <w:t>根据计算结果和当地农业部门提供的数据做出下表4-2:</w:t>
      </w:r>
    </w:p>
    <w:p>
      <w:pPr>
        <w:spacing w:line="222" w:lineRule="auto"/>
        <w:ind w:left="3703"/>
        <w:rPr>
          <w:rFonts w:ascii="宋体" w:eastAsia="宋体" w:hAnsi="宋体" w:cs="宋体"/>
          <w:sz w:val="22"/>
          <w:szCs w:val="22"/>
        </w:rPr>
      </w:pPr>
      <w:r>
        <w:rPr>
          <w:rFonts w:ascii="宋体" w:eastAsia="宋体" w:hAnsi="宋体" w:cs="宋体"/>
          <w:spacing w:val="-1"/>
          <w:sz w:val="22"/>
          <w:szCs w:val="22"/>
        </w:rPr>
        <w:t>表4-2</w:t>
      </w:r>
      <w:r>
        <w:rPr>
          <w:rFonts w:ascii="宋体" w:eastAsia="宋体" w:hAnsi="宋体" w:cs="宋体"/>
          <w:spacing w:val="10"/>
          <w:sz w:val="22"/>
          <w:szCs w:val="22"/>
        </w:rPr>
        <w:t xml:space="preserve">     </w:t>
      </w:r>
      <w:r>
        <w:rPr>
          <w:rFonts w:ascii="宋体" w:eastAsia="宋体" w:hAnsi="宋体" w:cs="宋体"/>
          <w:b/>
          <w:bCs/>
          <w:spacing w:val="-1"/>
          <w:sz w:val="22"/>
          <w:szCs w:val="22"/>
        </w:rPr>
        <w:t>灌溉制度表</w:t>
      </w:r>
    </w:p>
    <w:tbl>
      <w:tblPr>
        <w:tblStyle w:val="TableNormal11"/>
        <w:tblInd w:w="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004"/>
        <w:gridCol w:w="799"/>
        <w:gridCol w:w="579"/>
        <w:gridCol w:w="849"/>
        <w:gridCol w:w="969"/>
        <w:gridCol w:w="1049"/>
        <w:gridCol w:w="1068"/>
        <w:gridCol w:w="1059"/>
        <w:gridCol w:w="1054"/>
      </w:tblGrid>
      <w:tr>
        <w:tblPrEx>
          <w:tblInd w:w="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701"/>
        </w:trPr>
        <w:tc>
          <w:tcPr>
            <w:tcW w:w="1004" w:type="dxa"/>
            <w:vMerge w:val="restart"/>
            <w:tcBorders>
              <w:bottom w:val="nil"/>
            </w:tcBorders>
          </w:tcPr>
          <w:p>
            <w:pPr>
              <w:spacing w:line="362" w:lineRule="auto"/>
            </w:pPr>
          </w:p>
          <w:p>
            <w:pPr>
              <w:pStyle w:val="TableText"/>
              <w:spacing w:before="58" w:line="220" w:lineRule="auto"/>
              <w:ind w:left="135"/>
            </w:pPr>
            <w:r>
              <w:rPr>
                <w:spacing w:val="-2"/>
              </w:rPr>
              <w:t>作物名称</w:t>
            </w:r>
          </w:p>
        </w:tc>
        <w:tc>
          <w:tcPr>
            <w:tcW w:w="799" w:type="dxa"/>
            <w:vMerge w:val="restart"/>
            <w:tcBorders>
              <w:bottom w:val="nil"/>
            </w:tcBorders>
          </w:tcPr>
          <w:p>
            <w:pPr>
              <w:spacing w:line="242" w:lineRule="auto"/>
            </w:pPr>
          </w:p>
          <w:p>
            <w:pPr>
              <w:pStyle w:val="TableText"/>
              <w:spacing w:before="58" w:line="219" w:lineRule="auto"/>
              <w:ind w:left="30"/>
            </w:pPr>
            <w:r>
              <w:rPr>
                <w:spacing w:val="3"/>
              </w:rPr>
              <w:t>种植比例</w:t>
            </w:r>
          </w:p>
          <w:p>
            <w:pPr>
              <w:pStyle w:val="TableText"/>
              <w:spacing w:before="59" w:line="222" w:lineRule="auto"/>
              <w:ind w:left="250"/>
            </w:pPr>
            <w:r>
              <w:rPr>
                <w:spacing w:val="-9"/>
              </w:rPr>
              <w:t>(%)</w:t>
            </w:r>
          </w:p>
        </w:tc>
        <w:tc>
          <w:tcPr>
            <w:tcW w:w="579" w:type="dxa"/>
            <w:vMerge w:val="restart"/>
            <w:tcBorders>
              <w:bottom w:val="nil"/>
            </w:tcBorders>
          </w:tcPr>
          <w:p>
            <w:pPr>
              <w:pStyle w:val="TableText"/>
              <w:spacing w:before="291" w:line="238" w:lineRule="auto"/>
              <w:ind w:left="102" w:right="96"/>
            </w:pPr>
            <w:r>
              <w:rPr>
                <w:spacing w:val="-5"/>
              </w:rPr>
              <w:t>灌水</w:t>
            </w:r>
            <w:r>
              <w:t xml:space="preserve"> </w:t>
            </w:r>
            <w:r>
              <w:rPr>
                <w:spacing w:val="5"/>
              </w:rPr>
              <w:t>次序</w:t>
            </w:r>
          </w:p>
        </w:tc>
        <w:tc>
          <w:tcPr>
            <w:tcW w:w="849" w:type="dxa"/>
            <w:vMerge w:val="restart"/>
            <w:tcBorders>
              <w:bottom w:val="nil"/>
            </w:tcBorders>
          </w:tcPr>
          <w:p>
            <w:pPr>
              <w:spacing w:line="361" w:lineRule="auto"/>
            </w:pPr>
          </w:p>
          <w:p>
            <w:pPr>
              <w:pStyle w:val="TableText"/>
              <w:spacing w:before="59" w:line="219" w:lineRule="auto"/>
              <w:ind w:left="53"/>
            </w:pPr>
            <w:r>
              <w:rPr>
                <w:spacing w:val="3"/>
              </w:rPr>
              <w:t>作物生育</w:t>
            </w:r>
          </w:p>
        </w:tc>
        <w:tc>
          <w:tcPr>
            <w:tcW w:w="969" w:type="dxa"/>
          </w:tcPr>
          <w:p>
            <w:pPr>
              <w:pStyle w:val="TableText"/>
              <w:spacing w:before="262" w:line="219" w:lineRule="auto"/>
              <w:ind w:left="114"/>
            </w:pPr>
            <w:r>
              <w:rPr>
                <w:spacing w:val="-2"/>
              </w:rPr>
              <w:t>灌水定额</w:t>
            </w:r>
          </w:p>
        </w:tc>
        <w:tc>
          <w:tcPr>
            <w:tcW w:w="2117" w:type="dxa"/>
            <w:gridSpan w:val="2"/>
          </w:tcPr>
          <w:p>
            <w:pPr>
              <w:pStyle w:val="TableText"/>
              <w:spacing w:before="262" w:line="219" w:lineRule="auto"/>
              <w:ind w:left="525"/>
            </w:pPr>
            <w:r>
              <w:rPr>
                <w:spacing w:val="2"/>
              </w:rPr>
              <w:t>灌水起止时间</w:t>
            </w:r>
          </w:p>
        </w:tc>
        <w:tc>
          <w:tcPr>
            <w:tcW w:w="1059" w:type="dxa"/>
            <w:vMerge w:val="restart"/>
            <w:tcBorders>
              <w:bottom w:val="nil"/>
            </w:tcBorders>
          </w:tcPr>
          <w:p>
            <w:pPr>
              <w:spacing w:line="361" w:lineRule="auto"/>
            </w:pPr>
          </w:p>
          <w:p>
            <w:pPr>
              <w:pStyle w:val="TableText"/>
              <w:spacing w:before="59" w:line="219" w:lineRule="auto"/>
              <w:jc w:val="right"/>
            </w:pPr>
            <w:r>
              <w:rPr>
                <w:spacing w:val="4"/>
              </w:rPr>
              <w:t>灌水天数(T)</w:t>
            </w:r>
          </w:p>
        </w:tc>
        <w:tc>
          <w:tcPr>
            <w:tcW w:w="1054" w:type="dxa"/>
            <w:vMerge w:val="restart"/>
            <w:tcBorders>
              <w:bottom w:val="nil"/>
            </w:tcBorders>
          </w:tcPr>
          <w:p>
            <w:pPr>
              <w:spacing w:line="242" w:lineRule="auto"/>
            </w:pPr>
          </w:p>
          <w:p>
            <w:pPr>
              <w:pStyle w:val="TableText"/>
              <w:spacing w:before="58" w:line="227" w:lineRule="auto"/>
              <w:ind w:left="158" w:right="174"/>
            </w:pPr>
            <w:r>
              <w:rPr>
                <w:spacing w:val="-3"/>
              </w:rPr>
              <w:t>灌溉定额</w:t>
            </w:r>
            <w:r>
              <w:rPr>
                <w:spacing w:val="1"/>
              </w:rPr>
              <w:t xml:space="preserve"> </w:t>
            </w:r>
            <w:r>
              <w:rPr>
                <w:spacing w:val="13"/>
              </w:rPr>
              <w:t>(m</w:t>
            </w:r>
            <w:r>
              <w:rPr>
                <w:rFonts w:ascii="Calibri" w:eastAsia="Calibri" w:hAnsi="Calibri" w:cs="Calibri"/>
                <w:spacing w:val="13"/>
              </w:rPr>
              <w:t>₃</w:t>
            </w:r>
            <w:r>
              <w:rPr>
                <w:spacing w:val="13"/>
              </w:rPr>
              <w:t>/亩)</w:t>
            </w:r>
          </w:p>
        </w:tc>
      </w:tr>
      <w:tr>
        <w:tblPrEx>
          <w:tblInd w:w="373" w:type="dxa"/>
          <w:tblLayout w:type="fixed"/>
          <w:tblCellMar>
            <w:top w:w="0" w:type="dxa"/>
            <w:left w:w="0" w:type="dxa"/>
            <w:bottom w:w="0" w:type="dxa"/>
            <w:right w:w="0" w:type="dxa"/>
          </w:tblCellMar>
          <w:tblLook w:val="0000"/>
        </w:tblPrEx>
        <w:trPr>
          <w:trHeight w:val="298"/>
        </w:trPr>
        <w:tc>
          <w:tcPr>
            <w:tcW w:w="1004" w:type="dxa"/>
            <w:vMerge/>
            <w:tcBorders>
              <w:top w:val="nil"/>
            </w:tcBorders>
          </w:tcPr>
          <w:p/>
        </w:tc>
        <w:tc>
          <w:tcPr>
            <w:tcW w:w="799" w:type="dxa"/>
            <w:vMerge/>
            <w:tcBorders>
              <w:top w:val="nil"/>
            </w:tcBorders>
          </w:tcPr>
          <w:p/>
        </w:tc>
        <w:tc>
          <w:tcPr>
            <w:tcW w:w="579" w:type="dxa"/>
            <w:vMerge/>
            <w:tcBorders>
              <w:top w:val="nil"/>
            </w:tcBorders>
          </w:tcPr>
          <w:p/>
        </w:tc>
        <w:tc>
          <w:tcPr>
            <w:tcW w:w="849" w:type="dxa"/>
            <w:vMerge/>
            <w:tcBorders>
              <w:top w:val="nil"/>
            </w:tcBorders>
          </w:tcPr>
          <w:p/>
        </w:tc>
        <w:tc>
          <w:tcPr>
            <w:tcW w:w="969" w:type="dxa"/>
          </w:tcPr>
          <w:p>
            <w:pPr>
              <w:pStyle w:val="TableText"/>
              <w:spacing w:before="61" w:line="220" w:lineRule="auto"/>
              <w:ind w:left="114"/>
            </w:pPr>
            <w:r>
              <w:rPr>
                <w:spacing w:val="21"/>
              </w:rPr>
              <w:t>(m³/亩)</w:t>
            </w:r>
          </w:p>
        </w:tc>
        <w:tc>
          <w:tcPr>
            <w:tcW w:w="1049" w:type="dxa"/>
          </w:tcPr>
          <w:p>
            <w:pPr>
              <w:pStyle w:val="TableText"/>
              <w:spacing w:before="61" w:line="219" w:lineRule="auto"/>
              <w:jc w:val="right"/>
            </w:pPr>
            <w:r>
              <w:rPr>
                <w:spacing w:val="3"/>
              </w:rPr>
              <w:t>始灌(月-日)</w:t>
            </w:r>
          </w:p>
        </w:tc>
        <w:tc>
          <w:tcPr>
            <w:tcW w:w="1068" w:type="dxa"/>
          </w:tcPr>
          <w:p>
            <w:pPr>
              <w:pStyle w:val="TableText"/>
              <w:spacing w:before="61" w:line="219" w:lineRule="auto"/>
              <w:jc w:val="right"/>
            </w:pPr>
            <w:r>
              <w:rPr>
                <w:spacing w:val="4"/>
              </w:rPr>
              <w:t>终灌(月-日)</w:t>
            </w:r>
          </w:p>
        </w:tc>
        <w:tc>
          <w:tcPr>
            <w:tcW w:w="1059" w:type="dxa"/>
            <w:vMerge/>
            <w:tcBorders>
              <w:top w:val="nil"/>
            </w:tcBorders>
          </w:tcPr>
          <w:p/>
        </w:tc>
        <w:tc>
          <w:tcPr>
            <w:tcW w:w="1054" w:type="dxa"/>
            <w:vMerge/>
            <w:tcBorders>
              <w:top w:val="nil"/>
            </w:tcBorders>
          </w:tcPr>
          <w:p/>
        </w:tc>
      </w:tr>
      <w:tr>
        <w:tblPrEx>
          <w:tblInd w:w="373" w:type="dxa"/>
          <w:tblLayout w:type="fixed"/>
          <w:tblCellMar>
            <w:top w:w="0" w:type="dxa"/>
            <w:left w:w="0" w:type="dxa"/>
            <w:bottom w:w="0" w:type="dxa"/>
            <w:right w:w="0" w:type="dxa"/>
          </w:tblCellMar>
          <w:tblLook w:val="0000"/>
        </w:tblPrEx>
        <w:trPr>
          <w:trHeight w:val="278"/>
        </w:trPr>
        <w:tc>
          <w:tcPr>
            <w:tcW w:w="1004" w:type="dxa"/>
            <w:vMerge w:val="restart"/>
            <w:tcBorders>
              <w:bottom w:val="nil"/>
            </w:tcBorders>
          </w:tcPr>
          <w:p>
            <w:pPr>
              <w:spacing w:line="283" w:lineRule="auto"/>
            </w:pPr>
          </w:p>
          <w:p>
            <w:pPr>
              <w:pStyle w:val="TableText"/>
              <w:spacing w:before="58" w:line="219" w:lineRule="auto"/>
              <w:ind w:left="315"/>
            </w:pPr>
            <w:r>
              <w:rPr>
                <w:spacing w:val="-2"/>
              </w:rPr>
              <w:t>玉米</w:t>
            </w:r>
          </w:p>
        </w:tc>
        <w:tc>
          <w:tcPr>
            <w:tcW w:w="799" w:type="dxa"/>
            <w:vMerge w:val="restart"/>
            <w:tcBorders>
              <w:bottom w:val="nil"/>
            </w:tcBorders>
          </w:tcPr>
          <w:p>
            <w:pPr>
              <w:spacing w:line="328" w:lineRule="auto"/>
            </w:pPr>
          </w:p>
          <w:p>
            <w:pPr>
              <w:pStyle w:val="TableText"/>
              <w:spacing w:before="58" w:line="184" w:lineRule="auto"/>
              <w:ind w:left="211"/>
            </w:pPr>
            <w:r>
              <w:rPr>
                <w:spacing w:val="-4"/>
              </w:rPr>
              <w:t>100%</w:t>
            </w:r>
          </w:p>
        </w:tc>
        <w:tc>
          <w:tcPr>
            <w:tcW w:w="579" w:type="dxa"/>
          </w:tcPr>
          <w:p>
            <w:pPr>
              <w:pStyle w:val="TableText"/>
              <w:spacing w:before="99" w:line="173" w:lineRule="auto"/>
              <w:ind w:left="231"/>
            </w:pPr>
            <w:r>
              <w:t>1</w:t>
            </w:r>
          </w:p>
        </w:tc>
        <w:tc>
          <w:tcPr>
            <w:tcW w:w="849" w:type="dxa"/>
          </w:tcPr>
          <w:p>
            <w:pPr>
              <w:pStyle w:val="TableText"/>
              <w:spacing w:before="53" w:line="219" w:lineRule="auto"/>
              <w:ind w:left="232"/>
            </w:pPr>
            <w:r>
              <w:rPr>
                <w:spacing w:val="-2"/>
              </w:rPr>
              <w:t>播前</w:t>
            </w:r>
          </w:p>
        </w:tc>
        <w:tc>
          <w:tcPr>
            <w:tcW w:w="969" w:type="dxa"/>
          </w:tcPr>
          <w:p>
            <w:pPr>
              <w:pStyle w:val="TableText"/>
              <w:spacing w:before="99" w:line="173" w:lineRule="auto"/>
              <w:ind w:left="384"/>
            </w:pPr>
            <w:r>
              <w:rPr>
                <w:spacing w:val="-3"/>
              </w:rPr>
              <w:t>35</w:t>
            </w:r>
          </w:p>
        </w:tc>
        <w:tc>
          <w:tcPr>
            <w:tcW w:w="1049" w:type="dxa"/>
          </w:tcPr>
          <w:p>
            <w:pPr>
              <w:pStyle w:val="TableText"/>
              <w:spacing w:before="53" w:line="219" w:lineRule="auto"/>
              <w:ind w:left="114"/>
            </w:pPr>
            <w:r>
              <w:rPr>
                <w:spacing w:val="-10"/>
              </w:rPr>
              <w:t>4</w:t>
            </w:r>
            <w:r>
              <w:rPr>
                <w:spacing w:val="-27"/>
              </w:rPr>
              <w:t xml:space="preserve"> </w:t>
            </w:r>
            <w:r>
              <w:rPr>
                <w:spacing w:val="-10"/>
              </w:rPr>
              <w:t>月</w:t>
            </w:r>
            <w:r>
              <w:rPr>
                <w:spacing w:val="-17"/>
              </w:rPr>
              <w:t xml:space="preserve"> </w:t>
            </w:r>
            <w:r>
              <w:rPr>
                <w:spacing w:val="-10"/>
              </w:rPr>
              <w:t>1</w:t>
            </w:r>
            <w:r>
              <w:rPr>
                <w:spacing w:val="-27"/>
              </w:rPr>
              <w:t xml:space="preserve"> </w:t>
            </w:r>
            <w:r>
              <w:rPr>
                <w:spacing w:val="-10"/>
              </w:rPr>
              <w:t>5</w:t>
            </w:r>
            <w:r>
              <w:t xml:space="preserve"> </w:t>
            </w:r>
            <w:r>
              <w:rPr>
                <w:spacing w:val="-10"/>
              </w:rPr>
              <w:t>日</w:t>
            </w:r>
          </w:p>
        </w:tc>
        <w:tc>
          <w:tcPr>
            <w:tcW w:w="1068" w:type="dxa"/>
          </w:tcPr>
          <w:p>
            <w:pPr>
              <w:pStyle w:val="TableText"/>
              <w:spacing w:before="53" w:line="219" w:lineRule="auto"/>
              <w:ind w:left="125"/>
            </w:pPr>
            <w:r>
              <w:rPr>
                <w:spacing w:val="-7"/>
              </w:rPr>
              <w:t>4</w:t>
            </w:r>
            <w:r>
              <w:rPr>
                <w:spacing w:val="-24"/>
              </w:rPr>
              <w:t xml:space="preserve"> </w:t>
            </w:r>
            <w:r>
              <w:rPr>
                <w:spacing w:val="-7"/>
              </w:rPr>
              <w:t>月</w:t>
            </w:r>
            <w:r>
              <w:rPr>
                <w:spacing w:val="-29"/>
              </w:rPr>
              <w:t xml:space="preserve"> </w:t>
            </w:r>
            <w:r>
              <w:rPr>
                <w:spacing w:val="-7"/>
              </w:rPr>
              <w:t>2</w:t>
            </w:r>
            <w:r>
              <w:rPr>
                <w:spacing w:val="-26"/>
              </w:rPr>
              <w:t xml:space="preserve"> </w:t>
            </w:r>
            <w:r>
              <w:rPr>
                <w:spacing w:val="-7"/>
              </w:rPr>
              <w:t>7 日</w:t>
            </w:r>
          </w:p>
        </w:tc>
        <w:tc>
          <w:tcPr>
            <w:tcW w:w="1059" w:type="dxa"/>
          </w:tcPr>
          <w:p>
            <w:pPr>
              <w:pStyle w:val="TableText"/>
              <w:spacing w:before="99" w:line="173" w:lineRule="auto"/>
              <w:ind w:left="437"/>
            </w:pPr>
            <w:r>
              <w:rPr>
                <w:spacing w:val="-6"/>
              </w:rPr>
              <w:t>12</w:t>
            </w:r>
          </w:p>
        </w:tc>
        <w:tc>
          <w:tcPr>
            <w:tcW w:w="1054" w:type="dxa"/>
            <w:vMerge w:val="restart"/>
            <w:tcBorders>
              <w:bottom w:val="nil"/>
            </w:tcBorders>
          </w:tcPr>
          <w:p>
            <w:pPr>
              <w:spacing w:line="328" w:lineRule="auto"/>
            </w:pPr>
          </w:p>
          <w:p>
            <w:pPr>
              <w:pStyle w:val="TableText"/>
              <w:spacing w:before="58" w:line="184" w:lineRule="auto"/>
              <w:ind w:left="388"/>
            </w:pPr>
            <w:r>
              <w:rPr>
                <w:spacing w:val="-5"/>
              </w:rPr>
              <w:t>105</w:t>
            </w:r>
          </w:p>
        </w:tc>
      </w:tr>
      <w:tr>
        <w:tblPrEx>
          <w:tblInd w:w="373" w:type="dxa"/>
          <w:tblLayout w:type="fixed"/>
          <w:tblCellMar>
            <w:top w:w="0" w:type="dxa"/>
            <w:left w:w="0" w:type="dxa"/>
            <w:bottom w:w="0" w:type="dxa"/>
            <w:right w:w="0" w:type="dxa"/>
          </w:tblCellMar>
          <w:tblLook w:val="0000"/>
        </w:tblPrEx>
        <w:trPr>
          <w:trHeight w:val="279"/>
        </w:trPr>
        <w:tc>
          <w:tcPr>
            <w:tcW w:w="1004" w:type="dxa"/>
            <w:vMerge/>
            <w:tcBorders>
              <w:top w:val="nil"/>
              <w:bottom w:val="nil"/>
            </w:tcBorders>
          </w:tcPr>
          <w:p/>
        </w:tc>
        <w:tc>
          <w:tcPr>
            <w:tcW w:w="799" w:type="dxa"/>
            <w:vMerge/>
            <w:tcBorders>
              <w:top w:val="nil"/>
              <w:bottom w:val="nil"/>
            </w:tcBorders>
          </w:tcPr>
          <w:p/>
        </w:tc>
        <w:tc>
          <w:tcPr>
            <w:tcW w:w="579" w:type="dxa"/>
          </w:tcPr>
          <w:p>
            <w:pPr>
              <w:pStyle w:val="TableText"/>
              <w:spacing w:before="102" w:line="171" w:lineRule="auto"/>
              <w:ind w:left="231"/>
            </w:pPr>
            <w:r>
              <w:t>2</w:t>
            </w:r>
          </w:p>
        </w:tc>
        <w:tc>
          <w:tcPr>
            <w:tcW w:w="849" w:type="dxa"/>
          </w:tcPr>
          <w:p>
            <w:pPr>
              <w:pStyle w:val="TableText"/>
              <w:spacing w:before="55" w:line="219" w:lineRule="auto"/>
              <w:ind w:left="232"/>
            </w:pPr>
            <w:r>
              <w:rPr>
                <w:spacing w:val="-2"/>
              </w:rPr>
              <w:t>拔节</w:t>
            </w:r>
          </w:p>
        </w:tc>
        <w:tc>
          <w:tcPr>
            <w:tcW w:w="969" w:type="dxa"/>
          </w:tcPr>
          <w:p>
            <w:pPr>
              <w:pStyle w:val="TableText"/>
              <w:spacing w:before="102" w:line="171" w:lineRule="auto"/>
              <w:ind w:left="384"/>
            </w:pPr>
            <w:r>
              <w:rPr>
                <w:spacing w:val="-3"/>
              </w:rPr>
              <w:t>35</w:t>
            </w:r>
          </w:p>
        </w:tc>
        <w:tc>
          <w:tcPr>
            <w:tcW w:w="1049" w:type="dxa"/>
          </w:tcPr>
          <w:p>
            <w:pPr>
              <w:pStyle w:val="TableText"/>
              <w:spacing w:before="55" w:line="219" w:lineRule="auto"/>
              <w:ind w:left="114"/>
            </w:pPr>
            <w:r>
              <w:rPr>
                <w:spacing w:val="-10"/>
              </w:rPr>
              <w:t>6</w:t>
            </w:r>
            <w:r>
              <w:rPr>
                <w:spacing w:val="-26"/>
              </w:rPr>
              <w:t xml:space="preserve"> </w:t>
            </w:r>
            <w:r>
              <w:rPr>
                <w:spacing w:val="-10"/>
              </w:rPr>
              <w:t>月</w:t>
            </w:r>
            <w:r>
              <w:rPr>
                <w:spacing w:val="-29"/>
              </w:rPr>
              <w:t xml:space="preserve"> </w:t>
            </w:r>
            <w:r>
              <w:rPr>
                <w:spacing w:val="-10"/>
              </w:rPr>
              <w:t>2</w:t>
            </w:r>
            <w:r>
              <w:rPr>
                <w:spacing w:val="-17"/>
              </w:rPr>
              <w:t xml:space="preserve"> </w:t>
            </w:r>
            <w:r>
              <w:rPr>
                <w:spacing w:val="-10"/>
              </w:rPr>
              <w:t>1</w:t>
            </w:r>
            <w:r>
              <w:rPr>
                <w:spacing w:val="1"/>
              </w:rPr>
              <w:t xml:space="preserve"> </w:t>
            </w:r>
            <w:r>
              <w:rPr>
                <w:spacing w:val="-10"/>
              </w:rPr>
              <w:t>日</w:t>
            </w:r>
          </w:p>
        </w:tc>
        <w:tc>
          <w:tcPr>
            <w:tcW w:w="1068" w:type="dxa"/>
          </w:tcPr>
          <w:p>
            <w:pPr>
              <w:pStyle w:val="TableText"/>
              <w:spacing w:before="55" w:line="219" w:lineRule="auto"/>
              <w:ind w:left="166"/>
            </w:pPr>
            <w:r>
              <w:rPr>
                <w:spacing w:val="-8"/>
              </w:rPr>
              <w:t>7 月 3</w:t>
            </w:r>
            <w:r>
              <w:rPr>
                <w:spacing w:val="27"/>
              </w:rPr>
              <w:t xml:space="preserve"> </w:t>
            </w:r>
            <w:r>
              <w:rPr>
                <w:spacing w:val="-8"/>
              </w:rPr>
              <w:t>日</w:t>
            </w:r>
          </w:p>
        </w:tc>
        <w:tc>
          <w:tcPr>
            <w:tcW w:w="1059" w:type="dxa"/>
          </w:tcPr>
          <w:p>
            <w:pPr>
              <w:pStyle w:val="TableText"/>
              <w:spacing w:before="101" w:line="172" w:lineRule="auto"/>
              <w:ind w:left="437"/>
            </w:pPr>
            <w:r>
              <w:rPr>
                <w:spacing w:val="-6"/>
              </w:rPr>
              <w:t>12</w:t>
            </w:r>
          </w:p>
        </w:tc>
        <w:tc>
          <w:tcPr>
            <w:tcW w:w="1054" w:type="dxa"/>
            <w:vMerge/>
            <w:tcBorders>
              <w:top w:val="nil"/>
              <w:bottom w:val="nil"/>
            </w:tcBorders>
          </w:tcPr>
          <w:p/>
        </w:tc>
      </w:tr>
      <w:tr>
        <w:tblPrEx>
          <w:tblInd w:w="373" w:type="dxa"/>
          <w:tblLayout w:type="fixed"/>
          <w:tblCellMar>
            <w:top w:w="0" w:type="dxa"/>
            <w:left w:w="0" w:type="dxa"/>
            <w:bottom w:w="0" w:type="dxa"/>
            <w:right w:w="0" w:type="dxa"/>
          </w:tblCellMar>
          <w:tblLook w:val="0000"/>
        </w:tblPrEx>
        <w:trPr>
          <w:trHeight w:val="283"/>
        </w:trPr>
        <w:tc>
          <w:tcPr>
            <w:tcW w:w="1004" w:type="dxa"/>
            <w:vMerge/>
            <w:tcBorders>
              <w:top w:val="nil"/>
            </w:tcBorders>
          </w:tcPr>
          <w:p/>
        </w:tc>
        <w:tc>
          <w:tcPr>
            <w:tcW w:w="799" w:type="dxa"/>
            <w:vMerge/>
            <w:tcBorders>
              <w:top w:val="nil"/>
            </w:tcBorders>
          </w:tcPr>
          <w:p/>
        </w:tc>
        <w:tc>
          <w:tcPr>
            <w:tcW w:w="579" w:type="dxa"/>
          </w:tcPr>
          <w:p>
            <w:pPr>
              <w:pStyle w:val="TableText"/>
              <w:spacing w:before="102" w:line="175" w:lineRule="auto"/>
              <w:ind w:left="231"/>
            </w:pPr>
            <w:r>
              <w:t>3</w:t>
            </w:r>
          </w:p>
        </w:tc>
        <w:tc>
          <w:tcPr>
            <w:tcW w:w="849" w:type="dxa"/>
          </w:tcPr>
          <w:p>
            <w:pPr>
              <w:pStyle w:val="TableText"/>
              <w:spacing w:before="56" w:line="219" w:lineRule="auto"/>
              <w:ind w:left="53"/>
            </w:pPr>
            <w:r>
              <w:rPr>
                <w:spacing w:val="-2"/>
              </w:rPr>
              <w:t>抽雄灌浆</w:t>
            </w:r>
          </w:p>
        </w:tc>
        <w:tc>
          <w:tcPr>
            <w:tcW w:w="969" w:type="dxa"/>
          </w:tcPr>
          <w:p>
            <w:pPr>
              <w:pStyle w:val="TableText"/>
              <w:spacing w:before="102" w:line="175" w:lineRule="auto"/>
              <w:ind w:left="384"/>
            </w:pPr>
            <w:r>
              <w:rPr>
                <w:spacing w:val="-3"/>
              </w:rPr>
              <w:t>35</w:t>
            </w:r>
          </w:p>
        </w:tc>
        <w:tc>
          <w:tcPr>
            <w:tcW w:w="1049" w:type="dxa"/>
          </w:tcPr>
          <w:p>
            <w:pPr>
              <w:pStyle w:val="TableText"/>
              <w:spacing w:before="56" w:line="219" w:lineRule="auto"/>
              <w:ind w:left="114"/>
            </w:pPr>
            <w:r>
              <w:rPr>
                <w:spacing w:val="-10"/>
              </w:rPr>
              <w:t>8</w:t>
            </w:r>
            <w:r>
              <w:rPr>
                <w:spacing w:val="-25"/>
              </w:rPr>
              <w:t xml:space="preserve"> </w:t>
            </w:r>
            <w:r>
              <w:rPr>
                <w:spacing w:val="-10"/>
              </w:rPr>
              <w:t>月</w:t>
            </w:r>
            <w:r>
              <w:rPr>
                <w:spacing w:val="-18"/>
              </w:rPr>
              <w:t xml:space="preserve"> </w:t>
            </w:r>
            <w:r>
              <w:rPr>
                <w:spacing w:val="-10"/>
              </w:rPr>
              <w:t>1</w:t>
            </w:r>
            <w:r>
              <w:rPr>
                <w:spacing w:val="-29"/>
              </w:rPr>
              <w:t xml:space="preserve"> </w:t>
            </w:r>
            <w:r>
              <w:rPr>
                <w:spacing w:val="-10"/>
              </w:rPr>
              <w:t>0</w:t>
            </w:r>
            <w:r>
              <w:rPr>
                <w:spacing w:val="1"/>
              </w:rPr>
              <w:t xml:space="preserve"> </w:t>
            </w:r>
            <w:r>
              <w:rPr>
                <w:spacing w:val="-10"/>
              </w:rPr>
              <w:t>日</w:t>
            </w:r>
          </w:p>
        </w:tc>
        <w:tc>
          <w:tcPr>
            <w:tcW w:w="1068" w:type="dxa"/>
          </w:tcPr>
          <w:p>
            <w:pPr>
              <w:pStyle w:val="TableText"/>
              <w:spacing w:before="56" w:line="219" w:lineRule="auto"/>
              <w:ind w:left="125"/>
            </w:pPr>
            <w:r>
              <w:rPr>
                <w:spacing w:val="-7"/>
              </w:rPr>
              <w:t>8</w:t>
            </w:r>
            <w:r>
              <w:rPr>
                <w:spacing w:val="-23"/>
              </w:rPr>
              <w:t xml:space="preserve"> </w:t>
            </w:r>
            <w:r>
              <w:rPr>
                <w:spacing w:val="-7"/>
              </w:rPr>
              <w:t>月</w:t>
            </w:r>
            <w:r>
              <w:rPr>
                <w:spacing w:val="-28"/>
              </w:rPr>
              <w:t xml:space="preserve"> </w:t>
            </w:r>
            <w:r>
              <w:rPr>
                <w:spacing w:val="-7"/>
              </w:rPr>
              <w:t>2</w:t>
            </w:r>
            <w:r>
              <w:rPr>
                <w:spacing w:val="-28"/>
              </w:rPr>
              <w:t xml:space="preserve"> </w:t>
            </w:r>
            <w:r>
              <w:rPr>
                <w:spacing w:val="-7"/>
              </w:rPr>
              <w:t>2 日</w:t>
            </w:r>
          </w:p>
        </w:tc>
        <w:tc>
          <w:tcPr>
            <w:tcW w:w="1059" w:type="dxa"/>
          </w:tcPr>
          <w:p>
            <w:pPr>
              <w:pStyle w:val="TableText"/>
              <w:spacing w:before="102" w:line="175" w:lineRule="auto"/>
              <w:ind w:left="437"/>
            </w:pPr>
            <w:r>
              <w:rPr>
                <w:spacing w:val="-6"/>
              </w:rPr>
              <w:t>12</w:t>
            </w:r>
          </w:p>
        </w:tc>
        <w:tc>
          <w:tcPr>
            <w:tcW w:w="1054" w:type="dxa"/>
            <w:vMerge/>
            <w:tcBorders>
              <w:top w:val="nil"/>
            </w:tcBorders>
          </w:tcPr>
          <w:p/>
        </w:tc>
      </w:tr>
    </w:tbl>
    <w:p>
      <w:pPr>
        <w:spacing w:before="174" w:line="219" w:lineRule="auto"/>
        <w:ind w:left="783"/>
        <w:rPr>
          <w:rFonts w:ascii="宋体" w:eastAsia="宋体" w:hAnsi="宋体" w:cs="宋体"/>
          <w:sz w:val="22"/>
          <w:szCs w:val="22"/>
        </w:rPr>
      </w:pPr>
      <w:r>
        <w:rPr>
          <w:rFonts w:ascii="宋体" w:eastAsia="宋体" w:hAnsi="宋体" w:cs="宋体"/>
          <w:spacing w:val="19"/>
          <w:sz w:val="22"/>
          <w:szCs w:val="22"/>
        </w:rPr>
        <w:t>(4)灌溉面积确定</w:t>
      </w:r>
    </w:p>
    <w:p>
      <w:pPr>
        <w:spacing w:before="178" w:line="440" w:lineRule="exact"/>
        <w:ind w:left="673"/>
        <w:rPr>
          <w:rFonts w:ascii="宋体" w:eastAsia="宋体" w:hAnsi="宋体" w:cs="宋体"/>
          <w:sz w:val="22"/>
          <w:szCs w:val="22"/>
        </w:rPr>
      </w:pPr>
      <w:r>
        <w:rPr>
          <w:rFonts w:ascii="宋体" w:eastAsia="宋体" w:hAnsi="宋体" w:cs="宋体"/>
          <w:spacing w:val="7"/>
          <w:position w:val="16"/>
          <w:sz w:val="22"/>
          <w:szCs w:val="22"/>
        </w:rPr>
        <w:t>灌溉面积=可供灌溉用水量/作物毛灌溉定额</w:t>
      </w:r>
    </w:p>
    <w:p>
      <w:pPr>
        <w:spacing w:before="1" w:line="218" w:lineRule="auto"/>
        <w:ind w:left="673"/>
        <w:rPr>
          <w:rFonts w:ascii="宋体" w:eastAsia="宋体" w:hAnsi="宋体" w:cs="宋体"/>
          <w:sz w:val="22"/>
          <w:szCs w:val="22"/>
        </w:rPr>
      </w:pPr>
      <w:r>
        <w:rPr>
          <w:rFonts w:ascii="宋体" w:eastAsia="宋体" w:hAnsi="宋体" w:cs="宋体"/>
          <w:spacing w:val="1"/>
          <w:sz w:val="22"/>
          <w:szCs w:val="22"/>
        </w:rPr>
        <w:t>项目区可供灌溉量：</w:t>
      </w:r>
    </w:p>
    <w:p>
      <w:pPr>
        <w:spacing w:before="179" w:line="441" w:lineRule="exact"/>
        <w:ind w:left="1133"/>
        <w:rPr>
          <w:rFonts w:ascii="宋体" w:eastAsia="宋体" w:hAnsi="宋体" w:cs="宋体"/>
          <w:sz w:val="22"/>
          <w:szCs w:val="22"/>
        </w:rPr>
      </w:pPr>
      <w:r>
        <w:rPr>
          <w:rFonts w:ascii="宋体" w:eastAsia="宋体" w:hAnsi="宋体" w:cs="宋体"/>
          <w:spacing w:val="10"/>
          <w:position w:val="16"/>
          <w:sz w:val="22"/>
          <w:szCs w:val="22"/>
        </w:rPr>
        <w:t>项目区可供灌溉用水量=总可供水量—农村人畜需水量及工业用水</w:t>
      </w:r>
    </w:p>
    <w:p>
      <w:pPr>
        <w:pStyle w:val="BodyText"/>
        <w:spacing w:line="220" w:lineRule="auto"/>
        <w:ind w:left="3433"/>
        <w:rPr>
          <w:rFonts w:ascii="宋体" w:eastAsia="宋体" w:hAnsi="宋体" w:cs="宋体"/>
          <w:sz w:val="22"/>
          <w:szCs w:val="22"/>
        </w:rPr>
      </w:pPr>
      <w:r>
        <w:rPr>
          <w:rFonts w:ascii="宋体" w:eastAsia="宋体" w:hAnsi="宋体" w:cs="宋体"/>
          <w:spacing w:val="7"/>
          <w:sz w:val="22"/>
          <w:szCs w:val="22"/>
        </w:rPr>
        <w:t>=129.85—10.20=119.65万</w:t>
      </w:r>
      <w:r>
        <w:rPr>
          <w:rFonts w:ascii="宋体" w:eastAsia="宋体" w:hAnsi="宋体" w:cs="宋体"/>
          <w:spacing w:val="-48"/>
          <w:sz w:val="22"/>
          <w:szCs w:val="22"/>
        </w:rPr>
        <w:t xml:space="preserve"> </w:t>
      </w:r>
      <w:r>
        <w:rPr>
          <w:spacing w:val="7"/>
          <w:sz w:val="22"/>
          <w:szCs w:val="22"/>
        </w:rPr>
        <w:t>m³/a</w:t>
      </w:r>
      <w:r>
        <w:rPr>
          <w:rFonts w:ascii="宋体" w:eastAsia="宋体" w:hAnsi="宋体" w:cs="宋体"/>
          <w:spacing w:val="7"/>
          <w:sz w:val="22"/>
          <w:szCs w:val="22"/>
        </w:rPr>
        <w:t>。</w:t>
      </w:r>
    </w:p>
    <w:p>
      <w:pPr>
        <w:spacing w:before="178" w:line="219" w:lineRule="auto"/>
        <w:ind w:left="673"/>
        <w:rPr>
          <w:rFonts w:ascii="宋体" w:eastAsia="宋体" w:hAnsi="宋体" w:cs="宋体"/>
          <w:sz w:val="22"/>
          <w:szCs w:val="22"/>
        </w:rPr>
      </w:pPr>
      <w:r>
        <w:rPr>
          <w:rFonts w:ascii="宋体" w:eastAsia="宋体" w:hAnsi="宋体" w:cs="宋体"/>
          <w:spacing w:val="2"/>
          <w:sz w:val="22"/>
          <w:szCs w:val="22"/>
        </w:rPr>
        <w:t>作物毛灌溉用水定额：</w:t>
      </w:r>
    </w:p>
    <w:p>
      <w:pPr>
        <w:spacing w:before="60" w:line="640" w:lineRule="exact"/>
        <w:ind w:firstLine="2293"/>
      </w:pPr>
      <w:r>
        <w:rPr>
          <w:position w:val="-12"/>
        </w:rPr>
        <w:pict>
          <v:shape id="IM 14" o:spid="_x0000_i1030" type="#_x0000_t75" style="width:57.51pt;height:31.99pt;mso-wrap-distance-left:0;mso-wrap-distance-right:0" o:preferrelative="t" filled="f" stroked="f">
            <v:fill o:detectmouseclick="t"/>
            <v:imagedata r:id="rId63" o:title=""/>
            <v:path o:extrusionok="f"/>
            <o:lock v:ext="edit" aspectratio="f"/>
          </v:shape>
        </w:pict>
      </w:r>
    </w:p>
    <w:p>
      <w:pPr>
        <w:spacing w:before="301" w:line="220" w:lineRule="auto"/>
        <w:ind w:left="1133"/>
        <w:rPr>
          <w:rFonts w:ascii="宋体" w:eastAsia="宋体" w:hAnsi="宋体" w:cs="宋体"/>
          <w:sz w:val="26"/>
          <w:szCs w:val="26"/>
        </w:rPr>
      </w:pPr>
      <w:r>
        <w:rPr>
          <w:rFonts w:ascii="宋体" w:eastAsia="宋体" w:hAnsi="宋体" w:cs="宋体"/>
          <w:spacing w:val="-4"/>
          <w:sz w:val="26"/>
          <w:szCs w:val="26"/>
        </w:rPr>
        <w:t>其中：</w:t>
      </w:r>
      <w:r>
        <w:rPr>
          <w:rFonts w:ascii="宋体" w:eastAsia="宋体" w:hAnsi="宋体" w:cs="宋体"/>
          <w:spacing w:val="-45"/>
          <w:sz w:val="26"/>
          <w:szCs w:val="26"/>
        </w:rPr>
        <w:t xml:space="preserve"> </w:t>
      </w:r>
      <w:r>
        <w:rPr>
          <w:rFonts w:ascii="Times New Roman" w:eastAsia="Times New Roman" w:hAnsi="Times New Roman" w:cs="Times New Roman"/>
          <w:spacing w:val="-4"/>
          <w:sz w:val="26"/>
          <w:szCs w:val="26"/>
        </w:rPr>
        <w:t>M</w:t>
      </w:r>
      <w:r>
        <w:rPr>
          <w:rFonts w:ascii="宋体" w:eastAsia="宋体" w:hAnsi="宋体" w:cs="宋体"/>
          <w:spacing w:val="-4"/>
          <w:sz w:val="23"/>
          <w:szCs w:val="23"/>
        </w:rPr>
        <w:t>毛一作物的毛灌溉定额，</w:t>
      </w:r>
      <w:r>
        <w:rPr>
          <w:rFonts w:ascii="Times New Roman" w:eastAsia="Times New Roman" w:hAnsi="Times New Roman" w:cs="Times New Roman"/>
          <w:spacing w:val="-4"/>
          <w:sz w:val="26"/>
          <w:szCs w:val="26"/>
        </w:rPr>
        <w:t>m³/</w:t>
      </w:r>
      <w:r>
        <w:rPr>
          <w:rFonts w:ascii="宋体" w:eastAsia="宋体" w:hAnsi="宋体" w:cs="宋体"/>
          <w:spacing w:val="-4"/>
          <w:sz w:val="23"/>
          <w:szCs w:val="23"/>
        </w:rPr>
        <w:t>亩，根据上表取105</w:t>
      </w:r>
      <w:r>
        <w:rPr>
          <w:rFonts w:ascii="Times New Roman" w:eastAsia="Times New Roman" w:hAnsi="Times New Roman" w:cs="Times New Roman"/>
          <w:spacing w:val="-4"/>
          <w:sz w:val="26"/>
          <w:szCs w:val="26"/>
        </w:rPr>
        <w:t>m³/</w:t>
      </w:r>
      <w:r>
        <w:rPr>
          <w:rFonts w:ascii="宋体" w:eastAsia="宋体" w:hAnsi="宋体" w:cs="宋体"/>
          <w:spacing w:val="-4"/>
          <w:sz w:val="26"/>
          <w:szCs w:val="26"/>
        </w:rPr>
        <w:t>亩；</w:t>
      </w:r>
    </w:p>
    <w:p>
      <w:pPr>
        <w:spacing w:before="98" w:line="410" w:lineRule="exact"/>
        <w:ind w:left="1733"/>
        <w:rPr>
          <w:rFonts w:ascii="宋体" w:eastAsia="宋体" w:hAnsi="宋体" w:cs="宋体"/>
          <w:sz w:val="23"/>
          <w:szCs w:val="23"/>
        </w:rPr>
      </w:pPr>
      <w:r>
        <w:rPr>
          <w:rFonts w:ascii="Times New Roman" w:eastAsia="Times New Roman" w:hAnsi="Times New Roman" w:cs="Times New Roman"/>
          <w:spacing w:val="-3"/>
          <w:position w:val="13"/>
          <w:sz w:val="23"/>
          <w:szCs w:val="23"/>
        </w:rPr>
        <w:t xml:space="preserve">M—       </w:t>
      </w:r>
      <w:r>
        <w:rPr>
          <w:rFonts w:ascii="宋体" w:eastAsia="宋体" w:hAnsi="宋体" w:cs="宋体"/>
          <w:spacing w:val="-3"/>
          <w:position w:val="13"/>
          <w:sz w:val="23"/>
          <w:szCs w:val="23"/>
        </w:rPr>
        <w:t>作物的净灌溉定额，</w:t>
      </w:r>
      <w:r>
        <w:rPr>
          <w:rFonts w:ascii="宋体" w:eastAsia="宋体" w:hAnsi="宋体" w:cs="宋体"/>
          <w:spacing w:val="-45"/>
          <w:position w:val="13"/>
          <w:sz w:val="23"/>
          <w:szCs w:val="23"/>
        </w:rPr>
        <w:t xml:space="preserve"> </w:t>
      </w:r>
      <w:r>
        <w:rPr>
          <w:rFonts w:ascii="宋体" w:eastAsia="宋体" w:hAnsi="宋体" w:cs="宋体"/>
          <w:spacing w:val="-3"/>
          <w:position w:val="13"/>
          <w:sz w:val="23"/>
          <w:szCs w:val="23"/>
        </w:rPr>
        <w:t>m³/亩；</w:t>
      </w:r>
    </w:p>
    <w:p>
      <w:pPr>
        <w:pStyle w:val="BodyText"/>
        <w:spacing w:line="219" w:lineRule="auto"/>
        <w:ind w:left="1783"/>
        <w:rPr>
          <w:rFonts w:ascii="宋体" w:eastAsia="宋体" w:hAnsi="宋体" w:cs="宋体"/>
          <w:sz w:val="23"/>
          <w:szCs w:val="23"/>
        </w:rPr>
      </w:pPr>
      <w:r>
        <w:rPr>
          <w:spacing w:val="-4"/>
          <w:sz w:val="19"/>
          <w:szCs w:val="19"/>
        </w:rPr>
        <w:t>n</w:t>
      </w:r>
      <w:r>
        <w:rPr>
          <w:spacing w:val="-26"/>
          <w:sz w:val="19"/>
          <w:szCs w:val="19"/>
        </w:rPr>
        <w:t xml:space="preserve"> </w:t>
      </w:r>
      <w:r>
        <w:rPr>
          <w:spacing w:val="3"/>
          <w:sz w:val="19"/>
          <w:szCs w:val="19"/>
          <w:u w:val="single" w:color="auto"/>
        </w:rPr>
        <w:t xml:space="preserve">         </w:t>
      </w:r>
      <w:r>
        <w:rPr>
          <w:rFonts w:ascii="宋体" w:eastAsia="宋体" w:hAnsi="宋体" w:cs="宋体"/>
          <w:spacing w:val="-4"/>
          <w:sz w:val="23"/>
          <w:szCs w:val="23"/>
        </w:rPr>
        <w:t>灌溉水利用系数0.882。</w:t>
      </w:r>
    </w:p>
    <w:p>
      <w:pPr>
        <w:spacing w:before="154" w:line="212" w:lineRule="auto"/>
        <w:ind w:left="2183"/>
        <w:rPr>
          <w:rFonts w:ascii="宋体" w:eastAsia="宋体" w:hAnsi="宋体" w:cs="宋体"/>
          <w:sz w:val="25"/>
          <w:szCs w:val="25"/>
        </w:rPr>
      </w:pPr>
      <w:r>
        <w:rPr>
          <w:rFonts w:ascii="Times New Roman" w:eastAsia="Times New Roman" w:hAnsi="Times New Roman" w:cs="Times New Roman"/>
          <w:sz w:val="23"/>
          <w:szCs w:val="23"/>
        </w:rPr>
        <w:t xml:space="preserve">ME=Mg/n=105/0.882=119m³/            </w:t>
      </w:r>
      <w:r>
        <w:rPr>
          <w:rFonts w:ascii="宋体" w:eastAsia="宋体" w:hAnsi="宋体" w:cs="宋体"/>
          <w:sz w:val="25"/>
          <w:szCs w:val="25"/>
        </w:rPr>
        <w:t>亩</w:t>
      </w:r>
    </w:p>
    <w:p>
      <w:pPr>
        <w:spacing w:before="176" w:line="219" w:lineRule="auto"/>
        <w:ind w:left="663"/>
        <w:rPr>
          <w:rFonts w:ascii="宋体" w:eastAsia="宋体" w:hAnsi="宋体" w:cs="宋体"/>
          <w:sz w:val="22"/>
          <w:szCs w:val="22"/>
        </w:rPr>
      </w:pPr>
      <w:r>
        <w:rPr>
          <w:rFonts w:ascii="宋体" w:eastAsia="宋体" w:hAnsi="宋体" w:cs="宋体"/>
          <w:spacing w:val="7"/>
          <w:sz w:val="22"/>
          <w:szCs w:val="22"/>
        </w:rPr>
        <w:t>灌溉面积=119.65/119=10054.62m³/亩=670.3081 m³/</w:t>
      </w:r>
      <w:r>
        <w:rPr>
          <w:rFonts w:ascii="宋体" w:eastAsia="宋体" w:hAnsi="宋体" w:cs="宋体"/>
          <w:spacing w:val="6"/>
          <w:sz w:val="22"/>
          <w:szCs w:val="22"/>
        </w:rPr>
        <w:t>公顷</w:t>
      </w:r>
    </w:p>
    <w:p>
      <w:pPr>
        <w:spacing w:line="219" w:lineRule="auto"/>
        <w:rPr>
          <w:rFonts w:ascii="宋体" w:eastAsia="宋体" w:hAnsi="宋体" w:cs="宋体"/>
          <w:sz w:val="22"/>
          <w:szCs w:val="22"/>
        </w:rPr>
        <w:sectPr>
          <w:headerReference w:type="default" r:id="rId64"/>
          <w:footerReference w:type="default" r:id="rId65"/>
          <w:pgSz w:w="11910" w:h="16840"/>
          <w:pgMar w:top="1659" w:right="1079" w:bottom="1128" w:left="1786" w:header="1356" w:footer="989" w:gutter="0"/>
          <w:pgNumType w:start="31"/>
          <w:cols w:space="708"/>
        </w:sectPr>
      </w:pPr>
    </w:p>
    <w:p>
      <w:pPr>
        <w:spacing w:before="237" w:line="218" w:lineRule="auto"/>
        <w:ind w:left="2216"/>
        <w:rPr>
          <w:rFonts w:ascii="宋体" w:eastAsia="宋体" w:hAnsi="宋体" w:cs="宋体"/>
          <w:sz w:val="22"/>
          <w:szCs w:val="22"/>
        </w:rPr>
      </w:pPr>
      <w:r>
        <w:rPr>
          <w:rFonts w:ascii="宋体" w:eastAsia="宋体" w:hAnsi="宋体" w:cs="宋体"/>
          <w:b/>
          <w:bCs/>
          <w:spacing w:val="-2"/>
          <w:sz w:val="22"/>
          <w:szCs w:val="22"/>
        </w:rPr>
        <w:t>表4-3</w:t>
      </w:r>
      <w:r>
        <w:rPr>
          <w:rFonts w:ascii="宋体" w:eastAsia="宋体" w:hAnsi="宋体" w:cs="宋体"/>
          <w:spacing w:val="-2"/>
          <w:sz w:val="22"/>
          <w:szCs w:val="22"/>
        </w:rPr>
        <w:t xml:space="preserve">   </w:t>
      </w:r>
      <w:r>
        <w:rPr>
          <w:rFonts w:ascii="宋体" w:eastAsia="宋体" w:hAnsi="宋体" w:cs="宋体"/>
          <w:b/>
          <w:bCs/>
          <w:spacing w:val="-2"/>
          <w:sz w:val="22"/>
          <w:szCs w:val="22"/>
        </w:rPr>
        <w:t>项目区水资源供需平衡表</w:t>
      </w:r>
      <w:r>
        <w:rPr>
          <w:rFonts w:ascii="宋体" w:eastAsia="宋体" w:hAnsi="宋体" w:cs="宋体"/>
          <w:spacing w:val="8"/>
          <w:sz w:val="22"/>
          <w:szCs w:val="22"/>
        </w:rPr>
        <w:t xml:space="preserve">     </w:t>
      </w:r>
      <w:r>
        <w:rPr>
          <w:rFonts w:ascii="宋体" w:eastAsia="宋体" w:hAnsi="宋体" w:cs="宋体"/>
          <w:spacing w:val="-2"/>
          <w:sz w:val="22"/>
          <w:szCs w:val="22"/>
        </w:rPr>
        <w:t>单位：万m3/a</w:t>
      </w:r>
    </w:p>
    <w:tbl>
      <w:tblPr>
        <w:tblStyle w:val="TableNormal12"/>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603"/>
        <w:gridCol w:w="1598"/>
        <w:gridCol w:w="1578"/>
        <w:gridCol w:w="1608"/>
        <w:gridCol w:w="2153"/>
      </w:tblGrid>
      <w:tr>
        <w:tblPrEx>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49"/>
        </w:trPr>
        <w:tc>
          <w:tcPr>
            <w:tcW w:w="1603" w:type="dxa"/>
          </w:tcPr>
          <w:p>
            <w:pPr>
              <w:pStyle w:val="TableText"/>
              <w:spacing w:before="114" w:line="219" w:lineRule="auto"/>
              <w:ind w:left="435"/>
              <w:rPr>
                <w:sz w:val="24"/>
                <w:szCs w:val="24"/>
              </w:rPr>
            </w:pPr>
            <w:r>
              <w:rPr>
                <w:spacing w:val="3"/>
                <w:sz w:val="24"/>
                <w:szCs w:val="24"/>
              </w:rPr>
              <w:t>保证率</w:t>
            </w:r>
          </w:p>
        </w:tc>
        <w:tc>
          <w:tcPr>
            <w:tcW w:w="1598" w:type="dxa"/>
          </w:tcPr>
          <w:p>
            <w:pPr>
              <w:pStyle w:val="TableText"/>
              <w:spacing w:before="113" w:line="219" w:lineRule="auto"/>
              <w:ind w:left="312"/>
              <w:rPr>
                <w:sz w:val="24"/>
                <w:szCs w:val="24"/>
              </w:rPr>
            </w:pPr>
            <w:r>
              <w:rPr>
                <w:spacing w:val="2"/>
                <w:sz w:val="24"/>
                <w:szCs w:val="24"/>
              </w:rPr>
              <w:t>可供水量</w:t>
            </w:r>
          </w:p>
        </w:tc>
        <w:tc>
          <w:tcPr>
            <w:tcW w:w="1578" w:type="dxa"/>
          </w:tcPr>
          <w:p>
            <w:pPr>
              <w:pStyle w:val="TableText"/>
              <w:spacing w:before="114" w:line="219" w:lineRule="auto"/>
              <w:ind w:left="184"/>
              <w:rPr>
                <w:sz w:val="24"/>
                <w:szCs w:val="24"/>
              </w:rPr>
            </w:pPr>
            <w:r>
              <w:rPr>
                <w:spacing w:val="-2"/>
                <w:sz w:val="24"/>
                <w:szCs w:val="24"/>
              </w:rPr>
              <w:t>作物需水量</w:t>
            </w:r>
          </w:p>
        </w:tc>
        <w:tc>
          <w:tcPr>
            <w:tcW w:w="1608" w:type="dxa"/>
          </w:tcPr>
          <w:p>
            <w:pPr>
              <w:pStyle w:val="TableText"/>
              <w:spacing w:before="114" w:line="219" w:lineRule="auto"/>
              <w:ind w:left="196"/>
              <w:rPr>
                <w:sz w:val="24"/>
                <w:szCs w:val="24"/>
              </w:rPr>
            </w:pPr>
            <w:r>
              <w:rPr>
                <w:spacing w:val="1"/>
                <w:sz w:val="24"/>
                <w:szCs w:val="24"/>
              </w:rPr>
              <w:t>生活需水量</w:t>
            </w:r>
          </w:p>
        </w:tc>
        <w:tc>
          <w:tcPr>
            <w:tcW w:w="2153" w:type="dxa"/>
          </w:tcPr>
          <w:p>
            <w:pPr>
              <w:pStyle w:val="TableText"/>
              <w:spacing w:before="115" w:line="220" w:lineRule="auto"/>
              <w:ind w:left="148"/>
              <w:rPr>
                <w:sz w:val="24"/>
                <w:szCs w:val="24"/>
              </w:rPr>
            </w:pPr>
            <w:r>
              <w:rPr>
                <w:spacing w:val="31"/>
                <w:sz w:val="24"/>
                <w:szCs w:val="24"/>
              </w:rPr>
              <w:t>余(+)缺(</w:t>
            </w:r>
            <w:r>
              <w:rPr>
                <w:spacing w:val="-54"/>
                <w:sz w:val="24"/>
                <w:szCs w:val="24"/>
              </w:rPr>
              <w:t xml:space="preserve"> </w:t>
            </w:r>
            <w:r>
              <w:rPr>
                <w:spacing w:val="31"/>
                <w:sz w:val="24"/>
                <w:szCs w:val="24"/>
              </w:rPr>
              <w:t>-</w:t>
            </w:r>
            <w:r>
              <w:rPr>
                <w:spacing w:val="-57"/>
                <w:sz w:val="24"/>
                <w:szCs w:val="24"/>
              </w:rPr>
              <w:t xml:space="preserve"> </w:t>
            </w:r>
            <w:r>
              <w:rPr>
                <w:spacing w:val="31"/>
                <w:sz w:val="24"/>
                <w:szCs w:val="24"/>
              </w:rPr>
              <w:t>)量</w:t>
            </w:r>
          </w:p>
        </w:tc>
      </w:tr>
      <w:tr>
        <w:tblPrEx>
          <w:tblInd w:w="333" w:type="dxa"/>
          <w:tblLayout w:type="fixed"/>
          <w:tblCellMar>
            <w:top w:w="0" w:type="dxa"/>
            <w:left w:w="0" w:type="dxa"/>
            <w:bottom w:w="0" w:type="dxa"/>
            <w:right w:w="0" w:type="dxa"/>
          </w:tblCellMar>
          <w:tblLook w:val="0000"/>
        </w:tblPrEx>
        <w:trPr>
          <w:trHeight w:val="410"/>
        </w:trPr>
        <w:tc>
          <w:tcPr>
            <w:tcW w:w="1603" w:type="dxa"/>
          </w:tcPr>
          <w:p>
            <w:pPr>
              <w:pStyle w:val="TableText"/>
              <w:spacing w:before="217" w:line="182" w:lineRule="exact"/>
              <w:ind w:left="615"/>
              <w:rPr>
                <w:sz w:val="24"/>
                <w:szCs w:val="24"/>
              </w:rPr>
            </w:pPr>
            <w:r>
              <w:rPr>
                <w:spacing w:val="-4"/>
                <w:position w:val="-3"/>
                <w:sz w:val="24"/>
                <w:szCs w:val="24"/>
              </w:rPr>
              <w:t>75%</w:t>
            </w:r>
          </w:p>
        </w:tc>
        <w:tc>
          <w:tcPr>
            <w:tcW w:w="1598" w:type="dxa"/>
          </w:tcPr>
          <w:p>
            <w:pPr>
              <w:pStyle w:val="TableText"/>
              <w:spacing w:before="226" w:line="173" w:lineRule="exact"/>
              <w:ind w:left="432"/>
              <w:rPr>
                <w:sz w:val="24"/>
                <w:szCs w:val="24"/>
              </w:rPr>
            </w:pPr>
            <w:r>
              <w:rPr>
                <w:spacing w:val="-4"/>
                <w:position w:val="-3"/>
                <w:sz w:val="24"/>
                <w:szCs w:val="24"/>
              </w:rPr>
              <w:t>129.85</w:t>
            </w:r>
          </w:p>
        </w:tc>
        <w:tc>
          <w:tcPr>
            <w:tcW w:w="1578" w:type="dxa"/>
          </w:tcPr>
          <w:p>
            <w:pPr>
              <w:pStyle w:val="TableText"/>
              <w:spacing w:before="226" w:line="173" w:lineRule="exact"/>
              <w:ind w:left="424"/>
              <w:rPr>
                <w:sz w:val="24"/>
                <w:szCs w:val="24"/>
              </w:rPr>
            </w:pPr>
            <w:r>
              <w:rPr>
                <w:spacing w:val="-4"/>
                <w:position w:val="-3"/>
                <w:sz w:val="24"/>
                <w:szCs w:val="24"/>
              </w:rPr>
              <w:t>119.65</w:t>
            </w:r>
          </w:p>
        </w:tc>
        <w:tc>
          <w:tcPr>
            <w:tcW w:w="1608" w:type="dxa"/>
          </w:tcPr>
          <w:p>
            <w:pPr>
              <w:pStyle w:val="TableText"/>
              <w:spacing w:before="226" w:line="173" w:lineRule="exact"/>
              <w:ind w:left="496"/>
              <w:rPr>
                <w:sz w:val="24"/>
                <w:szCs w:val="24"/>
              </w:rPr>
            </w:pPr>
            <w:r>
              <w:rPr>
                <w:spacing w:val="-5"/>
                <w:position w:val="-3"/>
                <w:sz w:val="24"/>
                <w:szCs w:val="24"/>
              </w:rPr>
              <w:t>10.20</w:t>
            </w:r>
          </w:p>
        </w:tc>
        <w:tc>
          <w:tcPr>
            <w:tcW w:w="2153" w:type="dxa"/>
          </w:tcPr>
          <w:p>
            <w:pPr>
              <w:pStyle w:val="TableText"/>
              <w:spacing w:before="227" w:line="172" w:lineRule="exact"/>
              <w:ind w:left="1008"/>
              <w:rPr>
                <w:sz w:val="24"/>
                <w:szCs w:val="24"/>
              </w:rPr>
            </w:pPr>
            <w:r>
              <w:rPr>
                <w:position w:val="-3"/>
                <w:sz w:val="24"/>
                <w:szCs w:val="24"/>
              </w:rPr>
              <w:t>0</w:t>
            </w:r>
          </w:p>
        </w:tc>
      </w:tr>
    </w:tbl>
    <w:p>
      <w:pPr>
        <w:spacing w:before="132" w:line="359" w:lineRule="auto"/>
        <w:ind w:left="193" w:right="56" w:firstLine="469"/>
        <w:jc w:val="both"/>
        <w:rPr>
          <w:rFonts w:ascii="宋体" w:eastAsia="宋体" w:hAnsi="宋体" w:cs="宋体"/>
          <w:sz w:val="23"/>
          <w:szCs w:val="23"/>
        </w:rPr>
      </w:pPr>
      <w:r>
        <w:rPr>
          <w:rFonts w:ascii="宋体" w:eastAsia="宋体" w:hAnsi="宋体" w:cs="宋体"/>
          <w:spacing w:val="2"/>
          <w:sz w:val="23"/>
          <w:szCs w:val="23"/>
        </w:rPr>
        <w:t>据项目区可灌溉面积计算可知，项目区按照玉米全生育期灌水三次，每次灌水定额</w:t>
      </w:r>
      <w:r>
        <w:rPr>
          <w:rFonts w:ascii="宋体" w:eastAsia="宋体" w:hAnsi="宋体" w:cs="宋体"/>
          <w:spacing w:val="5"/>
          <w:sz w:val="23"/>
          <w:szCs w:val="23"/>
        </w:rPr>
        <w:t xml:space="preserve"> </w:t>
      </w:r>
      <w:r>
        <w:rPr>
          <w:rFonts w:ascii="宋体" w:eastAsia="宋体" w:hAnsi="宋体" w:cs="宋体"/>
          <w:spacing w:val="8"/>
          <w:sz w:val="23"/>
          <w:szCs w:val="23"/>
        </w:rPr>
        <w:t>为35m³/亩，水浇地面积670.3081公顷，全年农业灌溉总</w:t>
      </w:r>
      <w:r>
        <w:rPr>
          <w:rFonts w:ascii="宋体" w:eastAsia="宋体" w:hAnsi="宋体" w:cs="宋体"/>
          <w:spacing w:val="7"/>
          <w:sz w:val="23"/>
          <w:szCs w:val="23"/>
        </w:rPr>
        <w:t>需水量为119.65万m³/a, 农</w:t>
      </w:r>
      <w:r>
        <w:rPr>
          <w:rFonts w:ascii="宋体" w:eastAsia="宋体" w:hAnsi="宋体" w:cs="宋体"/>
          <w:sz w:val="23"/>
          <w:szCs w:val="23"/>
        </w:rPr>
        <w:t xml:space="preserve"> </w:t>
      </w:r>
      <w:r>
        <w:rPr>
          <w:rFonts w:ascii="宋体" w:eastAsia="宋体" w:hAnsi="宋体" w:cs="宋体"/>
          <w:spacing w:val="8"/>
          <w:sz w:val="23"/>
          <w:szCs w:val="23"/>
        </w:rPr>
        <w:t>村人畜需水量为10.20万</w:t>
      </w:r>
      <w:r>
        <w:rPr>
          <w:rFonts w:ascii="宋体" w:eastAsia="宋体" w:hAnsi="宋体" w:cs="宋体"/>
          <w:spacing w:val="-60"/>
          <w:sz w:val="23"/>
          <w:szCs w:val="23"/>
        </w:rPr>
        <w:t xml:space="preserve"> </w:t>
      </w:r>
      <w:r>
        <w:rPr>
          <w:rFonts w:ascii="宋体" w:eastAsia="宋体" w:hAnsi="宋体" w:cs="宋体"/>
          <w:spacing w:val="8"/>
          <w:sz w:val="23"/>
          <w:szCs w:val="23"/>
        </w:rPr>
        <w:t>m³/a, 项目区地下水可</w:t>
      </w:r>
      <w:r>
        <w:rPr>
          <w:rFonts w:ascii="宋体" w:eastAsia="宋体" w:hAnsi="宋体" w:cs="宋体"/>
          <w:spacing w:val="7"/>
          <w:sz w:val="23"/>
          <w:szCs w:val="23"/>
        </w:rPr>
        <w:t>开采量为129.85万m³/a, 能满足项目</w:t>
      </w:r>
    </w:p>
    <w:p>
      <w:pPr>
        <w:spacing w:line="219" w:lineRule="auto"/>
        <w:ind w:left="193"/>
        <w:rPr>
          <w:rFonts w:ascii="宋体" w:eastAsia="宋体" w:hAnsi="宋体" w:cs="宋体"/>
          <w:sz w:val="23"/>
          <w:szCs w:val="23"/>
        </w:rPr>
      </w:pPr>
      <w:r>
        <w:rPr>
          <w:rFonts w:ascii="宋体" w:eastAsia="宋体" w:hAnsi="宋体" w:cs="宋体"/>
          <w:spacing w:val="-6"/>
          <w:sz w:val="23"/>
          <w:szCs w:val="23"/>
        </w:rPr>
        <w:t>区内灌溉水量的需求。</w:t>
      </w:r>
    </w:p>
    <w:p>
      <w:pPr>
        <w:spacing w:before="166" w:line="440" w:lineRule="exact"/>
        <w:ind w:left="663"/>
        <w:rPr>
          <w:rFonts w:ascii="宋体" w:eastAsia="宋体" w:hAnsi="宋体" w:cs="宋体"/>
          <w:sz w:val="23"/>
          <w:szCs w:val="23"/>
        </w:rPr>
      </w:pPr>
      <w:r>
        <w:rPr>
          <w:rFonts w:ascii="宋体" w:eastAsia="宋体" w:hAnsi="宋体" w:cs="宋体"/>
          <w:spacing w:val="-4"/>
          <w:position w:val="16"/>
          <w:sz w:val="23"/>
          <w:szCs w:val="23"/>
        </w:rPr>
        <w:t>综合上述，地下水可开采资源量能够满足**县**镇</w:t>
      </w:r>
      <w:r>
        <w:rPr>
          <w:rFonts w:ascii="宋体" w:eastAsia="宋体" w:hAnsi="宋体" w:cs="宋体"/>
          <w:spacing w:val="-5"/>
          <w:position w:val="16"/>
          <w:sz w:val="23"/>
          <w:szCs w:val="23"/>
        </w:rPr>
        <w:t>、**乡高标准基本农田整理项目水</w:t>
      </w:r>
    </w:p>
    <w:p>
      <w:pPr>
        <w:spacing w:before="1" w:line="219" w:lineRule="auto"/>
        <w:ind w:left="193"/>
        <w:rPr>
          <w:rFonts w:ascii="宋体" w:eastAsia="宋体" w:hAnsi="宋体" w:cs="宋体"/>
          <w:sz w:val="23"/>
          <w:szCs w:val="23"/>
        </w:rPr>
      </w:pPr>
      <w:r>
        <w:rPr>
          <w:rFonts w:ascii="宋体" w:eastAsia="宋体" w:hAnsi="宋体" w:cs="宋体"/>
          <w:spacing w:val="-2"/>
          <w:sz w:val="23"/>
          <w:szCs w:val="23"/>
        </w:rPr>
        <w:t>浇地区域面积所需水量要求，其地下水可作为农业灌溉用水。</w:t>
      </w:r>
    </w:p>
    <w:p>
      <w:pPr>
        <w:spacing w:before="192" w:line="218" w:lineRule="auto"/>
        <w:ind w:left="197"/>
        <w:outlineLvl w:val="6"/>
        <w:rPr>
          <w:rFonts w:ascii="宋体" w:eastAsia="宋体" w:hAnsi="宋体" w:cs="宋体"/>
          <w:sz w:val="27"/>
          <w:szCs w:val="27"/>
        </w:rPr>
      </w:pPr>
      <w:r>
        <w:rPr>
          <w:rFonts w:ascii="宋体" w:eastAsia="宋体" w:hAnsi="宋体" w:cs="宋体"/>
          <w:b/>
          <w:bCs/>
          <w:spacing w:val="24"/>
          <w:sz w:val="27"/>
          <w:szCs w:val="27"/>
        </w:rPr>
        <w:t>4.4项目区土地适宜性评价</w:t>
      </w:r>
    </w:p>
    <w:p>
      <w:pPr>
        <w:spacing w:before="255" w:line="439" w:lineRule="exact"/>
        <w:ind w:left="473"/>
        <w:rPr>
          <w:rFonts w:ascii="宋体" w:eastAsia="宋体" w:hAnsi="宋体" w:cs="宋体"/>
          <w:sz w:val="23"/>
          <w:szCs w:val="23"/>
        </w:rPr>
      </w:pPr>
      <w:r>
        <w:rPr>
          <w:rFonts w:ascii="宋体" w:eastAsia="宋体" w:hAnsi="宋体" w:cs="宋体"/>
          <w:position w:val="15"/>
          <w:sz w:val="23"/>
          <w:szCs w:val="23"/>
        </w:rPr>
        <w:t>为了确定项目区内土地的合理用途，对土地质量属性和</w:t>
      </w:r>
      <w:r>
        <w:rPr>
          <w:rFonts w:ascii="宋体" w:eastAsia="宋体" w:hAnsi="宋体" w:cs="宋体"/>
          <w:spacing w:val="-1"/>
          <w:position w:val="15"/>
          <w:sz w:val="23"/>
          <w:szCs w:val="23"/>
        </w:rPr>
        <w:t>用途要求进行鉴定，对项目区</w:t>
      </w:r>
    </w:p>
    <w:p>
      <w:pPr>
        <w:spacing w:before="1" w:line="217" w:lineRule="auto"/>
        <w:ind w:left="13"/>
        <w:rPr>
          <w:rFonts w:ascii="宋体" w:eastAsia="宋体" w:hAnsi="宋体" w:cs="宋体"/>
          <w:sz w:val="23"/>
          <w:szCs w:val="23"/>
        </w:rPr>
      </w:pPr>
      <w:r>
        <w:rPr>
          <w:rFonts w:ascii="宋体" w:eastAsia="宋体" w:hAnsi="宋体" w:cs="宋体"/>
          <w:spacing w:val="-6"/>
          <w:sz w:val="23"/>
          <w:szCs w:val="23"/>
        </w:rPr>
        <w:t>的土地进行适宜性评价。</w:t>
      </w:r>
    </w:p>
    <w:p>
      <w:pPr>
        <w:spacing w:before="157" w:line="354" w:lineRule="auto"/>
        <w:ind w:left="13" w:right="103" w:firstLine="460"/>
        <w:rPr>
          <w:rFonts w:ascii="宋体" w:eastAsia="宋体" w:hAnsi="宋体" w:cs="宋体"/>
          <w:sz w:val="23"/>
          <w:szCs w:val="23"/>
        </w:rPr>
      </w:pPr>
      <w:r>
        <w:rPr>
          <w:rFonts w:ascii="宋体" w:eastAsia="宋体" w:hAnsi="宋体" w:cs="宋体"/>
          <w:sz w:val="23"/>
          <w:szCs w:val="23"/>
        </w:rPr>
        <w:t>土地适宜性评价的两个重要因素是土地质量属性的差异和土</w:t>
      </w:r>
      <w:r>
        <w:rPr>
          <w:rFonts w:ascii="宋体" w:eastAsia="宋体" w:hAnsi="宋体" w:cs="宋体"/>
          <w:spacing w:val="-1"/>
          <w:sz w:val="23"/>
          <w:szCs w:val="23"/>
        </w:rPr>
        <w:t>地用途要求的差异。土地</w:t>
      </w:r>
      <w:r>
        <w:rPr>
          <w:rFonts w:ascii="宋体" w:eastAsia="宋体" w:hAnsi="宋体" w:cs="宋体"/>
          <w:sz w:val="23"/>
          <w:szCs w:val="23"/>
        </w:rPr>
        <w:t xml:space="preserve"> 质量差异常用土壤肥力、质地、坡度、坡向、灌溉条件和土层厚</w:t>
      </w:r>
      <w:r>
        <w:rPr>
          <w:rFonts w:ascii="宋体" w:eastAsia="宋体" w:hAnsi="宋体" w:cs="宋体"/>
          <w:spacing w:val="-1"/>
          <w:sz w:val="23"/>
          <w:szCs w:val="23"/>
        </w:rPr>
        <w:t>度等来反映，不同土地用</w:t>
      </w:r>
      <w:r>
        <w:rPr>
          <w:rFonts w:ascii="宋体" w:eastAsia="宋体" w:hAnsi="宋体" w:cs="宋体"/>
          <w:sz w:val="23"/>
          <w:szCs w:val="23"/>
        </w:rPr>
        <w:t xml:space="preserve"> 途对土地质量有不同的要求，不同的土地类型对不同用途有不同的</w:t>
      </w:r>
      <w:r>
        <w:rPr>
          <w:rFonts w:ascii="宋体" w:eastAsia="宋体" w:hAnsi="宋体" w:cs="宋体"/>
          <w:spacing w:val="-1"/>
          <w:sz w:val="23"/>
          <w:szCs w:val="23"/>
        </w:rPr>
        <w:t>适应性：宜农性、宜林</w:t>
      </w:r>
      <w:r>
        <w:rPr>
          <w:rFonts w:ascii="宋体" w:eastAsia="宋体" w:hAnsi="宋体" w:cs="宋体"/>
          <w:sz w:val="23"/>
          <w:szCs w:val="23"/>
        </w:rPr>
        <w:t xml:space="preserve"> 性、宜果性、宜草性等。根据评价结果规划土地利用布局，</w:t>
      </w:r>
      <w:r>
        <w:rPr>
          <w:rFonts w:ascii="宋体" w:eastAsia="宋体" w:hAnsi="宋体" w:cs="宋体"/>
          <w:spacing w:val="-1"/>
          <w:sz w:val="23"/>
          <w:szCs w:val="23"/>
        </w:rPr>
        <w:t>根据确定的土地利用布局规划</w:t>
      </w:r>
    </w:p>
    <w:p>
      <w:pPr>
        <w:spacing w:line="220" w:lineRule="auto"/>
        <w:ind w:left="13"/>
        <w:rPr>
          <w:rFonts w:ascii="宋体" w:eastAsia="宋体" w:hAnsi="宋体" w:cs="宋体"/>
          <w:sz w:val="23"/>
          <w:szCs w:val="23"/>
        </w:rPr>
      </w:pPr>
      <w:r>
        <w:rPr>
          <w:rFonts w:ascii="宋体" w:eastAsia="宋体" w:hAnsi="宋体" w:cs="宋体"/>
          <w:spacing w:val="-11"/>
          <w:sz w:val="23"/>
          <w:szCs w:val="23"/>
        </w:rPr>
        <w:t>工程。</w:t>
      </w:r>
    </w:p>
    <w:p>
      <w:pPr>
        <w:spacing w:before="181" w:line="218" w:lineRule="auto"/>
        <w:ind w:left="197"/>
        <w:outlineLvl w:val="6"/>
        <w:rPr>
          <w:rFonts w:ascii="宋体" w:eastAsia="宋体" w:hAnsi="宋体" w:cs="宋体"/>
          <w:sz w:val="27"/>
          <w:szCs w:val="27"/>
        </w:rPr>
      </w:pPr>
      <w:r>
        <w:rPr>
          <w:rFonts w:ascii="宋体" w:eastAsia="宋体" w:hAnsi="宋体" w:cs="宋体"/>
          <w:b/>
          <w:bCs/>
          <w:spacing w:val="2"/>
          <w:sz w:val="27"/>
          <w:szCs w:val="27"/>
        </w:rPr>
        <w:t>4.4.1评价系统</w:t>
      </w:r>
    </w:p>
    <w:p>
      <w:pPr>
        <w:spacing w:before="243" w:line="346" w:lineRule="auto"/>
        <w:ind w:left="13" w:firstLine="460"/>
        <w:jc w:val="both"/>
        <w:rPr>
          <w:rFonts w:ascii="宋体" w:eastAsia="宋体" w:hAnsi="宋体" w:cs="宋体"/>
          <w:sz w:val="23"/>
          <w:szCs w:val="23"/>
        </w:rPr>
      </w:pPr>
      <w:r>
        <w:rPr>
          <w:rFonts w:ascii="宋体" w:eastAsia="宋体" w:hAnsi="宋体" w:cs="宋体"/>
          <w:spacing w:val="3"/>
          <w:sz w:val="23"/>
          <w:szCs w:val="23"/>
        </w:rPr>
        <w:t>土地适宜性评价系统，采用土地适宜类—土地质量等—土地限制</w:t>
      </w:r>
      <w:r>
        <w:rPr>
          <w:rFonts w:ascii="宋体" w:eastAsia="宋体" w:hAnsi="宋体" w:cs="宋体"/>
          <w:spacing w:val="2"/>
          <w:sz w:val="23"/>
          <w:szCs w:val="23"/>
        </w:rPr>
        <w:t>型3级分类系统。评</w:t>
      </w:r>
      <w:r>
        <w:rPr>
          <w:rFonts w:ascii="宋体" w:eastAsia="宋体" w:hAnsi="宋体" w:cs="宋体"/>
          <w:sz w:val="23"/>
          <w:szCs w:val="23"/>
        </w:rPr>
        <w:t xml:space="preserve">  </w:t>
      </w:r>
      <w:r>
        <w:rPr>
          <w:rFonts w:ascii="宋体" w:eastAsia="宋体" w:hAnsi="宋体" w:cs="宋体"/>
          <w:spacing w:val="-3"/>
          <w:sz w:val="23"/>
          <w:szCs w:val="23"/>
        </w:rPr>
        <w:t>价单元是以土地利用现状图斑为基础，由土地利用方</w:t>
      </w:r>
      <w:r>
        <w:rPr>
          <w:rFonts w:ascii="宋体" w:eastAsia="宋体" w:hAnsi="宋体" w:cs="宋体"/>
          <w:spacing w:val="-4"/>
          <w:sz w:val="23"/>
          <w:szCs w:val="23"/>
        </w:rPr>
        <w:t>向、经营目的相同，限制性因素一致、</w:t>
      </w:r>
    </w:p>
    <w:p>
      <w:pPr>
        <w:spacing w:line="219" w:lineRule="auto"/>
        <w:ind w:left="13"/>
        <w:rPr>
          <w:rFonts w:ascii="宋体" w:eastAsia="宋体" w:hAnsi="宋体" w:cs="宋体"/>
          <w:sz w:val="23"/>
          <w:szCs w:val="23"/>
        </w:rPr>
      </w:pPr>
      <w:r>
        <w:rPr>
          <w:rFonts w:ascii="宋体" w:eastAsia="宋体" w:hAnsi="宋体" w:cs="宋体"/>
          <w:spacing w:val="-3"/>
          <w:sz w:val="23"/>
          <w:szCs w:val="23"/>
        </w:rPr>
        <w:t>治理措施大体相同的地块合并所组成的类群。</w:t>
      </w:r>
    </w:p>
    <w:p>
      <w:pPr>
        <w:spacing w:before="183" w:line="218" w:lineRule="auto"/>
        <w:ind w:left="197"/>
        <w:outlineLvl w:val="6"/>
        <w:rPr>
          <w:rFonts w:ascii="宋体" w:eastAsia="宋体" w:hAnsi="宋体" w:cs="宋体"/>
          <w:sz w:val="27"/>
          <w:szCs w:val="27"/>
        </w:rPr>
      </w:pPr>
      <w:r>
        <w:rPr>
          <w:rFonts w:ascii="宋体" w:eastAsia="宋体" w:hAnsi="宋体" w:cs="宋体"/>
          <w:b/>
          <w:bCs/>
          <w:spacing w:val="2"/>
          <w:sz w:val="27"/>
          <w:szCs w:val="27"/>
        </w:rPr>
        <w:t>4.4.2评价因素</w:t>
      </w:r>
    </w:p>
    <w:p>
      <w:pPr>
        <w:spacing w:before="233" w:line="354" w:lineRule="auto"/>
        <w:ind w:left="13" w:firstLine="460"/>
        <w:jc w:val="both"/>
        <w:rPr>
          <w:rFonts w:ascii="宋体" w:eastAsia="宋体" w:hAnsi="宋体" w:cs="宋体"/>
          <w:sz w:val="23"/>
          <w:szCs w:val="23"/>
        </w:rPr>
      </w:pPr>
      <w:r>
        <w:rPr>
          <w:rFonts w:ascii="宋体" w:eastAsia="宋体" w:hAnsi="宋体" w:cs="宋体"/>
          <w:sz w:val="23"/>
          <w:szCs w:val="23"/>
        </w:rPr>
        <w:t>选择土壤质地、土层厚度、灌溉条件和地形坡度这四个因素作</w:t>
      </w:r>
      <w:r>
        <w:rPr>
          <w:rFonts w:ascii="宋体" w:eastAsia="宋体" w:hAnsi="宋体" w:cs="宋体"/>
          <w:spacing w:val="-1"/>
          <w:sz w:val="23"/>
          <w:szCs w:val="23"/>
        </w:rPr>
        <w:t>为评价因素，以土地利</w:t>
      </w:r>
      <w:r>
        <w:rPr>
          <w:rFonts w:ascii="宋体" w:eastAsia="宋体" w:hAnsi="宋体" w:cs="宋体"/>
          <w:sz w:val="23"/>
          <w:szCs w:val="23"/>
        </w:rPr>
        <w:t xml:space="preserve">  </w:t>
      </w:r>
      <w:r>
        <w:rPr>
          <w:rFonts w:ascii="宋体" w:eastAsia="宋体" w:hAnsi="宋体" w:cs="宋体"/>
          <w:spacing w:val="-3"/>
          <w:sz w:val="23"/>
          <w:szCs w:val="23"/>
        </w:rPr>
        <w:t>用现状图斑为基本单元，根据自然条件确定各图斑内</w:t>
      </w:r>
      <w:r>
        <w:rPr>
          <w:rFonts w:ascii="宋体" w:eastAsia="宋体" w:hAnsi="宋体" w:cs="宋体"/>
          <w:spacing w:val="-4"/>
          <w:sz w:val="23"/>
          <w:szCs w:val="23"/>
        </w:rPr>
        <w:t>部不同因素的土地面积作为评价对象。</w:t>
      </w:r>
      <w:r>
        <w:rPr>
          <w:rFonts w:ascii="宋体" w:eastAsia="宋体" w:hAnsi="宋体" w:cs="宋体"/>
          <w:sz w:val="23"/>
          <w:szCs w:val="23"/>
        </w:rPr>
        <w:t xml:space="preserve"> </w:t>
      </w:r>
      <w:r>
        <w:rPr>
          <w:rFonts w:ascii="宋体" w:eastAsia="宋体" w:hAnsi="宋体" w:cs="宋体"/>
          <w:spacing w:val="6"/>
          <w:sz w:val="23"/>
          <w:szCs w:val="23"/>
        </w:rPr>
        <w:t>坡度根据项目区1:2000实测地形图确定，土壤质地、土层厚度和灌溉条件</w:t>
      </w:r>
      <w:r>
        <w:rPr>
          <w:rFonts w:ascii="宋体" w:eastAsia="宋体" w:hAnsi="宋体" w:cs="宋体"/>
          <w:spacing w:val="5"/>
          <w:sz w:val="23"/>
          <w:szCs w:val="23"/>
        </w:rPr>
        <w:t>根据实地考察</w:t>
      </w:r>
    </w:p>
    <w:p>
      <w:pPr>
        <w:spacing w:line="220" w:lineRule="auto"/>
        <w:ind w:left="13"/>
        <w:rPr>
          <w:rFonts w:ascii="宋体" w:eastAsia="宋体" w:hAnsi="宋体" w:cs="宋体"/>
          <w:sz w:val="23"/>
          <w:szCs w:val="23"/>
        </w:rPr>
      </w:pPr>
      <w:r>
        <w:rPr>
          <w:rFonts w:ascii="宋体" w:eastAsia="宋体" w:hAnsi="宋体" w:cs="宋体"/>
          <w:spacing w:val="-10"/>
          <w:sz w:val="23"/>
          <w:szCs w:val="23"/>
        </w:rPr>
        <w:t>确定。</w:t>
      </w:r>
    </w:p>
    <w:p>
      <w:pPr>
        <w:spacing w:before="175" w:line="429" w:lineRule="exact"/>
        <w:ind w:left="473"/>
        <w:rPr>
          <w:rFonts w:ascii="宋体" w:eastAsia="宋体" w:hAnsi="宋体" w:cs="宋体"/>
          <w:sz w:val="23"/>
          <w:szCs w:val="23"/>
        </w:rPr>
      </w:pPr>
      <w:r>
        <w:rPr>
          <w:rFonts w:ascii="宋体" w:eastAsia="宋体" w:hAnsi="宋体" w:cs="宋体"/>
          <w:position w:val="14"/>
          <w:sz w:val="23"/>
          <w:szCs w:val="23"/>
        </w:rPr>
        <w:t>各参评因子的权重分别为：土壤质地0.2、土层厚度0.1、地形坡度0.3、交通条件0.2</w:t>
      </w:r>
    </w:p>
    <w:p>
      <w:pPr>
        <w:pStyle w:val="BodyText"/>
        <w:spacing w:before="1" w:line="218" w:lineRule="auto"/>
        <w:ind w:left="13"/>
        <w:rPr>
          <w:rFonts w:ascii="宋体" w:eastAsia="宋体" w:hAnsi="宋体" w:cs="宋体"/>
          <w:sz w:val="23"/>
          <w:szCs w:val="23"/>
        </w:rPr>
      </w:pPr>
      <w:r>
        <w:rPr>
          <w:rFonts w:ascii="宋体" w:eastAsia="宋体" w:hAnsi="宋体" w:cs="宋体"/>
          <w:spacing w:val="-5"/>
          <w:sz w:val="23"/>
          <w:szCs w:val="23"/>
        </w:rPr>
        <w:t>和土壤有机质含量</w:t>
      </w:r>
      <w:r>
        <w:rPr>
          <w:rFonts w:ascii="宋体" w:eastAsia="宋体" w:hAnsi="宋体" w:cs="宋体"/>
          <w:spacing w:val="-39"/>
          <w:sz w:val="23"/>
          <w:szCs w:val="23"/>
        </w:rPr>
        <w:t xml:space="preserve"> </w:t>
      </w:r>
      <w:r>
        <w:rPr>
          <w:b/>
          <w:bCs/>
          <w:spacing w:val="-5"/>
          <w:sz w:val="23"/>
          <w:szCs w:val="23"/>
        </w:rPr>
        <w:t>0.2</w:t>
      </w:r>
      <w:r>
        <w:rPr>
          <w:rFonts w:ascii="宋体" w:eastAsia="宋体" w:hAnsi="宋体" w:cs="宋体"/>
          <w:b/>
          <w:bCs/>
          <w:spacing w:val="-5"/>
          <w:sz w:val="23"/>
          <w:szCs w:val="23"/>
        </w:rPr>
        <w:t>。</w:t>
      </w:r>
    </w:p>
    <w:p>
      <w:pPr>
        <w:spacing w:line="218" w:lineRule="auto"/>
        <w:rPr>
          <w:rFonts w:ascii="宋体" w:eastAsia="宋体" w:hAnsi="宋体" w:cs="宋体"/>
          <w:sz w:val="23"/>
          <w:szCs w:val="23"/>
        </w:rPr>
        <w:sectPr>
          <w:headerReference w:type="default" r:id="rId66"/>
          <w:footerReference w:type="default" r:id="rId67"/>
          <w:pgSz w:w="11910" w:h="16840"/>
          <w:pgMar w:top="1557" w:right="1045" w:bottom="1128" w:left="1786" w:header="1327" w:footer="989" w:gutter="0"/>
          <w:pgNumType w:start="32"/>
          <w:cols w:space="708"/>
        </w:sectPr>
      </w:pPr>
    </w:p>
    <w:p>
      <w:pPr>
        <w:spacing w:before="58" w:line="218" w:lineRule="auto"/>
        <w:ind w:left="193"/>
        <w:rPr>
          <w:rFonts w:ascii="宋体" w:eastAsia="宋体" w:hAnsi="宋体" w:cs="宋体"/>
          <w:sz w:val="25"/>
          <w:szCs w:val="25"/>
        </w:rPr>
      </w:pPr>
      <w:r>
        <w:rPr>
          <w:rFonts w:ascii="宋体" w:eastAsia="宋体" w:hAnsi="宋体" w:cs="宋体"/>
          <w:spacing w:val="21"/>
          <w:sz w:val="25"/>
          <w:szCs w:val="25"/>
        </w:rPr>
        <w:t>4.3.3评价方法</w:t>
      </w:r>
    </w:p>
    <w:p>
      <w:pPr>
        <w:spacing w:before="243" w:line="218" w:lineRule="auto"/>
        <w:ind w:right="31"/>
        <w:jc w:val="right"/>
        <w:rPr>
          <w:rFonts w:ascii="宋体" w:eastAsia="宋体" w:hAnsi="宋体" w:cs="宋体"/>
          <w:sz w:val="22"/>
          <w:szCs w:val="22"/>
        </w:rPr>
      </w:pPr>
      <w:r>
        <w:rPr>
          <w:rFonts w:ascii="宋体" w:eastAsia="宋体" w:hAnsi="宋体" w:cs="宋体"/>
          <w:spacing w:val="10"/>
          <w:sz w:val="22"/>
          <w:szCs w:val="22"/>
        </w:rPr>
        <w:t>评价方法采取指数和法，其方法简单，评价结果基本符合项目区的实际情况。用公式</w:t>
      </w:r>
    </w:p>
    <w:p>
      <w:pPr>
        <w:spacing w:line="138" w:lineRule="exact"/>
      </w:pPr>
    </w:p>
    <w:p>
      <w:pPr>
        <w:spacing w:line="138" w:lineRule="exact"/>
        <w:sectPr>
          <w:headerReference w:type="default" r:id="rId68"/>
          <w:footerReference w:type="default" r:id="rId69"/>
          <w:pgSz w:w="11910" w:h="16840"/>
          <w:pgMar w:top="1659" w:right="1079" w:bottom="1128" w:left="1786" w:header="1327" w:footer="989" w:gutter="0"/>
          <w:pgNumType w:start="33"/>
          <w:cols w:space="708"/>
        </w:sectPr>
      </w:pPr>
    </w:p>
    <w:p>
      <w:pPr>
        <w:spacing w:before="44" w:line="220" w:lineRule="auto"/>
        <w:ind w:left="23"/>
        <w:rPr>
          <w:rFonts w:ascii="宋体" w:eastAsia="宋体" w:hAnsi="宋体" w:cs="宋体"/>
          <w:sz w:val="22"/>
          <w:szCs w:val="22"/>
        </w:rPr>
      </w:pPr>
      <w:r>
        <w:rPr>
          <w:rFonts w:ascii="宋体" w:eastAsia="宋体" w:hAnsi="宋体" w:cs="宋体"/>
          <w:spacing w:val="-2"/>
          <w:sz w:val="22"/>
          <w:szCs w:val="22"/>
        </w:rPr>
        <w:t>表示如下：</w:t>
      </w:r>
    </w:p>
    <w:p>
      <w:pPr>
        <w:pStyle w:val="BodyText"/>
        <w:spacing w:line="241" w:lineRule="auto"/>
      </w:pPr>
    </w:p>
    <w:p>
      <w:pPr>
        <w:pStyle w:val="BodyText"/>
        <w:spacing w:line="242" w:lineRule="auto"/>
      </w:pPr>
    </w:p>
    <w:p>
      <w:pPr>
        <w:spacing w:before="82" w:line="225" w:lineRule="auto"/>
        <w:ind w:left="1283" w:right="644" w:hanging="610"/>
        <w:rPr>
          <w:rFonts w:ascii="宋体" w:eastAsia="宋体" w:hAnsi="宋体" w:cs="宋体"/>
          <w:sz w:val="22"/>
          <w:szCs w:val="22"/>
        </w:rPr>
      </w:pPr>
      <w:r>
        <w:rPr>
          <w:rFonts w:ascii="宋体" w:eastAsia="宋体" w:hAnsi="宋体" w:cs="宋体"/>
          <w:spacing w:val="-21"/>
          <w:w w:val="89"/>
          <w:sz w:val="25"/>
          <w:szCs w:val="25"/>
        </w:rPr>
        <w:t>式中：</w:t>
      </w:r>
      <w:r>
        <w:rPr>
          <w:rFonts w:ascii="宋体" w:eastAsia="宋体" w:hAnsi="宋体" w:cs="宋体"/>
          <w:spacing w:val="-66"/>
          <w:sz w:val="25"/>
          <w:szCs w:val="25"/>
        </w:rPr>
        <w:t xml:space="preserve"> </w:t>
      </w:r>
      <w:r>
        <w:rPr>
          <w:rFonts w:ascii="Times New Roman" w:eastAsia="Times New Roman" w:hAnsi="Times New Roman" w:cs="Times New Roman"/>
          <w:spacing w:val="-21"/>
          <w:w w:val="89"/>
          <w:sz w:val="25"/>
          <w:szCs w:val="25"/>
        </w:rPr>
        <w:t>EA—</w:t>
      </w:r>
      <w:r>
        <w:rPr>
          <w:rFonts w:ascii="宋体" w:eastAsia="宋体" w:hAnsi="宋体" w:cs="宋体"/>
          <w:spacing w:val="-21"/>
          <w:w w:val="89"/>
          <w:sz w:val="25"/>
          <w:szCs w:val="25"/>
        </w:rPr>
        <w:t>加权数平均指数和；</w:t>
      </w:r>
      <w:r>
        <w:rPr>
          <w:rFonts w:ascii="宋体" w:eastAsia="宋体" w:hAnsi="宋体" w:cs="宋体"/>
          <w:sz w:val="25"/>
          <w:szCs w:val="25"/>
        </w:rPr>
        <w:t xml:space="preserve"> </w:t>
      </w:r>
      <w:r>
        <w:rPr>
          <w:rFonts w:ascii="宋体" w:eastAsia="宋体" w:hAnsi="宋体" w:cs="宋体"/>
          <w:spacing w:val="-24"/>
          <w:sz w:val="22"/>
          <w:szCs w:val="22"/>
        </w:rPr>
        <w:t>pi—各因子的权重数；</w:t>
      </w:r>
    </w:p>
    <w:p>
      <w:pPr>
        <w:pStyle w:val="BodyText"/>
        <w:spacing w:line="14" w:lineRule="auto"/>
        <w:rPr>
          <w:sz w:val="2"/>
        </w:rPr>
      </w:pPr>
      <w:r>
        <w:rPr>
          <w:sz w:val="2"/>
          <w:szCs w:val="2"/>
        </w:rPr>
        <w:br w:type="column"/>
      </w:r>
    </w:p>
    <w:p>
      <w:pPr>
        <w:pStyle w:val="BodyText"/>
        <w:spacing w:line="443" w:lineRule="auto"/>
      </w:pPr>
    </w:p>
    <w:p>
      <w:pPr>
        <w:pStyle w:val="BodyText"/>
        <w:spacing w:before="64" w:line="196" w:lineRule="auto"/>
        <w:rPr>
          <w:sz w:val="22"/>
          <w:szCs w:val="22"/>
        </w:rPr>
      </w:pPr>
      <w:r>
        <w:rPr>
          <w:spacing w:val="-1"/>
          <w:sz w:val="22"/>
          <w:szCs w:val="22"/>
        </w:rPr>
        <w:t>ZA=Zaipi</w:t>
      </w:r>
    </w:p>
    <w:p>
      <w:pPr>
        <w:spacing w:before="154" w:line="351" w:lineRule="exact"/>
        <w:ind w:left="550"/>
        <w:rPr>
          <w:rFonts w:ascii="宋体" w:eastAsia="宋体" w:hAnsi="宋体" w:cs="宋体"/>
          <w:sz w:val="22"/>
          <w:szCs w:val="22"/>
        </w:rPr>
      </w:pPr>
      <w:r>
        <w:rPr>
          <w:rFonts w:ascii="宋体" w:eastAsia="宋体" w:hAnsi="宋体" w:cs="宋体"/>
          <w:spacing w:val="-18"/>
          <w:position w:val="9"/>
          <w:sz w:val="19"/>
          <w:szCs w:val="19"/>
        </w:rPr>
        <w:t>ai—</w:t>
      </w:r>
      <w:r>
        <w:rPr>
          <w:rFonts w:ascii="宋体" w:eastAsia="宋体" w:hAnsi="宋体" w:cs="宋体"/>
          <w:spacing w:val="-18"/>
          <w:position w:val="9"/>
          <w:sz w:val="22"/>
          <w:szCs w:val="22"/>
        </w:rPr>
        <w:t>各评价单元的单因子指数；</w:t>
      </w:r>
    </w:p>
    <w:p>
      <w:pPr>
        <w:spacing w:before="1" w:line="187" w:lineRule="auto"/>
        <w:ind w:left="590"/>
        <w:rPr>
          <w:rFonts w:ascii="宋体" w:eastAsia="宋体" w:hAnsi="宋体" w:cs="宋体"/>
          <w:sz w:val="22"/>
          <w:szCs w:val="22"/>
        </w:rPr>
      </w:pPr>
      <w:r>
        <w:rPr>
          <w:rFonts w:ascii="宋体" w:eastAsia="宋体" w:hAnsi="宋体" w:cs="宋体"/>
          <w:spacing w:val="-24"/>
          <w:sz w:val="22"/>
          <w:szCs w:val="22"/>
        </w:rPr>
        <w:t>i—因子编号。</w:t>
      </w:r>
    </w:p>
    <w:p>
      <w:pPr>
        <w:spacing w:line="187" w:lineRule="auto"/>
        <w:rPr>
          <w:rFonts w:ascii="宋体" w:eastAsia="宋体" w:hAnsi="宋体" w:cs="宋体"/>
          <w:sz w:val="22"/>
          <w:szCs w:val="22"/>
        </w:rPr>
        <w:sectPr>
          <w:headerReference w:type="default" r:id="rId70"/>
          <w:footerReference w:type="default" r:id="rId71"/>
          <w:type w:val="continuous"/>
          <w:pgSz w:w="11910" w:h="16840"/>
          <w:pgMar w:top="1659" w:right="1079" w:bottom="1128" w:left="1786" w:header="1327" w:footer="989" w:gutter="0"/>
          <w:pgNumType w:start="34"/>
          <w:cols w:num="2" w:space="100" w:equalWidth="0">
            <w:col w:w="4254" w:space="100"/>
            <w:col w:w="4691" w:space="0"/>
          </w:cols>
        </w:sectPr>
      </w:pPr>
    </w:p>
    <w:p>
      <w:pPr>
        <w:spacing w:before="241" w:line="352" w:lineRule="auto"/>
        <w:ind w:left="23" w:right="5" w:firstLine="480"/>
        <w:rPr>
          <w:rFonts w:ascii="宋体" w:eastAsia="宋体" w:hAnsi="宋体" w:cs="宋体"/>
          <w:sz w:val="25"/>
          <w:szCs w:val="25"/>
        </w:rPr>
      </w:pPr>
      <w:r>
        <w:rPr>
          <w:rFonts w:ascii="宋体" w:eastAsia="宋体" w:hAnsi="宋体" w:cs="宋体"/>
          <w:spacing w:val="6"/>
          <w:sz w:val="22"/>
          <w:szCs w:val="22"/>
        </w:rPr>
        <w:t>首先对确定的评价因子依据其对农、林等各业限制程度的不同，赋</w:t>
      </w:r>
      <w:r>
        <w:rPr>
          <w:rFonts w:ascii="宋体" w:eastAsia="宋体" w:hAnsi="宋体" w:cs="宋体"/>
          <w:spacing w:val="5"/>
          <w:sz w:val="22"/>
          <w:szCs w:val="22"/>
        </w:rPr>
        <w:t>于不同的权重</w:t>
      </w:r>
      <w:r>
        <w:rPr>
          <w:rFonts w:ascii="宋体" w:eastAsia="宋体" w:hAnsi="宋体" w:cs="宋体"/>
          <w:spacing w:val="5"/>
          <w:sz w:val="23"/>
          <w:szCs w:val="23"/>
        </w:rPr>
        <w:t>(</w:t>
      </w:r>
      <w:r>
        <w:rPr>
          <w:rFonts w:ascii="宋体" w:eastAsia="宋体" w:hAnsi="宋体" w:cs="宋体"/>
          <w:sz w:val="23"/>
          <w:szCs w:val="23"/>
        </w:rPr>
        <w:t>pi</w:t>
      </w:r>
      <w:r>
        <w:rPr>
          <w:rFonts w:ascii="宋体" w:eastAsia="宋体" w:hAnsi="宋体" w:cs="宋体"/>
          <w:spacing w:val="5"/>
          <w:sz w:val="23"/>
          <w:szCs w:val="23"/>
        </w:rPr>
        <w:t>);</w:t>
      </w:r>
      <w:r>
        <w:rPr>
          <w:rFonts w:ascii="宋体" w:eastAsia="宋体" w:hAnsi="宋体" w:cs="宋体"/>
          <w:sz w:val="23"/>
          <w:szCs w:val="23"/>
        </w:rPr>
        <w:t xml:space="preserve"> </w:t>
      </w:r>
      <w:r>
        <w:rPr>
          <w:rFonts w:ascii="宋体" w:eastAsia="宋体" w:hAnsi="宋体" w:cs="宋体"/>
          <w:spacing w:val="8"/>
          <w:sz w:val="22"/>
          <w:szCs w:val="22"/>
        </w:rPr>
        <w:t>其次是对每一评价因子按照指数分等，并赋于指数</w:t>
      </w:r>
      <w:r>
        <w:rPr>
          <w:rFonts w:ascii="宋体" w:eastAsia="宋体" w:hAnsi="宋体" w:cs="宋体"/>
          <w:spacing w:val="-23"/>
          <w:sz w:val="22"/>
          <w:szCs w:val="22"/>
        </w:rPr>
        <w:t xml:space="preserve"> </w:t>
      </w:r>
      <w:r>
        <w:rPr>
          <w:rFonts w:ascii="宋体" w:eastAsia="宋体" w:hAnsi="宋体" w:cs="宋体"/>
          <w:spacing w:val="8"/>
          <w:sz w:val="22"/>
          <w:szCs w:val="22"/>
        </w:rPr>
        <w:t>(</w:t>
      </w:r>
      <w:r>
        <w:rPr>
          <w:rFonts w:ascii="宋体" w:eastAsia="宋体" w:hAnsi="宋体" w:cs="宋体"/>
          <w:sz w:val="22"/>
          <w:szCs w:val="22"/>
        </w:rPr>
        <w:t>ai</w:t>
      </w:r>
      <w:r>
        <w:rPr>
          <w:rFonts w:ascii="宋体" w:eastAsia="宋体" w:hAnsi="宋体" w:cs="宋体"/>
          <w:spacing w:val="8"/>
          <w:sz w:val="22"/>
          <w:szCs w:val="22"/>
        </w:rPr>
        <w:t>); 接着将各评价单元某一因素的权</w:t>
      </w:r>
      <w:r>
        <w:rPr>
          <w:rFonts w:ascii="宋体" w:eastAsia="宋体" w:hAnsi="宋体" w:cs="宋体"/>
          <w:sz w:val="22"/>
          <w:szCs w:val="22"/>
        </w:rPr>
        <w:t xml:space="preserve"> </w:t>
      </w:r>
      <w:r>
        <w:rPr>
          <w:rFonts w:ascii="宋体" w:eastAsia="宋体" w:hAnsi="宋体" w:cs="宋体"/>
          <w:spacing w:val="-22"/>
          <w:sz w:val="25"/>
          <w:szCs w:val="25"/>
        </w:rPr>
        <w:t>重与其相应的因素等级分别相乘，计算指数(aipi);最后是累加各评价单元的综合指数(Z)。</w:t>
      </w:r>
    </w:p>
    <w:p>
      <w:pPr>
        <w:spacing w:before="1" w:line="217" w:lineRule="auto"/>
        <w:ind w:left="203"/>
        <w:rPr>
          <w:rFonts w:ascii="宋体" w:eastAsia="宋体" w:hAnsi="宋体" w:cs="宋体"/>
          <w:sz w:val="25"/>
          <w:szCs w:val="25"/>
        </w:rPr>
      </w:pPr>
      <w:r>
        <w:rPr>
          <w:rFonts w:ascii="宋体" w:eastAsia="宋体" w:hAnsi="宋体" w:cs="宋体"/>
          <w:spacing w:val="21"/>
          <w:sz w:val="25"/>
          <w:szCs w:val="25"/>
        </w:rPr>
        <w:t>4.4.4评价结果</w:t>
      </w:r>
    </w:p>
    <w:p>
      <w:pPr>
        <w:spacing w:before="244" w:line="427" w:lineRule="exact"/>
        <w:ind w:right="38"/>
        <w:jc w:val="right"/>
        <w:rPr>
          <w:rFonts w:ascii="宋体" w:eastAsia="宋体" w:hAnsi="宋体" w:cs="宋体"/>
          <w:sz w:val="22"/>
          <w:szCs w:val="22"/>
        </w:rPr>
      </w:pPr>
      <w:r>
        <w:rPr>
          <w:rFonts w:ascii="宋体" w:eastAsia="宋体" w:hAnsi="宋体" w:cs="宋体"/>
          <w:spacing w:val="46"/>
          <w:position w:val="15"/>
          <w:sz w:val="22"/>
          <w:szCs w:val="22"/>
        </w:rPr>
        <w:t>根据以上评价方法，通过现场调查，整个项目区土地适宜性评价总面</w:t>
      </w:r>
      <w:r>
        <w:rPr>
          <w:rFonts w:ascii="宋体" w:eastAsia="宋体" w:hAnsi="宋体" w:cs="宋体"/>
          <w:spacing w:val="45"/>
          <w:position w:val="15"/>
          <w:sz w:val="22"/>
          <w:szCs w:val="22"/>
        </w:rPr>
        <w:t>积为</w:t>
      </w:r>
    </w:p>
    <w:p>
      <w:pPr>
        <w:spacing w:before="1" w:line="212" w:lineRule="auto"/>
        <w:ind w:left="43"/>
        <w:rPr>
          <w:rFonts w:ascii="宋体" w:eastAsia="宋体" w:hAnsi="宋体" w:cs="宋体"/>
          <w:sz w:val="22"/>
          <w:szCs w:val="22"/>
        </w:rPr>
      </w:pPr>
      <w:r>
        <w:rPr>
          <w:rFonts w:ascii="Times New Roman" w:eastAsia="Times New Roman" w:hAnsi="Times New Roman" w:cs="Times New Roman"/>
          <w:spacing w:val="3"/>
          <w:sz w:val="22"/>
          <w:szCs w:val="22"/>
        </w:rPr>
        <w:t>1291.6353</w:t>
      </w:r>
      <w:r>
        <w:rPr>
          <w:rFonts w:ascii="Times New Roman" w:eastAsia="Times New Roman" w:hAnsi="Times New Roman" w:cs="Times New Roman"/>
          <w:sz w:val="22"/>
          <w:szCs w:val="22"/>
        </w:rPr>
        <w:t>hm</w:t>
      </w:r>
      <w:r>
        <w:rPr>
          <w:rFonts w:ascii="Times New Roman" w:eastAsia="Times New Roman" w:hAnsi="Times New Roman" w:cs="Times New Roman"/>
          <w:spacing w:val="3"/>
          <w:sz w:val="22"/>
          <w:szCs w:val="22"/>
        </w:rPr>
        <w:t xml:space="preserve">²,      </w:t>
      </w:r>
      <w:r>
        <w:rPr>
          <w:rFonts w:ascii="宋体" w:eastAsia="宋体" w:hAnsi="宋体" w:cs="宋体"/>
          <w:spacing w:val="3"/>
          <w:sz w:val="22"/>
          <w:szCs w:val="22"/>
        </w:rPr>
        <w:t>全部为一、二等宜农地。</w:t>
      </w:r>
    </w:p>
    <w:p>
      <w:pPr>
        <w:spacing w:before="214" w:line="219" w:lineRule="auto"/>
        <w:ind w:left="203"/>
        <w:rPr>
          <w:rFonts w:ascii="宋体" w:eastAsia="宋体" w:hAnsi="宋体" w:cs="宋体"/>
          <w:sz w:val="28"/>
          <w:szCs w:val="28"/>
        </w:rPr>
      </w:pPr>
      <w:r>
        <w:rPr>
          <w:rFonts w:ascii="宋体" w:eastAsia="宋体" w:hAnsi="宋体" w:cs="宋体"/>
          <w:spacing w:val="19"/>
          <w:sz w:val="28"/>
          <w:szCs w:val="28"/>
        </w:rPr>
        <w:t>4.5土地利用限制因素分析</w:t>
      </w:r>
    </w:p>
    <w:p>
      <w:pPr>
        <w:spacing w:before="254" w:line="219" w:lineRule="auto"/>
        <w:ind w:left="793"/>
        <w:rPr>
          <w:rFonts w:ascii="宋体" w:eastAsia="宋体" w:hAnsi="宋体" w:cs="宋体"/>
          <w:sz w:val="22"/>
          <w:szCs w:val="22"/>
        </w:rPr>
      </w:pPr>
      <w:r>
        <w:rPr>
          <w:rFonts w:ascii="宋体" w:eastAsia="宋体" w:hAnsi="宋体" w:cs="宋体"/>
          <w:spacing w:val="16"/>
          <w:sz w:val="22"/>
          <w:szCs w:val="22"/>
        </w:rPr>
        <w:t>(1)地形零乱，土壤肥力水平低</w:t>
      </w:r>
    </w:p>
    <w:p>
      <w:pPr>
        <w:spacing w:before="181" w:line="369" w:lineRule="auto"/>
        <w:ind w:left="203" w:right="36" w:firstLine="469"/>
        <w:rPr>
          <w:rFonts w:ascii="宋体" w:eastAsia="宋体" w:hAnsi="宋体" w:cs="宋体"/>
          <w:sz w:val="22"/>
          <w:szCs w:val="22"/>
        </w:rPr>
      </w:pPr>
      <w:r>
        <w:rPr>
          <w:rFonts w:ascii="宋体" w:eastAsia="宋体" w:hAnsi="宋体" w:cs="宋体"/>
          <w:spacing w:val="11"/>
          <w:sz w:val="22"/>
          <w:szCs w:val="22"/>
        </w:rPr>
        <w:t>项目区地形相对较为平缓，土壤有机质下降，土壤瘠薄，农作物产量低而不稳，广</w:t>
      </w:r>
      <w:r>
        <w:rPr>
          <w:rFonts w:ascii="宋体" w:eastAsia="宋体" w:hAnsi="宋体" w:cs="宋体"/>
          <w:spacing w:val="16"/>
          <w:sz w:val="22"/>
          <w:szCs w:val="22"/>
        </w:rPr>
        <w:t xml:space="preserve"> </w:t>
      </w:r>
      <w:r>
        <w:rPr>
          <w:rFonts w:ascii="宋体" w:eastAsia="宋体" w:hAnsi="宋体" w:cs="宋体"/>
          <w:spacing w:val="10"/>
          <w:sz w:val="22"/>
          <w:szCs w:val="22"/>
        </w:rPr>
        <w:t>种薄收现象普遍存在。局部地区有低坑，影响了项目区的灌溉和农田大范围机械耕</w:t>
      </w:r>
      <w:r>
        <w:rPr>
          <w:rFonts w:ascii="宋体" w:eastAsia="宋体" w:hAnsi="宋体" w:cs="宋体"/>
          <w:spacing w:val="9"/>
          <w:sz w:val="22"/>
          <w:szCs w:val="22"/>
        </w:rPr>
        <w:t>作，</w:t>
      </w:r>
      <w:r>
        <w:rPr>
          <w:rFonts w:ascii="宋体" w:eastAsia="宋体" w:hAnsi="宋体" w:cs="宋体"/>
          <w:sz w:val="22"/>
          <w:szCs w:val="22"/>
        </w:rPr>
        <w:t xml:space="preserve"> </w:t>
      </w:r>
      <w:r>
        <w:rPr>
          <w:rFonts w:ascii="宋体" w:eastAsia="宋体" w:hAnsi="宋体" w:cs="宋体"/>
          <w:spacing w:val="11"/>
          <w:sz w:val="22"/>
          <w:szCs w:val="22"/>
        </w:rPr>
        <w:t>需要对其进行整理，满足农业耕作需要。其余地块也存在大的起伏，只有采取一定的工</w:t>
      </w:r>
      <w:r>
        <w:rPr>
          <w:rFonts w:ascii="宋体" w:eastAsia="宋体" w:hAnsi="宋体" w:cs="宋体"/>
          <w:spacing w:val="12"/>
          <w:sz w:val="22"/>
          <w:szCs w:val="22"/>
        </w:rPr>
        <w:t xml:space="preserve"> 程措施对高标准基本农田整理，才能进一步改善</w:t>
      </w:r>
      <w:r>
        <w:rPr>
          <w:rFonts w:ascii="宋体" w:eastAsia="宋体" w:hAnsi="宋体" w:cs="宋体"/>
          <w:spacing w:val="11"/>
          <w:sz w:val="22"/>
          <w:szCs w:val="22"/>
        </w:rPr>
        <w:t>农业生产条件，提高土地生产率和粮食</w:t>
      </w:r>
    </w:p>
    <w:p>
      <w:pPr>
        <w:spacing w:line="219" w:lineRule="auto"/>
        <w:ind w:left="203"/>
        <w:rPr>
          <w:rFonts w:ascii="宋体" w:eastAsia="宋体" w:hAnsi="宋体" w:cs="宋体"/>
          <w:sz w:val="22"/>
          <w:szCs w:val="22"/>
        </w:rPr>
      </w:pPr>
      <w:r>
        <w:rPr>
          <w:rFonts w:ascii="宋体" w:eastAsia="宋体" w:hAnsi="宋体" w:cs="宋体"/>
          <w:spacing w:val="6"/>
          <w:sz w:val="22"/>
          <w:szCs w:val="22"/>
        </w:rPr>
        <w:t>综合生产能力，防止水土流失，改善生态环境。</w:t>
      </w:r>
    </w:p>
    <w:p>
      <w:pPr>
        <w:spacing w:before="176" w:line="442" w:lineRule="exact"/>
        <w:ind w:right="45"/>
        <w:jc w:val="right"/>
        <w:rPr>
          <w:rFonts w:ascii="宋体" w:eastAsia="宋体" w:hAnsi="宋体" w:cs="宋体"/>
          <w:sz w:val="22"/>
          <w:szCs w:val="22"/>
        </w:rPr>
      </w:pPr>
      <w:r>
        <w:rPr>
          <w:rFonts w:ascii="宋体" w:eastAsia="宋体" w:hAnsi="宋体" w:cs="宋体"/>
          <w:spacing w:val="8"/>
          <w:position w:val="17"/>
          <w:sz w:val="22"/>
          <w:szCs w:val="22"/>
        </w:rPr>
        <w:t>另外，项目区内存在南部有部分坡地，地块零乱，地面坡比太大，,严重影响</w:t>
      </w:r>
      <w:r>
        <w:rPr>
          <w:rFonts w:ascii="宋体" w:eastAsia="宋体" w:hAnsi="宋体" w:cs="宋体"/>
          <w:spacing w:val="7"/>
          <w:position w:val="17"/>
          <w:sz w:val="22"/>
          <w:szCs w:val="22"/>
        </w:rPr>
        <w:t>机械作</w:t>
      </w:r>
    </w:p>
    <w:p>
      <w:pPr>
        <w:spacing w:before="1" w:line="218" w:lineRule="auto"/>
        <w:ind w:left="203"/>
        <w:rPr>
          <w:rFonts w:ascii="宋体" w:eastAsia="宋体" w:hAnsi="宋体" w:cs="宋体"/>
          <w:sz w:val="22"/>
          <w:szCs w:val="22"/>
        </w:rPr>
      </w:pPr>
      <w:r>
        <w:rPr>
          <w:rFonts w:ascii="宋体" w:eastAsia="宋体" w:hAnsi="宋体" w:cs="宋体"/>
          <w:spacing w:val="7"/>
          <w:sz w:val="22"/>
          <w:szCs w:val="22"/>
        </w:rPr>
        <w:t>业，本次规划将南部坡地全部修整为梯田。</w:t>
      </w:r>
    </w:p>
    <w:p>
      <w:pPr>
        <w:spacing w:before="179" w:line="219" w:lineRule="auto"/>
        <w:ind w:left="793"/>
        <w:rPr>
          <w:rFonts w:ascii="宋体" w:eastAsia="宋体" w:hAnsi="宋体" w:cs="宋体"/>
          <w:sz w:val="22"/>
          <w:szCs w:val="22"/>
        </w:rPr>
      </w:pPr>
      <w:r>
        <w:rPr>
          <w:rFonts w:ascii="宋体" w:eastAsia="宋体" w:hAnsi="宋体" w:cs="宋体"/>
          <w:spacing w:val="14"/>
          <w:sz w:val="22"/>
          <w:szCs w:val="22"/>
        </w:rPr>
        <w:t>(2)灌溉系统及道路系统缺乏，且布局不合理</w:t>
      </w:r>
    </w:p>
    <w:p>
      <w:pPr>
        <w:spacing w:before="179" w:line="374" w:lineRule="auto"/>
        <w:ind w:left="213" w:right="48" w:firstLine="449"/>
        <w:rPr>
          <w:rFonts w:ascii="宋体" w:eastAsia="宋体" w:hAnsi="宋体" w:cs="宋体"/>
          <w:sz w:val="22"/>
          <w:szCs w:val="22"/>
        </w:rPr>
      </w:pPr>
      <w:r>
        <w:rPr>
          <w:rFonts w:ascii="宋体" w:eastAsia="宋体" w:hAnsi="宋体" w:cs="宋体"/>
          <w:spacing w:val="10"/>
          <w:sz w:val="22"/>
          <w:szCs w:val="22"/>
        </w:rPr>
        <w:t>解决项目区有效灌溉是当务之急。目前项目区缺乏统一规划布局，灌溉效率不高；</w:t>
      </w:r>
      <w:r>
        <w:rPr>
          <w:rFonts w:ascii="宋体" w:eastAsia="宋体" w:hAnsi="宋体" w:cs="宋体"/>
          <w:spacing w:val="8"/>
          <w:sz w:val="22"/>
          <w:szCs w:val="22"/>
        </w:rPr>
        <w:t xml:space="preserve"> </w:t>
      </w:r>
      <w:r>
        <w:rPr>
          <w:rFonts w:ascii="宋体" w:eastAsia="宋体" w:hAnsi="宋体" w:cs="宋体"/>
          <w:spacing w:val="11"/>
          <w:sz w:val="22"/>
          <w:szCs w:val="22"/>
        </w:rPr>
        <w:t>另外，田间道和生产路规划不合理，路面质量较差，机械下田困难，作物产出外运极为</w:t>
      </w:r>
    </w:p>
    <w:p>
      <w:pPr>
        <w:spacing w:line="219" w:lineRule="auto"/>
        <w:ind w:left="203"/>
        <w:rPr>
          <w:rFonts w:ascii="宋体" w:eastAsia="宋体" w:hAnsi="宋体" w:cs="宋体"/>
          <w:sz w:val="22"/>
          <w:szCs w:val="22"/>
        </w:rPr>
      </w:pPr>
      <w:r>
        <w:rPr>
          <w:rFonts w:ascii="宋体" w:eastAsia="宋体" w:hAnsi="宋体" w:cs="宋体"/>
          <w:spacing w:val="-3"/>
          <w:sz w:val="22"/>
          <w:szCs w:val="22"/>
        </w:rPr>
        <w:t>不便。</w:t>
      </w:r>
    </w:p>
    <w:p>
      <w:pPr>
        <w:spacing w:before="180" w:line="220" w:lineRule="auto"/>
        <w:ind w:left="793"/>
        <w:rPr>
          <w:rFonts w:ascii="宋体" w:eastAsia="宋体" w:hAnsi="宋体" w:cs="宋体"/>
          <w:sz w:val="22"/>
          <w:szCs w:val="22"/>
        </w:rPr>
      </w:pPr>
      <w:r>
        <w:rPr>
          <w:rFonts w:ascii="宋体" w:eastAsia="宋体" w:hAnsi="宋体" w:cs="宋体"/>
          <w:spacing w:val="16"/>
          <w:sz w:val="22"/>
          <w:szCs w:val="22"/>
        </w:rPr>
        <w:t>(3)基础设施投入不足</w:t>
      </w:r>
    </w:p>
    <w:p>
      <w:pPr>
        <w:spacing w:before="165" w:line="370" w:lineRule="auto"/>
        <w:ind w:left="213" w:right="36" w:firstLine="459"/>
        <w:rPr>
          <w:rFonts w:ascii="宋体" w:eastAsia="宋体" w:hAnsi="宋体" w:cs="宋体"/>
          <w:sz w:val="22"/>
          <w:szCs w:val="22"/>
        </w:rPr>
      </w:pPr>
      <w:r>
        <w:rPr>
          <w:rFonts w:ascii="宋体" w:eastAsia="宋体" w:hAnsi="宋体" w:cs="宋体"/>
          <w:spacing w:val="10"/>
          <w:sz w:val="22"/>
          <w:szCs w:val="22"/>
        </w:rPr>
        <w:t>项目区配套的灌溉设施不完善，耕地大部分为旱地，现有机井灌溉设施配套老化，</w:t>
      </w:r>
      <w:r>
        <w:rPr>
          <w:rFonts w:ascii="宋体" w:eastAsia="宋体" w:hAnsi="宋体" w:cs="宋体"/>
          <w:spacing w:val="9"/>
          <w:sz w:val="22"/>
          <w:szCs w:val="22"/>
        </w:rPr>
        <w:t xml:space="preserve"> </w:t>
      </w:r>
      <w:r>
        <w:rPr>
          <w:rFonts w:ascii="宋体" w:eastAsia="宋体" w:hAnsi="宋体" w:cs="宋体"/>
          <w:spacing w:val="11"/>
          <w:sz w:val="22"/>
          <w:szCs w:val="22"/>
        </w:rPr>
        <w:t>缺乏节水灌溉实施，水资源不能充分利用，制约了其提高产出能力。发展灌溉是增强农</w:t>
      </w:r>
    </w:p>
    <w:p>
      <w:pPr>
        <w:spacing w:line="184" w:lineRule="auto"/>
        <w:ind w:left="203"/>
        <w:rPr>
          <w:rFonts w:ascii="宋体" w:eastAsia="宋体" w:hAnsi="宋体" w:cs="宋体"/>
          <w:sz w:val="22"/>
          <w:szCs w:val="22"/>
        </w:rPr>
      </w:pPr>
      <w:r>
        <w:rPr>
          <w:rFonts w:ascii="宋体" w:eastAsia="宋体" w:hAnsi="宋体" w:cs="宋体"/>
          <w:spacing w:val="8"/>
          <w:sz w:val="22"/>
          <w:szCs w:val="22"/>
        </w:rPr>
        <w:t>业抗灾能力的首要措施。大片良田缺乏灌溉保证，制约了其提高产出。</w:t>
      </w:r>
    </w:p>
    <w:p>
      <w:pPr>
        <w:spacing w:line="184" w:lineRule="auto"/>
        <w:rPr>
          <w:rFonts w:ascii="宋体" w:eastAsia="宋体" w:hAnsi="宋体" w:cs="宋体"/>
          <w:sz w:val="22"/>
          <w:szCs w:val="22"/>
        </w:rPr>
        <w:sectPr>
          <w:headerReference w:type="default" r:id="rId72"/>
          <w:footerReference w:type="default" r:id="rId73"/>
          <w:type w:val="continuous"/>
          <w:pgSz w:w="11910" w:h="16840"/>
          <w:pgMar w:top="1659" w:right="1079" w:bottom="1128" w:left="1786" w:header="1327" w:footer="989" w:gutter="0"/>
          <w:pgNumType w:start="35"/>
          <w:cols w:space="708"/>
        </w:sectPr>
      </w:pPr>
    </w:p>
    <w:p>
      <w:pPr>
        <w:spacing w:before="153" w:line="219" w:lineRule="auto"/>
        <w:ind w:left="197"/>
        <w:rPr>
          <w:rFonts w:ascii="宋体" w:eastAsia="宋体" w:hAnsi="宋体" w:cs="宋体"/>
          <w:sz w:val="27"/>
          <w:szCs w:val="27"/>
        </w:rPr>
      </w:pPr>
      <w:r>
        <w:rPr>
          <w:rFonts w:ascii="宋体" w:eastAsia="宋体" w:hAnsi="宋体" w:cs="宋体"/>
          <w:b/>
          <w:bCs/>
          <w:spacing w:val="14"/>
          <w:sz w:val="27"/>
          <w:szCs w:val="27"/>
        </w:rPr>
        <w:t>4.6</w:t>
      </w:r>
      <w:r>
        <w:rPr>
          <w:rFonts w:ascii="宋体" w:eastAsia="宋体" w:hAnsi="宋体" w:cs="宋体"/>
          <w:spacing w:val="-28"/>
          <w:sz w:val="27"/>
          <w:szCs w:val="27"/>
        </w:rPr>
        <w:t xml:space="preserve"> </w:t>
      </w:r>
      <w:r>
        <w:rPr>
          <w:rFonts w:ascii="宋体" w:eastAsia="宋体" w:hAnsi="宋体" w:cs="宋体"/>
          <w:spacing w:val="14"/>
          <w:sz w:val="27"/>
          <w:szCs w:val="27"/>
        </w:rPr>
        <w:t>公众参与分析</w:t>
      </w:r>
    </w:p>
    <w:p>
      <w:pPr>
        <w:spacing w:before="167" w:line="219" w:lineRule="auto"/>
        <w:ind w:left="197"/>
        <w:rPr>
          <w:rFonts w:ascii="宋体" w:eastAsia="宋体" w:hAnsi="宋体" w:cs="宋体"/>
          <w:sz w:val="27"/>
          <w:szCs w:val="27"/>
        </w:rPr>
      </w:pPr>
      <w:r>
        <w:rPr>
          <w:rFonts w:ascii="宋体" w:eastAsia="宋体" w:hAnsi="宋体" w:cs="宋体"/>
          <w:b/>
          <w:bCs/>
          <w:spacing w:val="6"/>
          <w:sz w:val="27"/>
          <w:szCs w:val="27"/>
        </w:rPr>
        <w:t>4.6.1</w:t>
      </w:r>
      <w:r>
        <w:rPr>
          <w:rFonts w:ascii="宋体" w:eastAsia="宋体" w:hAnsi="宋体" w:cs="宋体"/>
          <w:spacing w:val="6"/>
          <w:sz w:val="27"/>
          <w:szCs w:val="27"/>
        </w:rPr>
        <w:t>可行性研究阶段公众参与情况</w:t>
      </w:r>
    </w:p>
    <w:p>
      <w:pPr>
        <w:spacing w:before="219" w:line="353" w:lineRule="auto"/>
        <w:ind w:left="23" w:firstLine="460"/>
        <w:jc w:val="both"/>
        <w:rPr>
          <w:rFonts w:ascii="宋体" w:eastAsia="宋体" w:hAnsi="宋体" w:cs="宋体"/>
          <w:sz w:val="23"/>
          <w:szCs w:val="23"/>
        </w:rPr>
      </w:pPr>
      <w:r>
        <w:rPr>
          <w:rFonts w:ascii="宋体" w:eastAsia="宋体" w:hAnsi="宋体" w:cs="宋体"/>
          <w:spacing w:val="-1"/>
          <w:sz w:val="23"/>
          <w:szCs w:val="23"/>
        </w:rPr>
        <w:t xml:space="preserve">该项目是在**县县委、县政府的高度重视下，在乡政府和村委会的陪同下，经认真研 </w:t>
      </w:r>
      <w:r>
        <w:rPr>
          <w:rFonts w:ascii="宋体" w:eastAsia="宋体" w:hAnsi="宋体" w:cs="宋体"/>
          <w:spacing w:val="-4"/>
          <w:sz w:val="23"/>
          <w:szCs w:val="23"/>
        </w:rPr>
        <w:t>究论证后提出的。项目申请立项、可行性研究等前期工作由**县国土资源局全面负责组</w:t>
      </w:r>
      <w:r>
        <w:rPr>
          <w:rFonts w:ascii="宋体" w:eastAsia="宋体" w:hAnsi="宋体" w:cs="宋体"/>
          <w:spacing w:val="-5"/>
          <w:sz w:val="23"/>
          <w:szCs w:val="23"/>
        </w:rPr>
        <w:t>织，</w:t>
      </w:r>
      <w:r>
        <w:rPr>
          <w:rFonts w:ascii="宋体" w:eastAsia="宋体" w:hAnsi="宋体" w:cs="宋体"/>
          <w:sz w:val="23"/>
          <w:szCs w:val="23"/>
        </w:rPr>
        <w:t xml:space="preserve"> 县水利局、农业局、林业局、乡政府以及项目涉及的行政村委会</w:t>
      </w:r>
      <w:r>
        <w:rPr>
          <w:rFonts w:ascii="宋体" w:eastAsia="宋体" w:hAnsi="宋体" w:cs="宋体"/>
          <w:spacing w:val="-1"/>
          <w:sz w:val="23"/>
          <w:szCs w:val="23"/>
        </w:rPr>
        <w:t>等部门积极配合，当地干</w:t>
      </w:r>
      <w:r>
        <w:rPr>
          <w:rFonts w:ascii="宋体" w:eastAsia="宋体" w:hAnsi="宋体" w:cs="宋体"/>
          <w:sz w:val="23"/>
          <w:szCs w:val="23"/>
        </w:rPr>
        <w:t xml:space="preserve"> </w:t>
      </w:r>
      <w:r>
        <w:rPr>
          <w:rFonts w:ascii="宋体" w:eastAsia="宋体" w:hAnsi="宋体" w:cs="宋体"/>
          <w:spacing w:val="-1"/>
          <w:sz w:val="23"/>
          <w:szCs w:val="23"/>
        </w:rPr>
        <w:t xml:space="preserve">部和群众对项目准备工作予以大力支持，项目区的农民对实施土地整理的积极性很高。在 </w:t>
      </w:r>
      <w:r>
        <w:rPr>
          <w:rFonts w:ascii="宋体" w:eastAsia="宋体" w:hAnsi="宋体" w:cs="宋体"/>
          <w:sz w:val="23"/>
          <w:szCs w:val="23"/>
        </w:rPr>
        <w:t>可行性研究提出初步方案后，专门召集有关人员进行了论证，</w:t>
      </w:r>
      <w:r>
        <w:rPr>
          <w:rFonts w:ascii="宋体" w:eastAsia="宋体" w:hAnsi="宋体" w:cs="宋体"/>
          <w:spacing w:val="-1"/>
          <w:sz w:val="23"/>
          <w:szCs w:val="23"/>
        </w:rPr>
        <w:t>对于当地农民提出的一些实</w:t>
      </w:r>
    </w:p>
    <w:p>
      <w:pPr>
        <w:spacing w:before="1" w:line="218" w:lineRule="auto"/>
        <w:ind w:left="23"/>
        <w:rPr>
          <w:rFonts w:ascii="宋体" w:eastAsia="宋体" w:hAnsi="宋体" w:cs="宋体"/>
          <w:sz w:val="23"/>
          <w:szCs w:val="23"/>
        </w:rPr>
      </w:pPr>
      <w:r>
        <w:rPr>
          <w:rFonts w:ascii="宋体" w:eastAsia="宋体" w:hAnsi="宋体" w:cs="宋体"/>
          <w:spacing w:val="-2"/>
          <w:sz w:val="23"/>
          <w:szCs w:val="23"/>
        </w:rPr>
        <w:t>际问题，技术人员又进行了论证和修改，以便可行性研究方案在实施过程中切实可行。</w:t>
      </w:r>
    </w:p>
    <w:p>
      <w:pPr>
        <w:spacing w:before="190" w:line="219" w:lineRule="auto"/>
        <w:ind w:left="197"/>
        <w:rPr>
          <w:rFonts w:ascii="宋体" w:eastAsia="宋体" w:hAnsi="宋体" w:cs="宋体"/>
          <w:sz w:val="27"/>
          <w:szCs w:val="27"/>
        </w:rPr>
      </w:pPr>
      <w:r>
        <w:rPr>
          <w:rFonts w:ascii="宋体" w:eastAsia="宋体" w:hAnsi="宋体" w:cs="宋体"/>
          <w:b/>
          <w:bCs/>
          <w:spacing w:val="-2"/>
          <w:sz w:val="27"/>
          <w:szCs w:val="27"/>
        </w:rPr>
        <w:t>4.6.2</w:t>
      </w:r>
      <w:r>
        <w:rPr>
          <w:rFonts w:ascii="宋体" w:eastAsia="宋体" w:hAnsi="宋体" w:cs="宋体"/>
          <w:spacing w:val="-26"/>
          <w:sz w:val="27"/>
          <w:szCs w:val="27"/>
        </w:rPr>
        <w:t xml:space="preserve"> </w:t>
      </w:r>
      <w:r>
        <w:rPr>
          <w:rFonts w:ascii="宋体" w:eastAsia="宋体" w:hAnsi="宋体" w:cs="宋体"/>
          <w:spacing w:val="-2"/>
          <w:sz w:val="27"/>
          <w:szCs w:val="27"/>
        </w:rPr>
        <w:t>公众对项目的主要意见</w:t>
      </w:r>
    </w:p>
    <w:p>
      <w:pPr>
        <w:spacing w:before="237" w:line="440" w:lineRule="exact"/>
        <w:ind w:left="483"/>
        <w:rPr>
          <w:rFonts w:ascii="宋体" w:eastAsia="宋体" w:hAnsi="宋体" w:cs="宋体"/>
          <w:sz w:val="23"/>
          <w:szCs w:val="23"/>
        </w:rPr>
      </w:pPr>
      <w:r>
        <w:rPr>
          <w:rFonts w:ascii="宋体" w:eastAsia="宋体" w:hAnsi="宋体" w:cs="宋体"/>
          <w:position w:val="15"/>
          <w:sz w:val="23"/>
          <w:szCs w:val="23"/>
        </w:rPr>
        <w:t>为了切实了解项目区相关村庄农民的真实意愿和他们对</w:t>
      </w:r>
      <w:r>
        <w:rPr>
          <w:rFonts w:ascii="宋体" w:eastAsia="宋体" w:hAnsi="宋体" w:cs="宋体"/>
          <w:spacing w:val="-1"/>
          <w:position w:val="15"/>
          <w:sz w:val="23"/>
          <w:szCs w:val="23"/>
        </w:rPr>
        <w:t>土地整理工作的参与情况，技</w:t>
      </w:r>
    </w:p>
    <w:p>
      <w:pPr>
        <w:spacing w:before="1" w:line="218" w:lineRule="auto"/>
        <w:ind w:left="23"/>
        <w:rPr>
          <w:rFonts w:ascii="宋体" w:eastAsia="宋体" w:hAnsi="宋体" w:cs="宋体"/>
          <w:sz w:val="23"/>
          <w:szCs w:val="23"/>
        </w:rPr>
      </w:pPr>
      <w:r>
        <w:rPr>
          <w:rFonts w:ascii="宋体" w:eastAsia="宋体" w:hAnsi="宋体" w:cs="宋体"/>
          <w:spacing w:val="-3"/>
          <w:sz w:val="23"/>
          <w:szCs w:val="23"/>
        </w:rPr>
        <w:t>术组对项目区涉及的村庄进行了随机的调查。</w:t>
      </w:r>
    </w:p>
    <w:p>
      <w:pPr>
        <w:spacing w:before="148" w:line="353" w:lineRule="auto"/>
        <w:ind w:left="23" w:right="65" w:firstLine="460"/>
        <w:rPr>
          <w:rFonts w:ascii="宋体" w:eastAsia="宋体" w:hAnsi="宋体" w:cs="宋体"/>
          <w:sz w:val="23"/>
          <w:szCs w:val="23"/>
        </w:rPr>
      </w:pPr>
      <w:r>
        <w:rPr>
          <w:rFonts w:ascii="宋体" w:eastAsia="宋体" w:hAnsi="宋体" w:cs="宋体"/>
          <w:sz w:val="23"/>
          <w:szCs w:val="23"/>
        </w:rPr>
        <w:t>经调查，项目区农民对土地整理工作较为了解，绝大多数</w:t>
      </w:r>
      <w:r>
        <w:rPr>
          <w:rFonts w:ascii="宋体" w:eastAsia="宋体" w:hAnsi="宋体" w:cs="宋体"/>
          <w:spacing w:val="-1"/>
          <w:sz w:val="23"/>
          <w:szCs w:val="23"/>
        </w:rPr>
        <w:t>农民都同意或希望进行土地</w:t>
      </w:r>
      <w:r>
        <w:rPr>
          <w:rFonts w:ascii="宋体" w:eastAsia="宋体" w:hAnsi="宋体" w:cs="宋体"/>
          <w:sz w:val="23"/>
          <w:szCs w:val="23"/>
        </w:rPr>
        <w:t xml:space="preserve"> 整理，并愿意在土地整理中投工投劳。这些都充分说明项目区农</w:t>
      </w:r>
      <w:r>
        <w:rPr>
          <w:rFonts w:ascii="宋体" w:eastAsia="宋体" w:hAnsi="宋体" w:cs="宋体"/>
          <w:spacing w:val="-1"/>
          <w:sz w:val="23"/>
          <w:szCs w:val="23"/>
        </w:rPr>
        <w:t>民对土地整理的积极性很</w:t>
      </w:r>
      <w:r>
        <w:rPr>
          <w:rFonts w:ascii="宋体" w:eastAsia="宋体" w:hAnsi="宋体" w:cs="宋体"/>
          <w:sz w:val="23"/>
          <w:szCs w:val="23"/>
        </w:rPr>
        <w:t xml:space="preserve"> </w:t>
      </w:r>
      <w:r>
        <w:rPr>
          <w:rFonts w:ascii="宋体" w:eastAsia="宋体" w:hAnsi="宋体" w:cs="宋体"/>
          <w:spacing w:val="-16"/>
          <w:sz w:val="23"/>
          <w:szCs w:val="23"/>
        </w:rPr>
        <w:t>高，认为土地整理工作是中央实施“惠农”政策的</w:t>
      </w:r>
      <w:r>
        <w:rPr>
          <w:rFonts w:ascii="宋体" w:eastAsia="宋体" w:hAnsi="宋体" w:cs="宋体"/>
          <w:spacing w:val="-17"/>
          <w:sz w:val="23"/>
          <w:szCs w:val="23"/>
        </w:rPr>
        <w:t>又一重要举措，是解决“三农”问题的重要手</w:t>
      </w:r>
    </w:p>
    <w:p>
      <w:pPr>
        <w:spacing w:before="1" w:line="218" w:lineRule="auto"/>
        <w:ind w:left="23"/>
        <w:rPr>
          <w:rFonts w:ascii="宋体" w:eastAsia="宋体" w:hAnsi="宋体" w:cs="宋体"/>
          <w:sz w:val="23"/>
          <w:szCs w:val="23"/>
        </w:rPr>
      </w:pPr>
      <w:r>
        <w:rPr>
          <w:rFonts w:ascii="宋体" w:eastAsia="宋体" w:hAnsi="宋体" w:cs="宋体"/>
          <w:spacing w:val="-3"/>
          <w:sz w:val="23"/>
          <w:szCs w:val="23"/>
        </w:rPr>
        <w:t>段，也是建设社会主义新农村的重要途径。</w:t>
      </w:r>
    </w:p>
    <w:p>
      <w:pPr>
        <w:spacing w:before="191" w:line="219" w:lineRule="auto"/>
        <w:ind w:left="197"/>
        <w:rPr>
          <w:rFonts w:ascii="宋体" w:eastAsia="宋体" w:hAnsi="宋体" w:cs="宋体"/>
          <w:sz w:val="27"/>
          <w:szCs w:val="27"/>
        </w:rPr>
      </w:pPr>
      <w:r>
        <w:rPr>
          <w:rFonts w:ascii="宋体" w:eastAsia="宋体" w:hAnsi="宋体" w:cs="宋体"/>
          <w:b/>
          <w:bCs/>
          <w:spacing w:val="1"/>
          <w:sz w:val="27"/>
          <w:szCs w:val="27"/>
        </w:rPr>
        <w:t>4.6.3</w:t>
      </w:r>
      <w:r>
        <w:rPr>
          <w:rFonts w:ascii="宋体" w:eastAsia="宋体" w:hAnsi="宋体" w:cs="宋体"/>
          <w:spacing w:val="-42"/>
          <w:sz w:val="27"/>
          <w:szCs w:val="27"/>
        </w:rPr>
        <w:t xml:space="preserve"> </w:t>
      </w:r>
      <w:r>
        <w:rPr>
          <w:rFonts w:ascii="宋体" w:eastAsia="宋体" w:hAnsi="宋体" w:cs="宋体"/>
          <w:spacing w:val="1"/>
          <w:sz w:val="27"/>
          <w:szCs w:val="27"/>
        </w:rPr>
        <w:t>项目申报后公众参与方案</w:t>
      </w:r>
    </w:p>
    <w:p>
      <w:pPr>
        <w:spacing w:before="217" w:line="450" w:lineRule="exact"/>
        <w:ind w:left="483"/>
        <w:rPr>
          <w:rFonts w:ascii="宋体" w:eastAsia="宋体" w:hAnsi="宋体" w:cs="宋体"/>
          <w:sz w:val="23"/>
          <w:szCs w:val="23"/>
        </w:rPr>
      </w:pPr>
      <w:r>
        <w:rPr>
          <w:rFonts w:ascii="宋体" w:eastAsia="宋体" w:hAnsi="宋体" w:cs="宋体"/>
          <w:position w:val="16"/>
          <w:sz w:val="23"/>
          <w:szCs w:val="23"/>
        </w:rPr>
        <w:t>为了确保项目的实施效果和落实项目区农民的真正参与</w:t>
      </w:r>
      <w:r>
        <w:rPr>
          <w:rFonts w:ascii="宋体" w:eastAsia="宋体" w:hAnsi="宋体" w:cs="宋体"/>
          <w:spacing w:val="-1"/>
          <w:position w:val="16"/>
          <w:sz w:val="23"/>
          <w:szCs w:val="23"/>
        </w:rPr>
        <w:t>，我们及时制定了项目申报后</w:t>
      </w:r>
    </w:p>
    <w:p>
      <w:pPr>
        <w:spacing w:line="218" w:lineRule="auto"/>
        <w:ind w:left="23"/>
        <w:rPr>
          <w:rFonts w:ascii="宋体" w:eastAsia="宋体" w:hAnsi="宋体" w:cs="宋体"/>
          <w:sz w:val="23"/>
          <w:szCs w:val="23"/>
        </w:rPr>
      </w:pPr>
      <w:r>
        <w:rPr>
          <w:rFonts w:ascii="宋体" w:eastAsia="宋体" w:hAnsi="宋体" w:cs="宋体"/>
          <w:spacing w:val="-3"/>
          <w:sz w:val="23"/>
          <w:szCs w:val="23"/>
        </w:rPr>
        <w:t>公众参与的详细方案，主要表现在以下几个方面：</w:t>
      </w:r>
    </w:p>
    <w:p>
      <w:pPr>
        <w:spacing w:before="157" w:line="452" w:lineRule="exact"/>
        <w:ind w:left="483"/>
        <w:rPr>
          <w:rFonts w:ascii="宋体" w:eastAsia="宋体" w:hAnsi="宋体" w:cs="宋体"/>
          <w:sz w:val="23"/>
          <w:szCs w:val="23"/>
        </w:rPr>
      </w:pPr>
      <w:r>
        <w:rPr>
          <w:rFonts w:ascii="宋体" w:eastAsia="宋体" w:hAnsi="宋体" w:cs="宋体"/>
          <w:spacing w:val="-1"/>
          <w:position w:val="16"/>
          <w:sz w:val="23"/>
          <w:szCs w:val="23"/>
        </w:rPr>
        <w:t>一、在项目可行性研究报告评审稿提交以后，及时向项目区农民公布项目可研阶段的</w:t>
      </w:r>
    </w:p>
    <w:p>
      <w:pPr>
        <w:spacing w:line="219" w:lineRule="auto"/>
        <w:ind w:left="23"/>
        <w:rPr>
          <w:rFonts w:ascii="宋体" w:eastAsia="宋体" w:hAnsi="宋体" w:cs="宋体"/>
          <w:sz w:val="23"/>
          <w:szCs w:val="23"/>
        </w:rPr>
      </w:pPr>
      <w:r>
        <w:rPr>
          <w:rFonts w:ascii="宋体" w:eastAsia="宋体" w:hAnsi="宋体" w:cs="宋体"/>
          <w:spacing w:val="-3"/>
          <w:sz w:val="23"/>
          <w:szCs w:val="23"/>
        </w:rPr>
        <w:t>规划初步方案，充分听取大家对项目实施的意见和建议；</w:t>
      </w:r>
    </w:p>
    <w:p>
      <w:pPr>
        <w:spacing w:before="177" w:line="439" w:lineRule="exact"/>
        <w:ind w:left="483"/>
        <w:rPr>
          <w:rFonts w:ascii="宋体" w:eastAsia="宋体" w:hAnsi="宋体" w:cs="宋体"/>
          <w:sz w:val="23"/>
          <w:szCs w:val="23"/>
        </w:rPr>
      </w:pPr>
      <w:r>
        <w:rPr>
          <w:rFonts w:ascii="宋体" w:eastAsia="宋体" w:hAnsi="宋体" w:cs="宋体"/>
          <w:spacing w:val="-1"/>
          <w:position w:val="15"/>
          <w:sz w:val="23"/>
          <w:szCs w:val="23"/>
        </w:rPr>
        <w:t>二、在项目通过可研专家评审立项后，及时组织有关人员进行项目初步设计和</w:t>
      </w:r>
      <w:r>
        <w:rPr>
          <w:rFonts w:ascii="宋体" w:eastAsia="宋体" w:hAnsi="宋体" w:cs="宋体"/>
          <w:spacing w:val="-2"/>
          <w:position w:val="15"/>
          <w:sz w:val="23"/>
          <w:szCs w:val="23"/>
        </w:rPr>
        <w:t>预算的</w:t>
      </w:r>
    </w:p>
    <w:p>
      <w:pPr>
        <w:spacing w:before="1" w:line="218" w:lineRule="auto"/>
        <w:ind w:left="23"/>
        <w:rPr>
          <w:rFonts w:ascii="宋体" w:eastAsia="宋体" w:hAnsi="宋体" w:cs="宋体"/>
          <w:sz w:val="23"/>
          <w:szCs w:val="23"/>
        </w:rPr>
      </w:pPr>
      <w:r>
        <w:rPr>
          <w:rFonts w:ascii="宋体" w:eastAsia="宋体" w:hAnsi="宋体" w:cs="宋体"/>
          <w:spacing w:val="-2"/>
          <w:sz w:val="23"/>
          <w:szCs w:val="23"/>
        </w:rPr>
        <w:t>编制工作，并邀请当地村民代表参与项目规划方案讨论和最</w:t>
      </w:r>
      <w:r>
        <w:rPr>
          <w:rFonts w:ascii="宋体" w:eastAsia="宋体" w:hAnsi="宋体" w:cs="宋体"/>
          <w:spacing w:val="-3"/>
          <w:sz w:val="23"/>
          <w:szCs w:val="23"/>
        </w:rPr>
        <w:t>终定稿；</w:t>
      </w:r>
    </w:p>
    <w:p>
      <w:pPr>
        <w:spacing w:before="168" w:line="430" w:lineRule="exact"/>
        <w:ind w:left="483"/>
        <w:rPr>
          <w:rFonts w:ascii="宋体" w:eastAsia="宋体" w:hAnsi="宋体" w:cs="宋体"/>
          <w:sz w:val="23"/>
          <w:szCs w:val="23"/>
        </w:rPr>
      </w:pPr>
      <w:r>
        <w:rPr>
          <w:rFonts w:ascii="宋体" w:eastAsia="宋体" w:hAnsi="宋体" w:cs="宋体"/>
          <w:spacing w:val="-2"/>
          <w:position w:val="15"/>
          <w:sz w:val="23"/>
          <w:szCs w:val="23"/>
        </w:rPr>
        <w:t>三</w:t>
      </w:r>
      <w:r>
        <w:rPr>
          <w:rFonts w:ascii="宋体" w:eastAsia="宋体" w:hAnsi="宋体" w:cs="宋体"/>
          <w:spacing w:val="-28"/>
          <w:position w:val="15"/>
          <w:sz w:val="23"/>
          <w:szCs w:val="23"/>
        </w:rPr>
        <w:t xml:space="preserve"> </w:t>
      </w:r>
      <w:r>
        <w:rPr>
          <w:rFonts w:ascii="宋体" w:eastAsia="宋体" w:hAnsi="宋体" w:cs="宋体"/>
          <w:spacing w:val="-2"/>
          <w:position w:val="15"/>
          <w:sz w:val="23"/>
          <w:szCs w:val="23"/>
        </w:rPr>
        <w:t>、项目经主管部门批复后，在正式施工之前应</w:t>
      </w:r>
      <w:r>
        <w:rPr>
          <w:rFonts w:ascii="宋体" w:eastAsia="宋体" w:hAnsi="宋体" w:cs="宋体"/>
          <w:spacing w:val="-3"/>
          <w:position w:val="15"/>
          <w:sz w:val="23"/>
          <w:szCs w:val="23"/>
        </w:rPr>
        <w:t>进行相关内容的公示，基本内容包括</w:t>
      </w:r>
    </w:p>
    <w:p>
      <w:pPr>
        <w:spacing w:before="1" w:line="219" w:lineRule="auto"/>
        <w:ind w:left="23"/>
        <w:rPr>
          <w:rFonts w:ascii="宋体" w:eastAsia="宋体" w:hAnsi="宋体" w:cs="宋体"/>
          <w:sz w:val="23"/>
          <w:szCs w:val="23"/>
        </w:rPr>
      </w:pPr>
      <w:r>
        <w:rPr>
          <w:rFonts w:ascii="宋体" w:eastAsia="宋体" w:hAnsi="宋体" w:cs="宋体"/>
          <w:spacing w:val="-1"/>
          <w:sz w:val="23"/>
          <w:szCs w:val="23"/>
        </w:rPr>
        <w:t>项目名称、项目规模、投资规模、设计单位、施工单位、项目区土地</w:t>
      </w:r>
      <w:r>
        <w:rPr>
          <w:rFonts w:ascii="宋体" w:eastAsia="宋体" w:hAnsi="宋体" w:cs="宋体"/>
          <w:spacing w:val="-2"/>
          <w:sz w:val="23"/>
          <w:szCs w:val="23"/>
        </w:rPr>
        <w:t>权属调整方案等。</w:t>
      </w:r>
    </w:p>
    <w:p>
      <w:pPr>
        <w:spacing w:line="219" w:lineRule="auto"/>
        <w:rPr>
          <w:rFonts w:ascii="宋体" w:eastAsia="宋体" w:hAnsi="宋体" w:cs="宋体"/>
          <w:sz w:val="23"/>
          <w:szCs w:val="23"/>
        </w:rPr>
        <w:sectPr>
          <w:headerReference w:type="default" r:id="rId74"/>
          <w:footerReference w:type="default" r:id="rId75"/>
          <w:pgSz w:w="11910" w:h="16840"/>
          <w:pgMar w:top="1557" w:right="1065" w:bottom="1128" w:left="1786" w:header="1327" w:footer="989" w:gutter="0"/>
          <w:pgNumType w:start="36"/>
          <w:cols w:space="708"/>
        </w:sectPr>
      </w:pPr>
    </w:p>
    <w:p>
      <w:pPr>
        <w:spacing w:before="241" w:line="510" w:lineRule="exact"/>
        <w:ind w:left="187"/>
        <w:rPr>
          <w:rFonts w:ascii="宋体" w:eastAsia="宋体" w:hAnsi="宋体" w:cs="宋体"/>
          <w:sz w:val="30"/>
          <w:szCs w:val="30"/>
        </w:rPr>
      </w:pPr>
      <w:r>
        <w:rPr>
          <w:rFonts w:ascii="宋体" w:eastAsia="宋体" w:hAnsi="宋体" w:cs="宋体"/>
          <w:b/>
          <w:bCs/>
          <w:spacing w:val="22"/>
          <w:position w:val="15"/>
          <w:sz w:val="30"/>
          <w:szCs w:val="30"/>
        </w:rPr>
        <w:t>5项目规划方案及主要工程</w:t>
      </w:r>
    </w:p>
    <w:p>
      <w:pPr>
        <w:pStyle w:val="BodyText"/>
        <w:spacing w:line="220" w:lineRule="auto"/>
        <w:ind w:left="183"/>
        <w:rPr>
          <w:rFonts w:ascii="宋体" w:eastAsia="宋体" w:hAnsi="宋体" w:cs="宋体"/>
          <w:sz w:val="30"/>
          <w:szCs w:val="30"/>
        </w:rPr>
      </w:pPr>
      <w:r>
        <w:rPr>
          <w:b/>
          <w:bCs/>
          <w:spacing w:val="-5"/>
          <w:sz w:val="30"/>
          <w:szCs w:val="30"/>
        </w:rPr>
        <w:t xml:space="preserve">5.1 </w:t>
      </w:r>
      <w:r>
        <w:rPr>
          <w:rFonts w:ascii="宋体" w:eastAsia="宋体" w:hAnsi="宋体" w:cs="宋体"/>
          <w:b/>
          <w:bCs/>
          <w:spacing w:val="-5"/>
          <w:sz w:val="30"/>
          <w:szCs w:val="30"/>
        </w:rPr>
        <w:t>规划原则</w:t>
      </w:r>
    </w:p>
    <w:p>
      <w:pPr>
        <w:spacing w:before="252" w:line="440" w:lineRule="exact"/>
        <w:ind w:left="643"/>
        <w:rPr>
          <w:rFonts w:ascii="宋体" w:eastAsia="宋体" w:hAnsi="宋体" w:cs="宋体"/>
          <w:sz w:val="23"/>
          <w:szCs w:val="23"/>
        </w:rPr>
      </w:pPr>
      <w:r>
        <w:rPr>
          <w:rFonts w:ascii="宋体" w:eastAsia="宋体" w:hAnsi="宋体" w:cs="宋体"/>
          <w:spacing w:val="-11"/>
          <w:position w:val="15"/>
          <w:sz w:val="23"/>
          <w:szCs w:val="23"/>
        </w:rPr>
        <w:t>在贯彻“十分珍惜、合理利用土地和切实保护耕地”基本国策，综合考虑高标准基本农</w:t>
      </w:r>
    </w:p>
    <w:p>
      <w:pPr>
        <w:spacing w:line="218" w:lineRule="auto"/>
        <w:ind w:left="183"/>
        <w:rPr>
          <w:rFonts w:ascii="宋体" w:eastAsia="宋体" w:hAnsi="宋体" w:cs="宋体"/>
          <w:sz w:val="23"/>
          <w:szCs w:val="23"/>
        </w:rPr>
      </w:pPr>
      <w:r>
        <w:rPr>
          <w:rFonts w:ascii="宋体" w:eastAsia="宋体" w:hAnsi="宋体" w:cs="宋体"/>
          <w:spacing w:val="-2"/>
          <w:sz w:val="23"/>
          <w:szCs w:val="23"/>
        </w:rPr>
        <w:t>田整理的经济效益、社会效益和生态效益的基础上，本规</w:t>
      </w:r>
      <w:r>
        <w:rPr>
          <w:rFonts w:ascii="宋体" w:eastAsia="宋体" w:hAnsi="宋体" w:cs="宋体"/>
          <w:spacing w:val="-3"/>
          <w:sz w:val="23"/>
          <w:szCs w:val="23"/>
        </w:rPr>
        <w:t>划的制定主要遵循如下原则：</w:t>
      </w:r>
    </w:p>
    <w:p>
      <w:pPr>
        <w:spacing w:before="158" w:line="219" w:lineRule="auto"/>
        <w:ind w:left="773"/>
        <w:rPr>
          <w:rFonts w:ascii="宋体" w:eastAsia="宋体" w:hAnsi="宋体" w:cs="宋体"/>
          <w:sz w:val="23"/>
          <w:szCs w:val="23"/>
        </w:rPr>
      </w:pPr>
      <w:r>
        <w:rPr>
          <w:rFonts w:ascii="宋体" w:eastAsia="宋体" w:hAnsi="宋体" w:cs="宋体"/>
          <w:spacing w:val="6"/>
          <w:sz w:val="23"/>
          <w:szCs w:val="23"/>
        </w:rPr>
        <w:t>(1)与外部环境以及有关规划相协调</w:t>
      </w:r>
    </w:p>
    <w:p>
      <w:pPr>
        <w:spacing w:before="156" w:line="353" w:lineRule="auto"/>
        <w:ind w:left="183" w:right="20" w:firstLine="459"/>
        <w:jc w:val="both"/>
        <w:rPr>
          <w:rFonts w:ascii="宋体" w:eastAsia="宋体" w:hAnsi="宋体" w:cs="宋体"/>
          <w:sz w:val="23"/>
          <w:szCs w:val="23"/>
        </w:rPr>
      </w:pPr>
      <w:r>
        <w:rPr>
          <w:rFonts w:ascii="宋体" w:eastAsia="宋体" w:hAnsi="宋体" w:cs="宋体"/>
          <w:spacing w:val="-3"/>
          <w:sz w:val="23"/>
          <w:szCs w:val="23"/>
        </w:rPr>
        <w:t>对项目区进行整理，要充分考虑项目所在区域目前的自然、社会、经济和技术条件，</w:t>
      </w:r>
      <w:r>
        <w:rPr>
          <w:rFonts w:ascii="宋体" w:eastAsia="宋体" w:hAnsi="宋体" w:cs="宋体"/>
          <w:spacing w:val="4"/>
          <w:sz w:val="23"/>
          <w:szCs w:val="23"/>
        </w:rPr>
        <w:t xml:space="preserve"> 同时要考虑项目所在区域各部门规划(农业、水利、环保、林业、交通、村镇等部门规</w:t>
      </w:r>
    </w:p>
    <w:p>
      <w:pPr>
        <w:spacing w:before="1" w:line="218" w:lineRule="auto"/>
        <w:jc w:val="right"/>
        <w:rPr>
          <w:rFonts w:ascii="宋体" w:eastAsia="宋体" w:hAnsi="宋体" w:cs="宋体"/>
          <w:sz w:val="23"/>
          <w:szCs w:val="23"/>
        </w:rPr>
      </w:pPr>
      <w:r>
        <w:rPr>
          <w:rFonts w:ascii="宋体" w:eastAsia="宋体" w:hAnsi="宋体" w:cs="宋体"/>
          <w:spacing w:val="1"/>
          <w:sz w:val="23"/>
          <w:szCs w:val="23"/>
        </w:rPr>
        <w:t>划)的要求，使项目区内外环境相协调，使高标准基本农田整理规</w:t>
      </w:r>
      <w:r>
        <w:rPr>
          <w:rFonts w:ascii="宋体" w:eastAsia="宋体" w:hAnsi="宋体" w:cs="宋体"/>
          <w:sz w:val="23"/>
          <w:szCs w:val="23"/>
        </w:rPr>
        <w:t>划与有关规划相协调。</w:t>
      </w:r>
    </w:p>
    <w:p>
      <w:pPr>
        <w:spacing w:before="189" w:line="219" w:lineRule="auto"/>
        <w:ind w:left="773"/>
        <w:rPr>
          <w:rFonts w:ascii="宋体" w:eastAsia="宋体" w:hAnsi="宋体" w:cs="宋体"/>
          <w:sz w:val="23"/>
          <w:szCs w:val="23"/>
        </w:rPr>
      </w:pPr>
      <w:r>
        <w:rPr>
          <w:rFonts w:ascii="宋体" w:eastAsia="宋体" w:hAnsi="宋体" w:cs="宋体"/>
          <w:spacing w:val="5"/>
          <w:sz w:val="23"/>
          <w:szCs w:val="23"/>
        </w:rPr>
        <w:t>(2)尽量利用现有道路、灌排等基础设施</w:t>
      </w:r>
    </w:p>
    <w:p>
      <w:pPr>
        <w:spacing w:before="167" w:line="353" w:lineRule="auto"/>
        <w:ind w:left="183" w:right="120" w:firstLine="459"/>
        <w:jc w:val="both"/>
        <w:rPr>
          <w:rFonts w:ascii="宋体" w:eastAsia="宋体" w:hAnsi="宋体" w:cs="宋体"/>
          <w:sz w:val="23"/>
          <w:szCs w:val="23"/>
        </w:rPr>
      </w:pPr>
      <w:r>
        <w:rPr>
          <w:rFonts w:ascii="宋体" w:eastAsia="宋体" w:hAnsi="宋体" w:cs="宋体"/>
          <w:sz w:val="23"/>
          <w:szCs w:val="23"/>
        </w:rPr>
        <w:t>项目区内现有的主干道路、原有的深井等基础设施，能满足本次规划设计要求的，</w:t>
      </w:r>
      <w:r>
        <w:rPr>
          <w:rFonts w:ascii="宋体" w:eastAsia="宋体" w:hAnsi="宋体" w:cs="宋体"/>
          <w:spacing w:val="4"/>
          <w:sz w:val="23"/>
          <w:szCs w:val="23"/>
        </w:rPr>
        <w:t xml:space="preserve"> </w:t>
      </w:r>
      <w:r>
        <w:rPr>
          <w:rFonts w:ascii="宋体" w:eastAsia="宋体" w:hAnsi="宋体" w:cs="宋体"/>
          <w:spacing w:val="1"/>
          <w:sz w:val="23"/>
          <w:szCs w:val="23"/>
        </w:rPr>
        <w:t>尽量保留；不能满足要求的，要根据规划设计标准和</w:t>
      </w:r>
      <w:r>
        <w:rPr>
          <w:rFonts w:ascii="宋体" w:eastAsia="宋体" w:hAnsi="宋体" w:cs="宋体"/>
          <w:sz w:val="23"/>
          <w:szCs w:val="23"/>
        </w:rPr>
        <w:t>有关规定进行改造或整修。这样，</w:t>
      </w:r>
    </w:p>
    <w:p>
      <w:pPr>
        <w:spacing w:line="219" w:lineRule="auto"/>
        <w:ind w:left="183"/>
        <w:rPr>
          <w:rFonts w:ascii="宋体" w:eastAsia="宋体" w:hAnsi="宋体" w:cs="宋体"/>
          <w:sz w:val="23"/>
          <w:szCs w:val="23"/>
        </w:rPr>
      </w:pPr>
      <w:r>
        <w:rPr>
          <w:rFonts w:ascii="宋体" w:eastAsia="宋体" w:hAnsi="宋体" w:cs="宋体"/>
          <w:spacing w:val="-2"/>
          <w:sz w:val="23"/>
          <w:szCs w:val="23"/>
        </w:rPr>
        <w:t>不仅能够节省投资，而且容易被当地居民所接受，便于项目实施。</w:t>
      </w:r>
    </w:p>
    <w:p>
      <w:pPr>
        <w:spacing w:before="157" w:line="219" w:lineRule="auto"/>
        <w:ind w:left="773"/>
        <w:rPr>
          <w:rFonts w:ascii="宋体" w:eastAsia="宋体" w:hAnsi="宋体" w:cs="宋体"/>
          <w:sz w:val="23"/>
          <w:szCs w:val="23"/>
        </w:rPr>
      </w:pPr>
      <w:r>
        <w:rPr>
          <w:rFonts w:ascii="宋体" w:eastAsia="宋体" w:hAnsi="宋体" w:cs="宋体"/>
          <w:spacing w:val="7"/>
          <w:sz w:val="23"/>
          <w:szCs w:val="23"/>
        </w:rPr>
        <w:t>(3)方便农民生产与生活</w:t>
      </w:r>
    </w:p>
    <w:p>
      <w:pPr>
        <w:spacing w:before="167" w:line="440" w:lineRule="exact"/>
        <w:ind w:left="643"/>
        <w:rPr>
          <w:rFonts w:ascii="宋体" w:eastAsia="宋体" w:hAnsi="宋体" w:cs="宋体"/>
          <w:sz w:val="23"/>
          <w:szCs w:val="23"/>
        </w:rPr>
      </w:pPr>
      <w:r>
        <w:rPr>
          <w:rFonts w:ascii="宋体" w:eastAsia="宋体" w:hAnsi="宋体" w:cs="宋体"/>
          <w:spacing w:val="-2"/>
          <w:position w:val="15"/>
          <w:sz w:val="23"/>
          <w:szCs w:val="23"/>
        </w:rPr>
        <w:t>要充分考虑农民的出行及田间作业，方便农民的生产与生活。</w:t>
      </w:r>
    </w:p>
    <w:p>
      <w:pPr>
        <w:spacing w:line="218" w:lineRule="auto"/>
        <w:ind w:left="773"/>
        <w:rPr>
          <w:rFonts w:ascii="宋体" w:eastAsia="宋体" w:hAnsi="宋体" w:cs="宋体"/>
          <w:sz w:val="23"/>
          <w:szCs w:val="23"/>
        </w:rPr>
      </w:pPr>
      <w:r>
        <w:rPr>
          <w:rFonts w:ascii="宋体" w:eastAsia="宋体" w:hAnsi="宋体" w:cs="宋体"/>
          <w:spacing w:val="7"/>
          <w:sz w:val="23"/>
          <w:szCs w:val="23"/>
        </w:rPr>
        <w:t>(4)满足机械耕作要求</w:t>
      </w:r>
    </w:p>
    <w:p>
      <w:pPr>
        <w:spacing w:before="158" w:line="362" w:lineRule="auto"/>
        <w:ind w:left="183" w:right="101" w:firstLine="459"/>
        <w:jc w:val="both"/>
        <w:rPr>
          <w:rFonts w:ascii="宋体" w:eastAsia="宋体" w:hAnsi="宋体" w:cs="宋体"/>
          <w:sz w:val="23"/>
          <w:szCs w:val="23"/>
        </w:rPr>
      </w:pPr>
      <w:r>
        <w:rPr>
          <w:rFonts w:ascii="宋体" w:eastAsia="宋体" w:hAnsi="宋体" w:cs="宋体"/>
          <w:spacing w:val="1"/>
          <w:sz w:val="23"/>
          <w:szCs w:val="23"/>
        </w:rPr>
        <w:t>项目区大部分具备机械耕作的条件，但是项目区部分地块比较零碎，影响农业生产</w:t>
      </w:r>
      <w:r>
        <w:rPr>
          <w:rFonts w:ascii="宋体" w:eastAsia="宋体" w:hAnsi="宋体" w:cs="宋体"/>
          <w:spacing w:val="7"/>
          <w:sz w:val="23"/>
          <w:szCs w:val="23"/>
        </w:rPr>
        <w:t xml:space="preserve"> </w:t>
      </w:r>
      <w:r>
        <w:rPr>
          <w:rFonts w:ascii="宋体" w:eastAsia="宋体" w:hAnsi="宋体" w:cs="宋体"/>
          <w:spacing w:val="1"/>
          <w:sz w:val="23"/>
          <w:szCs w:val="23"/>
        </w:rPr>
        <w:t>中机械作业效率，因此整理中要考虑机耕的要</w:t>
      </w:r>
      <w:r>
        <w:rPr>
          <w:rFonts w:ascii="宋体" w:eastAsia="宋体" w:hAnsi="宋体" w:cs="宋体"/>
          <w:sz w:val="23"/>
          <w:szCs w:val="23"/>
        </w:rPr>
        <w:t>求，扩大田块面积，满足机械耕作要求为</w:t>
      </w:r>
    </w:p>
    <w:p>
      <w:pPr>
        <w:spacing w:line="220" w:lineRule="auto"/>
        <w:ind w:left="183"/>
        <w:rPr>
          <w:rFonts w:ascii="宋体" w:eastAsia="宋体" w:hAnsi="宋体" w:cs="宋体"/>
          <w:sz w:val="23"/>
          <w:szCs w:val="23"/>
        </w:rPr>
      </w:pPr>
      <w:r>
        <w:rPr>
          <w:rFonts w:ascii="宋体" w:eastAsia="宋体" w:hAnsi="宋体" w:cs="宋体"/>
          <w:spacing w:val="-11"/>
          <w:sz w:val="23"/>
          <w:szCs w:val="23"/>
        </w:rPr>
        <w:t>原则。</w:t>
      </w:r>
    </w:p>
    <w:p>
      <w:pPr>
        <w:spacing w:before="156" w:line="220" w:lineRule="auto"/>
        <w:ind w:left="773"/>
        <w:rPr>
          <w:rFonts w:ascii="宋体" w:eastAsia="宋体" w:hAnsi="宋体" w:cs="宋体"/>
          <w:sz w:val="23"/>
          <w:szCs w:val="23"/>
        </w:rPr>
      </w:pPr>
      <w:r>
        <w:rPr>
          <w:rFonts w:ascii="宋体" w:eastAsia="宋体" w:hAnsi="宋体" w:cs="宋体"/>
          <w:spacing w:val="12"/>
          <w:sz w:val="23"/>
          <w:szCs w:val="23"/>
        </w:rPr>
        <w:t>(5)因地制宜</w:t>
      </w:r>
    </w:p>
    <w:p>
      <w:pPr>
        <w:spacing w:before="174" w:line="345" w:lineRule="auto"/>
        <w:ind w:left="183" w:right="104" w:firstLine="459"/>
        <w:jc w:val="both"/>
        <w:rPr>
          <w:rFonts w:ascii="宋体" w:eastAsia="宋体" w:hAnsi="宋体" w:cs="宋体"/>
          <w:sz w:val="23"/>
          <w:szCs w:val="23"/>
        </w:rPr>
      </w:pPr>
      <w:r>
        <w:rPr>
          <w:rFonts w:ascii="宋体" w:eastAsia="宋体" w:hAnsi="宋体" w:cs="宋体"/>
          <w:spacing w:val="1"/>
          <w:sz w:val="23"/>
          <w:szCs w:val="23"/>
        </w:rPr>
        <w:t>项目区地下水资源较为丰富，其灌溉水源主要是地下水。在充分利用现有灌溉系统</w:t>
      </w:r>
      <w:r>
        <w:rPr>
          <w:rFonts w:ascii="宋体" w:eastAsia="宋体" w:hAnsi="宋体" w:cs="宋体"/>
          <w:spacing w:val="3"/>
          <w:sz w:val="23"/>
          <w:szCs w:val="23"/>
        </w:rPr>
        <w:t xml:space="preserve"> </w:t>
      </w:r>
      <w:r>
        <w:rPr>
          <w:rFonts w:ascii="宋体" w:eastAsia="宋体" w:hAnsi="宋体" w:cs="宋体"/>
          <w:spacing w:val="-2"/>
          <w:sz w:val="23"/>
          <w:szCs w:val="23"/>
        </w:rPr>
        <w:t>的条件下，有些田块能够利用修复井进行灌溉；有些田块无灌溉措施的条件下，利用井-</w:t>
      </w:r>
    </w:p>
    <w:p>
      <w:pPr>
        <w:spacing w:before="1" w:line="218" w:lineRule="auto"/>
        <w:ind w:left="183"/>
        <w:rPr>
          <w:rFonts w:ascii="宋体" w:eastAsia="宋体" w:hAnsi="宋体" w:cs="宋体"/>
          <w:sz w:val="23"/>
          <w:szCs w:val="23"/>
        </w:rPr>
      </w:pPr>
      <w:r>
        <w:rPr>
          <w:rFonts w:ascii="宋体" w:eastAsia="宋体" w:hAnsi="宋体" w:cs="宋体"/>
          <w:spacing w:val="-2"/>
          <w:sz w:val="23"/>
          <w:szCs w:val="23"/>
        </w:rPr>
        <w:t>管灌的灌溉方式进行灌溉，需要新修机井，新布设干、支管道等灌溉设施。</w:t>
      </w:r>
    </w:p>
    <w:p>
      <w:pPr>
        <w:spacing w:before="179" w:line="219" w:lineRule="auto"/>
        <w:ind w:left="773"/>
        <w:rPr>
          <w:rFonts w:ascii="宋体" w:eastAsia="宋体" w:hAnsi="宋体" w:cs="宋体"/>
          <w:sz w:val="23"/>
          <w:szCs w:val="23"/>
        </w:rPr>
      </w:pPr>
      <w:r>
        <w:rPr>
          <w:rFonts w:ascii="宋体" w:eastAsia="宋体" w:hAnsi="宋体" w:cs="宋体"/>
          <w:spacing w:val="13"/>
          <w:sz w:val="23"/>
          <w:szCs w:val="23"/>
        </w:rPr>
        <w:t>(6)公众参与</w:t>
      </w:r>
    </w:p>
    <w:p>
      <w:pPr>
        <w:spacing w:before="156" w:line="450" w:lineRule="exact"/>
        <w:ind w:left="643"/>
        <w:rPr>
          <w:rFonts w:ascii="宋体" w:eastAsia="宋体" w:hAnsi="宋体" w:cs="宋体"/>
          <w:sz w:val="23"/>
          <w:szCs w:val="23"/>
        </w:rPr>
      </w:pPr>
      <w:r>
        <w:rPr>
          <w:rFonts w:ascii="宋体" w:eastAsia="宋体" w:hAnsi="宋体" w:cs="宋体"/>
          <w:spacing w:val="1"/>
          <w:position w:val="16"/>
          <w:sz w:val="23"/>
          <w:szCs w:val="23"/>
        </w:rPr>
        <w:t>在规划编制过程中，我们充分听取项目所在地各级政府、各部门以及项目区农民的</w:t>
      </w:r>
    </w:p>
    <w:p>
      <w:pPr>
        <w:spacing w:before="1" w:line="219" w:lineRule="auto"/>
        <w:ind w:left="183"/>
        <w:rPr>
          <w:rFonts w:ascii="宋体" w:eastAsia="宋体" w:hAnsi="宋体" w:cs="宋体"/>
          <w:sz w:val="23"/>
          <w:szCs w:val="23"/>
        </w:rPr>
      </w:pPr>
      <w:r>
        <w:rPr>
          <w:rFonts w:ascii="宋体" w:eastAsia="宋体" w:hAnsi="宋体" w:cs="宋体"/>
          <w:spacing w:val="-5"/>
          <w:sz w:val="23"/>
          <w:szCs w:val="23"/>
        </w:rPr>
        <w:t>意见，以争取广大群众的支持。</w:t>
      </w:r>
    </w:p>
    <w:p>
      <w:pPr>
        <w:spacing w:before="174" w:line="559" w:lineRule="exact"/>
        <w:ind w:left="187"/>
        <w:rPr>
          <w:rFonts w:ascii="宋体" w:eastAsia="宋体" w:hAnsi="宋体" w:cs="宋体"/>
          <w:sz w:val="30"/>
          <w:szCs w:val="30"/>
        </w:rPr>
      </w:pPr>
      <w:r>
        <w:rPr>
          <w:rFonts w:ascii="宋体" w:eastAsia="宋体" w:hAnsi="宋体" w:cs="宋体"/>
          <w:b/>
          <w:bCs/>
          <w:spacing w:val="1"/>
          <w:position w:val="19"/>
          <w:sz w:val="30"/>
          <w:szCs w:val="30"/>
        </w:rPr>
        <w:t>5.2规划依据</w:t>
      </w:r>
    </w:p>
    <w:p>
      <w:pPr>
        <w:spacing w:line="221" w:lineRule="auto"/>
        <w:ind w:left="186"/>
        <w:rPr>
          <w:rFonts w:ascii="黑体" w:eastAsia="黑体" w:hAnsi="黑体" w:cs="黑体"/>
          <w:sz w:val="23"/>
          <w:szCs w:val="23"/>
        </w:rPr>
      </w:pPr>
      <w:r>
        <w:rPr>
          <w:rFonts w:ascii="黑体" w:eastAsia="黑体" w:hAnsi="黑体" w:cs="黑体"/>
          <w:b/>
          <w:bCs/>
          <w:spacing w:val="1"/>
          <w:sz w:val="23"/>
          <w:szCs w:val="23"/>
        </w:rPr>
        <w:t>5.2.1</w:t>
      </w:r>
      <w:r>
        <w:rPr>
          <w:rFonts w:ascii="黑体" w:eastAsia="黑体" w:hAnsi="黑体" w:cs="黑体"/>
          <w:spacing w:val="32"/>
          <w:sz w:val="23"/>
          <w:szCs w:val="23"/>
        </w:rPr>
        <w:t xml:space="preserve"> </w:t>
      </w:r>
      <w:r>
        <w:rPr>
          <w:rFonts w:ascii="黑体" w:eastAsia="黑体" w:hAnsi="黑体" w:cs="黑体"/>
          <w:b/>
          <w:bCs/>
          <w:spacing w:val="1"/>
          <w:sz w:val="23"/>
          <w:szCs w:val="23"/>
        </w:rPr>
        <w:t>设计依据</w:t>
      </w:r>
    </w:p>
    <w:p>
      <w:pPr>
        <w:spacing w:before="199" w:line="219" w:lineRule="auto"/>
        <w:ind w:left="643"/>
        <w:rPr>
          <w:rFonts w:ascii="宋体" w:eastAsia="宋体" w:hAnsi="宋体" w:cs="宋体"/>
          <w:sz w:val="23"/>
          <w:szCs w:val="23"/>
        </w:rPr>
      </w:pPr>
      <w:r>
        <w:rPr>
          <w:rFonts w:ascii="宋体" w:eastAsia="宋体" w:hAnsi="宋体" w:cs="宋体"/>
          <w:spacing w:val="-2"/>
          <w:sz w:val="23"/>
          <w:szCs w:val="23"/>
        </w:rPr>
        <w:t>(1)《中华人民共和国土地管理法》</w:t>
      </w:r>
    </w:p>
    <w:p>
      <w:pPr>
        <w:spacing w:before="167" w:line="219" w:lineRule="auto"/>
        <w:ind w:left="643"/>
        <w:rPr>
          <w:rFonts w:ascii="宋体" w:eastAsia="宋体" w:hAnsi="宋体" w:cs="宋体"/>
          <w:sz w:val="23"/>
          <w:szCs w:val="23"/>
        </w:rPr>
      </w:pPr>
      <w:r>
        <w:rPr>
          <w:rFonts w:ascii="宋体" w:eastAsia="宋体" w:hAnsi="宋体" w:cs="宋体"/>
          <w:spacing w:val="-1"/>
          <w:sz w:val="23"/>
          <w:szCs w:val="23"/>
        </w:rPr>
        <w:t>(2)《中华人民共和国土地管理实施条例》</w:t>
      </w:r>
    </w:p>
    <w:p>
      <w:pPr>
        <w:spacing w:line="219" w:lineRule="auto"/>
        <w:rPr>
          <w:rFonts w:ascii="宋体" w:eastAsia="宋体" w:hAnsi="宋体" w:cs="宋体"/>
          <w:sz w:val="23"/>
          <w:szCs w:val="23"/>
        </w:rPr>
        <w:sectPr>
          <w:headerReference w:type="default" r:id="rId76"/>
          <w:footerReference w:type="default" r:id="rId77"/>
          <w:pgSz w:w="11910" w:h="16840"/>
          <w:pgMar w:top="1557" w:right="1054" w:bottom="1128" w:left="1786" w:header="1327" w:footer="989" w:gutter="0"/>
          <w:pgNumType w:start="37"/>
          <w:cols w:space="708"/>
        </w:sectPr>
      </w:pPr>
    </w:p>
    <w:p>
      <w:pPr>
        <w:spacing w:before="221" w:line="219" w:lineRule="auto"/>
        <w:ind w:left="613"/>
        <w:rPr>
          <w:rFonts w:ascii="宋体" w:eastAsia="宋体" w:hAnsi="宋体" w:cs="宋体"/>
          <w:sz w:val="23"/>
          <w:szCs w:val="23"/>
        </w:rPr>
      </w:pPr>
      <w:r>
        <w:rPr>
          <w:rFonts w:ascii="宋体" w:eastAsia="宋体" w:hAnsi="宋体" w:cs="宋体"/>
          <w:spacing w:val="-2"/>
          <w:sz w:val="23"/>
          <w:szCs w:val="23"/>
        </w:rPr>
        <w:t>(3)《基本农田保护条例》</w:t>
      </w:r>
    </w:p>
    <w:p>
      <w:pPr>
        <w:spacing w:before="168" w:line="219" w:lineRule="auto"/>
        <w:ind w:left="613"/>
        <w:rPr>
          <w:rFonts w:ascii="宋体" w:eastAsia="宋体" w:hAnsi="宋体" w:cs="宋体"/>
          <w:sz w:val="23"/>
          <w:szCs w:val="23"/>
        </w:rPr>
      </w:pPr>
      <w:r>
        <w:rPr>
          <w:rFonts w:ascii="宋体" w:eastAsia="宋体" w:hAnsi="宋体" w:cs="宋体"/>
          <w:spacing w:val="-2"/>
          <w:sz w:val="23"/>
          <w:szCs w:val="23"/>
        </w:rPr>
        <w:t>(4)《中华人民共和国水土保持法》</w:t>
      </w:r>
    </w:p>
    <w:p>
      <w:pPr>
        <w:spacing w:before="167" w:line="219" w:lineRule="auto"/>
        <w:ind w:left="613"/>
        <w:rPr>
          <w:rFonts w:ascii="宋体" w:eastAsia="宋体" w:hAnsi="宋体" w:cs="宋体"/>
          <w:sz w:val="23"/>
          <w:szCs w:val="23"/>
        </w:rPr>
      </w:pPr>
      <w:r>
        <w:rPr>
          <w:rFonts w:ascii="宋体" w:eastAsia="宋体" w:hAnsi="宋体" w:cs="宋体"/>
          <w:spacing w:val="-1"/>
          <w:sz w:val="23"/>
          <w:szCs w:val="23"/>
        </w:rPr>
        <w:t>(5)《中华人民共和国生态环境保护法》</w:t>
      </w:r>
    </w:p>
    <w:p>
      <w:pPr>
        <w:spacing w:before="185" w:line="440" w:lineRule="exact"/>
        <w:ind w:left="613"/>
        <w:rPr>
          <w:rFonts w:ascii="宋体" w:eastAsia="宋体" w:hAnsi="宋体" w:cs="宋体"/>
          <w:sz w:val="23"/>
          <w:szCs w:val="23"/>
        </w:rPr>
      </w:pPr>
      <w:r>
        <w:rPr>
          <w:rFonts w:ascii="宋体" w:eastAsia="宋体" w:hAnsi="宋体" w:cs="宋体"/>
          <w:spacing w:val="5"/>
          <w:position w:val="15"/>
          <w:sz w:val="23"/>
          <w:szCs w:val="23"/>
        </w:rPr>
        <w:t>(6)关于印发《土地开发整理若干意见》的通知(国土资发</w:t>
      </w:r>
      <w:r>
        <w:rPr>
          <w:rFonts w:ascii="宋体" w:eastAsia="宋体" w:hAnsi="宋体" w:cs="宋体"/>
          <w:b/>
          <w:bCs/>
          <w:spacing w:val="5"/>
          <w:position w:val="15"/>
          <w:sz w:val="23"/>
          <w:szCs w:val="23"/>
        </w:rPr>
        <w:t>[2003]363</w:t>
      </w:r>
      <w:r>
        <w:rPr>
          <w:rFonts w:ascii="宋体" w:eastAsia="宋体" w:hAnsi="宋体" w:cs="宋体"/>
          <w:spacing w:val="-38"/>
          <w:position w:val="15"/>
          <w:sz w:val="23"/>
          <w:szCs w:val="23"/>
        </w:rPr>
        <w:t xml:space="preserve"> </w:t>
      </w:r>
      <w:r>
        <w:rPr>
          <w:rFonts w:ascii="宋体" w:eastAsia="宋体" w:hAnsi="宋体" w:cs="宋体"/>
          <w:spacing w:val="5"/>
          <w:position w:val="15"/>
          <w:sz w:val="23"/>
          <w:szCs w:val="23"/>
        </w:rPr>
        <w:t>号)</w:t>
      </w:r>
    </w:p>
    <w:p>
      <w:pPr>
        <w:spacing w:line="219" w:lineRule="auto"/>
        <w:ind w:left="613"/>
        <w:rPr>
          <w:rFonts w:ascii="宋体" w:eastAsia="宋体" w:hAnsi="宋体" w:cs="宋体"/>
          <w:sz w:val="23"/>
          <w:szCs w:val="23"/>
        </w:rPr>
      </w:pPr>
      <w:r>
        <w:rPr>
          <w:rFonts w:ascii="宋体" w:eastAsia="宋体" w:hAnsi="宋体" w:cs="宋体"/>
          <w:spacing w:val="2"/>
          <w:sz w:val="23"/>
          <w:szCs w:val="23"/>
        </w:rPr>
        <w:t>(7)国地资发</w:t>
      </w:r>
      <w:r>
        <w:rPr>
          <w:rFonts w:ascii="宋体" w:eastAsia="宋体" w:hAnsi="宋体" w:cs="宋体"/>
          <w:b/>
          <w:bCs/>
          <w:spacing w:val="2"/>
          <w:sz w:val="23"/>
          <w:szCs w:val="23"/>
        </w:rPr>
        <w:t>[2003]287号</w:t>
      </w:r>
      <w:r>
        <w:rPr>
          <w:rFonts w:ascii="宋体" w:eastAsia="宋体" w:hAnsi="宋体" w:cs="宋体"/>
          <w:spacing w:val="2"/>
          <w:sz w:val="23"/>
          <w:szCs w:val="23"/>
        </w:rPr>
        <w:t>《关于做好土地开发整理权属管理工作的意见》</w:t>
      </w:r>
    </w:p>
    <w:p>
      <w:pPr>
        <w:spacing w:before="149" w:line="220" w:lineRule="auto"/>
        <w:ind w:left="613"/>
        <w:rPr>
          <w:rFonts w:ascii="宋体" w:eastAsia="宋体" w:hAnsi="宋体" w:cs="宋体"/>
          <w:sz w:val="23"/>
          <w:szCs w:val="23"/>
        </w:rPr>
      </w:pPr>
      <w:r>
        <w:rPr>
          <w:rFonts w:ascii="宋体" w:eastAsia="宋体" w:hAnsi="宋体" w:cs="宋体"/>
          <w:spacing w:val="-4"/>
          <w:sz w:val="23"/>
          <w:szCs w:val="23"/>
        </w:rPr>
        <w:t>(8)《**县综合农业区划》</w:t>
      </w:r>
    </w:p>
    <w:p>
      <w:pPr>
        <w:spacing w:before="175" w:line="431" w:lineRule="exact"/>
        <w:ind w:left="613"/>
        <w:rPr>
          <w:rFonts w:ascii="宋体" w:eastAsia="宋体" w:hAnsi="宋体" w:cs="宋体"/>
          <w:sz w:val="23"/>
          <w:szCs w:val="23"/>
        </w:rPr>
      </w:pPr>
      <w:r>
        <w:rPr>
          <w:rFonts w:ascii="宋体" w:eastAsia="宋体" w:hAnsi="宋体" w:cs="宋体"/>
          <w:spacing w:val="-4"/>
          <w:position w:val="15"/>
          <w:sz w:val="23"/>
          <w:szCs w:val="23"/>
        </w:rPr>
        <w:t>(9)《**县土地利用总体规划》(</w:t>
      </w:r>
      <w:r>
        <w:rPr>
          <w:rFonts w:ascii="宋体" w:eastAsia="宋体" w:hAnsi="宋体" w:cs="宋体"/>
          <w:b/>
          <w:bCs/>
          <w:spacing w:val="-4"/>
          <w:position w:val="15"/>
          <w:sz w:val="23"/>
          <w:szCs w:val="23"/>
        </w:rPr>
        <w:t>1997—20</w:t>
      </w:r>
      <w:r>
        <w:rPr>
          <w:rFonts w:ascii="宋体" w:eastAsia="宋体" w:hAnsi="宋体" w:cs="宋体"/>
          <w:b/>
          <w:bCs/>
          <w:spacing w:val="-5"/>
          <w:position w:val="15"/>
          <w:sz w:val="23"/>
          <w:szCs w:val="23"/>
        </w:rPr>
        <w:t>10</w:t>
      </w:r>
      <w:r>
        <w:rPr>
          <w:rFonts w:ascii="宋体" w:eastAsia="宋体" w:hAnsi="宋体" w:cs="宋体"/>
          <w:spacing w:val="58"/>
          <w:position w:val="15"/>
          <w:sz w:val="23"/>
          <w:szCs w:val="23"/>
        </w:rPr>
        <w:t xml:space="preserve"> </w:t>
      </w:r>
      <w:r>
        <w:rPr>
          <w:rFonts w:ascii="宋体" w:eastAsia="宋体" w:hAnsi="宋体" w:cs="宋体"/>
          <w:spacing w:val="-5"/>
          <w:position w:val="15"/>
          <w:sz w:val="23"/>
          <w:szCs w:val="23"/>
        </w:rPr>
        <w:t>年</w:t>
      </w:r>
      <w:r>
        <w:rPr>
          <w:rFonts w:ascii="宋体" w:eastAsia="宋体" w:hAnsi="宋体" w:cs="宋体"/>
          <w:spacing w:val="-40"/>
          <w:position w:val="15"/>
          <w:sz w:val="23"/>
          <w:szCs w:val="23"/>
        </w:rPr>
        <w:t xml:space="preserve"> </w:t>
      </w:r>
      <w:r>
        <w:rPr>
          <w:rFonts w:ascii="宋体" w:eastAsia="宋体" w:hAnsi="宋体" w:cs="宋体"/>
          <w:spacing w:val="-5"/>
          <w:position w:val="15"/>
          <w:sz w:val="23"/>
          <w:szCs w:val="23"/>
        </w:rPr>
        <w:t>)</w:t>
      </w:r>
    </w:p>
    <w:p>
      <w:pPr>
        <w:spacing w:line="220" w:lineRule="auto"/>
        <w:ind w:left="613"/>
        <w:rPr>
          <w:rFonts w:ascii="宋体" w:eastAsia="宋体" w:hAnsi="宋体" w:cs="宋体"/>
          <w:sz w:val="23"/>
          <w:szCs w:val="23"/>
        </w:rPr>
      </w:pPr>
      <w:r>
        <w:rPr>
          <w:rFonts w:ascii="宋体" w:eastAsia="宋体" w:hAnsi="宋体" w:cs="宋体"/>
          <w:spacing w:val="-4"/>
          <w:sz w:val="23"/>
          <w:szCs w:val="23"/>
        </w:rPr>
        <w:t>(10)《**县土地开发整理规划》</w:t>
      </w:r>
    </w:p>
    <w:p>
      <w:pPr>
        <w:spacing w:before="163" w:line="218" w:lineRule="auto"/>
        <w:ind w:left="613"/>
        <w:rPr>
          <w:rFonts w:ascii="宋体" w:eastAsia="宋体" w:hAnsi="宋体" w:cs="宋体"/>
          <w:sz w:val="23"/>
          <w:szCs w:val="23"/>
        </w:rPr>
      </w:pPr>
      <w:r>
        <w:rPr>
          <w:rFonts w:ascii="宋体" w:eastAsia="宋体" w:hAnsi="宋体" w:cs="宋体"/>
          <w:spacing w:val="-5"/>
          <w:sz w:val="23"/>
          <w:szCs w:val="23"/>
        </w:rPr>
        <w:t>(11)《**县土地利用现状详查报告》</w:t>
      </w:r>
    </w:p>
    <w:p>
      <w:pPr>
        <w:spacing w:before="198" w:line="222" w:lineRule="auto"/>
        <w:ind w:left="216"/>
        <w:rPr>
          <w:rFonts w:ascii="黑体" w:eastAsia="黑体" w:hAnsi="黑体" w:cs="黑体"/>
          <w:sz w:val="23"/>
          <w:szCs w:val="23"/>
        </w:rPr>
      </w:pPr>
      <w:r>
        <w:rPr>
          <w:rFonts w:ascii="黑体" w:eastAsia="黑体" w:hAnsi="黑体" w:cs="黑体"/>
          <w:b/>
          <w:bCs/>
          <w:spacing w:val="2"/>
          <w:sz w:val="23"/>
          <w:szCs w:val="23"/>
        </w:rPr>
        <w:t>5.2.2</w:t>
      </w:r>
      <w:r>
        <w:rPr>
          <w:rFonts w:ascii="黑体" w:eastAsia="黑体" w:hAnsi="黑体" w:cs="黑体"/>
          <w:spacing w:val="47"/>
          <w:sz w:val="23"/>
          <w:szCs w:val="23"/>
        </w:rPr>
        <w:t xml:space="preserve"> </w:t>
      </w:r>
      <w:r>
        <w:rPr>
          <w:rFonts w:ascii="黑体" w:eastAsia="黑体" w:hAnsi="黑体" w:cs="黑体"/>
          <w:b/>
          <w:bCs/>
          <w:spacing w:val="2"/>
          <w:sz w:val="23"/>
          <w:szCs w:val="23"/>
        </w:rPr>
        <w:t>采用主要技术规范</w:t>
      </w:r>
    </w:p>
    <w:p>
      <w:pPr>
        <w:spacing w:before="197" w:line="220" w:lineRule="auto"/>
        <w:ind w:left="613"/>
        <w:rPr>
          <w:rFonts w:ascii="宋体" w:eastAsia="宋体" w:hAnsi="宋体" w:cs="宋体"/>
          <w:sz w:val="23"/>
          <w:szCs w:val="23"/>
        </w:rPr>
      </w:pPr>
      <w:r>
        <w:rPr>
          <w:rFonts w:ascii="宋体" w:eastAsia="宋体" w:hAnsi="宋体" w:cs="宋体"/>
          <w:spacing w:val="-2"/>
          <w:sz w:val="23"/>
          <w:szCs w:val="23"/>
        </w:rPr>
        <w:t>(1)《土地开发整理项目规划规范》</w:t>
      </w:r>
      <w:r>
        <w:rPr>
          <w:rFonts w:ascii="宋体" w:eastAsia="宋体" w:hAnsi="宋体" w:cs="宋体"/>
          <w:b/>
          <w:bCs/>
          <w:spacing w:val="-2"/>
          <w:sz w:val="23"/>
          <w:szCs w:val="23"/>
        </w:rPr>
        <w:t>TD/T1012-2000</w:t>
      </w:r>
    </w:p>
    <w:p>
      <w:pPr>
        <w:pStyle w:val="BodyText"/>
        <w:spacing w:before="165" w:line="219" w:lineRule="auto"/>
        <w:ind w:left="613"/>
        <w:rPr>
          <w:sz w:val="23"/>
          <w:szCs w:val="23"/>
        </w:rPr>
      </w:pPr>
      <w:r>
        <w:rPr>
          <w:rFonts w:ascii="宋体" w:eastAsia="宋体" w:hAnsi="宋体" w:cs="宋体"/>
          <w:spacing w:val="-2"/>
          <w:sz w:val="23"/>
          <w:szCs w:val="23"/>
        </w:rPr>
        <w:t>(2)《土地开发整理项目验收规程》</w:t>
      </w:r>
      <w:r>
        <w:rPr>
          <w:b/>
          <w:bCs/>
          <w:spacing w:val="-2"/>
          <w:sz w:val="23"/>
          <w:szCs w:val="23"/>
        </w:rPr>
        <w:t>TD/T1013-2000</w:t>
      </w:r>
    </w:p>
    <w:p>
      <w:pPr>
        <w:pStyle w:val="BodyText"/>
        <w:spacing w:before="152" w:line="212" w:lineRule="auto"/>
        <w:ind w:left="613"/>
        <w:rPr>
          <w:sz w:val="23"/>
          <w:szCs w:val="23"/>
        </w:rPr>
      </w:pPr>
      <w:r>
        <w:rPr>
          <w:rFonts w:ascii="宋体" w:eastAsia="宋体" w:hAnsi="宋体" w:cs="宋体"/>
          <w:spacing w:val="-1"/>
          <w:sz w:val="23"/>
          <w:szCs w:val="23"/>
        </w:rPr>
        <w:t>(3)《农田低压管道输水灌溉工程技术规范》(</w:t>
      </w:r>
      <w:r>
        <w:rPr>
          <w:b/>
          <w:bCs/>
          <w:spacing w:val="-1"/>
          <w:sz w:val="23"/>
          <w:szCs w:val="23"/>
        </w:rPr>
        <w:t>GB/T20203-2006)</w:t>
      </w:r>
    </w:p>
    <w:p>
      <w:pPr>
        <w:pStyle w:val="BodyText"/>
        <w:spacing w:before="166" w:line="212" w:lineRule="auto"/>
        <w:ind w:left="613"/>
        <w:rPr>
          <w:sz w:val="23"/>
          <w:szCs w:val="23"/>
        </w:rPr>
      </w:pPr>
      <w:r>
        <w:rPr>
          <w:rFonts w:ascii="宋体" w:eastAsia="宋体" w:hAnsi="宋体" w:cs="宋体"/>
          <w:spacing w:val="-1"/>
          <w:sz w:val="23"/>
          <w:szCs w:val="23"/>
        </w:rPr>
        <w:t>(4)《节水灌溉工程技术规范》(</w:t>
      </w:r>
      <w:r>
        <w:rPr>
          <w:b/>
          <w:bCs/>
          <w:spacing w:val="-1"/>
          <w:sz w:val="23"/>
          <w:szCs w:val="23"/>
        </w:rPr>
        <w:t>GB/T50363-200</w:t>
      </w:r>
      <w:r>
        <w:rPr>
          <w:b/>
          <w:bCs/>
          <w:spacing w:val="-2"/>
          <w:sz w:val="23"/>
          <w:szCs w:val="23"/>
        </w:rPr>
        <w:t>6)</w:t>
      </w:r>
    </w:p>
    <w:p>
      <w:pPr>
        <w:pStyle w:val="BodyText"/>
        <w:spacing w:before="176" w:line="212" w:lineRule="auto"/>
        <w:ind w:left="613"/>
        <w:rPr>
          <w:sz w:val="23"/>
          <w:szCs w:val="23"/>
        </w:rPr>
      </w:pPr>
      <w:r>
        <w:rPr>
          <w:rFonts w:ascii="宋体" w:eastAsia="宋体" w:hAnsi="宋体" w:cs="宋体"/>
          <w:spacing w:val="-3"/>
          <w:sz w:val="23"/>
          <w:szCs w:val="23"/>
        </w:rPr>
        <w:t>(5)《供水管井技术规范》(</w:t>
      </w:r>
      <w:r>
        <w:rPr>
          <w:rFonts w:ascii="宋体" w:eastAsia="宋体" w:hAnsi="宋体" w:cs="宋体"/>
          <w:spacing w:val="-61"/>
          <w:sz w:val="23"/>
          <w:szCs w:val="23"/>
        </w:rPr>
        <w:t xml:space="preserve"> </w:t>
      </w:r>
      <w:r>
        <w:rPr>
          <w:b/>
          <w:bCs/>
          <w:spacing w:val="-3"/>
          <w:sz w:val="23"/>
          <w:szCs w:val="23"/>
        </w:rPr>
        <w:t>GB50296-9</w:t>
      </w:r>
      <w:r>
        <w:rPr>
          <w:b/>
          <w:bCs/>
          <w:spacing w:val="-4"/>
          <w:sz w:val="23"/>
          <w:szCs w:val="23"/>
        </w:rPr>
        <w:t>9)</w:t>
      </w:r>
    </w:p>
    <w:p>
      <w:pPr>
        <w:pStyle w:val="BodyText"/>
        <w:spacing w:before="196" w:line="465" w:lineRule="exact"/>
        <w:ind w:left="613"/>
        <w:rPr>
          <w:sz w:val="23"/>
          <w:szCs w:val="23"/>
        </w:rPr>
      </w:pPr>
      <w:r>
        <w:rPr>
          <w:rFonts w:ascii="宋体" w:eastAsia="宋体" w:hAnsi="宋体" w:cs="宋体"/>
          <w:spacing w:val="-1"/>
          <w:position w:val="18"/>
          <w:sz w:val="23"/>
          <w:szCs w:val="23"/>
        </w:rPr>
        <w:t>(6)《水土保持综合治理技术规范》</w:t>
      </w:r>
      <w:r>
        <w:rPr>
          <w:b/>
          <w:bCs/>
          <w:spacing w:val="-1"/>
          <w:position w:val="18"/>
          <w:sz w:val="23"/>
          <w:szCs w:val="23"/>
        </w:rPr>
        <w:t>(GB/T16453.1-2008~1</w:t>
      </w:r>
      <w:r>
        <w:rPr>
          <w:b/>
          <w:bCs/>
          <w:spacing w:val="-2"/>
          <w:position w:val="18"/>
          <w:sz w:val="23"/>
          <w:szCs w:val="23"/>
        </w:rPr>
        <w:t>6453.6-2008)</w:t>
      </w:r>
    </w:p>
    <w:p>
      <w:pPr>
        <w:spacing w:line="219" w:lineRule="auto"/>
        <w:ind w:left="613"/>
        <w:rPr>
          <w:rFonts w:ascii="宋体" w:eastAsia="宋体" w:hAnsi="宋体" w:cs="宋体"/>
          <w:sz w:val="23"/>
          <w:szCs w:val="23"/>
        </w:rPr>
      </w:pPr>
      <w:r>
        <w:rPr>
          <w:rFonts w:ascii="宋体" w:eastAsia="宋体" w:hAnsi="宋体" w:cs="宋体"/>
          <w:spacing w:val="-4"/>
          <w:sz w:val="23"/>
          <w:szCs w:val="23"/>
        </w:rPr>
        <w:t>(7)《泵站设计规范》</w:t>
      </w:r>
      <w:r>
        <w:rPr>
          <w:rFonts w:ascii="宋体" w:eastAsia="宋体" w:hAnsi="宋体" w:cs="宋体"/>
          <w:b/>
          <w:bCs/>
          <w:spacing w:val="-4"/>
          <w:sz w:val="23"/>
          <w:szCs w:val="23"/>
        </w:rPr>
        <w:t>(GB/T50265-2010)</w:t>
      </w:r>
    </w:p>
    <w:p>
      <w:pPr>
        <w:spacing w:before="147" w:line="219" w:lineRule="auto"/>
        <w:ind w:left="613"/>
        <w:rPr>
          <w:rFonts w:ascii="宋体" w:eastAsia="宋体" w:hAnsi="宋体" w:cs="宋体"/>
          <w:sz w:val="23"/>
          <w:szCs w:val="23"/>
        </w:rPr>
      </w:pPr>
      <w:r>
        <w:rPr>
          <w:rFonts w:ascii="宋体" w:eastAsia="宋体" w:hAnsi="宋体" w:cs="宋体"/>
          <w:spacing w:val="-3"/>
          <w:sz w:val="23"/>
          <w:szCs w:val="23"/>
        </w:rPr>
        <w:t>(8)《水利水电工程制图标准》</w:t>
      </w:r>
      <w:r>
        <w:rPr>
          <w:rFonts w:ascii="宋体" w:eastAsia="宋体" w:hAnsi="宋体" w:cs="宋体"/>
          <w:b/>
          <w:bCs/>
          <w:spacing w:val="-3"/>
          <w:sz w:val="23"/>
          <w:szCs w:val="23"/>
        </w:rPr>
        <w:t>SL73-2001</w:t>
      </w:r>
    </w:p>
    <w:p>
      <w:pPr>
        <w:pStyle w:val="BodyText"/>
        <w:spacing w:before="142" w:line="212" w:lineRule="auto"/>
        <w:ind w:left="613"/>
        <w:rPr>
          <w:sz w:val="23"/>
          <w:szCs w:val="23"/>
        </w:rPr>
      </w:pPr>
      <w:r>
        <w:rPr>
          <w:rFonts w:ascii="宋体" w:eastAsia="宋体" w:hAnsi="宋体" w:cs="宋体"/>
          <w:spacing w:val="-3"/>
          <w:sz w:val="23"/>
          <w:szCs w:val="23"/>
        </w:rPr>
        <w:t>(9)《农田排水工程技术规范》(</w:t>
      </w:r>
      <w:r>
        <w:rPr>
          <w:rFonts w:ascii="宋体" w:eastAsia="宋体" w:hAnsi="宋体" w:cs="宋体"/>
          <w:spacing w:val="-55"/>
          <w:sz w:val="23"/>
          <w:szCs w:val="23"/>
        </w:rPr>
        <w:t xml:space="preserve"> </w:t>
      </w:r>
      <w:r>
        <w:rPr>
          <w:b/>
          <w:bCs/>
          <w:spacing w:val="-3"/>
          <w:sz w:val="23"/>
          <w:szCs w:val="23"/>
        </w:rPr>
        <w:t>SL/T4-1999)</w:t>
      </w:r>
    </w:p>
    <w:p>
      <w:pPr>
        <w:spacing w:before="201" w:line="425" w:lineRule="exact"/>
        <w:ind w:left="613"/>
        <w:rPr>
          <w:rFonts w:ascii="宋体" w:eastAsia="宋体" w:hAnsi="宋体" w:cs="宋体"/>
          <w:sz w:val="23"/>
          <w:szCs w:val="23"/>
        </w:rPr>
      </w:pPr>
      <w:r>
        <w:rPr>
          <w:rFonts w:ascii="宋体" w:eastAsia="宋体" w:hAnsi="宋体" w:cs="宋体"/>
          <w:spacing w:val="-2"/>
          <w:position w:val="14"/>
          <w:sz w:val="23"/>
          <w:szCs w:val="23"/>
        </w:rPr>
        <w:t>(10)《灌溉与排水工程设计规范》(GB50288—99)</w:t>
      </w:r>
    </w:p>
    <w:p>
      <w:pPr>
        <w:pStyle w:val="BodyText"/>
        <w:spacing w:before="1" w:line="211" w:lineRule="auto"/>
        <w:ind w:left="613"/>
        <w:rPr>
          <w:sz w:val="23"/>
          <w:szCs w:val="23"/>
        </w:rPr>
      </w:pPr>
      <w:r>
        <w:rPr>
          <w:rFonts w:ascii="宋体" w:eastAsia="宋体" w:hAnsi="宋体" w:cs="宋体"/>
          <w:spacing w:val="-3"/>
          <w:sz w:val="23"/>
          <w:szCs w:val="23"/>
        </w:rPr>
        <w:t>(11)《供配电系统设计规范》(</w:t>
      </w:r>
      <w:r>
        <w:rPr>
          <w:rFonts w:ascii="宋体" w:eastAsia="宋体" w:hAnsi="宋体" w:cs="宋体"/>
          <w:spacing w:val="-57"/>
          <w:sz w:val="23"/>
          <w:szCs w:val="23"/>
        </w:rPr>
        <w:t xml:space="preserve"> </w:t>
      </w:r>
      <w:r>
        <w:rPr>
          <w:spacing w:val="-3"/>
          <w:sz w:val="23"/>
          <w:szCs w:val="23"/>
        </w:rPr>
        <w:t>GB50052—2009)</w:t>
      </w:r>
    </w:p>
    <w:p>
      <w:pPr>
        <w:pStyle w:val="BodyText"/>
        <w:spacing w:before="166" w:line="212" w:lineRule="auto"/>
        <w:ind w:left="613"/>
        <w:rPr>
          <w:sz w:val="23"/>
          <w:szCs w:val="23"/>
        </w:rPr>
      </w:pPr>
      <w:r>
        <w:rPr>
          <w:rFonts w:ascii="宋体" w:eastAsia="宋体" w:hAnsi="宋体" w:cs="宋体"/>
          <w:spacing w:val="-1"/>
          <w:sz w:val="23"/>
          <w:szCs w:val="23"/>
        </w:rPr>
        <w:t>(12)《道路工程制图标准》(</w:t>
      </w:r>
      <w:r>
        <w:rPr>
          <w:spacing w:val="-1"/>
          <w:sz w:val="23"/>
          <w:szCs w:val="23"/>
        </w:rPr>
        <w:t>GB50162—92)</w:t>
      </w:r>
    </w:p>
    <w:p>
      <w:pPr>
        <w:pStyle w:val="BodyText"/>
        <w:spacing w:before="196" w:line="212" w:lineRule="auto"/>
        <w:ind w:left="613"/>
        <w:rPr>
          <w:sz w:val="23"/>
          <w:szCs w:val="23"/>
        </w:rPr>
      </w:pPr>
      <w:r>
        <w:rPr>
          <w:rFonts w:ascii="宋体" w:eastAsia="宋体" w:hAnsi="宋体" w:cs="宋体"/>
          <w:spacing w:val="-1"/>
          <w:sz w:val="23"/>
          <w:szCs w:val="23"/>
        </w:rPr>
        <w:t>(13)《水工挡土墙设计规范》</w:t>
      </w:r>
      <w:r>
        <w:rPr>
          <w:spacing w:val="-1"/>
          <w:sz w:val="23"/>
          <w:szCs w:val="23"/>
        </w:rPr>
        <w:t>(SL379-2007)</w:t>
      </w:r>
    </w:p>
    <w:p>
      <w:pPr>
        <w:spacing w:before="201" w:line="219" w:lineRule="auto"/>
        <w:ind w:left="613"/>
        <w:rPr>
          <w:rFonts w:ascii="宋体" w:eastAsia="宋体" w:hAnsi="宋体" w:cs="宋体"/>
          <w:sz w:val="23"/>
          <w:szCs w:val="23"/>
        </w:rPr>
      </w:pPr>
      <w:r>
        <w:rPr>
          <w:rFonts w:ascii="宋体" w:eastAsia="宋体" w:hAnsi="宋体" w:cs="宋体"/>
          <w:spacing w:val="-1"/>
          <w:sz w:val="23"/>
          <w:szCs w:val="23"/>
        </w:rPr>
        <w:t>(14)《水工建筑物荷载设计规范》(DL5077-1997)</w:t>
      </w:r>
    </w:p>
    <w:p>
      <w:pPr>
        <w:spacing w:before="182" w:line="222" w:lineRule="auto"/>
        <w:ind w:left="206"/>
        <w:outlineLvl w:val="6"/>
        <w:rPr>
          <w:rFonts w:ascii="黑体" w:eastAsia="黑体" w:hAnsi="黑体" w:cs="黑体"/>
          <w:sz w:val="23"/>
          <w:szCs w:val="23"/>
        </w:rPr>
      </w:pPr>
      <w:r>
        <w:rPr>
          <w:rFonts w:ascii="黑体" w:eastAsia="黑体" w:hAnsi="黑体" w:cs="黑体"/>
          <w:b/>
          <w:bCs/>
          <w:spacing w:val="4"/>
          <w:sz w:val="23"/>
          <w:szCs w:val="23"/>
        </w:rPr>
        <w:t>5.2.3</w:t>
      </w:r>
      <w:r>
        <w:rPr>
          <w:rFonts w:ascii="黑体" w:eastAsia="黑体" w:hAnsi="黑体" w:cs="黑体"/>
          <w:spacing w:val="4"/>
          <w:sz w:val="23"/>
          <w:szCs w:val="23"/>
        </w:rPr>
        <w:t xml:space="preserve"> </w:t>
      </w:r>
      <w:r>
        <w:rPr>
          <w:rFonts w:ascii="黑体" w:eastAsia="黑体" w:hAnsi="黑体" w:cs="黑体"/>
          <w:b/>
          <w:bCs/>
          <w:spacing w:val="4"/>
          <w:sz w:val="23"/>
          <w:szCs w:val="23"/>
        </w:rPr>
        <w:t>参考利用的依据</w:t>
      </w:r>
    </w:p>
    <w:p>
      <w:pPr>
        <w:spacing w:before="192" w:line="222" w:lineRule="auto"/>
        <w:ind w:left="783"/>
        <w:rPr>
          <w:rFonts w:ascii="宋体" w:eastAsia="宋体" w:hAnsi="宋体" w:cs="宋体"/>
          <w:sz w:val="23"/>
          <w:szCs w:val="23"/>
        </w:rPr>
      </w:pPr>
      <w:r>
        <w:rPr>
          <w:rFonts w:ascii="宋体" w:eastAsia="宋体" w:hAnsi="宋体" w:cs="宋体"/>
          <w:spacing w:val="-8"/>
          <w:sz w:val="23"/>
          <w:szCs w:val="23"/>
        </w:rPr>
        <w:t>(1)《**县志》</w:t>
      </w:r>
    </w:p>
    <w:p>
      <w:pPr>
        <w:spacing w:before="167" w:line="431" w:lineRule="exact"/>
        <w:ind w:left="783"/>
        <w:rPr>
          <w:rFonts w:ascii="楷体" w:eastAsia="楷体" w:hAnsi="楷体" w:cs="楷体"/>
          <w:sz w:val="23"/>
          <w:szCs w:val="23"/>
        </w:rPr>
      </w:pPr>
      <w:r>
        <w:rPr>
          <w:rFonts w:ascii="宋体" w:eastAsia="宋体" w:hAnsi="宋体" w:cs="宋体"/>
          <w:spacing w:val="1"/>
          <w:position w:val="14"/>
          <w:sz w:val="23"/>
          <w:szCs w:val="23"/>
        </w:rPr>
        <w:t>(2)《**省**县农田水利建设规划报告》(</w:t>
      </w:r>
      <w:r>
        <w:rPr>
          <w:rFonts w:ascii="楷体" w:eastAsia="楷体" w:hAnsi="楷体" w:cs="楷体"/>
          <w:spacing w:val="1"/>
          <w:position w:val="14"/>
          <w:sz w:val="23"/>
          <w:szCs w:val="23"/>
        </w:rPr>
        <w:t>2010-2012年)</w:t>
      </w:r>
    </w:p>
    <w:p>
      <w:pPr>
        <w:spacing w:before="1" w:line="217" w:lineRule="auto"/>
        <w:ind w:left="783"/>
        <w:rPr>
          <w:rFonts w:ascii="宋体" w:eastAsia="宋体" w:hAnsi="宋体" w:cs="宋体"/>
          <w:sz w:val="23"/>
          <w:szCs w:val="23"/>
        </w:rPr>
      </w:pPr>
      <w:r>
        <w:rPr>
          <w:rFonts w:ascii="宋体" w:eastAsia="宋体" w:hAnsi="宋体" w:cs="宋体"/>
          <w:spacing w:val="3"/>
          <w:sz w:val="23"/>
          <w:szCs w:val="23"/>
        </w:rPr>
        <w:t>(3)《**县水资源评价报告》(2011</w:t>
      </w:r>
      <w:r>
        <w:rPr>
          <w:rFonts w:ascii="宋体" w:eastAsia="宋体" w:hAnsi="宋体" w:cs="宋体"/>
          <w:spacing w:val="2"/>
          <w:sz w:val="23"/>
          <w:szCs w:val="23"/>
        </w:rPr>
        <w:t>年)</w:t>
      </w:r>
    </w:p>
    <w:p>
      <w:pPr>
        <w:spacing w:before="170" w:line="440" w:lineRule="exact"/>
        <w:ind w:left="783"/>
        <w:rPr>
          <w:rFonts w:ascii="宋体" w:eastAsia="宋体" w:hAnsi="宋体" w:cs="宋体"/>
          <w:sz w:val="23"/>
          <w:szCs w:val="23"/>
        </w:rPr>
      </w:pPr>
      <w:r>
        <w:rPr>
          <w:rFonts w:ascii="宋体" w:eastAsia="宋体" w:hAnsi="宋体" w:cs="宋体"/>
          <w:spacing w:val="5"/>
          <w:position w:val="15"/>
          <w:sz w:val="23"/>
          <w:szCs w:val="23"/>
        </w:rPr>
        <w:t>(4)《土地开发整理项目预算定额标准》(2012年)</w:t>
      </w:r>
    </w:p>
    <w:p>
      <w:pPr>
        <w:spacing w:before="1" w:line="219" w:lineRule="auto"/>
        <w:ind w:left="783"/>
        <w:rPr>
          <w:rFonts w:ascii="宋体" w:eastAsia="宋体" w:hAnsi="宋体" w:cs="宋体"/>
          <w:sz w:val="23"/>
          <w:szCs w:val="23"/>
        </w:rPr>
      </w:pPr>
      <w:r>
        <w:rPr>
          <w:rFonts w:ascii="宋体" w:eastAsia="宋体" w:hAnsi="宋体" w:cs="宋体"/>
          <w:spacing w:val="8"/>
          <w:sz w:val="23"/>
          <w:szCs w:val="23"/>
        </w:rPr>
        <w:t>(5)《**工程建设标准定额信息》(20</w:t>
      </w:r>
      <w:r>
        <w:rPr>
          <w:rFonts w:ascii="宋体" w:eastAsia="宋体" w:hAnsi="宋体" w:cs="宋体"/>
          <w:spacing w:val="7"/>
          <w:sz w:val="23"/>
          <w:szCs w:val="23"/>
        </w:rPr>
        <w:t>13年第4期)</w:t>
      </w:r>
    </w:p>
    <w:p>
      <w:pPr>
        <w:spacing w:line="219" w:lineRule="auto"/>
        <w:rPr>
          <w:rFonts w:ascii="宋体" w:eastAsia="宋体" w:hAnsi="宋体" w:cs="宋体"/>
          <w:sz w:val="23"/>
          <w:szCs w:val="23"/>
        </w:rPr>
        <w:sectPr>
          <w:headerReference w:type="default" r:id="rId78"/>
          <w:footerReference w:type="default" r:id="rId79"/>
          <w:pgSz w:w="11910" w:h="16840"/>
          <w:pgMar w:top="1546" w:right="1079" w:bottom="1128" w:left="1786" w:header="1356" w:footer="989" w:gutter="0"/>
          <w:pgNumType w:start="38"/>
          <w:cols w:space="708"/>
        </w:sectPr>
      </w:pPr>
    </w:p>
    <w:p>
      <w:pPr>
        <w:spacing w:before="152" w:line="502" w:lineRule="exact"/>
        <w:ind w:left="153"/>
        <w:rPr>
          <w:rFonts w:ascii="宋体" w:eastAsia="宋体" w:hAnsi="宋体" w:cs="宋体"/>
          <w:sz w:val="28"/>
          <w:szCs w:val="28"/>
        </w:rPr>
      </w:pPr>
      <w:r>
        <w:rPr>
          <w:rFonts w:ascii="宋体" w:eastAsia="宋体" w:hAnsi="宋体" w:cs="宋体"/>
          <w:spacing w:val="18"/>
          <w:position w:val="16"/>
          <w:sz w:val="28"/>
          <w:szCs w:val="28"/>
        </w:rPr>
        <w:t>5.3规划方案总体布局说明</w:t>
      </w:r>
    </w:p>
    <w:p>
      <w:pPr>
        <w:spacing w:line="220" w:lineRule="auto"/>
        <w:ind w:left="156"/>
        <w:rPr>
          <w:rFonts w:ascii="宋体" w:eastAsia="宋体" w:hAnsi="宋体" w:cs="宋体"/>
          <w:sz w:val="28"/>
          <w:szCs w:val="28"/>
        </w:rPr>
      </w:pPr>
      <w:r>
        <w:rPr>
          <w:rFonts w:ascii="宋体" w:eastAsia="宋体" w:hAnsi="宋体" w:cs="宋体"/>
          <w:b/>
          <w:bCs/>
          <w:spacing w:val="-15"/>
          <w:sz w:val="28"/>
          <w:szCs w:val="28"/>
        </w:rPr>
        <w:t>5.3.1</w:t>
      </w:r>
      <w:r>
        <w:rPr>
          <w:rFonts w:ascii="宋体" w:eastAsia="宋体" w:hAnsi="宋体" w:cs="宋体"/>
          <w:spacing w:val="-15"/>
          <w:sz w:val="28"/>
          <w:szCs w:val="28"/>
        </w:rPr>
        <w:t xml:space="preserve"> 项目规划标准</w:t>
      </w:r>
    </w:p>
    <w:p>
      <w:pPr>
        <w:spacing w:before="212" w:line="440" w:lineRule="exact"/>
        <w:ind w:left="663"/>
        <w:rPr>
          <w:rFonts w:ascii="宋体" w:eastAsia="宋体" w:hAnsi="宋体" w:cs="宋体"/>
          <w:sz w:val="23"/>
          <w:szCs w:val="23"/>
        </w:rPr>
      </w:pPr>
      <w:r>
        <w:rPr>
          <w:rFonts w:ascii="宋体" w:eastAsia="宋体" w:hAnsi="宋体" w:cs="宋体"/>
          <w:spacing w:val="1"/>
          <w:position w:val="15"/>
          <w:sz w:val="23"/>
          <w:szCs w:val="23"/>
        </w:rPr>
        <w:t>在分析项目区基础条件的基础上，按照高标准基本农田整理的具体要求，结合相关</w:t>
      </w:r>
    </w:p>
    <w:p>
      <w:pPr>
        <w:spacing w:line="218" w:lineRule="auto"/>
        <w:ind w:left="223"/>
        <w:rPr>
          <w:rFonts w:ascii="宋体" w:eastAsia="宋体" w:hAnsi="宋体" w:cs="宋体"/>
          <w:sz w:val="23"/>
          <w:szCs w:val="23"/>
        </w:rPr>
      </w:pPr>
      <w:r>
        <w:rPr>
          <w:rFonts w:ascii="宋体" w:eastAsia="宋体" w:hAnsi="宋体" w:cs="宋体"/>
          <w:spacing w:val="-6"/>
          <w:sz w:val="23"/>
          <w:szCs w:val="23"/>
        </w:rPr>
        <w:t>要求，提出本项目的规划标准。</w:t>
      </w:r>
    </w:p>
    <w:p>
      <w:pPr>
        <w:spacing w:before="307" w:line="219" w:lineRule="auto"/>
        <w:ind w:left="156"/>
        <w:rPr>
          <w:rFonts w:ascii="宋体" w:eastAsia="宋体" w:hAnsi="宋体" w:cs="宋体"/>
          <w:sz w:val="23"/>
          <w:szCs w:val="23"/>
        </w:rPr>
      </w:pPr>
      <w:hyperlink r:id="rId80" w:history="1">
        <w:r>
          <w:rPr>
            <w:rFonts w:ascii="宋体" w:eastAsia="宋体" w:hAnsi="宋体" w:cs="宋体"/>
            <w:b/>
            <w:bCs/>
            <w:spacing w:val="-5"/>
            <w:sz w:val="23"/>
            <w:szCs w:val="23"/>
          </w:rPr>
          <w:t>5.3.1.1</w:t>
        </w:r>
      </w:hyperlink>
      <w:r>
        <w:rPr>
          <w:rFonts w:ascii="宋体" w:eastAsia="宋体" w:hAnsi="宋体" w:cs="宋体"/>
          <w:spacing w:val="-20"/>
          <w:sz w:val="23"/>
          <w:szCs w:val="23"/>
        </w:rPr>
        <w:t xml:space="preserve"> </w:t>
      </w:r>
      <w:r>
        <w:rPr>
          <w:rFonts w:ascii="宋体" w:eastAsia="宋体" w:hAnsi="宋体" w:cs="宋体"/>
          <w:spacing w:val="-5"/>
          <w:sz w:val="23"/>
          <w:szCs w:val="23"/>
        </w:rPr>
        <w:t>耕作田块的规划标准</w:t>
      </w:r>
    </w:p>
    <w:p>
      <w:pPr>
        <w:spacing w:before="308" w:line="440" w:lineRule="exact"/>
        <w:ind w:left="723"/>
        <w:rPr>
          <w:rFonts w:ascii="宋体" w:eastAsia="宋体" w:hAnsi="宋体" w:cs="宋体"/>
          <w:sz w:val="23"/>
          <w:szCs w:val="23"/>
        </w:rPr>
      </w:pPr>
      <w:r>
        <w:rPr>
          <w:rFonts w:ascii="宋体" w:eastAsia="宋体" w:hAnsi="宋体" w:cs="宋体"/>
          <w:spacing w:val="3"/>
          <w:position w:val="15"/>
          <w:sz w:val="23"/>
          <w:szCs w:val="23"/>
        </w:rPr>
        <w:t>(1)耕作田块的方向：耕作田块的方向以保证田块长边方向受光照时</w:t>
      </w:r>
      <w:r>
        <w:rPr>
          <w:rFonts w:ascii="宋体" w:eastAsia="宋体" w:hAnsi="宋体" w:cs="宋体"/>
          <w:spacing w:val="2"/>
          <w:position w:val="15"/>
          <w:sz w:val="23"/>
          <w:szCs w:val="23"/>
        </w:rPr>
        <w:t>间最长，受光</w:t>
      </w:r>
    </w:p>
    <w:p>
      <w:pPr>
        <w:spacing w:line="218" w:lineRule="auto"/>
        <w:ind w:left="153"/>
        <w:rPr>
          <w:rFonts w:ascii="宋体" w:eastAsia="宋体" w:hAnsi="宋体" w:cs="宋体"/>
          <w:sz w:val="23"/>
          <w:szCs w:val="23"/>
        </w:rPr>
      </w:pPr>
      <w:r>
        <w:rPr>
          <w:rFonts w:ascii="宋体" w:eastAsia="宋体" w:hAnsi="宋体" w:cs="宋体"/>
          <w:spacing w:val="-2"/>
          <w:sz w:val="23"/>
          <w:szCs w:val="23"/>
        </w:rPr>
        <w:t>热量最大为原则。宜选用南北多向；耕作田块的长边平行等高线布置。</w:t>
      </w:r>
    </w:p>
    <w:p>
      <w:pPr>
        <w:spacing w:before="167" w:line="346" w:lineRule="auto"/>
        <w:ind w:left="153" w:right="106" w:firstLine="570"/>
        <w:rPr>
          <w:rFonts w:ascii="宋体" w:eastAsia="宋体" w:hAnsi="宋体" w:cs="宋体"/>
          <w:sz w:val="23"/>
          <w:szCs w:val="23"/>
        </w:rPr>
      </w:pPr>
      <w:r>
        <w:rPr>
          <w:rFonts w:ascii="宋体" w:eastAsia="宋体" w:hAnsi="宋体" w:cs="宋体"/>
          <w:spacing w:val="3"/>
          <w:sz w:val="23"/>
          <w:szCs w:val="23"/>
        </w:rPr>
        <w:t>(2)耕作田块的长度：根据农作物的类型、耕作机械工作效率</w:t>
      </w:r>
      <w:r>
        <w:rPr>
          <w:rFonts w:ascii="宋体" w:eastAsia="宋体" w:hAnsi="宋体" w:cs="宋体"/>
          <w:spacing w:val="2"/>
          <w:sz w:val="23"/>
          <w:szCs w:val="23"/>
        </w:rPr>
        <w:t>、田块平整度、灌溉</w:t>
      </w:r>
      <w:r>
        <w:rPr>
          <w:rFonts w:ascii="宋体" w:eastAsia="宋体" w:hAnsi="宋体" w:cs="宋体"/>
          <w:sz w:val="23"/>
          <w:szCs w:val="23"/>
        </w:rPr>
        <w:t xml:space="preserve"> </w:t>
      </w:r>
      <w:r>
        <w:rPr>
          <w:rFonts w:ascii="宋体" w:eastAsia="宋体" w:hAnsi="宋体" w:cs="宋体"/>
          <w:spacing w:val="-3"/>
          <w:sz w:val="23"/>
          <w:szCs w:val="23"/>
        </w:rPr>
        <w:t>均匀程度及排水通畅度等因素确定耕作田块的长度。</w:t>
      </w:r>
      <w:r>
        <w:rPr>
          <w:rFonts w:ascii="宋体" w:eastAsia="宋体" w:hAnsi="宋体" w:cs="宋体"/>
          <w:spacing w:val="-4"/>
          <w:sz w:val="23"/>
          <w:szCs w:val="23"/>
        </w:rPr>
        <w:t>根据本项目区田块的实际情况，低缓</w:t>
      </w:r>
    </w:p>
    <w:p>
      <w:pPr>
        <w:pStyle w:val="BodyText"/>
        <w:spacing w:line="220" w:lineRule="auto"/>
        <w:ind w:left="153"/>
        <w:rPr>
          <w:rFonts w:ascii="宋体" w:eastAsia="宋体" w:hAnsi="宋体" w:cs="宋体"/>
          <w:sz w:val="23"/>
          <w:szCs w:val="23"/>
        </w:rPr>
      </w:pPr>
      <w:r>
        <w:rPr>
          <w:rFonts w:ascii="宋体" w:eastAsia="宋体" w:hAnsi="宋体" w:cs="宋体"/>
          <w:spacing w:val="4"/>
          <w:sz w:val="23"/>
          <w:szCs w:val="23"/>
        </w:rPr>
        <w:t>平原区：田块长度在100-300</w:t>
      </w:r>
      <w:r>
        <w:rPr>
          <w:rFonts w:ascii="Times New Roman" w:eastAsia="Times New Roman" w:hAnsi="Times New Roman" w:cs="Times New Roman"/>
          <w:spacing w:val="4"/>
          <w:sz w:val="23"/>
          <w:szCs w:val="23"/>
        </w:rPr>
        <w:t>m</w:t>
      </w:r>
      <w:r>
        <w:rPr>
          <w:rFonts w:ascii="Times New Roman" w:eastAsia="Times New Roman" w:hAnsi="Times New Roman" w:cs="Times New Roman"/>
          <w:spacing w:val="33"/>
          <w:w w:val="101"/>
          <w:sz w:val="23"/>
          <w:szCs w:val="23"/>
        </w:rPr>
        <w:t xml:space="preserve"> </w:t>
      </w:r>
      <w:r>
        <w:rPr>
          <w:rFonts w:ascii="宋体" w:eastAsia="宋体" w:hAnsi="宋体" w:cs="宋体"/>
          <w:spacing w:val="4"/>
          <w:sz w:val="23"/>
          <w:szCs w:val="23"/>
        </w:rPr>
        <w:t>之间，宽度在</w:t>
      </w:r>
      <w:r>
        <w:rPr>
          <w:b/>
          <w:bCs/>
          <w:spacing w:val="4"/>
          <w:sz w:val="23"/>
          <w:szCs w:val="23"/>
        </w:rPr>
        <w:t>40-150</w:t>
      </w:r>
      <w:r>
        <w:rPr>
          <w:rFonts w:ascii="Times New Roman" w:eastAsia="Times New Roman" w:hAnsi="Times New Roman" w:cs="Times New Roman"/>
          <w:b/>
          <w:bCs/>
          <w:spacing w:val="4"/>
          <w:sz w:val="23"/>
          <w:szCs w:val="23"/>
        </w:rPr>
        <w:t>m</w:t>
      </w:r>
      <w:r>
        <w:rPr>
          <w:rFonts w:ascii="宋体" w:eastAsia="宋体" w:hAnsi="宋体" w:cs="宋体"/>
          <w:spacing w:val="4"/>
          <w:sz w:val="23"/>
          <w:szCs w:val="23"/>
        </w:rPr>
        <w:t>左右。</w:t>
      </w:r>
    </w:p>
    <w:p>
      <w:pPr>
        <w:pStyle w:val="BodyText"/>
        <w:spacing w:before="165" w:line="355" w:lineRule="auto"/>
        <w:ind w:left="153" w:right="19" w:firstLine="570"/>
        <w:rPr>
          <w:sz w:val="23"/>
          <w:szCs w:val="23"/>
        </w:rPr>
      </w:pPr>
      <w:r>
        <w:rPr>
          <w:rFonts w:ascii="宋体" w:eastAsia="宋体" w:hAnsi="宋体" w:cs="宋体"/>
          <w:spacing w:val="-1"/>
          <w:sz w:val="23"/>
          <w:szCs w:val="23"/>
        </w:rPr>
        <w:t>(3)田面平整度：根据种植的农作物种类和地貌类型确定。本项目区主要种植</w:t>
      </w:r>
      <w:r>
        <w:rPr>
          <w:rFonts w:ascii="宋体" w:eastAsia="宋体" w:hAnsi="宋体" w:cs="宋体"/>
          <w:spacing w:val="-2"/>
          <w:sz w:val="23"/>
          <w:szCs w:val="23"/>
        </w:rPr>
        <w:t>小麦、</w:t>
      </w:r>
      <w:r>
        <w:rPr>
          <w:rFonts w:ascii="宋体" w:eastAsia="宋体" w:hAnsi="宋体" w:cs="宋体"/>
          <w:sz w:val="23"/>
          <w:szCs w:val="23"/>
        </w:rPr>
        <w:t xml:space="preserve"> </w:t>
      </w:r>
      <w:r>
        <w:rPr>
          <w:rFonts w:ascii="宋体" w:eastAsia="宋体" w:hAnsi="宋体" w:cs="宋体"/>
          <w:spacing w:val="-2"/>
          <w:sz w:val="23"/>
          <w:szCs w:val="23"/>
        </w:rPr>
        <w:t>玉米和其他旱地作物，其田块平整度，以保证灌溉为条件，</w:t>
      </w:r>
      <w:r>
        <w:rPr>
          <w:rFonts w:ascii="宋体" w:eastAsia="宋体" w:hAnsi="宋体" w:cs="宋体"/>
          <w:spacing w:val="68"/>
          <w:sz w:val="23"/>
          <w:szCs w:val="23"/>
        </w:rPr>
        <w:t xml:space="preserve"> </w:t>
      </w:r>
      <w:r>
        <w:rPr>
          <w:rFonts w:ascii="宋体" w:eastAsia="宋体" w:hAnsi="宋体" w:cs="宋体"/>
          <w:spacing w:val="-2"/>
          <w:sz w:val="23"/>
          <w:szCs w:val="23"/>
        </w:rPr>
        <w:t>一般控制在</w:t>
      </w:r>
      <w:r>
        <w:rPr>
          <w:rFonts w:ascii="宋体" w:eastAsia="宋体" w:hAnsi="宋体" w:cs="宋体"/>
          <w:spacing w:val="32"/>
          <w:sz w:val="23"/>
          <w:szCs w:val="23"/>
        </w:rPr>
        <w:t xml:space="preserve"> </w:t>
      </w:r>
      <w:r>
        <w:rPr>
          <w:b/>
          <w:bCs/>
          <w:spacing w:val="-2"/>
          <w:sz w:val="23"/>
          <w:szCs w:val="23"/>
        </w:rPr>
        <w:t>1</w:t>
      </w:r>
      <w:r>
        <w:rPr>
          <w:b/>
          <w:bCs/>
          <w:spacing w:val="-3"/>
          <w:sz w:val="23"/>
          <w:szCs w:val="23"/>
        </w:rPr>
        <w:t>/1000-3/1000</w:t>
      </w:r>
    </w:p>
    <w:p>
      <w:pPr>
        <w:spacing w:line="222" w:lineRule="auto"/>
        <w:ind w:left="153"/>
        <w:rPr>
          <w:rFonts w:ascii="宋体" w:eastAsia="宋体" w:hAnsi="宋体" w:cs="宋体"/>
          <w:sz w:val="23"/>
          <w:szCs w:val="23"/>
        </w:rPr>
      </w:pPr>
      <w:r>
        <w:rPr>
          <w:rFonts w:ascii="宋体" w:eastAsia="宋体" w:hAnsi="宋体" w:cs="宋体"/>
          <w:spacing w:val="-10"/>
          <w:sz w:val="23"/>
          <w:szCs w:val="23"/>
        </w:rPr>
        <w:t>之间。</w:t>
      </w:r>
    </w:p>
    <w:p>
      <w:pPr>
        <w:spacing w:before="168" w:line="219" w:lineRule="auto"/>
        <w:ind w:left="723"/>
        <w:rPr>
          <w:rFonts w:ascii="宋体" w:eastAsia="宋体" w:hAnsi="宋体" w:cs="宋体"/>
          <w:sz w:val="23"/>
          <w:szCs w:val="23"/>
        </w:rPr>
      </w:pPr>
      <w:r>
        <w:rPr>
          <w:rFonts w:ascii="宋体" w:eastAsia="宋体" w:hAnsi="宋体" w:cs="宋体"/>
          <w:spacing w:val="7"/>
          <w:sz w:val="23"/>
          <w:szCs w:val="23"/>
        </w:rPr>
        <w:t>(4)耕地土壤质量要求</w:t>
      </w:r>
    </w:p>
    <w:p>
      <w:pPr>
        <w:spacing w:before="176" w:line="433" w:lineRule="exact"/>
        <w:ind w:left="723"/>
        <w:rPr>
          <w:rFonts w:ascii="宋体" w:eastAsia="宋体" w:hAnsi="宋体" w:cs="宋体"/>
          <w:sz w:val="23"/>
          <w:szCs w:val="23"/>
        </w:rPr>
      </w:pPr>
      <w:r>
        <w:rPr>
          <w:rFonts w:ascii="宋体" w:eastAsia="宋体" w:hAnsi="宋体" w:cs="宋体"/>
          <w:position w:val="15"/>
          <w:sz w:val="23"/>
          <w:szCs w:val="23"/>
        </w:rPr>
        <w:t>①耕作层土层厚度：指便于耕作利用，具有较好的保水、保</w:t>
      </w:r>
      <w:r>
        <w:rPr>
          <w:rFonts w:ascii="宋体" w:eastAsia="宋体" w:hAnsi="宋体" w:cs="宋体"/>
          <w:spacing w:val="-1"/>
          <w:position w:val="15"/>
          <w:sz w:val="23"/>
          <w:szCs w:val="23"/>
        </w:rPr>
        <w:t>肥能力，适宜农作物生</w:t>
      </w:r>
    </w:p>
    <w:p>
      <w:pPr>
        <w:spacing w:line="219" w:lineRule="auto"/>
        <w:ind w:left="153"/>
        <w:rPr>
          <w:rFonts w:ascii="宋体" w:eastAsia="宋体" w:hAnsi="宋体" w:cs="宋体"/>
          <w:sz w:val="23"/>
          <w:szCs w:val="23"/>
        </w:rPr>
      </w:pPr>
      <w:r>
        <w:rPr>
          <w:rFonts w:ascii="宋体" w:eastAsia="宋体" w:hAnsi="宋体" w:cs="宋体"/>
          <w:spacing w:val="-5"/>
          <w:sz w:val="23"/>
          <w:szCs w:val="23"/>
        </w:rPr>
        <w:t>长的土层，土层厚度在</w:t>
      </w:r>
      <w:r>
        <w:rPr>
          <w:rFonts w:ascii="宋体" w:eastAsia="宋体" w:hAnsi="宋体" w:cs="宋体"/>
          <w:spacing w:val="-41"/>
          <w:sz w:val="23"/>
          <w:szCs w:val="23"/>
        </w:rPr>
        <w:t xml:space="preserve"> </w:t>
      </w:r>
      <w:r>
        <w:rPr>
          <w:rFonts w:ascii="宋体" w:eastAsia="宋体" w:hAnsi="宋体" w:cs="宋体"/>
          <w:b/>
          <w:bCs/>
          <w:spacing w:val="-5"/>
          <w:sz w:val="23"/>
          <w:szCs w:val="23"/>
        </w:rPr>
        <w:t>60cm</w:t>
      </w:r>
      <w:r>
        <w:rPr>
          <w:rFonts w:ascii="宋体" w:eastAsia="宋体" w:hAnsi="宋体" w:cs="宋体"/>
          <w:spacing w:val="35"/>
          <w:sz w:val="23"/>
          <w:szCs w:val="23"/>
        </w:rPr>
        <w:t xml:space="preserve"> </w:t>
      </w:r>
      <w:r>
        <w:rPr>
          <w:rFonts w:ascii="宋体" w:eastAsia="宋体" w:hAnsi="宋体" w:cs="宋体"/>
          <w:spacing w:val="-5"/>
          <w:sz w:val="23"/>
          <w:szCs w:val="23"/>
        </w:rPr>
        <w:t>左右。</w:t>
      </w:r>
    </w:p>
    <w:p>
      <w:pPr>
        <w:spacing w:before="174" w:line="442" w:lineRule="exact"/>
        <w:ind w:left="723"/>
        <w:rPr>
          <w:rFonts w:ascii="宋体" w:eastAsia="宋体" w:hAnsi="宋体" w:cs="宋体"/>
          <w:sz w:val="23"/>
          <w:szCs w:val="23"/>
        </w:rPr>
      </w:pPr>
      <w:r>
        <w:rPr>
          <w:rFonts w:ascii="宋体" w:eastAsia="宋体" w:hAnsi="宋体" w:cs="宋体"/>
          <w:spacing w:val="-1"/>
          <w:position w:val="16"/>
          <w:sz w:val="23"/>
          <w:szCs w:val="23"/>
        </w:rPr>
        <w:t>②耕作层土壤质地：土壤质地以物理性粘粒的含量进行分级；本项目区旱地以轻壤</w:t>
      </w:r>
    </w:p>
    <w:p>
      <w:pPr>
        <w:spacing w:before="1" w:line="218" w:lineRule="auto"/>
        <w:ind w:left="153"/>
        <w:rPr>
          <w:rFonts w:ascii="宋体" w:eastAsia="宋体" w:hAnsi="宋体" w:cs="宋体"/>
          <w:sz w:val="23"/>
          <w:szCs w:val="23"/>
        </w:rPr>
      </w:pPr>
      <w:r>
        <w:rPr>
          <w:rFonts w:ascii="宋体" w:eastAsia="宋体" w:hAnsi="宋体" w:cs="宋体"/>
          <w:spacing w:val="-3"/>
          <w:sz w:val="23"/>
          <w:szCs w:val="23"/>
        </w:rPr>
        <w:t>土～重壤土为好。土壤</w:t>
      </w:r>
      <w:r>
        <w:rPr>
          <w:rFonts w:ascii="宋体" w:eastAsia="宋体" w:hAnsi="宋体" w:cs="宋体"/>
          <w:spacing w:val="-44"/>
          <w:sz w:val="23"/>
          <w:szCs w:val="23"/>
        </w:rPr>
        <w:t xml:space="preserve"> </w:t>
      </w:r>
      <w:r>
        <w:rPr>
          <w:rFonts w:ascii="Times New Roman" w:eastAsia="Times New Roman" w:hAnsi="Times New Roman" w:cs="Times New Roman"/>
          <w:b/>
          <w:bCs/>
          <w:spacing w:val="-3"/>
          <w:sz w:val="23"/>
          <w:szCs w:val="23"/>
        </w:rPr>
        <w:t xml:space="preserve">PH </w:t>
      </w:r>
      <w:r>
        <w:rPr>
          <w:rFonts w:ascii="宋体" w:eastAsia="宋体" w:hAnsi="宋体" w:cs="宋体"/>
          <w:spacing w:val="-3"/>
          <w:sz w:val="23"/>
          <w:szCs w:val="23"/>
        </w:rPr>
        <w:t>降到可满足耕作需要即可。</w:t>
      </w:r>
    </w:p>
    <w:p>
      <w:pPr>
        <w:spacing w:before="297" w:line="219" w:lineRule="auto"/>
        <w:ind w:left="156"/>
        <w:rPr>
          <w:rFonts w:ascii="宋体" w:eastAsia="宋体" w:hAnsi="宋体" w:cs="宋体"/>
          <w:sz w:val="23"/>
          <w:szCs w:val="23"/>
        </w:rPr>
      </w:pPr>
      <w:hyperlink r:id="rId81" w:history="1">
        <w:r>
          <w:rPr>
            <w:rFonts w:ascii="宋体" w:eastAsia="宋体" w:hAnsi="宋体" w:cs="宋体"/>
            <w:b/>
            <w:bCs/>
            <w:spacing w:val="-4"/>
            <w:sz w:val="23"/>
            <w:szCs w:val="23"/>
          </w:rPr>
          <w:t>5.3.1.2</w:t>
        </w:r>
      </w:hyperlink>
      <w:r>
        <w:rPr>
          <w:rFonts w:ascii="宋体" w:eastAsia="宋体" w:hAnsi="宋体" w:cs="宋体"/>
          <w:spacing w:val="-37"/>
          <w:sz w:val="23"/>
          <w:szCs w:val="23"/>
        </w:rPr>
        <w:t xml:space="preserve"> </w:t>
      </w:r>
      <w:r>
        <w:rPr>
          <w:rFonts w:ascii="宋体" w:eastAsia="宋体" w:hAnsi="宋体" w:cs="宋体"/>
          <w:spacing w:val="-4"/>
          <w:sz w:val="23"/>
          <w:szCs w:val="23"/>
        </w:rPr>
        <w:t>耕作田块的灌溉标准</w:t>
      </w:r>
    </w:p>
    <w:p>
      <w:pPr>
        <w:spacing w:before="287" w:line="219" w:lineRule="auto"/>
        <w:ind w:left="663"/>
        <w:rPr>
          <w:rFonts w:ascii="宋体" w:eastAsia="宋体" w:hAnsi="宋体" w:cs="宋体"/>
          <w:sz w:val="23"/>
          <w:szCs w:val="23"/>
        </w:rPr>
      </w:pPr>
      <w:r>
        <w:rPr>
          <w:rFonts w:ascii="宋体" w:eastAsia="宋体" w:hAnsi="宋体" w:cs="宋体"/>
          <w:spacing w:val="-2"/>
          <w:sz w:val="23"/>
          <w:szCs w:val="23"/>
        </w:rPr>
        <w:t>根据项目区实际情况，采用机井配套管道灌溉。</w:t>
      </w:r>
    </w:p>
    <w:p>
      <w:pPr>
        <w:pStyle w:val="BodyText"/>
        <w:spacing w:before="189" w:line="345" w:lineRule="auto"/>
        <w:ind w:left="153" w:firstLine="509"/>
        <w:rPr>
          <w:rFonts w:ascii="宋体" w:eastAsia="宋体" w:hAnsi="宋体" w:cs="宋体"/>
          <w:sz w:val="23"/>
          <w:szCs w:val="23"/>
        </w:rPr>
      </w:pPr>
      <w:r>
        <w:rPr>
          <w:rFonts w:ascii="宋体" w:eastAsia="宋体" w:hAnsi="宋体" w:cs="宋体"/>
          <w:spacing w:val="1"/>
          <w:sz w:val="23"/>
          <w:szCs w:val="23"/>
        </w:rPr>
        <w:t>考虑项目区水文气象、水土资源、作物组成、灌水方法等因素，项目区灌溉水源主</w:t>
      </w:r>
      <w:r>
        <w:rPr>
          <w:rFonts w:ascii="宋体" w:eastAsia="宋体" w:hAnsi="宋体" w:cs="宋体"/>
          <w:spacing w:val="7"/>
          <w:sz w:val="23"/>
          <w:szCs w:val="23"/>
        </w:rPr>
        <w:t xml:space="preserve">  </w:t>
      </w:r>
      <w:r>
        <w:rPr>
          <w:rFonts w:ascii="宋体" w:eastAsia="宋体" w:hAnsi="宋体" w:cs="宋体"/>
          <w:spacing w:val="-7"/>
          <w:sz w:val="23"/>
          <w:szCs w:val="23"/>
        </w:rPr>
        <w:t>要为浅、中层地下水。根据《农田低压管道输水灌溉工程技术规范》(</w:t>
      </w:r>
      <w:r>
        <w:rPr>
          <w:rFonts w:ascii="宋体" w:eastAsia="宋体" w:hAnsi="宋体" w:cs="宋体"/>
          <w:spacing w:val="-42"/>
          <w:sz w:val="23"/>
          <w:szCs w:val="23"/>
        </w:rPr>
        <w:t xml:space="preserve"> </w:t>
      </w:r>
      <w:r>
        <w:rPr>
          <w:rFonts w:ascii="宋体" w:eastAsia="宋体" w:hAnsi="宋体" w:cs="宋体"/>
          <w:b/>
          <w:bCs/>
          <w:spacing w:val="-7"/>
          <w:sz w:val="23"/>
          <w:szCs w:val="23"/>
        </w:rPr>
        <w:t>GB/T20203-2006)</w:t>
      </w:r>
      <w:r>
        <w:rPr>
          <w:rFonts w:ascii="宋体" w:eastAsia="宋体" w:hAnsi="宋体" w:cs="宋体"/>
          <w:spacing w:val="63"/>
          <w:sz w:val="23"/>
          <w:szCs w:val="23"/>
        </w:rPr>
        <w:t xml:space="preserve"> </w:t>
      </w:r>
      <w:r>
        <w:rPr>
          <w:rFonts w:ascii="宋体" w:eastAsia="宋体" w:hAnsi="宋体" w:cs="宋体"/>
          <w:spacing w:val="-7"/>
          <w:sz w:val="23"/>
          <w:szCs w:val="23"/>
        </w:rPr>
        <w:t>、</w:t>
      </w:r>
      <w:r>
        <w:rPr>
          <w:rFonts w:ascii="宋体" w:eastAsia="宋体" w:hAnsi="宋体" w:cs="宋体"/>
          <w:sz w:val="23"/>
          <w:szCs w:val="23"/>
        </w:rPr>
        <w:t xml:space="preserve"> </w:t>
      </w:r>
      <w:r>
        <w:rPr>
          <w:rFonts w:ascii="宋体" w:eastAsia="宋体" w:hAnsi="宋体" w:cs="宋体"/>
          <w:spacing w:val="17"/>
          <w:sz w:val="23"/>
          <w:szCs w:val="23"/>
        </w:rPr>
        <w:t>《节水灌溉工程技术规范》 (</w:t>
      </w:r>
      <w:r>
        <w:rPr>
          <w:rFonts w:ascii="宋体" w:eastAsia="宋体" w:hAnsi="宋体" w:cs="宋体"/>
          <w:spacing w:val="-41"/>
          <w:sz w:val="23"/>
          <w:szCs w:val="23"/>
        </w:rPr>
        <w:t xml:space="preserve"> </w:t>
      </w:r>
      <w:r>
        <w:rPr>
          <w:b/>
          <w:bCs/>
          <w:sz w:val="23"/>
          <w:szCs w:val="23"/>
        </w:rPr>
        <w:t>GB</w:t>
      </w:r>
      <w:r>
        <w:rPr>
          <w:b/>
          <w:bCs/>
          <w:spacing w:val="17"/>
          <w:sz w:val="23"/>
          <w:szCs w:val="23"/>
        </w:rPr>
        <w:t xml:space="preserve">/T50363-2006 </w:t>
      </w:r>
      <w:r>
        <w:rPr>
          <w:rFonts w:ascii="宋体" w:eastAsia="宋体" w:hAnsi="宋体" w:cs="宋体"/>
          <w:spacing w:val="17"/>
          <w:sz w:val="23"/>
          <w:szCs w:val="23"/>
        </w:rPr>
        <w:t>)、《灌</w:t>
      </w:r>
      <w:r>
        <w:rPr>
          <w:rFonts w:ascii="宋体" w:eastAsia="宋体" w:hAnsi="宋体" w:cs="宋体"/>
          <w:spacing w:val="16"/>
          <w:sz w:val="23"/>
          <w:szCs w:val="23"/>
        </w:rPr>
        <w:t>溉与排水工程设计规程》</w:t>
      </w:r>
    </w:p>
    <w:p>
      <w:pPr>
        <w:spacing w:before="1" w:line="222" w:lineRule="auto"/>
        <w:ind w:left="326"/>
        <w:rPr>
          <w:rFonts w:ascii="宋体" w:eastAsia="宋体" w:hAnsi="宋体" w:cs="宋体"/>
          <w:sz w:val="23"/>
          <w:szCs w:val="23"/>
        </w:rPr>
      </w:pPr>
      <w:r>
        <w:rPr>
          <w:rFonts w:ascii="宋体" w:eastAsia="宋体" w:hAnsi="宋体" w:cs="宋体"/>
          <w:b/>
          <w:bCs/>
          <w:spacing w:val="-7"/>
          <w:sz w:val="23"/>
          <w:szCs w:val="23"/>
        </w:rPr>
        <w:t>(GB50288-99)</w:t>
      </w:r>
      <w:r>
        <w:rPr>
          <w:rFonts w:ascii="宋体" w:eastAsia="宋体" w:hAnsi="宋体" w:cs="宋体"/>
          <w:spacing w:val="51"/>
          <w:sz w:val="23"/>
          <w:szCs w:val="23"/>
        </w:rPr>
        <w:t xml:space="preserve"> </w:t>
      </w:r>
      <w:r>
        <w:rPr>
          <w:rFonts w:ascii="宋体" w:eastAsia="宋体" w:hAnsi="宋体" w:cs="宋体"/>
          <w:spacing w:val="-7"/>
          <w:sz w:val="23"/>
          <w:szCs w:val="23"/>
        </w:rPr>
        <w:t>。</w:t>
      </w:r>
    </w:p>
    <w:p>
      <w:pPr>
        <w:pStyle w:val="BodyText"/>
        <w:spacing w:before="183" w:line="219" w:lineRule="auto"/>
        <w:ind w:left="663"/>
        <w:rPr>
          <w:rFonts w:ascii="宋体" w:eastAsia="宋体" w:hAnsi="宋体" w:cs="宋体"/>
          <w:sz w:val="23"/>
          <w:szCs w:val="23"/>
        </w:rPr>
      </w:pPr>
      <w:r>
        <w:rPr>
          <w:rFonts w:ascii="宋体" w:eastAsia="宋体" w:hAnsi="宋体" w:cs="宋体"/>
          <w:spacing w:val="1"/>
          <w:sz w:val="23"/>
          <w:szCs w:val="23"/>
        </w:rPr>
        <w:t>灌溉标准：灌溉设计保证率为</w:t>
      </w:r>
      <w:r>
        <w:rPr>
          <w:rFonts w:ascii="宋体" w:eastAsia="宋体" w:hAnsi="宋体" w:cs="宋体"/>
          <w:b/>
          <w:bCs/>
          <w:spacing w:val="1"/>
          <w:sz w:val="23"/>
          <w:szCs w:val="23"/>
        </w:rPr>
        <w:t>7</w:t>
      </w:r>
      <w:r>
        <w:rPr>
          <w:b/>
          <w:bCs/>
          <w:spacing w:val="1"/>
          <w:sz w:val="23"/>
          <w:szCs w:val="23"/>
        </w:rPr>
        <w:t>5%</w:t>
      </w:r>
      <w:r>
        <w:rPr>
          <w:rFonts w:ascii="宋体" w:eastAsia="宋体" w:hAnsi="宋体" w:cs="宋体"/>
          <w:b/>
          <w:bCs/>
          <w:spacing w:val="1"/>
          <w:sz w:val="23"/>
          <w:szCs w:val="23"/>
        </w:rPr>
        <w:t>。</w:t>
      </w:r>
    </w:p>
    <w:p>
      <w:pPr>
        <w:spacing w:before="285" w:line="219" w:lineRule="auto"/>
        <w:ind w:left="156"/>
        <w:rPr>
          <w:rFonts w:ascii="宋体" w:eastAsia="宋体" w:hAnsi="宋体" w:cs="宋体"/>
          <w:sz w:val="23"/>
          <w:szCs w:val="23"/>
        </w:rPr>
      </w:pPr>
      <w:hyperlink r:id="rId82" w:history="1">
        <w:r>
          <w:rPr>
            <w:rFonts w:ascii="宋体" w:eastAsia="宋体" w:hAnsi="宋体" w:cs="宋体"/>
            <w:b/>
            <w:bCs/>
            <w:spacing w:val="2"/>
            <w:sz w:val="23"/>
            <w:szCs w:val="23"/>
          </w:rPr>
          <w:t>5.3.1.3</w:t>
        </w:r>
      </w:hyperlink>
      <w:r>
        <w:rPr>
          <w:rFonts w:ascii="宋体" w:eastAsia="宋体" w:hAnsi="宋体" w:cs="宋体"/>
          <w:spacing w:val="2"/>
          <w:sz w:val="23"/>
          <w:szCs w:val="23"/>
        </w:rPr>
        <w:t>耕作田块的排水标准</w:t>
      </w:r>
    </w:p>
    <w:p>
      <w:pPr>
        <w:spacing w:before="308" w:line="219" w:lineRule="auto"/>
        <w:ind w:left="723"/>
        <w:rPr>
          <w:rFonts w:ascii="宋体" w:eastAsia="宋体" w:hAnsi="宋体" w:cs="宋体"/>
          <w:sz w:val="23"/>
          <w:szCs w:val="23"/>
        </w:rPr>
      </w:pPr>
      <w:r>
        <w:rPr>
          <w:rFonts w:ascii="宋体" w:eastAsia="宋体" w:hAnsi="宋体" w:cs="宋体"/>
          <w:spacing w:val="-2"/>
          <w:sz w:val="23"/>
          <w:szCs w:val="23"/>
        </w:rPr>
        <w:t>项目区排水设计标准为</w:t>
      </w:r>
      <w:r>
        <w:rPr>
          <w:rFonts w:ascii="宋体" w:eastAsia="宋体" w:hAnsi="宋体" w:cs="宋体"/>
          <w:b/>
          <w:bCs/>
          <w:spacing w:val="-2"/>
          <w:sz w:val="23"/>
          <w:szCs w:val="23"/>
        </w:rPr>
        <w:t>10</w:t>
      </w:r>
      <w:r>
        <w:rPr>
          <w:rFonts w:ascii="宋体" w:eastAsia="宋体" w:hAnsi="宋体" w:cs="宋体"/>
          <w:spacing w:val="-2"/>
          <w:sz w:val="23"/>
          <w:szCs w:val="23"/>
        </w:rPr>
        <w:t xml:space="preserve"> 年一遇暴雨，二日排出。</w:t>
      </w:r>
    </w:p>
    <w:p>
      <w:pPr>
        <w:spacing w:line="219" w:lineRule="auto"/>
        <w:rPr>
          <w:rFonts w:ascii="宋体" w:eastAsia="宋体" w:hAnsi="宋体" w:cs="宋体"/>
          <w:sz w:val="23"/>
          <w:szCs w:val="23"/>
        </w:rPr>
        <w:sectPr>
          <w:headerReference w:type="default" r:id="rId83"/>
          <w:footerReference w:type="default" r:id="rId84"/>
          <w:pgSz w:w="11910" w:h="16840"/>
          <w:pgMar w:top="1547" w:right="1024" w:bottom="1128" w:left="1786" w:header="1317" w:footer="989" w:gutter="0"/>
          <w:pgNumType w:start="39"/>
          <w:cols w:space="708"/>
        </w:sectPr>
      </w:pPr>
    </w:p>
    <w:p>
      <w:pPr>
        <w:spacing w:before="102" w:line="219" w:lineRule="auto"/>
        <w:ind w:left="186"/>
        <w:rPr>
          <w:rFonts w:ascii="宋体" w:eastAsia="宋体" w:hAnsi="宋体" w:cs="宋体"/>
          <w:sz w:val="23"/>
          <w:szCs w:val="23"/>
        </w:rPr>
      </w:pPr>
      <w:hyperlink r:id="rId85" w:history="1">
        <w:r>
          <w:rPr>
            <w:rFonts w:ascii="宋体" w:eastAsia="宋体" w:hAnsi="宋体" w:cs="宋体"/>
            <w:b/>
            <w:bCs/>
            <w:spacing w:val="-5"/>
            <w:sz w:val="23"/>
            <w:szCs w:val="23"/>
          </w:rPr>
          <w:t>5.3.1.4</w:t>
        </w:r>
      </w:hyperlink>
      <w:r>
        <w:rPr>
          <w:rFonts w:ascii="宋体" w:eastAsia="宋体" w:hAnsi="宋体" w:cs="宋体"/>
          <w:spacing w:val="-5"/>
          <w:sz w:val="23"/>
          <w:szCs w:val="23"/>
        </w:rPr>
        <w:t xml:space="preserve"> 田间道路工程规划标准</w:t>
      </w:r>
    </w:p>
    <w:p>
      <w:pPr>
        <w:pStyle w:val="BodyText"/>
        <w:spacing w:line="241" w:lineRule="auto"/>
      </w:pPr>
    </w:p>
    <w:p>
      <w:pPr>
        <w:spacing w:before="74" w:line="353" w:lineRule="auto"/>
        <w:ind w:left="183" w:right="55" w:firstLine="479"/>
        <w:jc w:val="both"/>
        <w:rPr>
          <w:rFonts w:ascii="宋体" w:eastAsia="宋体" w:hAnsi="宋体" w:cs="宋体"/>
          <w:sz w:val="23"/>
          <w:szCs w:val="23"/>
        </w:rPr>
      </w:pPr>
      <w:r>
        <w:rPr>
          <w:rFonts w:ascii="宋体" w:eastAsia="宋体" w:hAnsi="宋体" w:cs="宋体"/>
          <w:spacing w:val="1"/>
          <w:sz w:val="23"/>
          <w:szCs w:val="23"/>
        </w:rPr>
        <w:t xml:space="preserve">道路布局与土地利用规划相适应，尤其充分考虑土地利用规划远景发展要求；尽量 </w:t>
      </w:r>
      <w:r>
        <w:rPr>
          <w:rFonts w:ascii="宋体" w:eastAsia="宋体" w:hAnsi="宋体" w:cs="宋体"/>
          <w:spacing w:val="2"/>
          <w:sz w:val="23"/>
          <w:szCs w:val="23"/>
        </w:rPr>
        <w:t>利用原有道路和设施，缩短新建道路长度。项目区的道</w:t>
      </w:r>
      <w:r>
        <w:rPr>
          <w:rFonts w:ascii="宋体" w:eastAsia="宋体" w:hAnsi="宋体" w:cs="宋体"/>
          <w:spacing w:val="1"/>
          <w:sz w:val="23"/>
          <w:szCs w:val="23"/>
        </w:rPr>
        <w:t>路规划为田间路和生产路二级农</w:t>
      </w:r>
      <w:r>
        <w:rPr>
          <w:rFonts w:ascii="宋体" w:eastAsia="宋体" w:hAnsi="宋体" w:cs="宋体"/>
          <w:sz w:val="23"/>
          <w:szCs w:val="23"/>
        </w:rPr>
        <w:t xml:space="preserve"> </w:t>
      </w:r>
      <w:r>
        <w:rPr>
          <w:rFonts w:ascii="宋体" w:eastAsia="宋体" w:hAnsi="宋体" w:cs="宋体"/>
          <w:spacing w:val="2"/>
          <w:sz w:val="23"/>
          <w:szCs w:val="23"/>
        </w:rPr>
        <w:t>业生产路体系，新增和部分改道的田间路根</w:t>
      </w:r>
      <w:r>
        <w:rPr>
          <w:rFonts w:ascii="宋体" w:eastAsia="宋体" w:hAnsi="宋体" w:cs="宋体"/>
          <w:spacing w:val="1"/>
          <w:sz w:val="23"/>
          <w:szCs w:val="23"/>
        </w:rPr>
        <w:t>据地形特点和方便生产的原则布设。田间路</w:t>
      </w:r>
      <w:r>
        <w:rPr>
          <w:rFonts w:ascii="宋体" w:eastAsia="宋体" w:hAnsi="宋体" w:cs="宋体"/>
          <w:sz w:val="23"/>
          <w:szCs w:val="23"/>
        </w:rPr>
        <w:t xml:space="preserve"> </w:t>
      </w:r>
      <w:r>
        <w:rPr>
          <w:rFonts w:ascii="宋体" w:eastAsia="宋体" w:hAnsi="宋体" w:cs="宋体"/>
          <w:spacing w:val="2"/>
          <w:sz w:val="23"/>
          <w:szCs w:val="23"/>
        </w:rPr>
        <w:t>尽量与村庄道路相连接，生产路与田间道路垂</w:t>
      </w:r>
      <w:r>
        <w:rPr>
          <w:rFonts w:ascii="宋体" w:eastAsia="宋体" w:hAnsi="宋体" w:cs="宋体"/>
          <w:spacing w:val="1"/>
          <w:sz w:val="23"/>
          <w:szCs w:val="23"/>
        </w:rPr>
        <w:t>直布设。道路材质尽量考虑本地材质，田</w:t>
      </w:r>
      <w:r>
        <w:rPr>
          <w:rFonts w:ascii="宋体" w:eastAsia="宋体" w:hAnsi="宋体" w:cs="宋体"/>
          <w:sz w:val="23"/>
          <w:szCs w:val="23"/>
        </w:rPr>
        <w:t xml:space="preserve"> </w:t>
      </w:r>
      <w:r>
        <w:rPr>
          <w:rFonts w:ascii="宋体" w:eastAsia="宋体" w:hAnsi="宋体" w:cs="宋体"/>
          <w:spacing w:val="2"/>
          <w:sz w:val="23"/>
          <w:szCs w:val="23"/>
        </w:rPr>
        <w:t>间路宽度要保证大型农用汽车单向通行，生产路</w:t>
      </w:r>
      <w:r>
        <w:rPr>
          <w:rFonts w:ascii="宋体" w:eastAsia="宋体" w:hAnsi="宋体" w:cs="宋体"/>
          <w:spacing w:val="1"/>
          <w:sz w:val="23"/>
          <w:szCs w:val="23"/>
        </w:rPr>
        <w:t>宽度要保证农用三轮汽车通行，道路坡</w:t>
      </w:r>
      <w:r>
        <w:rPr>
          <w:rFonts w:ascii="宋体" w:eastAsia="宋体" w:hAnsi="宋体" w:cs="宋体"/>
          <w:sz w:val="23"/>
          <w:szCs w:val="23"/>
        </w:rPr>
        <w:t xml:space="preserve"> </w:t>
      </w:r>
      <w:r>
        <w:rPr>
          <w:rFonts w:ascii="宋体" w:eastAsia="宋体" w:hAnsi="宋体" w:cs="宋体"/>
          <w:spacing w:val="2"/>
          <w:sz w:val="23"/>
          <w:szCs w:val="23"/>
        </w:rPr>
        <w:t>度、转弯角度等技术指标应符合有关技术要求，杜绝</w:t>
      </w:r>
      <w:r>
        <w:rPr>
          <w:rFonts w:ascii="宋体" w:eastAsia="宋体" w:hAnsi="宋体" w:cs="宋体"/>
          <w:spacing w:val="1"/>
          <w:sz w:val="23"/>
          <w:szCs w:val="23"/>
        </w:rPr>
        <w:t>出现90°的直弯和大于7%的坡段，</w:t>
      </w:r>
    </w:p>
    <w:p>
      <w:pPr>
        <w:spacing w:line="218" w:lineRule="auto"/>
        <w:ind w:left="183"/>
        <w:rPr>
          <w:rFonts w:ascii="宋体" w:eastAsia="宋体" w:hAnsi="宋体" w:cs="宋体"/>
          <w:sz w:val="23"/>
          <w:szCs w:val="23"/>
        </w:rPr>
      </w:pPr>
      <w:r>
        <w:rPr>
          <w:rFonts w:ascii="宋体" w:eastAsia="宋体" w:hAnsi="宋体" w:cs="宋体"/>
          <w:spacing w:val="1"/>
          <w:sz w:val="23"/>
          <w:szCs w:val="23"/>
        </w:rPr>
        <w:t>转弯处应保证视野开阔，田间道路的弯度调整时建议采用半径24</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17"/>
          <w:sz w:val="23"/>
          <w:szCs w:val="23"/>
        </w:rPr>
        <w:t xml:space="preserve"> </w:t>
      </w:r>
      <w:r>
        <w:rPr>
          <w:rFonts w:ascii="宋体" w:eastAsia="宋体" w:hAnsi="宋体" w:cs="宋体"/>
          <w:spacing w:val="1"/>
          <w:sz w:val="23"/>
          <w:szCs w:val="23"/>
        </w:rPr>
        <w:t>的弧度相切。</w:t>
      </w:r>
    </w:p>
    <w:p>
      <w:pPr>
        <w:spacing w:before="157" w:line="219" w:lineRule="auto"/>
        <w:ind w:left="3263"/>
        <w:rPr>
          <w:rFonts w:ascii="宋体" w:eastAsia="宋体" w:hAnsi="宋体" w:cs="宋体"/>
          <w:sz w:val="23"/>
          <w:szCs w:val="23"/>
        </w:rPr>
      </w:pPr>
      <w:r>
        <w:rPr>
          <w:rFonts w:ascii="宋体" w:eastAsia="宋体" w:hAnsi="宋体" w:cs="宋体"/>
          <w:spacing w:val="2"/>
          <w:sz w:val="23"/>
          <w:szCs w:val="23"/>
        </w:rPr>
        <w:t>表5—1</w:t>
      </w:r>
      <w:r>
        <w:rPr>
          <w:rFonts w:ascii="宋体" w:eastAsia="宋体" w:hAnsi="宋体" w:cs="宋体"/>
          <w:spacing w:val="32"/>
          <w:sz w:val="23"/>
          <w:szCs w:val="23"/>
        </w:rPr>
        <w:t xml:space="preserve"> </w:t>
      </w:r>
      <w:r>
        <w:rPr>
          <w:rFonts w:ascii="宋体" w:eastAsia="宋体" w:hAnsi="宋体" w:cs="宋体"/>
          <w:spacing w:val="2"/>
          <w:sz w:val="23"/>
          <w:szCs w:val="23"/>
        </w:rPr>
        <w:t>农村道路规格标准</w:t>
      </w:r>
    </w:p>
    <w:p>
      <w:pPr>
        <w:spacing w:line="14" w:lineRule="exact"/>
      </w:pPr>
    </w:p>
    <w:tbl>
      <w:tblPr>
        <w:tblStyle w:val="TableNormal13"/>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892"/>
        <w:gridCol w:w="1887"/>
        <w:gridCol w:w="1578"/>
        <w:gridCol w:w="2222"/>
      </w:tblGrid>
      <w:tr>
        <w:tblPrEx>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41"/>
        </w:trPr>
        <w:tc>
          <w:tcPr>
            <w:tcW w:w="1892" w:type="dxa"/>
          </w:tcPr>
          <w:p>
            <w:pPr>
              <w:pStyle w:val="TableText"/>
              <w:spacing w:before="184" w:line="198" w:lineRule="auto"/>
              <w:ind w:left="475"/>
              <w:rPr>
                <w:sz w:val="23"/>
                <w:szCs w:val="23"/>
              </w:rPr>
            </w:pPr>
            <w:r>
              <w:rPr>
                <w:spacing w:val="4"/>
                <w:sz w:val="23"/>
                <w:szCs w:val="23"/>
              </w:rPr>
              <w:t>道路级别</w:t>
            </w:r>
          </w:p>
        </w:tc>
        <w:tc>
          <w:tcPr>
            <w:tcW w:w="1887" w:type="dxa"/>
          </w:tcPr>
          <w:p>
            <w:pPr>
              <w:pStyle w:val="TableText"/>
              <w:spacing w:before="114" w:line="219" w:lineRule="auto"/>
              <w:ind w:left="473"/>
              <w:rPr>
                <w:sz w:val="23"/>
                <w:szCs w:val="23"/>
              </w:rPr>
            </w:pPr>
            <w:r>
              <w:rPr>
                <w:spacing w:val="2"/>
                <w:sz w:val="23"/>
                <w:szCs w:val="23"/>
              </w:rPr>
              <w:t>行车情况</w:t>
            </w:r>
          </w:p>
        </w:tc>
        <w:tc>
          <w:tcPr>
            <w:tcW w:w="1578" w:type="dxa"/>
          </w:tcPr>
          <w:p>
            <w:pPr>
              <w:pStyle w:val="TableText"/>
              <w:spacing w:before="194" w:line="190" w:lineRule="auto"/>
              <w:ind w:left="265"/>
              <w:rPr>
                <w:sz w:val="23"/>
                <w:szCs w:val="23"/>
              </w:rPr>
            </w:pPr>
            <w:r>
              <w:rPr>
                <w:spacing w:val="7"/>
                <w:sz w:val="23"/>
                <w:szCs w:val="23"/>
              </w:rPr>
              <w:t>路面宽(m)</w:t>
            </w:r>
          </w:p>
        </w:tc>
        <w:tc>
          <w:tcPr>
            <w:tcW w:w="2222" w:type="dxa"/>
          </w:tcPr>
          <w:p>
            <w:pPr>
              <w:pStyle w:val="TableText"/>
              <w:spacing w:before="194" w:line="190" w:lineRule="auto"/>
              <w:ind w:left="238"/>
              <w:rPr>
                <w:sz w:val="23"/>
                <w:szCs w:val="23"/>
              </w:rPr>
            </w:pPr>
            <w:r>
              <w:rPr>
                <w:spacing w:val="6"/>
                <w:sz w:val="23"/>
                <w:szCs w:val="23"/>
              </w:rPr>
              <w:t>路面高于地面(m)</w:t>
            </w:r>
          </w:p>
        </w:tc>
      </w:tr>
      <w:tr>
        <w:tblPrEx>
          <w:tblInd w:w="813" w:type="dxa"/>
          <w:tblLayout w:type="fixed"/>
          <w:tblCellMar>
            <w:top w:w="0" w:type="dxa"/>
            <w:left w:w="0" w:type="dxa"/>
            <w:bottom w:w="0" w:type="dxa"/>
            <w:right w:w="0" w:type="dxa"/>
          </w:tblCellMar>
          <w:tblLook w:val="0000"/>
        </w:tblPrEx>
        <w:trPr>
          <w:trHeight w:val="427"/>
        </w:trPr>
        <w:tc>
          <w:tcPr>
            <w:tcW w:w="1892" w:type="dxa"/>
          </w:tcPr>
          <w:p>
            <w:pPr>
              <w:pStyle w:val="TableText"/>
              <w:spacing w:before="166" w:line="201" w:lineRule="auto"/>
              <w:ind w:left="595"/>
              <w:rPr>
                <w:sz w:val="23"/>
                <w:szCs w:val="23"/>
              </w:rPr>
            </w:pPr>
            <w:r>
              <w:rPr>
                <w:spacing w:val="3"/>
                <w:sz w:val="23"/>
                <w:szCs w:val="23"/>
              </w:rPr>
              <w:t>田间道</w:t>
            </w:r>
          </w:p>
        </w:tc>
        <w:tc>
          <w:tcPr>
            <w:tcW w:w="1887" w:type="dxa"/>
          </w:tcPr>
          <w:p>
            <w:pPr>
              <w:pStyle w:val="TableText"/>
              <w:spacing w:before="162" w:line="204" w:lineRule="auto"/>
              <w:ind w:left="593"/>
              <w:rPr>
                <w:sz w:val="23"/>
                <w:szCs w:val="23"/>
              </w:rPr>
            </w:pPr>
            <w:r>
              <w:rPr>
                <w:spacing w:val="3"/>
                <w:sz w:val="23"/>
                <w:szCs w:val="23"/>
              </w:rPr>
              <w:t>单车道</w:t>
            </w:r>
          </w:p>
        </w:tc>
        <w:tc>
          <w:tcPr>
            <w:tcW w:w="1578" w:type="dxa"/>
          </w:tcPr>
          <w:p>
            <w:pPr>
              <w:pStyle w:val="TableText"/>
              <w:spacing w:before="196" w:line="177" w:lineRule="auto"/>
              <w:ind w:left="606"/>
              <w:rPr>
                <w:sz w:val="23"/>
                <w:szCs w:val="23"/>
              </w:rPr>
            </w:pPr>
            <w:r>
              <w:rPr>
                <w:spacing w:val="-4"/>
                <w:sz w:val="23"/>
                <w:szCs w:val="23"/>
              </w:rPr>
              <w:t>3~4</w:t>
            </w:r>
          </w:p>
        </w:tc>
        <w:tc>
          <w:tcPr>
            <w:tcW w:w="2222" w:type="dxa"/>
          </w:tcPr>
          <w:p>
            <w:pPr>
              <w:pStyle w:val="TableText"/>
              <w:spacing w:before="193" w:line="179" w:lineRule="auto"/>
              <w:ind w:left="701"/>
              <w:rPr>
                <w:sz w:val="23"/>
                <w:szCs w:val="23"/>
              </w:rPr>
            </w:pPr>
            <w:r>
              <w:rPr>
                <w:b/>
                <w:bCs/>
                <w:spacing w:val="-4"/>
                <w:sz w:val="23"/>
                <w:szCs w:val="23"/>
              </w:rPr>
              <w:t>0.3~0.5</w:t>
            </w:r>
          </w:p>
        </w:tc>
      </w:tr>
      <w:tr>
        <w:tblPrEx>
          <w:tblInd w:w="813" w:type="dxa"/>
          <w:tblLayout w:type="fixed"/>
          <w:tblCellMar>
            <w:top w:w="0" w:type="dxa"/>
            <w:left w:w="0" w:type="dxa"/>
            <w:bottom w:w="0" w:type="dxa"/>
            <w:right w:w="0" w:type="dxa"/>
          </w:tblCellMar>
          <w:tblLook w:val="0000"/>
        </w:tblPrEx>
        <w:trPr>
          <w:trHeight w:val="441"/>
        </w:trPr>
        <w:tc>
          <w:tcPr>
            <w:tcW w:w="1892" w:type="dxa"/>
          </w:tcPr>
          <w:p>
            <w:pPr>
              <w:pStyle w:val="TableText"/>
              <w:spacing w:before="185" w:line="197" w:lineRule="auto"/>
              <w:ind w:left="595"/>
              <w:rPr>
                <w:sz w:val="23"/>
                <w:szCs w:val="23"/>
              </w:rPr>
            </w:pPr>
            <w:r>
              <w:rPr>
                <w:spacing w:val="-3"/>
                <w:sz w:val="23"/>
                <w:szCs w:val="23"/>
              </w:rPr>
              <w:t>生产路</w:t>
            </w:r>
          </w:p>
        </w:tc>
        <w:tc>
          <w:tcPr>
            <w:tcW w:w="1887" w:type="dxa"/>
          </w:tcPr>
          <w:p>
            <w:pPr>
              <w:pStyle w:val="TableText"/>
              <w:spacing w:before="195" w:line="189" w:lineRule="auto"/>
              <w:ind w:left="242"/>
              <w:rPr>
                <w:sz w:val="23"/>
                <w:szCs w:val="23"/>
              </w:rPr>
            </w:pPr>
            <w:r>
              <w:rPr>
                <w:spacing w:val="1"/>
                <w:sz w:val="23"/>
                <w:szCs w:val="23"/>
              </w:rPr>
              <w:t>不通行机动车</w:t>
            </w:r>
          </w:p>
        </w:tc>
        <w:tc>
          <w:tcPr>
            <w:tcW w:w="1578" w:type="dxa"/>
          </w:tcPr>
          <w:p>
            <w:pPr>
              <w:pStyle w:val="TableText"/>
              <w:spacing w:before="220" w:line="169" w:lineRule="auto"/>
              <w:ind w:left="606"/>
              <w:rPr>
                <w:sz w:val="23"/>
                <w:szCs w:val="23"/>
              </w:rPr>
            </w:pPr>
            <w:r>
              <w:rPr>
                <w:spacing w:val="-6"/>
                <w:sz w:val="23"/>
                <w:szCs w:val="23"/>
              </w:rPr>
              <w:t>1~2</w:t>
            </w:r>
          </w:p>
        </w:tc>
        <w:tc>
          <w:tcPr>
            <w:tcW w:w="2222" w:type="dxa"/>
          </w:tcPr>
          <w:p>
            <w:pPr>
              <w:pStyle w:val="TableText"/>
              <w:spacing w:before="235" w:line="157" w:lineRule="auto"/>
              <w:ind w:left="928"/>
              <w:rPr>
                <w:sz w:val="23"/>
                <w:szCs w:val="23"/>
              </w:rPr>
            </w:pPr>
            <w:r>
              <w:rPr>
                <w:spacing w:val="-3"/>
                <w:sz w:val="23"/>
                <w:szCs w:val="23"/>
              </w:rPr>
              <w:t>0.3</w:t>
            </w:r>
          </w:p>
        </w:tc>
      </w:tr>
    </w:tbl>
    <w:p>
      <w:pPr>
        <w:pStyle w:val="BodyText"/>
        <w:spacing w:line="332" w:lineRule="auto"/>
      </w:pPr>
    </w:p>
    <w:p>
      <w:pPr>
        <w:pStyle w:val="BodyText"/>
        <w:spacing w:line="333" w:lineRule="auto"/>
      </w:pPr>
    </w:p>
    <w:p>
      <w:pPr>
        <w:spacing w:before="75" w:line="219" w:lineRule="auto"/>
        <w:ind w:left="186"/>
        <w:rPr>
          <w:rFonts w:ascii="宋体" w:eastAsia="宋体" w:hAnsi="宋体" w:cs="宋体"/>
          <w:sz w:val="23"/>
          <w:szCs w:val="23"/>
        </w:rPr>
      </w:pPr>
      <w:hyperlink r:id="rId86" w:history="1">
        <w:r>
          <w:rPr>
            <w:rFonts w:ascii="宋体" w:eastAsia="宋体" w:hAnsi="宋体" w:cs="宋体"/>
            <w:b/>
            <w:bCs/>
            <w:spacing w:val="-9"/>
            <w:sz w:val="23"/>
            <w:szCs w:val="23"/>
          </w:rPr>
          <w:t>5.3.1.5</w:t>
        </w:r>
      </w:hyperlink>
      <w:r>
        <w:rPr>
          <w:rFonts w:ascii="宋体" w:eastAsia="宋体" w:hAnsi="宋体" w:cs="宋体"/>
          <w:spacing w:val="-25"/>
          <w:sz w:val="23"/>
          <w:szCs w:val="23"/>
        </w:rPr>
        <w:t xml:space="preserve"> </w:t>
      </w:r>
      <w:r>
        <w:rPr>
          <w:rFonts w:ascii="宋体" w:eastAsia="宋体" w:hAnsi="宋体" w:cs="宋体"/>
          <w:spacing w:val="-9"/>
          <w:sz w:val="23"/>
          <w:szCs w:val="23"/>
        </w:rPr>
        <w:t>防护林工程</w:t>
      </w:r>
    </w:p>
    <w:p>
      <w:pPr>
        <w:spacing w:before="277" w:line="368" w:lineRule="auto"/>
        <w:ind w:left="183" w:right="61" w:firstLine="479"/>
        <w:jc w:val="both"/>
        <w:rPr>
          <w:rFonts w:ascii="Times New Roman" w:eastAsia="Times New Roman" w:hAnsi="Times New Roman" w:cs="Times New Roman"/>
          <w:sz w:val="23"/>
          <w:szCs w:val="23"/>
        </w:rPr>
      </w:pPr>
      <w:r>
        <w:rPr>
          <w:rFonts w:ascii="宋体" w:eastAsia="宋体" w:hAnsi="宋体" w:cs="宋体"/>
          <w:spacing w:val="1"/>
          <w:sz w:val="23"/>
          <w:szCs w:val="23"/>
        </w:rPr>
        <w:t xml:space="preserve">为了改善农村生态环境，设置道路防护工程。结合项目区的气候条件和当地实际地 </w:t>
      </w:r>
      <w:r>
        <w:rPr>
          <w:rFonts w:ascii="宋体" w:eastAsia="宋体" w:hAnsi="宋体" w:cs="宋体"/>
          <w:spacing w:val="2"/>
          <w:sz w:val="23"/>
          <w:szCs w:val="23"/>
        </w:rPr>
        <w:t>形，在田间路两侧种植农田防护林，生产路两侧不栽植农田防护林，防护林株距为3</w:t>
      </w:r>
      <w:r>
        <w:rPr>
          <w:rFonts w:ascii="Times New Roman" w:eastAsia="Times New Roman" w:hAnsi="Times New Roman" w:cs="Times New Roman"/>
          <w:spacing w:val="2"/>
          <w:sz w:val="23"/>
          <w:szCs w:val="23"/>
        </w:rPr>
        <w:t>m,</w:t>
      </w:r>
    </w:p>
    <w:p>
      <w:pPr>
        <w:spacing w:line="216" w:lineRule="auto"/>
        <w:ind w:left="183"/>
        <w:rPr>
          <w:rFonts w:ascii="宋体" w:eastAsia="宋体" w:hAnsi="宋体" w:cs="宋体"/>
          <w:sz w:val="23"/>
          <w:szCs w:val="23"/>
        </w:rPr>
      </w:pPr>
      <w:r>
        <w:rPr>
          <w:rFonts w:ascii="宋体" w:eastAsia="宋体" w:hAnsi="宋体" w:cs="宋体"/>
          <w:spacing w:val="4"/>
          <w:sz w:val="23"/>
          <w:szCs w:val="23"/>
        </w:rPr>
        <w:t>树种选择选择适宜本地气候条件的树种(杨树),其胸径3</w:t>
      </w:r>
      <w:r>
        <w:rPr>
          <w:rFonts w:ascii="Times New Roman" w:eastAsia="Times New Roman" w:hAnsi="Times New Roman" w:cs="Times New Roman"/>
          <w:sz w:val="23"/>
          <w:szCs w:val="23"/>
        </w:rPr>
        <w:t>cm</w:t>
      </w:r>
      <w:r>
        <w:rPr>
          <w:rFonts w:ascii="宋体" w:eastAsia="宋体" w:hAnsi="宋体" w:cs="宋体"/>
          <w:spacing w:val="4"/>
          <w:sz w:val="23"/>
          <w:szCs w:val="23"/>
        </w:rPr>
        <w:t>。</w:t>
      </w:r>
    </w:p>
    <w:p>
      <w:pPr>
        <w:spacing w:before="160" w:line="219" w:lineRule="auto"/>
        <w:ind w:left="187"/>
        <w:outlineLvl w:val="6"/>
        <w:rPr>
          <w:rFonts w:ascii="宋体" w:eastAsia="宋体" w:hAnsi="宋体" w:cs="宋体"/>
          <w:sz w:val="27"/>
          <w:szCs w:val="27"/>
        </w:rPr>
      </w:pPr>
      <w:r>
        <w:rPr>
          <w:rFonts w:ascii="宋体" w:eastAsia="宋体" w:hAnsi="宋体" w:cs="宋体"/>
          <w:b/>
          <w:bCs/>
          <w:spacing w:val="2"/>
          <w:sz w:val="27"/>
          <w:szCs w:val="27"/>
        </w:rPr>
        <w:t>5.3.2项目区总体布局</w:t>
      </w:r>
    </w:p>
    <w:p>
      <w:pPr>
        <w:spacing w:before="243" w:line="219" w:lineRule="auto"/>
        <w:ind w:left="773"/>
        <w:rPr>
          <w:rFonts w:ascii="宋体" w:eastAsia="宋体" w:hAnsi="宋体" w:cs="宋体"/>
          <w:sz w:val="23"/>
          <w:szCs w:val="23"/>
        </w:rPr>
      </w:pPr>
      <w:r>
        <w:rPr>
          <w:rFonts w:ascii="宋体" w:eastAsia="宋体" w:hAnsi="宋体" w:cs="宋体"/>
          <w:spacing w:val="13"/>
          <w:sz w:val="23"/>
          <w:szCs w:val="23"/>
        </w:rPr>
        <w:t>(1)田块布局</w:t>
      </w:r>
    </w:p>
    <w:p>
      <w:pPr>
        <w:spacing w:before="159" w:line="353" w:lineRule="auto"/>
        <w:ind w:left="183" w:right="57" w:firstLine="479"/>
        <w:rPr>
          <w:rFonts w:ascii="宋体" w:eastAsia="宋体" w:hAnsi="宋体" w:cs="宋体"/>
          <w:sz w:val="23"/>
          <w:szCs w:val="23"/>
        </w:rPr>
      </w:pPr>
      <w:r>
        <w:rPr>
          <w:rFonts w:ascii="宋体" w:eastAsia="宋体" w:hAnsi="宋体" w:cs="宋体"/>
          <w:spacing w:val="-5"/>
          <w:sz w:val="23"/>
          <w:szCs w:val="23"/>
        </w:rPr>
        <w:t>项目区位于**盆西南边缘的盆地平川区，地势相对较为平坦。灌溉措施缺乏。根据道</w:t>
      </w:r>
      <w:r>
        <w:rPr>
          <w:rFonts w:ascii="宋体" w:eastAsia="宋体" w:hAnsi="宋体" w:cs="宋体"/>
          <w:sz w:val="23"/>
          <w:szCs w:val="23"/>
        </w:rPr>
        <w:t xml:space="preserve"> </w:t>
      </w:r>
      <w:r>
        <w:rPr>
          <w:rFonts w:ascii="宋体" w:eastAsia="宋体" w:hAnsi="宋体" w:cs="宋体"/>
          <w:spacing w:val="3"/>
          <w:sz w:val="23"/>
          <w:szCs w:val="23"/>
        </w:rPr>
        <w:t>路和渠道的规划布局，将项目区分隔为175个田</w:t>
      </w:r>
      <w:r>
        <w:rPr>
          <w:rFonts w:ascii="宋体" w:eastAsia="宋体" w:hAnsi="宋体" w:cs="宋体"/>
          <w:spacing w:val="2"/>
          <w:sz w:val="23"/>
          <w:szCs w:val="23"/>
        </w:rPr>
        <w:t>块，这175个田块有两种情况：</w:t>
      </w:r>
      <w:r>
        <w:rPr>
          <w:rFonts w:ascii="宋体" w:eastAsia="宋体" w:hAnsi="宋体" w:cs="宋体"/>
          <w:spacing w:val="73"/>
          <w:sz w:val="23"/>
          <w:szCs w:val="23"/>
        </w:rPr>
        <w:t xml:space="preserve"> </w:t>
      </w:r>
      <w:r>
        <w:rPr>
          <w:rFonts w:ascii="宋体" w:eastAsia="宋体" w:hAnsi="宋体" w:cs="宋体"/>
          <w:spacing w:val="2"/>
          <w:sz w:val="23"/>
          <w:szCs w:val="23"/>
        </w:rPr>
        <w:t>一种为</w:t>
      </w:r>
      <w:r>
        <w:rPr>
          <w:rFonts w:ascii="宋体" w:eastAsia="宋体" w:hAnsi="宋体" w:cs="宋体"/>
          <w:sz w:val="23"/>
          <w:szCs w:val="23"/>
        </w:rPr>
        <w:t xml:space="preserve"> </w:t>
      </w:r>
      <w:r>
        <w:rPr>
          <w:rFonts w:ascii="宋体" w:eastAsia="宋体" w:hAnsi="宋体" w:cs="宋体"/>
          <w:spacing w:val="1"/>
          <w:sz w:val="23"/>
          <w:szCs w:val="23"/>
        </w:rPr>
        <w:t>不需进行平整的田块，只对这些田块进行了道路、林网及水利设施的布置，对其田块内</w:t>
      </w:r>
      <w:r>
        <w:rPr>
          <w:rFonts w:ascii="宋体" w:eastAsia="宋体" w:hAnsi="宋体" w:cs="宋体"/>
          <w:spacing w:val="2"/>
          <w:sz w:val="23"/>
          <w:szCs w:val="23"/>
        </w:rPr>
        <w:t xml:space="preserve"> 部没有进行细部规划，仍保留原有条田；另一种需进</w:t>
      </w:r>
      <w:r>
        <w:rPr>
          <w:rFonts w:ascii="宋体" w:eastAsia="宋体" w:hAnsi="宋体" w:cs="宋体"/>
          <w:spacing w:val="1"/>
          <w:sz w:val="23"/>
          <w:szCs w:val="23"/>
        </w:rPr>
        <w:t>行平整的田块，对其内部进行了详</w:t>
      </w:r>
      <w:r>
        <w:rPr>
          <w:rFonts w:ascii="宋体" w:eastAsia="宋体" w:hAnsi="宋体" w:cs="宋体"/>
          <w:sz w:val="23"/>
          <w:szCs w:val="23"/>
        </w:rPr>
        <w:t xml:space="preserve"> </w:t>
      </w:r>
      <w:r>
        <w:rPr>
          <w:rFonts w:ascii="宋体" w:eastAsia="宋体" w:hAnsi="宋体" w:cs="宋体"/>
          <w:spacing w:val="2"/>
          <w:sz w:val="23"/>
          <w:szCs w:val="23"/>
        </w:rPr>
        <w:t>细的规划，根据地形、地貌、及相应的规划标准，结</w:t>
      </w:r>
      <w:r>
        <w:rPr>
          <w:rFonts w:ascii="宋体" w:eastAsia="宋体" w:hAnsi="宋体" w:cs="宋体"/>
          <w:spacing w:val="1"/>
          <w:sz w:val="23"/>
          <w:szCs w:val="23"/>
        </w:rPr>
        <w:t>合当地的农业区划，划分为大小不</w:t>
      </w:r>
    </w:p>
    <w:p>
      <w:pPr>
        <w:spacing w:before="1" w:line="219" w:lineRule="auto"/>
        <w:ind w:left="183"/>
        <w:rPr>
          <w:rFonts w:ascii="宋体" w:eastAsia="宋体" w:hAnsi="宋体" w:cs="宋体"/>
          <w:sz w:val="23"/>
          <w:szCs w:val="23"/>
        </w:rPr>
      </w:pPr>
      <w:r>
        <w:rPr>
          <w:rFonts w:ascii="宋体" w:eastAsia="宋体" w:hAnsi="宋体" w:cs="宋体"/>
          <w:spacing w:val="-8"/>
          <w:sz w:val="23"/>
          <w:szCs w:val="23"/>
        </w:rPr>
        <w:t>一的条田。</w:t>
      </w:r>
    </w:p>
    <w:p>
      <w:pPr>
        <w:spacing w:before="175" w:line="346" w:lineRule="auto"/>
        <w:ind w:left="183" w:right="51" w:firstLine="479"/>
        <w:rPr>
          <w:rFonts w:ascii="宋体" w:eastAsia="宋体" w:hAnsi="宋体" w:cs="宋体"/>
          <w:sz w:val="23"/>
          <w:szCs w:val="23"/>
        </w:rPr>
      </w:pPr>
      <w:r>
        <w:rPr>
          <w:rFonts w:ascii="宋体" w:eastAsia="宋体" w:hAnsi="宋体" w:cs="宋体"/>
          <w:spacing w:val="1"/>
          <w:sz w:val="23"/>
          <w:szCs w:val="23"/>
        </w:rPr>
        <w:t>项目区内平原部分大地块内已形成规则的条田，条田之间已有田埂，条田与条田的</w:t>
      </w:r>
      <w:r>
        <w:rPr>
          <w:rFonts w:ascii="宋体" w:eastAsia="宋体" w:hAnsi="宋体" w:cs="宋体"/>
          <w:spacing w:val="11"/>
          <w:sz w:val="23"/>
          <w:szCs w:val="23"/>
        </w:rPr>
        <w:t xml:space="preserve"> </w:t>
      </w:r>
      <w:r>
        <w:rPr>
          <w:rFonts w:ascii="宋体" w:eastAsia="宋体" w:hAnsi="宋体" w:cs="宋体"/>
          <w:spacing w:val="2"/>
          <w:sz w:val="23"/>
          <w:szCs w:val="23"/>
        </w:rPr>
        <w:t>高差不大，在保证灌溉的条件下，仍保持原</w:t>
      </w:r>
      <w:r>
        <w:rPr>
          <w:rFonts w:ascii="宋体" w:eastAsia="宋体" w:hAnsi="宋体" w:cs="宋体"/>
          <w:spacing w:val="1"/>
          <w:sz w:val="23"/>
          <w:szCs w:val="23"/>
        </w:rPr>
        <w:t>有的条田。其余田块，结合田间路和生产路</w:t>
      </w:r>
    </w:p>
    <w:p>
      <w:pPr>
        <w:spacing w:line="220" w:lineRule="auto"/>
        <w:ind w:left="183"/>
        <w:rPr>
          <w:rFonts w:ascii="宋体" w:eastAsia="宋体" w:hAnsi="宋体" w:cs="宋体"/>
          <w:sz w:val="23"/>
          <w:szCs w:val="23"/>
        </w:rPr>
      </w:pPr>
      <w:r>
        <w:rPr>
          <w:rFonts w:ascii="宋体" w:eastAsia="宋体" w:hAnsi="宋体" w:cs="宋体"/>
          <w:spacing w:val="-5"/>
          <w:sz w:val="23"/>
          <w:szCs w:val="23"/>
        </w:rPr>
        <w:t>重新规划，对田埂进行了拉直处理。</w:t>
      </w:r>
    </w:p>
    <w:p>
      <w:pPr>
        <w:spacing w:before="164" w:line="219" w:lineRule="auto"/>
        <w:ind w:left="623"/>
        <w:rPr>
          <w:rFonts w:ascii="宋体" w:eastAsia="宋体" w:hAnsi="宋体" w:cs="宋体"/>
          <w:sz w:val="23"/>
          <w:szCs w:val="23"/>
        </w:rPr>
      </w:pPr>
      <w:r>
        <w:rPr>
          <w:rFonts w:ascii="宋体" w:eastAsia="宋体" w:hAnsi="宋体" w:cs="宋体"/>
          <w:spacing w:val="2"/>
          <w:sz w:val="23"/>
          <w:szCs w:val="23"/>
        </w:rPr>
        <w:t>对所有农用地和未利用地(沼泽地)整理时，根据群众耕作习惯，将原有的细小分割</w:t>
      </w:r>
    </w:p>
    <w:p>
      <w:pPr>
        <w:spacing w:line="219" w:lineRule="auto"/>
        <w:rPr>
          <w:rFonts w:ascii="宋体" w:eastAsia="宋体" w:hAnsi="宋体" w:cs="宋体"/>
          <w:sz w:val="23"/>
          <w:szCs w:val="23"/>
        </w:rPr>
        <w:sectPr>
          <w:headerReference w:type="default" r:id="rId87"/>
          <w:footerReference w:type="default" r:id="rId88"/>
          <w:pgSz w:w="11910" w:h="16840"/>
          <w:pgMar w:top="1557" w:right="1079" w:bottom="1128" w:left="1786" w:header="1327" w:footer="989" w:gutter="0"/>
          <w:pgNumType w:start="40"/>
          <w:cols w:space="708"/>
        </w:sectPr>
      </w:pPr>
    </w:p>
    <w:p>
      <w:pPr>
        <w:spacing w:before="222" w:line="351" w:lineRule="auto"/>
        <w:ind w:left="23" w:right="83"/>
        <w:rPr>
          <w:rFonts w:ascii="宋体" w:eastAsia="宋体" w:hAnsi="宋体" w:cs="宋体"/>
          <w:sz w:val="23"/>
          <w:szCs w:val="23"/>
        </w:rPr>
      </w:pPr>
      <w:r>
        <w:rPr>
          <w:rFonts w:ascii="宋体" w:eastAsia="宋体" w:hAnsi="宋体" w:cs="宋体"/>
          <w:sz w:val="23"/>
          <w:szCs w:val="23"/>
        </w:rPr>
        <w:t>田块进行平整，扩大田块面积，田块内平整适当的倾斜度保持灌水时水流通畅，整</w:t>
      </w:r>
      <w:r>
        <w:rPr>
          <w:rFonts w:ascii="宋体" w:eastAsia="宋体" w:hAnsi="宋体" w:cs="宋体"/>
          <w:spacing w:val="-1"/>
          <w:sz w:val="23"/>
          <w:szCs w:val="23"/>
        </w:rPr>
        <w:t>理后的</w:t>
      </w:r>
      <w:r>
        <w:rPr>
          <w:rFonts w:ascii="宋体" w:eastAsia="宋体" w:hAnsi="宋体" w:cs="宋体"/>
          <w:sz w:val="23"/>
          <w:szCs w:val="23"/>
        </w:rPr>
        <w:t xml:space="preserve"> 地面坡度应限在3:1000以内。考虑到项目区适合机械化耕作，根据</w:t>
      </w:r>
      <w:r>
        <w:rPr>
          <w:rFonts w:ascii="宋体" w:eastAsia="宋体" w:hAnsi="宋体" w:cs="宋体"/>
          <w:spacing w:val="-1"/>
          <w:sz w:val="23"/>
          <w:szCs w:val="23"/>
        </w:rPr>
        <w:t>机械化耕作效率、灌溉</w:t>
      </w:r>
      <w:r>
        <w:rPr>
          <w:rFonts w:ascii="宋体" w:eastAsia="宋体" w:hAnsi="宋体" w:cs="宋体"/>
          <w:sz w:val="23"/>
          <w:szCs w:val="23"/>
        </w:rPr>
        <w:t xml:space="preserve"> </w:t>
      </w:r>
      <w:r>
        <w:rPr>
          <w:rFonts w:ascii="宋体" w:eastAsia="宋体" w:hAnsi="宋体" w:cs="宋体"/>
          <w:spacing w:val="-1"/>
          <w:sz w:val="23"/>
          <w:szCs w:val="23"/>
        </w:rPr>
        <w:t>均匀度及灌溉流畅度等因素确定：</w:t>
      </w:r>
      <w:r>
        <w:rPr>
          <w:rFonts w:ascii="宋体" w:eastAsia="宋体" w:hAnsi="宋体" w:cs="宋体"/>
          <w:spacing w:val="63"/>
          <w:sz w:val="23"/>
          <w:szCs w:val="23"/>
        </w:rPr>
        <w:t xml:space="preserve"> </w:t>
      </w:r>
      <w:r>
        <w:rPr>
          <w:rFonts w:ascii="宋体" w:eastAsia="宋体" w:hAnsi="宋体" w:cs="宋体"/>
          <w:spacing w:val="-1"/>
          <w:sz w:val="23"/>
          <w:szCs w:val="23"/>
        </w:rPr>
        <w:t>田块长度在</w:t>
      </w:r>
      <w:r>
        <w:rPr>
          <w:rFonts w:ascii="宋体" w:eastAsia="宋体" w:hAnsi="宋体" w:cs="宋体"/>
          <w:b/>
          <w:bCs/>
          <w:spacing w:val="-1"/>
          <w:sz w:val="23"/>
          <w:szCs w:val="23"/>
        </w:rPr>
        <w:t>300-600</w:t>
      </w:r>
      <w:r>
        <w:rPr>
          <w:rFonts w:ascii="宋体" w:eastAsia="宋体" w:hAnsi="宋体" w:cs="宋体"/>
          <w:spacing w:val="-50"/>
          <w:sz w:val="23"/>
          <w:szCs w:val="23"/>
        </w:rPr>
        <w:t xml:space="preserve"> </w:t>
      </w:r>
      <w:r>
        <w:rPr>
          <w:rFonts w:ascii="Times New Roman" w:eastAsia="Times New Roman" w:hAnsi="Times New Roman" w:cs="Times New Roman"/>
          <w:b/>
          <w:bCs/>
          <w:spacing w:val="-1"/>
          <w:sz w:val="23"/>
          <w:szCs w:val="23"/>
        </w:rPr>
        <w:t>m</w:t>
      </w:r>
      <w:r>
        <w:rPr>
          <w:rFonts w:ascii="宋体" w:eastAsia="宋体" w:hAnsi="宋体" w:cs="宋体"/>
          <w:spacing w:val="-2"/>
          <w:sz w:val="23"/>
          <w:szCs w:val="23"/>
        </w:rPr>
        <w:t>之间，宽度在</w:t>
      </w:r>
      <w:r>
        <w:rPr>
          <w:rFonts w:ascii="宋体" w:eastAsia="宋体" w:hAnsi="宋体" w:cs="宋体"/>
          <w:b/>
          <w:bCs/>
          <w:spacing w:val="-2"/>
          <w:sz w:val="23"/>
          <w:szCs w:val="23"/>
        </w:rPr>
        <w:t>300-400</w:t>
      </w:r>
      <w:r>
        <w:rPr>
          <w:rFonts w:ascii="宋体" w:eastAsia="宋体" w:hAnsi="宋体" w:cs="宋体"/>
          <w:spacing w:val="-49"/>
          <w:sz w:val="23"/>
          <w:szCs w:val="23"/>
        </w:rPr>
        <w:t xml:space="preserve"> </w:t>
      </w:r>
      <w:r>
        <w:rPr>
          <w:rFonts w:ascii="Times New Roman" w:eastAsia="Times New Roman" w:hAnsi="Times New Roman" w:cs="Times New Roman"/>
          <w:b/>
          <w:bCs/>
          <w:spacing w:val="-2"/>
          <w:sz w:val="23"/>
          <w:szCs w:val="23"/>
        </w:rPr>
        <w:t>m</w:t>
      </w:r>
      <w:r>
        <w:rPr>
          <w:rFonts w:ascii="宋体" w:eastAsia="宋体" w:hAnsi="宋体" w:cs="宋体"/>
          <w:spacing w:val="-2"/>
          <w:sz w:val="23"/>
          <w:szCs w:val="23"/>
        </w:rPr>
        <w:t>左右，</w:t>
      </w:r>
      <w:r>
        <w:rPr>
          <w:rFonts w:ascii="宋体" w:eastAsia="宋体" w:hAnsi="宋体" w:cs="宋体"/>
          <w:sz w:val="23"/>
          <w:szCs w:val="23"/>
        </w:rPr>
        <w:t xml:space="preserve"> </w:t>
      </w:r>
      <w:r>
        <w:rPr>
          <w:rFonts w:ascii="宋体" w:eastAsia="宋体" w:hAnsi="宋体" w:cs="宋体"/>
          <w:spacing w:val="6"/>
          <w:sz w:val="23"/>
          <w:szCs w:val="23"/>
        </w:rPr>
        <w:t>田块内的水平条田长300～400米，宽度60～80</w:t>
      </w:r>
      <w:r>
        <w:rPr>
          <w:rFonts w:ascii="宋体" w:eastAsia="宋体" w:hAnsi="宋体" w:cs="宋体"/>
          <w:spacing w:val="5"/>
          <w:sz w:val="23"/>
          <w:szCs w:val="23"/>
        </w:rPr>
        <w:t>米；项目区地势平缓度相对较差的田块设</w:t>
      </w:r>
    </w:p>
    <w:p>
      <w:pPr>
        <w:spacing w:line="219" w:lineRule="auto"/>
        <w:ind w:left="23"/>
        <w:rPr>
          <w:rFonts w:ascii="宋体" w:eastAsia="宋体" w:hAnsi="宋体" w:cs="宋体"/>
          <w:sz w:val="23"/>
          <w:szCs w:val="23"/>
        </w:rPr>
      </w:pPr>
      <w:r>
        <w:rPr>
          <w:rFonts w:ascii="宋体" w:eastAsia="宋体" w:hAnsi="宋体" w:cs="宋体"/>
          <w:spacing w:val="1"/>
          <w:sz w:val="23"/>
          <w:szCs w:val="23"/>
        </w:rPr>
        <w:t>计为水平梯田，梯田田块长度在</w:t>
      </w:r>
      <w:r>
        <w:rPr>
          <w:rFonts w:ascii="宋体" w:eastAsia="宋体" w:hAnsi="宋体" w:cs="宋体"/>
          <w:b/>
          <w:bCs/>
          <w:spacing w:val="1"/>
          <w:sz w:val="23"/>
          <w:szCs w:val="23"/>
        </w:rPr>
        <w:t>200-300</w:t>
      </w:r>
      <w:r>
        <w:rPr>
          <w:rFonts w:ascii="宋体" w:eastAsia="宋体" w:hAnsi="宋体" w:cs="宋体"/>
          <w:spacing w:val="-24"/>
          <w:sz w:val="23"/>
          <w:szCs w:val="23"/>
        </w:rPr>
        <w:t xml:space="preserve"> </w:t>
      </w:r>
      <w:r>
        <w:rPr>
          <w:rFonts w:ascii="Times New Roman" w:eastAsia="Times New Roman" w:hAnsi="Times New Roman" w:cs="Times New Roman"/>
          <w:b/>
          <w:bCs/>
          <w:spacing w:val="1"/>
          <w:sz w:val="23"/>
          <w:szCs w:val="23"/>
        </w:rPr>
        <w:t>m</w:t>
      </w:r>
      <w:r>
        <w:rPr>
          <w:rFonts w:ascii="宋体" w:eastAsia="宋体" w:hAnsi="宋体" w:cs="宋体"/>
          <w:spacing w:val="1"/>
          <w:sz w:val="23"/>
          <w:szCs w:val="23"/>
        </w:rPr>
        <w:t>之间，宽度在</w:t>
      </w:r>
      <w:r>
        <w:rPr>
          <w:rFonts w:ascii="宋体" w:eastAsia="宋体" w:hAnsi="宋体" w:cs="宋体"/>
          <w:spacing w:val="-51"/>
          <w:sz w:val="23"/>
          <w:szCs w:val="23"/>
        </w:rPr>
        <w:t xml:space="preserve"> </w:t>
      </w:r>
      <w:r>
        <w:rPr>
          <w:rFonts w:ascii="宋体" w:eastAsia="宋体" w:hAnsi="宋体" w:cs="宋体"/>
          <w:b/>
          <w:bCs/>
          <w:spacing w:val="1"/>
          <w:sz w:val="23"/>
          <w:szCs w:val="23"/>
        </w:rPr>
        <w:t>40-60</w:t>
      </w:r>
      <w:r>
        <w:rPr>
          <w:rFonts w:ascii="Times New Roman" w:eastAsia="Times New Roman" w:hAnsi="Times New Roman" w:cs="Times New Roman"/>
          <w:b/>
          <w:bCs/>
          <w:spacing w:val="1"/>
          <w:sz w:val="23"/>
          <w:szCs w:val="23"/>
        </w:rPr>
        <w:t>m</w:t>
      </w:r>
      <w:r>
        <w:rPr>
          <w:rFonts w:ascii="宋体" w:eastAsia="宋体" w:hAnsi="宋体" w:cs="宋体"/>
          <w:spacing w:val="1"/>
          <w:sz w:val="23"/>
          <w:szCs w:val="23"/>
        </w:rPr>
        <w:t>左右。</w:t>
      </w:r>
    </w:p>
    <w:p>
      <w:pPr>
        <w:spacing w:before="175" w:line="219" w:lineRule="auto"/>
        <w:ind w:left="793"/>
        <w:rPr>
          <w:rFonts w:ascii="宋体" w:eastAsia="宋体" w:hAnsi="宋体" w:cs="宋体"/>
          <w:sz w:val="23"/>
          <w:szCs w:val="23"/>
        </w:rPr>
      </w:pPr>
      <w:r>
        <w:rPr>
          <w:rFonts w:ascii="宋体" w:eastAsia="宋体" w:hAnsi="宋体" w:cs="宋体"/>
          <w:spacing w:val="8"/>
          <w:sz w:val="23"/>
          <w:szCs w:val="23"/>
        </w:rPr>
        <w:t>(2)农田水利工程布置</w:t>
      </w:r>
    </w:p>
    <w:p>
      <w:pPr>
        <w:spacing w:before="177" w:line="431" w:lineRule="exact"/>
        <w:ind w:left="663"/>
        <w:rPr>
          <w:rFonts w:ascii="宋体" w:eastAsia="宋体" w:hAnsi="宋体" w:cs="宋体"/>
          <w:sz w:val="23"/>
          <w:szCs w:val="23"/>
        </w:rPr>
      </w:pPr>
      <w:r>
        <w:rPr>
          <w:rFonts w:ascii="宋体" w:eastAsia="宋体" w:hAnsi="宋体" w:cs="宋体"/>
          <w:spacing w:val="-2"/>
          <w:position w:val="15"/>
          <w:sz w:val="23"/>
          <w:szCs w:val="23"/>
        </w:rPr>
        <w:t>根据项目区的水源、地形、土地利用方式等因素，项目区的灌溉方式采用井-管相结</w:t>
      </w:r>
    </w:p>
    <w:p>
      <w:pPr>
        <w:spacing w:line="219" w:lineRule="auto"/>
        <w:ind w:left="203"/>
        <w:rPr>
          <w:rFonts w:ascii="宋体" w:eastAsia="宋体" w:hAnsi="宋体" w:cs="宋体"/>
          <w:sz w:val="23"/>
          <w:szCs w:val="23"/>
        </w:rPr>
      </w:pPr>
      <w:r>
        <w:rPr>
          <w:rFonts w:ascii="宋体" w:eastAsia="宋体" w:hAnsi="宋体" w:cs="宋体"/>
          <w:spacing w:val="-8"/>
          <w:sz w:val="23"/>
          <w:szCs w:val="23"/>
        </w:rPr>
        <w:t>合的灌溉方式。</w:t>
      </w:r>
    </w:p>
    <w:p>
      <w:pPr>
        <w:spacing w:before="160" w:line="354" w:lineRule="auto"/>
        <w:ind w:left="203" w:firstLine="459"/>
        <w:rPr>
          <w:rFonts w:ascii="宋体" w:eastAsia="宋体" w:hAnsi="宋体" w:cs="宋体"/>
          <w:sz w:val="23"/>
          <w:szCs w:val="23"/>
        </w:rPr>
      </w:pPr>
      <w:r>
        <w:rPr>
          <w:rFonts w:ascii="宋体" w:eastAsia="宋体" w:hAnsi="宋体" w:cs="宋体"/>
          <w:spacing w:val="-5"/>
          <w:sz w:val="23"/>
          <w:szCs w:val="23"/>
        </w:rPr>
        <w:t>井-管灌溉部分：水井规划及灌溉制度，输水管道布置时采</w:t>
      </w:r>
      <w:r>
        <w:rPr>
          <w:rFonts w:ascii="宋体" w:eastAsia="宋体" w:hAnsi="宋体" w:cs="宋体"/>
          <w:spacing w:val="-6"/>
          <w:sz w:val="23"/>
          <w:szCs w:val="23"/>
        </w:rPr>
        <w:t>用单井独立控制管道原则，</w:t>
      </w:r>
      <w:r>
        <w:rPr>
          <w:rFonts w:ascii="宋体" w:eastAsia="宋体" w:hAnsi="宋体" w:cs="宋体"/>
          <w:sz w:val="23"/>
          <w:szCs w:val="23"/>
        </w:rPr>
        <w:t xml:space="preserve"> </w:t>
      </w:r>
      <w:r>
        <w:rPr>
          <w:rFonts w:ascii="宋体" w:eastAsia="宋体" w:hAnsi="宋体" w:cs="宋体"/>
          <w:spacing w:val="4"/>
          <w:sz w:val="23"/>
          <w:szCs w:val="23"/>
        </w:rPr>
        <w:t xml:space="preserve">电力输送根据井泵之间的距离以及电力负荷的大小等实际情况分别采用1台变压器控制 </w:t>
      </w:r>
      <w:r>
        <w:rPr>
          <w:rFonts w:ascii="宋体" w:eastAsia="宋体" w:hAnsi="宋体" w:cs="宋体"/>
          <w:spacing w:val="11"/>
          <w:sz w:val="23"/>
          <w:szCs w:val="23"/>
        </w:rPr>
        <w:t>2台机井井泵的形式(井距较近时采用1台变压器控制3台机井井泵形式)。灌</w:t>
      </w:r>
      <w:r>
        <w:rPr>
          <w:rFonts w:ascii="宋体" w:eastAsia="宋体" w:hAnsi="宋体" w:cs="宋体"/>
          <w:spacing w:val="10"/>
          <w:sz w:val="23"/>
          <w:szCs w:val="23"/>
        </w:rPr>
        <w:t>溉管网布</w:t>
      </w:r>
      <w:r>
        <w:rPr>
          <w:rFonts w:ascii="宋体" w:eastAsia="宋体" w:hAnsi="宋体" w:cs="宋体"/>
          <w:sz w:val="23"/>
          <w:szCs w:val="23"/>
        </w:rPr>
        <w:t xml:space="preserve"> </w:t>
      </w:r>
      <w:r>
        <w:rPr>
          <w:rFonts w:ascii="宋体" w:eastAsia="宋体" w:hAnsi="宋体" w:cs="宋体"/>
          <w:spacing w:val="1"/>
          <w:sz w:val="23"/>
          <w:szCs w:val="23"/>
        </w:rPr>
        <w:t xml:space="preserve">置采用树枝状型式，根据地形情况，干管向支管采用双向或单向分水，管道和管件全部  </w:t>
      </w:r>
      <w:r>
        <w:rPr>
          <w:rFonts w:ascii="宋体" w:eastAsia="宋体" w:hAnsi="宋体" w:cs="宋体"/>
          <w:spacing w:val="-6"/>
          <w:sz w:val="23"/>
          <w:szCs w:val="23"/>
        </w:rPr>
        <w:t xml:space="preserve">采用承压能力为 </w:t>
      </w:r>
      <w:r>
        <w:rPr>
          <w:rFonts w:ascii="宋体" w:eastAsia="宋体" w:hAnsi="宋体" w:cs="宋体"/>
          <w:b/>
          <w:bCs/>
          <w:spacing w:val="-6"/>
          <w:sz w:val="23"/>
          <w:szCs w:val="23"/>
        </w:rPr>
        <w:t>0.4MPa</w:t>
      </w:r>
      <w:r>
        <w:rPr>
          <w:rFonts w:ascii="宋体" w:eastAsia="宋体" w:hAnsi="宋体" w:cs="宋体"/>
          <w:spacing w:val="123"/>
          <w:sz w:val="23"/>
          <w:szCs w:val="23"/>
        </w:rPr>
        <w:t xml:space="preserve"> </w:t>
      </w:r>
      <w:r>
        <w:rPr>
          <w:rFonts w:ascii="宋体" w:eastAsia="宋体" w:hAnsi="宋体" w:cs="宋体"/>
          <w:spacing w:val="-6"/>
          <w:sz w:val="23"/>
          <w:szCs w:val="23"/>
        </w:rPr>
        <w:t>的优质 PVC</w:t>
      </w:r>
      <w:r>
        <w:rPr>
          <w:rFonts w:ascii="宋体" w:eastAsia="宋体" w:hAnsi="宋体" w:cs="宋体"/>
          <w:spacing w:val="95"/>
          <w:sz w:val="23"/>
          <w:szCs w:val="23"/>
        </w:rPr>
        <w:t xml:space="preserve"> </w:t>
      </w:r>
      <w:r>
        <w:rPr>
          <w:rFonts w:ascii="宋体" w:eastAsia="宋体" w:hAnsi="宋体" w:cs="宋体"/>
          <w:spacing w:val="-6"/>
          <w:sz w:val="23"/>
          <w:szCs w:val="23"/>
        </w:rPr>
        <w:t>材料。管道级数采用干管(输水管)、支管(配水管)</w:t>
      </w:r>
      <w:r>
        <w:rPr>
          <w:rFonts w:ascii="宋体" w:eastAsia="宋体" w:hAnsi="宋体" w:cs="宋体"/>
          <w:sz w:val="23"/>
          <w:szCs w:val="23"/>
        </w:rPr>
        <w:t xml:space="preserve"> </w:t>
      </w:r>
      <w:r>
        <w:rPr>
          <w:rFonts w:ascii="宋体" w:eastAsia="宋体" w:hAnsi="宋体" w:cs="宋体"/>
          <w:spacing w:val="4"/>
          <w:sz w:val="23"/>
          <w:szCs w:val="23"/>
        </w:rPr>
        <w:t>两级固定管道，支管上设出水栓，平均80</w:t>
      </w:r>
      <w:r>
        <w:rPr>
          <w:rFonts w:ascii="Times New Roman" w:eastAsia="Times New Roman" w:hAnsi="Times New Roman" w:cs="Times New Roman"/>
          <w:spacing w:val="4"/>
          <w:sz w:val="23"/>
          <w:szCs w:val="23"/>
        </w:rPr>
        <w:t xml:space="preserve">m </w:t>
      </w:r>
      <w:r>
        <w:rPr>
          <w:rFonts w:ascii="宋体" w:eastAsia="宋体" w:hAnsi="宋体" w:cs="宋体"/>
          <w:spacing w:val="4"/>
          <w:sz w:val="23"/>
          <w:szCs w:val="23"/>
        </w:rPr>
        <w:t>布置1个出水栓，出水栓布置</w:t>
      </w:r>
      <w:r>
        <w:rPr>
          <w:rFonts w:ascii="宋体" w:eastAsia="宋体" w:hAnsi="宋体" w:cs="宋体"/>
          <w:spacing w:val="3"/>
          <w:sz w:val="23"/>
          <w:szCs w:val="23"/>
        </w:rPr>
        <w:t xml:space="preserve">时尽量靠近地 </w:t>
      </w:r>
      <w:r>
        <w:rPr>
          <w:rFonts w:ascii="宋体" w:eastAsia="宋体" w:hAnsi="宋体" w:cs="宋体"/>
          <w:spacing w:val="1"/>
          <w:sz w:val="23"/>
          <w:szCs w:val="23"/>
        </w:rPr>
        <w:t>边，以便群众操作。布置时力求管道总长度尽量短、管线平直、减少折点和起伏，出水</w:t>
      </w:r>
    </w:p>
    <w:p>
      <w:pPr>
        <w:spacing w:line="219" w:lineRule="auto"/>
        <w:ind w:left="203"/>
        <w:rPr>
          <w:rFonts w:ascii="宋体" w:eastAsia="宋体" w:hAnsi="宋体" w:cs="宋体"/>
          <w:sz w:val="23"/>
          <w:szCs w:val="23"/>
        </w:rPr>
      </w:pPr>
      <w:r>
        <w:rPr>
          <w:rFonts w:ascii="宋体" w:eastAsia="宋体" w:hAnsi="宋体" w:cs="宋体"/>
          <w:spacing w:val="-3"/>
          <w:sz w:val="23"/>
          <w:szCs w:val="23"/>
        </w:rPr>
        <w:t>栓控制面积最大，水量损失最小。</w:t>
      </w:r>
    </w:p>
    <w:p>
      <w:pPr>
        <w:spacing w:before="156" w:line="451" w:lineRule="exact"/>
        <w:ind w:left="663"/>
        <w:rPr>
          <w:rFonts w:ascii="宋体" w:eastAsia="宋体" w:hAnsi="宋体" w:cs="宋体"/>
          <w:sz w:val="23"/>
          <w:szCs w:val="23"/>
        </w:rPr>
      </w:pPr>
      <w:r>
        <w:rPr>
          <w:rFonts w:ascii="宋体" w:eastAsia="宋体" w:hAnsi="宋体" w:cs="宋体"/>
          <w:spacing w:val="1"/>
          <w:position w:val="16"/>
          <w:sz w:val="23"/>
          <w:szCs w:val="23"/>
        </w:rPr>
        <w:t>为合理利用土地资源，结合本地实际，项目区不新布置专门排水沟，对原有排水沟</w:t>
      </w:r>
    </w:p>
    <w:p>
      <w:pPr>
        <w:spacing w:line="219" w:lineRule="auto"/>
        <w:ind w:left="203"/>
        <w:rPr>
          <w:rFonts w:ascii="宋体" w:eastAsia="宋体" w:hAnsi="宋体" w:cs="宋体"/>
          <w:sz w:val="23"/>
          <w:szCs w:val="23"/>
        </w:rPr>
      </w:pPr>
      <w:r>
        <w:rPr>
          <w:rFonts w:ascii="宋体" w:eastAsia="宋体" w:hAnsi="宋体" w:cs="宋体"/>
          <w:spacing w:val="-4"/>
          <w:sz w:val="23"/>
          <w:szCs w:val="23"/>
        </w:rPr>
        <w:t>进行整修，保证排涝能力。</w:t>
      </w:r>
    </w:p>
    <w:p>
      <w:pPr>
        <w:spacing w:before="166" w:line="219" w:lineRule="auto"/>
        <w:ind w:left="783"/>
        <w:rPr>
          <w:rFonts w:ascii="宋体" w:eastAsia="宋体" w:hAnsi="宋体" w:cs="宋体"/>
          <w:sz w:val="23"/>
          <w:szCs w:val="23"/>
        </w:rPr>
      </w:pPr>
      <w:r>
        <w:rPr>
          <w:rFonts w:ascii="宋体" w:eastAsia="宋体" w:hAnsi="宋体" w:cs="宋体"/>
          <w:spacing w:val="13"/>
          <w:sz w:val="23"/>
          <w:szCs w:val="23"/>
        </w:rPr>
        <w:t>(3)道路布局</w:t>
      </w:r>
    </w:p>
    <w:p>
      <w:pPr>
        <w:spacing w:before="158" w:line="353" w:lineRule="auto"/>
        <w:ind w:left="203" w:right="20" w:firstLine="459"/>
        <w:rPr>
          <w:rFonts w:ascii="宋体" w:eastAsia="宋体" w:hAnsi="宋体" w:cs="宋体"/>
          <w:sz w:val="23"/>
          <w:szCs w:val="23"/>
        </w:rPr>
      </w:pPr>
      <w:r>
        <w:rPr>
          <w:rFonts w:ascii="宋体" w:eastAsia="宋体" w:hAnsi="宋体" w:cs="宋体"/>
          <w:spacing w:val="1"/>
          <w:sz w:val="23"/>
          <w:szCs w:val="23"/>
        </w:rPr>
        <w:t>田间道主要为货物运输、作业机械向田间转移及为机器加油、加</w:t>
      </w:r>
      <w:r>
        <w:rPr>
          <w:rFonts w:ascii="宋体" w:eastAsia="宋体" w:hAnsi="宋体" w:cs="宋体"/>
          <w:sz w:val="23"/>
          <w:szCs w:val="23"/>
        </w:rPr>
        <w:t xml:space="preserve">水、加种等生产操 </w:t>
      </w:r>
      <w:r>
        <w:rPr>
          <w:rFonts w:ascii="宋体" w:eastAsia="宋体" w:hAnsi="宋体" w:cs="宋体"/>
          <w:spacing w:val="-3"/>
          <w:sz w:val="23"/>
          <w:szCs w:val="23"/>
        </w:rPr>
        <w:t>作过程服务。项目区生产道路的规划按照节省投资、节约用地及有利于田间管理的原则，</w:t>
      </w:r>
      <w:r>
        <w:rPr>
          <w:rFonts w:ascii="宋体" w:eastAsia="宋体" w:hAnsi="宋体" w:cs="宋体"/>
          <w:spacing w:val="10"/>
          <w:sz w:val="23"/>
          <w:szCs w:val="23"/>
        </w:rPr>
        <w:t xml:space="preserve"> </w:t>
      </w:r>
      <w:r>
        <w:rPr>
          <w:rFonts w:ascii="宋体" w:eastAsia="宋体" w:hAnsi="宋体" w:cs="宋体"/>
          <w:spacing w:val="1"/>
          <w:sz w:val="23"/>
          <w:szCs w:val="23"/>
        </w:rPr>
        <w:t>尽量利用原有道路和设施，缩短新建道路长度，加快生产服务过</w:t>
      </w:r>
      <w:r>
        <w:rPr>
          <w:rFonts w:ascii="宋体" w:eastAsia="宋体" w:hAnsi="宋体" w:cs="宋体"/>
          <w:sz w:val="23"/>
          <w:szCs w:val="23"/>
        </w:rPr>
        <w:t xml:space="preserve">程。项目区的道路规划 </w:t>
      </w:r>
      <w:r>
        <w:rPr>
          <w:rFonts w:ascii="宋体" w:eastAsia="宋体" w:hAnsi="宋体" w:cs="宋体"/>
          <w:spacing w:val="1"/>
          <w:sz w:val="23"/>
          <w:szCs w:val="23"/>
        </w:rPr>
        <w:t>为田间道和生产路两级体系，新增和部分改道的田间路和生产路根据地形特点和方便生</w:t>
      </w:r>
    </w:p>
    <w:p>
      <w:pPr>
        <w:spacing w:before="1" w:line="218" w:lineRule="auto"/>
        <w:ind w:left="203"/>
        <w:rPr>
          <w:rFonts w:ascii="宋体" w:eastAsia="宋体" w:hAnsi="宋体" w:cs="宋体"/>
          <w:sz w:val="23"/>
          <w:szCs w:val="23"/>
        </w:rPr>
      </w:pPr>
      <w:r>
        <w:rPr>
          <w:rFonts w:ascii="宋体" w:eastAsia="宋体" w:hAnsi="宋体" w:cs="宋体"/>
          <w:spacing w:val="-8"/>
          <w:sz w:val="23"/>
          <w:szCs w:val="23"/>
        </w:rPr>
        <w:t>产的原则布设。</w:t>
      </w:r>
    </w:p>
    <w:p>
      <w:pPr>
        <w:spacing w:before="179" w:line="219" w:lineRule="auto"/>
        <w:ind w:left="663"/>
        <w:rPr>
          <w:rFonts w:ascii="宋体" w:eastAsia="宋体" w:hAnsi="宋体" w:cs="宋体"/>
          <w:sz w:val="23"/>
          <w:szCs w:val="23"/>
        </w:rPr>
      </w:pPr>
      <w:r>
        <w:rPr>
          <w:rFonts w:ascii="宋体" w:eastAsia="宋体" w:hAnsi="宋体" w:cs="宋体"/>
          <w:spacing w:val="6"/>
          <w:sz w:val="23"/>
          <w:szCs w:val="23"/>
        </w:rPr>
        <w:t>项目区的主要对外交通道路中，水泥道路(路面质量较好)全部保留。</w:t>
      </w:r>
    </w:p>
    <w:p>
      <w:pPr>
        <w:spacing w:before="150" w:line="442" w:lineRule="exact"/>
        <w:ind w:right="63"/>
        <w:jc w:val="right"/>
        <w:rPr>
          <w:rFonts w:ascii="宋体" w:eastAsia="宋体" w:hAnsi="宋体" w:cs="宋体"/>
          <w:sz w:val="23"/>
          <w:szCs w:val="23"/>
        </w:rPr>
      </w:pPr>
      <w:r>
        <w:rPr>
          <w:rFonts w:ascii="宋体" w:eastAsia="宋体" w:hAnsi="宋体" w:cs="宋体"/>
          <w:spacing w:val="3"/>
          <w:position w:val="16"/>
          <w:sz w:val="23"/>
          <w:szCs w:val="23"/>
        </w:rPr>
        <w:t xml:space="preserve">项目区通往主要居民点的地方规划田间道，田间道规划路面宽为 </w:t>
      </w:r>
      <w:r>
        <w:rPr>
          <w:rFonts w:ascii="宋体" w:eastAsia="宋体" w:hAnsi="宋体" w:cs="宋体"/>
          <w:b/>
          <w:bCs/>
          <w:spacing w:val="3"/>
          <w:position w:val="16"/>
          <w:sz w:val="23"/>
          <w:szCs w:val="23"/>
        </w:rPr>
        <w:t>4</w:t>
      </w:r>
      <w:r>
        <w:rPr>
          <w:rFonts w:ascii="Times New Roman" w:eastAsia="Times New Roman" w:hAnsi="Times New Roman" w:cs="Times New Roman"/>
          <w:b/>
          <w:bCs/>
          <w:spacing w:val="3"/>
          <w:position w:val="16"/>
          <w:sz w:val="23"/>
          <w:szCs w:val="23"/>
        </w:rPr>
        <w:t xml:space="preserve">m,   </w:t>
      </w:r>
      <w:r>
        <w:rPr>
          <w:rFonts w:ascii="宋体" w:eastAsia="宋体" w:hAnsi="宋体" w:cs="宋体"/>
          <w:spacing w:val="3"/>
          <w:position w:val="16"/>
          <w:sz w:val="23"/>
          <w:szCs w:val="23"/>
        </w:rPr>
        <w:t>路</w:t>
      </w:r>
      <w:r>
        <w:rPr>
          <w:rFonts w:ascii="宋体" w:eastAsia="宋体" w:hAnsi="宋体" w:cs="宋体"/>
          <w:spacing w:val="2"/>
          <w:position w:val="16"/>
          <w:sz w:val="23"/>
          <w:szCs w:val="23"/>
        </w:rPr>
        <w:t>边坡比为</w:t>
      </w:r>
    </w:p>
    <w:p>
      <w:pPr>
        <w:spacing w:line="212" w:lineRule="auto"/>
        <w:ind w:left="203"/>
        <w:rPr>
          <w:rFonts w:ascii="宋体" w:eastAsia="宋体" w:hAnsi="宋体" w:cs="宋体"/>
          <w:sz w:val="23"/>
          <w:szCs w:val="23"/>
        </w:rPr>
      </w:pPr>
      <w:r>
        <w:rPr>
          <w:rFonts w:ascii="宋体" w:eastAsia="宋体" w:hAnsi="宋体" w:cs="宋体"/>
          <w:spacing w:val="1"/>
          <w:sz w:val="23"/>
          <w:szCs w:val="23"/>
        </w:rPr>
        <w:t>1:1。生产路规划标准：路面宽度为2</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29"/>
          <w:sz w:val="23"/>
          <w:szCs w:val="23"/>
        </w:rPr>
        <w:t xml:space="preserve">  </w:t>
      </w:r>
      <w:r>
        <w:rPr>
          <w:rFonts w:ascii="宋体" w:eastAsia="宋体" w:hAnsi="宋体" w:cs="宋体"/>
          <w:spacing w:val="1"/>
          <w:sz w:val="23"/>
          <w:szCs w:val="23"/>
        </w:rPr>
        <w:t>路边坡比为1:1。</w:t>
      </w:r>
    </w:p>
    <w:p>
      <w:pPr>
        <w:spacing w:before="180" w:line="361" w:lineRule="auto"/>
        <w:ind w:left="203" w:right="105" w:firstLine="459"/>
        <w:rPr>
          <w:rFonts w:ascii="宋体" w:eastAsia="宋体" w:hAnsi="宋体" w:cs="宋体"/>
          <w:sz w:val="23"/>
          <w:szCs w:val="23"/>
        </w:rPr>
      </w:pPr>
      <w:r>
        <w:rPr>
          <w:rFonts w:ascii="宋体" w:eastAsia="宋体" w:hAnsi="宋体" w:cs="宋体"/>
          <w:spacing w:val="1"/>
          <w:sz w:val="23"/>
          <w:szCs w:val="23"/>
        </w:rPr>
        <w:t>目前多数田间道路初具规模，但大部分道路坑洼不平，部分</w:t>
      </w:r>
      <w:r>
        <w:rPr>
          <w:rFonts w:ascii="宋体" w:eastAsia="宋体" w:hAnsi="宋体" w:cs="宋体"/>
          <w:sz w:val="23"/>
          <w:szCs w:val="23"/>
        </w:rPr>
        <w:t xml:space="preserve">较窄，需要进行必要的 </w:t>
      </w:r>
      <w:r>
        <w:rPr>
          <w:rFonts w:ascii="宋体" w:eastAsia="宋体" w:hAnsi="宋体" w:cs="宋体"/>
          <w:spacing w:val="1"/>
          <w:sz w:val="23"/>
          <w:szCs w:val="23"/>
        </w:rPr>
        <w:t>修整和拓宽，并铺设路面。另部分区间耕地块面积比较大，缺乏田间道路，农资运输极</w:t>
      </w:r>
    </w:p>
    <w:p>
      <w:pPr>
        <w:spacing w:before="1" w:line="218" w:lineRule="auto"/>
        <w:ind w:left="203"/>
        <w:rPr>
          <w:rFonts w:ascii="宋体" w:eastAsia="宋体" w:hAnsi="宋体" w:cs="宋体"/>
          <w:sz w:val="23"/>
          <w:szCs w:val="23"/>
        </w:rPr>
      </w:pPr>
      <w:r>
        <w:rPr>
          <w:rFonts w:ascii="宋体" w:eastAsia="宋体" w:hAnsi="宋体" w:cs="宋体"/>
          <w:spacing w:val="1"/>
          <w:sz w:val="23"/>
          <w:szCs w:val="23"/>
        </w:rPr>
        <w:t>不方便，需新开辟道路作为农业生产物资运输的主要通道；同时在项目区新开辟的耕地</w:t>
      </w:r>
    </w:p>
    <w:p>
      <w:pPr>
        <w:spacing w:line="218" w:lineRule="auto"/>
        <w:rPr>
          <w:rFonts w:ascii="宋体" w:eastAsia="宋体" w:hAnsi="宋体" w:cs="宋体"/>
          <w:sz w:val="23"/>
          <w:szCs w:val="23"/>
        </w:rPr>
      </w:pPr>
      <w:r>
        <w:rPr>
          <w:rFonts w:ascii="宋体" w:eastAsia="宋体" w:hAnsi="宋体" w:cs="宋体"/>
          <w:sz w:val="23"/>
          <w:szCs w:val="23"/>
        </w:rPr>
        <w:br/>
      </w:r>
      <w:r>
        <w:rPr>
          <w:rFonts w:ascii="宋体" w:eastAsia="宋体" w:hAnsi="宋体" w:cs="宋体"/>
          <w:sz w:val="23"/>
          <w:szCs w:val="23"/>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89" w:history="1">
        <w:r>
          <w:rPr>
            <w:rFonts w:ascii="SimSun" w:eastAsia="SimSun" w:hAnsi="SimSun" w:cs="SimSun"/>
            <w:b/>
            <w:bCs/>
            <w:snapToGrid/>
            <w:color w:val="0000EE"/>
            <w:kern w:val="0"/>
            <w:sz w:val="30"/>
            <w:szCs w:val="30"/>
            <w:u w:val="single" w:color="0000EE"/>
          </w:rPr>
          <w:t>https://d.book118.com/195331323334011043</w:t>
        </w:r>
      </w:hyperlink>
    </w:p>
    <w:p>
      <w:pPr>
        <w:spacing w:line="218" w:lineRule="auto"/>
        <w:rPr>
          <w:rFonts w:ascii="宋体" w:eastAsia="宋体" w:hAnsi="宋体" w:cs="宋体"/>
          <w:sz w:val="23"/>
          <w:szCs w:val="23"/>
        </w:rPr>
      </w:pPr>
    </w:p>
    <w:sectPr>
      <w:headerReference w:type="default" r:id="rId90"/>
      <w:footerReference w:type="default" r:id="rId91"/>
      <w:pgSz w:w="11910" w:h="16840"/>
      <w:pgMar w:top="1547" w:right="1035" w:bottom="1128" w:left="1786" w:header="1317" w:footer="989" w:gutter="0"/>
      <w:pgNumType w:start="4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4113"/>
      <w:rPr>
        <w:rFonts w:ascii="Times New Roman" w:eastAsia="Times New Roman" w:hAnsi="Times New Roman" w:cs="Times New Roman"/>
        <w:sz w:val="19"/>
        <w:szCs w:val="19"/>
      </w:rPr>
    </w:pPr>
    <w:r>
      <w:rPr>
        <w:rFonts w:ascii="Times New Roman" w:eastAsia="Times New Roman" w:hAnsi="Times New Roman" w:cs="Times New Roman"/>
        <w:sz w:val="19"/>
        <w:szCs w:val="19"/>
      </w:rPr>
      <w:t>I</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4083"/>
      <w:rPr>
        <w:rFonts w:ascii="Times New Roman" w:eastAsia="Times New Roman" w:hAnsi="Times New Roman" w:cs="Times New Roman"/>
        <w:sz w:val="19"/>
        <w:szCs w:val="19"/>
      </w:rPr>
    </w:pPr>
    <w:r>
      <w:rPr>
        <w:rFonts w:ascii="Times New Roman" w:eastAsia="Times New Roman" w:hAnsi="Times New Roman" w:cs="Times New Roman"/>
        <w:sz w:val="19"/>
        <w:szCs w:val="19"/>
      </w:rPr>
      <w:t>Ⅱ</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2" w:lineRule="auto"/>
      <w:ind w:left="4114"/>
      <w:rPr>
        <w:rFonts w:ascii="宋体" w:eastAsia="宋体" w:hAnsi="宋体" w:cs="宋体"/>
        <w:sz w:val="14"/>
        <w:szCs w:val="14"/>
      </w:rPr>
    </w:pPr>
    <w:r>
      <w:rPr>
        <w:rFonts w:ascii="宋体" w:eastAsia="宋体" w:hAnsi="宋体" w:cs="宋体"/>
        <w:sz w:val="14"/>
        <w:szCs w:val="14"/>
      </w:rPr>
      <w:t>Ⅲ</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4144"/>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IV</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83" w:lineRule="auto"/>
      <w:ind w:left="4194"/>
      <w:rPr>
        <w:sz w:val="17"/>
        <w:szCs w:val="17"/>
      </w:rPr>
    </w:pPr>
    <w:r>
      <w:rPr>
        <w:sz w:val="17"/>
        <w:szCs w:val="17"/>
      </w:rPr>
      <w:t>V</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4184"/>
      <w:rPr>
        <w:rFonts w:ascii="Times New Roman" w:eastAsia="Times New Roman" w:hAnsi="Times New Roman" w:cs="Times New Roman"/>
        <w:sz w:val="19"/>
        <w:szCs w:val="19"/>
      </w:rPr>
    </w:pPr>
    <w:r>
      <w:rPr>
        <w:rFonts w:ascii="Times New Roman" w:eastAsia="Times New Roman" w:hAnsi="Times New Roman" w:cs="Times New Roman"/>
        <w:spacing w:val="-1"/>
        <w:sz w:val="19"/>
        <w:szCs w:val="19"/>
      </w:rPr>
      <w:t>VI</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6" w:lineRule="auto"/>
      <w:ind w:left="4154"/>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VI</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0" w:lineRule="auto"/>
      <w:ind w:left="4563"/>
      <w:rPr>
        <w:rFonts w:ascii="宋体" w:eastAsia="宋体" w:hAnsi="宋体" w:cs="宋体"/>
        <w:sz w:val="8"/>
        <w:szCs w:val="8"/>
      </w:rPr>
    </w:pPr>
    <w:r>
      <w:rPr>
        <w:rFonts w:ascii="宋体" w:eastAsia="宋体" w:hAnsi="宋体" w:cs="宋体"/>
        <w:sz w:val="8"/>
        <w:szCs w:val="8"/>
      </w:rPr>
      <w:t>1</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3"/>
      <w:rPr>
        <w:rFonts w:ascii="宋体" w:eastAsia="宋体" w:hAnsi="宋体" w:cs="宋体"/>
        <w:sz w:val="14"/>
        <w:szCs w:val="14"/>
      </w:rPr>
    </w:pPr>
    <w:r>
      <w:rPr>
        <w:rFonts w:ascii="宋体" w:eastAsia="宋体" w:hAnsi="宋体" w:cs="宋体"/>
        <w:sz w:val="14"/>
        <w:szCs w:val="14"/>
      </w:rPr>
      <w:t>2</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33"/>
      <w:rPr>
        <w:rFonts w:ascii="宋体" w:eastAsia="宋体" w:hAnsi="宋体" w:cs="宋体"/>
        <w:sz w:val="14"/>
        <w:szCs w:val="14"/>
      </w:rPr>
    </w:pPr>
    <w:r>
      <w:rPr>
        <w:rFonts w:ascii="宋体" w:eastAsia="宋体" w:hAnsi="宋体" w:cs="宋体"/>
        <w:sz w:val="14"/>
        <w:szCs w:val="14"/>
      </w:rPr>
      <w:t>3</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3"/>
      <w:rPr>
        <w:rFonts w:ascii="宋体" w:eastAsia="宋体" w:hAnsi="宋体" w:cs="宋体"/>
        <w:sz w:val="14"/>
        <w:szCs w:val="14"/>
      </w:rPr>
    </w:pPr>
    <w:r>
      <w:rPr>
        <w:rFonts w:ascii="宋体" w:eastAsia="宋体" w:hAnsi="宋体" w:cs="宋体"/>
        <w:sz w:val="14"/>
        <w:szCs w:val="14"/>
      </w:rPr>
      <w:t>4</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533"/>
      <w:rPr>
        <w:rFonts w:ascii="宋体" w:eastAsia="宋体" w:hAnsi="宋体" w:cs="宋体"/>
        <w:sz w:val="14"/>
        <w:szCs w:val="14"/>
      </w:rPr>
    </w:pPr>
    <w:r>
      <w:rPr>
        <w:rFonts w:ascii="宋体" w:eastAsia="宋体" w:hAnsi="宋体" w:cs="宋体"/>
        <w:sz w:val="14"/>
        <w:szCs w:val="14"/>
      </w:rPr>
      <w:t>5</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3"/>
      <w:rPr>
        <w:rFonts w:ascii="宋体" w:eastAsia="宋体" w:hAnsi="宋体" w:cs="宋体"/>
        <w:sz w:val="14"/>
        <w:szCs w:val="14"/>
      </w:rPr>
    </w:pPr>
    <w:r>
      <w:rPr>
        <w:rFonts w:ascii="宋体" w:eastAsia="宋体" w:hAnsi="宋体" w:cs="宋体"/>
        <w:sz w:val="14"/>
        <w:szCs w:val="14"/>
      </w:rPr>
      <w:t>6</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8" w:lineRule="auto"/>
      <w:ind w:left="4543"/>
      <w:rPr>
        <w:rFonts w:ascii="宋体" w:eastAsia="宋体" w:hAnsi="宋体" w:cs="宋体"/>
        <w:sz w:val="14"/>
        <w:szCs w:val="14"/>
      </w:rPr>
    </w:pPr>
    <w:r>
      <w:rPr>
        <w:rFonts w:ascii="宋体" w:eastAsia="宋体" w:hAnsi="宋体" w:cs="宋体"/>
        <w:sz w:val="14"/>
        <w:szCs w:val="14"/>
      </w:rPr>
      <w:t>7</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3"/>
      <w:rPr>
        <w:rFonts w:ascii="宋体" w:eastAsia="宋体" w:hAnsi="宋体" w:cs="宋体"/>
        <w:sz w:val="14"/>
        <w:szCs w:val="14"/>
      </w:rPr>
    </w:pPr>
    <w:r>
      <w:rPr>
        <w:rFonts w:ascii="宋体" w:eastAsia="宋体" w:hAnsi="宋体" w:cs="宋体"/>
        <w:sz w:val="14"/>
        <w:szCs w:val="14"/>
      </w:rPr>
      <w:t>8</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43"/>
      <w:rPr>
        <w:rFonts w:ascii="宋体" w:eastAsia="宋体" w:hAnsi="宋体" w:cs="宋体"/>
        <w:sz w:val="14"/>
        <w:szCs w:val="14"/>
      </w:rPr>
    </w:pPr>
    <w:r>
      <w:rPr>
        <w:rFonts w:ascii="宋体" w:eastAsia="宋体" w:hAnsi="宋体" w:cs="宋体"/>
        <w:sz w:val="14"/>
        <w:szCs w:val="14"/>
      </w:rPr>
      <w:t>9</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10</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23"/>
      <w:rPr>
        <w:rFonts w:ascii="宋体" w:eastAsia="宋体" w:hAnsi="宋体" w:cs="宋体"/>
        <w:sz w:val="14"/>
        <w:szCs w:val="14"/>
      </w:rPr>
    </w:pPr>
    <w:r>
      <w:rPr>
        <w:rFonts w:ascii="宋体" w:eastAsia="宋体" w:hAnsi="宋体" w:cs="宋体"/>
        <w:spacing w:val="-4"/>
        <w:sz w:val="14"/>
        <w:szCs w:val="14"/>
      </w:rPr>
      <w:t>11</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12</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03"/>
      <w:rPr>
        <w:rFonts w:ascii="宋体" w:eastAsia="宋体" w:hAnsi="宋体" w:cs="宋体"/>
        <w:sz w:val="14"/>
        <w:szCs w:val="14"/>
      </w:rPr>
    </w:pPr>
    <w:r>
      <w:rPr>
        <w:rFonts w:ascii="宋体" w:eastAsia="宋体" w:hAnsi="宋体" w:cs="宋体"/>
        <w:spacing w:val="-4"/>
        <w:sz w:val="14"/>
        <w:szCs w:val="14"/>
      </w:rPr>
      <w:t>13</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4" w:lineRule="auto"/>
      <w:ind w:left="4523"/>
      <w:rPr>
        <w:rFonts w:ascii="宋体" w:eastAsia="宋体" w:hAnsi="宋体" w:cs="宋体"/>
        <w:sz w:val="19"/>
        <w:szCs w:val="19"/>
      </w:rPr>
    </w:pPr>
    <w:r>
      <w:rPr>
        <w:rFonts w:ascii="宋体" w:eastAsia="宋体" w:hAnsi="宋体" w:cs="宋体"/>
        <w:spacing w:val="-6"/>
        <w:sz w:val="19"/>
        <w:szCs w:val="19"/>
      </w:rPr>
      <w:t>14</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03"/>
      <w:rPr>
        <w:rFonts w:ascii="宋体" w:eastAsia="宋体" w:hAnsi="宋体" w:cs="宋体"/>
        <w:sz w:val="14"/>
        <w:szCs w:val="14"/>
      </w:rPr>
    </w:pPr>
    <w:r>
      <w:rPr>
        <w:rFonts w:ascii="宋体" w:eastAsia="宋体" w:hAnsi="宋体" w:cs="宋体"/>
        <w:spacing w:val="-4"/>
        <w:sz w:val="14"/>
        <w:szCs w:val="14"/>
      </w:rPr>
      <w:t>15</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16</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23"/>
      <w:rPr>
        <w:rFonts w:ascii="宋体" w:eastAsia="宋体" w:hAnsi="宋体" w:cs="宋体"/>
        <w:sz w:val="14"/>
        <w:szCs w:val="14"/>
      </w:rPr>
    </w:pPr>
    <w:r>
      <w:rPr>
        <w:rFonts w:ascii="宋体" w:eastAsia="宋体" w:hAnsi="宋体" w:cs="宋体"/>
        <w:spacing w:val="-4"/>
        <w:sz w:val="14"/>
        <w:szCs w:val="14"/>
      </w:rPr>
      <w:t>17</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695"/>
      <w:rPr>
        <w:rFonts w:ascii="宋体" w:eastAsia="宋体" w:hAnsi="宋体" w:cs="宋体"/>
        <w:sz w:val="14"/>
        <w:szCs w:val="14"/>
      </w:rPr>
    </w:pPr>
    <w:r>
      <w:rPr>
        <w:rFonts w:ascii="宋体" w:eastAsia="宋体" w:hAnsi="宋体" w:cs="宋体"/>
        <w:spacing w:val="-4"/>
        <w:sz w:val="14"/>
        <w:szCs w:val="14"/>
      </w:rPr>
      <w:t>18</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19</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19</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513"/>
      <w:rPr>
        <w:rFonts w:ascii="宋体" w:eastAsia="宋体" w:hAnsi="宋体" w:cs="宋体"/>
        <w:sz w:val="14"/>
        <w:szCs w:val="14"/>
      </w:rPr>
    </w:pPr>
    <w:r>
      <w:rPr>
        <w:rFonts w:ascii="宋体" w:eastAsia="宋体" w:hAnsi="宋体" w:cs="宋体"/>
        <w:spacing w:val="-4"/>
        <w:sz w:val="14"/>
        <w:szCs w:val="14"/>
      </w:rPr>
      <w:t>19</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20</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0" w:lineRule="auto"/>
      <w:ind w:left="4493"/>
      <w:rPr>
        <w:rFonts w:ascii="宋体" w:eastAsia="宋体" w:hAnsi="宋体" w:cs="宋体"/>
        <w:sz w:val="14"/>
        <w:szCs w:val="14"/>
      </w:rPr>
    </w:pPr>
    <w:r>
      <w:rPr>
        <w:rFonts w:ascii="宋体" w:eastAsia="宋体" w:hAnsi="宋体" w:cs="宋体"/>
        <w:spacing w:val="-2"/>
        <w:sz w:val="14"/>
        <w:szCs w:val="14"/>
      </w:rPr>
      <w:t>21</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22</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22</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22</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23</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13"/>
      <w:rPr>
        <w:rFonts w:ascii="宋体" w:eastAsia="宋体" w:hAnsi="宋体" w:cs="宋体"/>
        <w:sz w:val="14"/>
        <w:szCs w:val="14"/>
      </w:rPr>
    </w:pPr>
    <w:r>
      <w:rPr>
        <w:rFonts w:ascii="宋体" w:eastAsia="宋体" w:hAnsi="宋体" w:cs="宋体"/>
        <w:spacing w:val="-2"/>
        <w:sz w:val="14"/>
        <w:szCs w:val="14"/>
      </w:rPr>
      <w:t>24</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25</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13"/>
      <w:rPr>
        <w:rFonts w:ascii="宋体" w:eastAsia="宋体" w:hAnsi="宋体" w:cs="宋体"/>
        <w:sz w:val="14"/>
        <w:szCs w:val="14"/>
      </w:rPr>
    </w:pPr>
    <w:r>
      <w:rPr>
        <w:rFonts w:ascii="宋体" w:eastAsia="宋体" w:hAnsi="宋体" w:cs="宋体"/>
        <w:spacing w:val="-2"/>
        <w:sz w:val="14"/>
        <w:szCs w:val="14"/>
      </w:rPr>
      <w:t>26</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27</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69" w:lineRule="auto"/>
      <w:ind w:left="4503"/>
      <w:rPr>
        <w:rFonts w:ascii="宋体" w:eastAsia="宋体" w:hAnsi="宋体" w:cs="宋体"/>
        <w:sz w:val="14"/>
        <w:szCs w:val="14"/>
      </w:rPr>
    </w:pPr>
    <w:r>
      <w:rPr>
        <w:rFonts w:ascii="宋体" w:eastAsia="宋体" w:hAnsi="宋体" w:cs="宋体"/>
        <w:spacing w:val="-2"/>
        <w:sz w:val="14"/>
        <w:szCs w:val="14"/>
      </w:rPr>
      <w:t>28</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691"/>
      </w:tabs>
      <w:spacing w:line="175" w:lineRule="auto"/>
      <w:ind w:left="24"/>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28"/>
        <w:sz w:val="20"/>
        <w:szCs w:val="20"/>
        <w:u w:val="single" w:color="auto"/>
      </w:rPr>
      <w:t>**县**镇、**乡**等十五村高标准基本农田整理项目可行性研究</w:t>
    </w:r>
    <w:r>
      <w:rPr>
        <w:rFonts w:ascii="宋体" w:eastAsia="宋体" w:hAnsi="宋体" w:cs="宋体"/>
        <w:spacing w:val="27"/>
        <w:sz w:val="20"/>
        <w:szCs w:val="20"/>
        <w:u w:val="single" w:color="auto"/>
      </w:rPr>
      <w:t xml:space="preserve">报告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756"/>
      </w:tabs>
      <w:spacing w:line="174" w:lineRule="auto"/>
      <w:ind w:left="74"/>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36"/>
        <w:sz w:val="19"/>
        <w:szCs w:val="19"/>
        <w:u w:val="single" w:color="auto"/>
      </w:rPr>
      <w:t>**县**镇、**乡**等十五村高标准基本农田整理项目</w:t>
    </w:r>
    <w:r>
      <w:rPr>
        <w:rFonts w:ascii="宋体" w:eastAsia="宋体" w:hAnsi="宋体" w:cs="宋体"/>
        <w:spacing w:val="35"/>
        <w:sz w:val="19"/>
        <w:szCs w:val="19"/>
        <w:u w:val="single" w:color="auto"/>
      </w:rPr>
      <w:t xml:space="preserve">可行性研究报告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776"/>
      </w:tabs>
      <w:spacing w:line="174" w:lineRule="auto"/>
      <w:ind w:left="94"/>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36"/>
        <w:sz w:val="19"/>
        <w:szCs w:val="19"/>
        <w:u w:val="single" w:color="auto"/>
      </w:rPr>
      <w:t>**县**镇、**乡**等十五村高标准基本农田整理项目</w:t>
    </w:r>
    <w:r>
      <w:rPr>
        <w:rFonts w:ascii="宋体" w:eastAsia="宋体" w:hAnsi="宋体" w:cs="宋体"/>
        <w:spacing w:val="35"/>
        <w:sz w:val="19"/>
        <w:szCs w:val="19"/>
        <w:u w:val="single" w:color="auto"/>
      </w:rPr>
      <w:t xml:space="preserve">可行性研究报告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776"/>
      </w:tabs>
      <w:spacing w:line="174" w:lineRule="auto"/>
      <w:ind w:left="94"/>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36"/>
        <w:sz w:val="19"/>
        <w:szCs w:val="19"/>
        <w:u w:val="single" w:color="auto"/>
      </w:rPr>
      <w:t>**县**镇、**乡**等十五村高标准基本农田整理项目</w:t>
    </w:r>
    <w:r>
      <w:rPr>
        <w:rFonts w:ascii="宋体" w:eastAsia="宋体" w:hAnsi="宋体" w:cs="宋体"/>
        <w:spacing w:val="35"/>
        <w:sz w:val="19"/>
        <w:szCs w:val="19"/>
        <w:u w:val="single" w:color="auto"/>
      </w:rPr>
      <w:t xml:space="preserve">可行性研究报告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776"/>
      </w:tabs>
      <w:spacing w:line="174" w:lineRule="auto"/>
      <w:ind w:left="94"/>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36"/>
        <w:sz w:val="19"/>
        <w:szCs w:val="19"/>
        <w:u w:val="single" w:color="auto"/>
      </w:rPr>
      <w:t>**县**镇、**乡**等十五村高标准基本农田整理项目</w:t>
    </w:r>
    <w:r>
      <w:rPr>
        <w:rFonts w:ascii="宋体" w:eastAsia="宋体" w:hAnsi="宋体" w:cs="宋体"/>
        <w:spacing w:val="35"/>
        <w:sz w:val="19"/>
        <w:szCs w:val="19"/>
        <w:u w:val="single" w:color="auto"/>
      </w:rPr>
      <w:t xml:space="preserve">可行性研究报告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1003"/>
      </w:tabs>
      <w:spacing w:line="174" w:lineRule="auto"/>
      <w:ind w:left="153"/>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11"/>
        <w:sz w:val="19"/>
        <w:szCs w:val="19"/>
        <w:u w:val="single" w:color="auto"/>
      </w:rPr>
      <w:t>*</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县</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镇</w:t>
    </w:r>
    <w:r>
      <w:rPr>
        <w:rFonts w:ascii="宋体" w:eastAsia="宋体" w:hAnsi="宋体" w:cs="宋体"/>
        <w:spacing w:val="-2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乡</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等</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十</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五</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村</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高</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标</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准</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基</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本</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农 田</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整</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理</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项 目</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可</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行</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性</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研</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究</w:t>
    </w:r>
    <w:r>
      <w:rPr>
        <w:rFonts w:ascii="宋体" w:eastAsia="宋体" w:hAnsi="宋体" w:cs="宋体"/>
        <w:spacing w:val="-44"/>
        <w:sz w:val="19"/>
        <w:szCs w:val="19"/>
        <w:u w:val="single" w:color="auto"/>
      </w:rPr>
      <w:t xml:space="preserve"> </w:t>
    </w:r>
    <w:r>
      <w:rPr>
        <w:rFonts w:ascii="宋体" w:eastAsia="宋体" w:hAnsi="宋体" w:cs="宋体"/>
        <w:spacing w:val="-11"/>
        <w:sz w:val="19"/>
        <w:szCs w:val="19"/>
        <w:u w:val="single" w:color="auto"/>
      </w:rPr>
      <w:t>报</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告</w:t>
    </w:r>
    <w:r>
      <w:rPr>
        <w:rFonts w:ascii="宋体" w:eastAsia="宋体" w:hAnsi="宋体" w:cs="宋体"/>
        <w:sz w:val="19"/>
        <w:szCs w:val="19"/>
        <w:u w:val="single" w:color="auto"/>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1003"/>
      </w:tabs>
      <w:spacing w:line="174" w:lineRule="auto"/>
      <w:ind w:left="153"/>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11"/>
        <w:sz w:val="19"/>
        <w:szCs w:val="19"/>
        <w:u w:val="single" w:color="auto"/>
      </w:rPr>
      <w:t>*</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县</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镇</w:t>
    </w:r>
    <w:r>
      <w:rPr>
        <w:rFonts w:ascii="宋体" w:eastAsia="宋体" w:hAnsi="宋体" w:cs="宋体"/>
        <w:spacing w:val="-2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乡</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等</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十</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五</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村</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高</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标</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准</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基</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本</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农 田</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整</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理</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项 目</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可</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行</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性</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研</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究</w:t>
    </w:r>
    <w:r>
      <w:rPr>
        <w:rFonts w:ascii="宋体" w:eastAsia="宋体" w:hAnsi="宋体" w:cs="宋体"/>
        <w:spacing w:val="-44"/>
        <w:sz w:val="19"/>
        <w:szCs w:val="19"/>
        <w:u w:val="single" w:color="auto"/>
      </w:rPr>
      <w:t xml:space="preserve"> </w:t>
    </w:r>
    <w:r>
      <w:rPr>
        <w:rFonts w:ascii="宋体" w:eastAsia="宋体" w:hAnsi="宋体" w:cs="宋体"/>
        <w:spacing w:val="-11"/>
        <w:sz w:val="19"/>
        <w:szCs w:val="19"/>
        <w:u w:val="single" w:color="auto"/>
      </w:rPr>
      <w:t>报</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告</w:t>
    </w:r>
    <w:r>
      <w:rPr>
        <w:rFonts w:ascii="宋体" w:eastAsia="宋体" w:hAnsi="宋体" w:cs="宋体"/>
        <w:sz w:val="19"/>
        <w:szCs w:val="19"/>
        <w:u w:val="single" w:color="auto"/>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bookmarkStart w:id="12" w:name="bookmark17"/>
    <w:bookmarkEnd w:id="12"/>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880"/>
      </w:tabs>
      <w:spacing w:line="174" w:lineRule="auto"/>
      <w:ind w:left="133"/>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11"/>
        <w:sz w:val="19"/>
        <w:szCs w:val="19"/>
        <w:u w:val="single" w:color="auto"/>
      </w:rPr>
      <w:t>*</w:t>
    </w:r>
    <w:r>
      <w:rPr>
        <w:rFonts w:ascii="宋体" w:eastAsia="宋体" w:hAnsi="宋体" w:cs="宋体"/>
        <w:spacing w:val="-17"/>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县</w:t>
    </w:r>
    <w:r>
      <w:rPr>
        <w:rFonts w:ascii="宋体" w:eastAsia="宋体" w:hAnsi="宋体" w:cs="宋体"/>
        <w:spacing w:val="-35"/>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6"/>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镇</w:t>
    </w:r>
    <w:r>
      <w:rPr>
        <w:rFonts w:ascii="宋体" w:eastAsia="宋体" w:hAnsi="宋体" w:cs="宋体"/>
        <w:spacing w:val="-21"/>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6"/>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5"/>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26"/>
        <w:sz w:val="19"/>
        <w:szCs w:val="19"/>
        <w:u w:val="single" w:color="auto"/>
      </w:rPr>
      <w:t xml:space="preserve"> </w:t>
    </w:r>
    <w:r>
      <w:rPr>
        <w:rFonts w:ascii="宋体" w:eastAsia="宋体" w:hAnsi="宋体" w:cs="宋体"/>
        <w:spacing w:val="-11"/>
        <w:sz w:val="19"/>
        <w:szCs w:val="19"/>
        <w:u w:val="single" w:color="auto"/>
      </w:rPr>
      <w:t>乡</w:t>
    </w:r>
    <w:r>
      <w:rPr>
        <w:rFonts w:ascii="宋体" w:eastAsia="宋体" w:hAnsi="宋体" w:cs="宋体"/>
        <w:spacing w:val="-36"/>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5"/>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等</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十</w:t>
    </w:r>
    <w:r>
      <w:rPr>
        <w:rFonts w:ascii="宋体" w:eastAsia="宋体" w:hAnsi="宋体" w:cs="宋体"/>
        <w:spacing w:val="-31"/>
        <w:sz w:val="19"/>
        <w:szCs w:val="19"/>
        <w:u w:val="single" w:color="auto"/>
      </w:rPr>
      <w:t xml:space="preserve"> </w:t>
    </w:r>
    <w:r>
      <w:rPr>
        <w:rFonts w:ascii="宋体" w:eastAsia="宋体" w:hAnsi="宋体" w:cs="宋体"/>
        <w:spacing w:val="-11"/>
        <w:sz w:val="19"/>
        <w:szCs w:val="19"/>
        <w:u w:val="single" w:color="auto"/>
      </w:rPr>
      <w:t>五</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村</w:t>
    </w:r>
    <w:r>
      <w:rPr>
        <w:rFonts w:ascii="宋体" w:eastAsia="宋体" w:hAnsi="宋体" w:cs="宋体"/>
        <w:spacing w:val="-30"/>
        <w:sz w:val="19"/>
        <w:szCs w:val="19"/>
        <w:u w:val="single" w:color="auto"/>
      </w:rPr>
      <w:t xml:space="preserve"> </w:t>
    </w:r>
    <w:r>
      <w:rPr>
        <w:rFonts w:ascii="宋体" w:eastAsia="宋体" w:hAnsi="宋体" w:cs="宋体"/>
        <w:spacing w:val="-11"/>
        <w:sz w:val="19"/>
        <w:szCs w:val="19"/>
        <w:u w:val="single" w:color="auto"/>
      </w:rPr>
      <w:t>高</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标</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准</w:t>
    </w:r>
    <w:r>
      <w:rPr>
        <w:rFonts w:ascii="宋体" w:eastAsia="宋体" w:hAnsi="宋体" w:cs="宋体"/>
        <w:spacing w:val="-35"/>
        <w:sz w:val="19"/>
        <w:szCs w:val="19"/>
        <w:u w:val="single" w:color="auto"/>
      </w:rPr>
      <w:t xml:space="preserve"> </w:t>
    </w:r>
    <w:r>
      <w:rPr>
        <w:rFonts w:ascii="宋体" w:eastAsia="宋体" w:hAnsi="宋体" w:cs="宋体"/>
        <w:spacing w:val="-11"/>
        <w:sz w:val="19"/>
        <w:szCs w:val="19"/>
        <w:u w:val="single" w:color="auto"/>
      </w:rPr>
      <w:t>基</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本</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农 田</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整</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理</w:t>
    </w:r>
    <w:r>
      <w:rPr>
        <w:rFonts w:ascii="宋体" w:eastAsia="宋体" w:hAnsi="宋体" w:cs="宋体"/>
        <w:spacing w:val="-31"/>
        <w:sz w:val="19"/>
        <w:szCs w:val="19"/>
        <w:u w:val="single" w:color="auto"/>
      </w:rPr>
      <w:t xml:space="preserve"> </w:t>
    </w:r>
    <w:r>
      <w:rPr>
        <w:rFonts w:ascii="宋体" w:eastAsia="宋体" w:hAnsi="宋体" w:cs="宋体"/>
        <w:spacing w:val="-11"/>
        <w:sz w:val="19"/>
        <w:szCs w:val="19"/>
        <w:u w:val="single" w:color="auto"/>
      </w:rPr>
      <w:t>项 目</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可</w:t>
    </w:r>
    <w:r>
      <w:rPr>
        <w:rFonts w:ascii="宋体" w:eastAsia="宋体" w:hAnsi="宋体" w:cs="宋体"/>
        <w:spacing w:val="-32"/>
        <w:sz w:val="19"/>
        <w:szCs w:val="19"/>
        <w:u w:val="single" w:color="auto"/>
      </w:rPr>
      <w:t xml:space="preserve"> </w:t>
    </w:r>
    <w:r>
      <w:rPr>
        <w:rFonts w:ascii="宋体" w:eastAsia="宋体" w:hAnsi="宋体" w:cs="宋体"/>
        <w:spacing w:val="-11"/>
        <w:sz w:val="19"/>
        <w:szCs w:val="19"/>
        <w:u w:val="single" w:color="auto"/>
      </w:rPr>
      <w:t>行</w:t>
    </w:r>
    <w:r>
      <w:rPr>
        <w:rFonts w:ascii="宋体" w:eastAsia="宋体" w:hAnsi="宋体" w:cs="宋体"/>
        <w:spacing w:val="-32"/>
        <w:sz w:val="19"/>
        <w:szCs w:val="19"/>
        <w:u w:val="single" w:color="auto"/>
      </w:rPr>
      <w:t xml:space="preserve"> </w:t>
    </w:r>
    <w:r>
      <w:rPr>
        <w:rFonts w:ascii="宋体" w:eastAsia="宋体" w:hAnsi="宋体" w:cs="宋体"/>
        <w:spacing w:val="-11"/>
        <w:sz w:val="19"/>
        <w:szCs w:val="19"/>
        <w:u w:val="single" w:color="auto"/>
      </w:rPr>
      <w:t>性</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研</w:t>
    </w:r>
    <w:r>
      <w:rPr>
        <w:rFonts w:ascii="宋体" w:eastAsia="宋体" w:hAnsi="宋体" w:cs="宋体"/>
        <w:spacing w:val="-26"/>
        <w:sz w:val="19"/>
        <w:szCs w:val="19"/>
        <w:u w:val="single" w:color="auto"/>
      </w:rPr>
      <w:t xml:space="preserve"> </w:t>
    </w:r>
    <w:r>
      <w:rPr>
        <w:rFonts w:ascii="宋体" w:eastAsia="宋体" w:hAnsi="宋体" w:cs="宋体"/>
        <w:spacing w:val="-11"/>
        <w:sz w:val="19"/>
        <w:szCs w:val="19"/>
        <w:u w:val="single" w:color="auto"/>
      </w:rPr>
      <w:t>究</w:t>
    </w:r>
    <w:r>
      <w:rPr>
        <w:rFonts w:ascii="宋体" w:eastAsia="宋体" w:hAnsi="宋体" w:cs="宋体"/>
        <w:spacing w:val="-36"/>
        <w:sz w:val="19"/>
        <w:szCs w:val="19"/>
        <w:u w:val="single" w:color="auto"/>
      </w:rPr>
      <w:t xml:space="preserve"> </w:t>
    </w:r>
    <w:r>
      <w:rPr>
        <w:rFonts w:ascii="宋体" w:eastAsia="宋体" w:hAnsi="宋体" w:cs="宋体"/>
        <w:spacing w:val="-11"/>
        <w:sz w:val="19"/>
        <w:szCs w:val="19"/>
        <w:u w:val="single" w:color="auto"/>
      </w:rPr>
      <w:t>报</w:t>
    </w:r>
    <w:r>
      <w:rPr>
        <w:rFonts w:ascii="宋体" w:eastAsia="宋体" w:hAnsi="宋体" w:cs="宋体"/>
        <w:spacing w:val="-30"/>
        <w:sz w:val="19"/>
        <w:szCs w:val="19"/>
        <w:u w:val="single" w:color="auto"/>
      </w:rPr>
      <w:t xml:space="preserve"> </w:t>
    </w:r>
    <w:r>
      <w:rPr>
        <w:rFonts w:ascii="宋体" w:eastAsia="宋体" w:hAnsi="宋体" w:cs="宋体"/>
        <w:spacing w:val="-11"/>
        <w:sz w:val="19"/>
        <w:szCs w:val="19"/>
        <w:u w:val="single" w:color="auto"/>
      </w:rPr>
      <w:t>告</w:t>
    </w:r>
    <w:r>
      <w:rPr>
        <w:rFonts w:ascii="宋体" w:eastAsia="宋体" w:hAnsi="宋体" w:cs="宋体"/>
        <w:sz w:val="19"/>
        <w:szCs w:val="19"/>
        <w:u w:val="single" w:color="auto"/>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85"/>
      </w:tabs>
      <w:spacing w:line="175" w:lineRule="auto"/>
      <w:ind w:left="153"/>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1156"/>
      </w:tabs>
      <w:spacing w:line="175" w:lineRule="auto"/>
      <w:ind w:left="325"/>
      <w:rPr>
        <w:rFonts w:ascii="宋体" w:eastAsia="宋体" w:hAnsi="宋体" w:cs="宋体"/>
        <w:sz w:val="20"/>
        <w:szCs w:val="20"/>
      </w:rPr>
    </w:pPr>
    <w:r>
      <w:rPr>
        <w:rFonts w:ascii="宋体" w:eastAsia="宋体" w:hAnsi="宋体" w:cs="宋体"/>
        <w:sz w:val="20"/>
        <w:szCs w:val="20"/>
        <w:u w:val="single" w:color="auto"/>
      </w:rPr>
      <w:tab/>
    </w:r>
    <w:r>
      <w:rPr>
        <w:rFonts w:ascii="宋体" w:eastAsia="宋体" w:hAnsi="宋体" w:cs="宋体"/>
        <w:spacing w:val="33"/>
        <w:sz w:val="20"/>
        <w:szCs w:val="20"/>
        <w:u w:val="single" w:color="auto"/>
      </w:rPr>
      <w:t xml:space="preserve">**县**镇、**乡**等十五村高标准基本农田整理项目可行性研究报告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50"/>
      </w:tabs>
      <w:spacing w:line="176" w:lineRule="auto"/>
      <w:ind w:left="153"/>
      <w:rPr>
        <w:rFonts w:ascii="宋体" w:eastAsia="宋体" w:hAnsi="宋体" w:cs="宋体"/>
        <w:sz w:val="22"/>
        <w:szCs w:val="22"/>
      </w:rPr>
    </w:pPr>
    <w:r>
      <w:rPr>
        <w:rFonts w:ascii="宋体" w:eastAsia="宋体" w:hAnsi="宋体" w:cs="宋体"/>
        <w:sz w:val="22"/>
        <w:szCs w:val="22"/>
        <w:u w:val="single" w:color="auto"/>
      </w:rPr>
      <w:tab/>
    </w:r>
    <w:r>
      <w:rPr>
        <w:rFonts w:ascii="宋体" w:eastAsia="宋体" w:hAnsi="宋体" w:cs="宋体"/>
        <w:spacing w:val="18"/>
        <w:sz w:val="22"/>
        <w:szCs w:val="22"/>
        <w:u w:val="single" w:color="auto"/>
      </w:rPr>
      <w:t>**县**镇、**乡**等十五村高标准基本农田整理</w:t>
    </w:r>
    <w:r>
      <w:rPr>
        <w:rFonts w:ascii="宋体" w:eastAsia="宋体" w:hAnsi="宋体" w:cs="宋体"/>
        <w:spacing w:val="17"/>
        <w:sz w:val="22"/>
        <w:szCs w:val="22"/>
        <w:u w:val="single" w:color="auto"/>
      </w:rPr>
      <w:t xml:space="preserve">项目可行性研究报告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50"/>
      </w:tabs>
      <w:spacing w:line="176" w:lineRule="auto"/>
      <w:ind w:left="153"/>
      <w:rPr>
        <w:rFonts w:ascii="宋体" w:eastAsia="宋体" w:hAnsi="宋体" w:cs="宋体"/>
        <w:sz w:val="22"/>
        <w:szCs w:val="22"/>
      </w:rPr>
    </w:pPr>
    <w:r>
      <w:rPr>
        <w:rFonts w:ascii="宋体" w:eastAsia="宋体" w:hAnsi="宋体" w:cs="宋体"/>
        <w:sz w:val="22"/>
        <w:szCs w:val="22"/>
        <w:u w:val="single" w:color="auto"/>
      </w:rPr>
      <w:tab/>
    </w:r>
    <w:r>
      <w:rPr>
        <w:rFonts w:ascii="宋体" w:eastAsia="宋体" w:hAnsi="宋体" w:cs="宋体"/>
        <w:spacing w:val="18"/>
        <w:sz w:val="22"/>
        <w:szCs w:val="22"/>
        <w:u w:val="single" w:color="auto"/>
      </w:rPr>
      <w:t>**县**镇、**乡**等十五村高标准基本农田整理</w:t>
    </w:r>
    <w:r>
      <w:rPr>
        <w:rFonts w:ascii="宋体" w:eastAsia="宋体" w:hAnsi="宋体" w:cs="宋体"/>
        <w:spacing w:val="17"/>
        <w:sz w:val="22"/>
        <w:szCs w:val="22"/>
        <w:u w:val="single" w:color="auto"/>
      </w:rPr>
      <w:t xml:space="preserve">项目可行性研究报告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50"/>
      </w:tabs>
      <w:spacing w:line="176" w:lineRule="auto"/>
      <w:ind w:left="153"/>
      <w:rPr>
        <w:rFonts w:ascii="宋体" w:eastAsia="宋体" w:hAnsi="宋体" w:cs="宋体"/>
        <w:sz w:val="22"/>
        <w:szCs w:val="22"/>
      </w:rPr>
    </w:pPr>
    <w:r>
      <w:rPr>
        <w:rFonts w:ascii="宋体" w:eastAsia="宋体" w:hAnsi="宋体" w:cs="宋体"/>
        <w:sz w:val="22"/>
        <w:szCs w:val="22"/>
        <w:u w:val="single" w:color="auto"/>
      </w:rPr>
      <w:tab/>
    </w:r>
    <w:r>
      <w:rPr>
        <w:rFonts w:ascii="宋体" w:eastAsia="宋体" w:hAnsi="宋体" w:cs="宋体"/>
        <w:spacing w:val="18"/>
        <w:sz w:val="22"/>
        <w:szCs w:val="22"/>
        <w:u w:val="single" w:color="auto"/>
      </w:rPr>
      <w:t>**县**镇、**乡**等十五村高标准基本农田整理</w:t>
    </w:r>
    <w:r>
      <w:rPr>
        <w:rFonts w:ascii="宋体" w:eastAsia="宋体" w:hAnsi="宋体" w:cs="宋体"/>
        <w:spacing w:val="17"/>
        <w:sz w:val="22"/>
        <w:szCs w:val="22"/>
        <w:u w:val="single" w:color="auto"/>
      </w:rPr>
      <w:t xml:space="preserve">项目可行性研究报告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17" w:lineRule="auto"/>
      <w:ind w:left="1583"/>
      <w:rPr>
        <w:rFonts w:ascii="宋体" w:eastAsia="宋体" w:hAnsi="宋体" w:cs="宋体"/>
        <w:sz w:val="19"/>
        <w:szCs w:val="19"/>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2" o:spid="_x0000_s2049" type="#_x0000_t75" style="width:444.5pt;height:0.7pt;margin-top:82.25pt;margin-left:97pt;mso-position-horizontal-relative:page;mso-position-vertical-relative:page;mso-wrap-distance-left:0;mso-wrap-distance-right:0;position:absolute;z-index:251658240" o:allowincell="f" o:preferrelative="t" filled="f" stroked="f">
          <v:fill o:detectmouseclick="t"/>
          <v:imagedata r:id="rId1" o:title=""/>
          <v:path o:extrusionok="f"/>
          <o:lock v:ext="edit" aspectratio="f"/>
        </v:shape>
      </w:pict>
    </w:r>
    <w:r>
      <w:rPr>
        <w:rFonts w:ascii="宋体" w:eastAsia="宋体" w:hAnsi="宋体" w:cs="宋体"/>
        <w:spacing w:val="9"/>
        <w:sz w:val="19"/>
        <w:szCs w:val="19"/>
      </w:rPr>
      <w:t>**县**镇、**乡**等十五村高标准基本农田整理项目可行性研究报告</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 w:line="217" w:lineRule="auto"/>
      <w:ind w:left="1603"/>
      <w:rPr>
        <w:rFonts w:ascii="宋体" w:eastAsia="宋体" w:hAnsi="宋体" w:cs="宋体"/>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50" type="#_x0000_t75" style="width:444.5pt;height:0.7pt;margin-top:82.25pt;margin-left:97pt;mso-position-horizontal-relative:page;mso-position-vertical-relative:page;mso-wrap-distance-left:0;mso-wrap-distance-right:0;position:absolute;z-index:251659264" o:allowincell="f" o:preferrelative="t" filled="f" stroked="f">
          <v:fill o:detectmouseclick="t"/>
          <v:imagedata r:id="rId1" o:title=""/>
          <v:path o:extrusionok="f"/>
          <o:lock v:ext="edit" aspectratio="f"/>
        </v:shape>
      </w:pict>
    </w:r>
    <w:r>
      <w:rPr>
        <w:rFonts w:ascii="宋体" w:eastAsia="宋体" w:hAnsi="宋体" w:cs="宋体"/>
        <w:spacing w:val="-17"/>
        <w:sz w:val="22"/>
        <w:szCs w:val="22"/>
      </w:rPr>
      <w:t>**县**镇、**乡**等十五村高标准基本农田整理项目可行性研究报告</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 w:line="217" w:lineRule="auto"/>
      <w:ind w:left="1603"/>
      <w:rPr>
        <w:rFonts w:ascii="宋体" w:eastAsia="宋体" w:hAnsi="宋体" w:cs="宋体"/>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51" type="#_x0000_t75" style="width:444.5pt;height:0.7pt;margin-top:82.25pt;margin-left:97pt;mso-position-horizontal-relative:page;mso-position-vertical-relative:page;mso-wrap-distance-left:0;mso-wrap-distance-right:0;position:absolute;z-index:251660288" o:allowincell="f" o:preferrelative="t" filled="f" stroked="f">
          <v:fill o:detectmouseclick="t"/>
          <v:imagedata r:id="rId1" o:title=""/>
          <v:path o:extrusionok="f"/>
          <o:lock v:ext="edit" aspectratio="f"/>
        </v:shape>
      </w:pict>
    </w:r>
    <w:r>
      <w:rPr>
        <w:rFonts w:ascii="宋体" w:eastAsia="宋体" w:hAnsi="宋体" w:cs="宋体"/>
        <w:spacing w:val="-17"/>
        <w:sz w:val="22"/>
        <w:szCs w:val="22"/>
      </w:rPr>
      <w:t>**县**镇、**乡**等十五村高标准基本农田整理项目可行性研究报告</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 w:line="217" w:lineRule="auto"/>
      <w:ind w:left="1603"/>
      <w:rPr>
        <w:rFonts w:ascii="宋体" w:eastAsia="宋体" w:hAnsi="宋体" w:cs="宋体"/>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16" o:spid="_x0000_s2052" type="#_x0000_t75" style="width:444.5pt;height:0.7pt;margin-top:82.25pt;margin-left:97pt;mso-position-horizontal-relative:page;mso-position-vertical-relative:page;mso-wrap-distance-left:0;mso-wrap-distance-right:0;position:absolute;z-index:251661312" o:allowincell="f" o:preferrelative="t" filled="f" stroked="f">
          <v:fill o:detectmouseclick="t"/>
          <v:imagedata r:id="rId1" o:title=""/>
          <v:path o:extrusionok="f"/>
          <o:lock v:ext="edit" aspectratio="f"/>
        </v:shape>
      </w:pict>
    </w:r>
    <w:r>
      <w:rPr>
        <w:rFonts w:ascii="宋体" w:eastAsia="宋体" w:hAnsi="宋体" w:cs="宋体"/>
        <w:spacing w:val="-17"/>
        <w:sz w:val="22"/>
        <w:szCs w:val="22"/>
      </w:rPr>
      <w:t>**县**镇、**乡**等十五村高标准基本农田整理项目可行性研究报告</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1003"/>
      </w:tabs>
      <w:spacing w:line="174" w:lineRule="auto"/>
      <w:ind w:left="153"/>
      <w:rPr>
        <w:rFonts w:ascii="宋体" w:eastAsia="宋体" w:hAnsi="宋体" w:cs="宋体"/>
        <w:sz w:val="19"/>
        <w:szCs w:val="19"/>
      </w:rPr>
    </w:pPr>
    <w:r>
      <w:rPr>
        <w:rFonts w:ascii="宋体" w:eastAsia="宋体" w:hAnsi="宋体" w:cs="宋体"/>
        <w:sz w:val="19"/>
        <w:szCs w:val="19"/>
        <w:u w:val="single" w:color="auto"/>
      </w:rPr>
      <w:tab/>
    </w:r>
    <w:r>
      <w:rPr>
        <w:rFonts w:ascii="宋体" w:eastAsia="宋体" w:hAnsi="宋体" w:cs="宋体"/>
        <w:spacing w:val="-11"/>
        <w:sz w:val="19"/>
        <w:szCs w:val="19"/>
        <w:u w:val="single" w:color="auto"/>
      </w:rPr>
      <w:t>*</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县</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镇</w:t>
    </w:r>
    <w:r>
      <w:rPr>
        <w:rFonts w:ascii="宋体" w:eastAsia="宋体" w:hAnsi="宋体" w:cs="宋体"/>
        <w:spacing w:val="-29"/>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34"/>
        <w:sz w:val="19"/>
        <w:szCs w:val="19"/>
        <w:u w:val="single" w:color="auto"/>
      </w:rPr>
      <w:t xml:space="preserve"> </w:t>
    </w:r>
    <w:r>
      <w:rPr>
        <w:rFonts w:ascii="宋体" w:eastAsia="宋体" w:hAnsi="宋体" w:cs="宋体"/>
        <w:spacing w:val="-11"/>
        <w:sz w:val="19"/>
        <w:szCs w:val="19"/>
        <w:u w:val="single" w:color="auto"/>
      </w:rPr>
      <w:t>乡</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3"/>
        <w:sz w:val="19"/>
        <w:szCs w:val="19"/>
        <w:u w:val="single" w:color="auto"/>
      </w:rPr>
      <w:t xml:space="preserve"> </w:t>
    </w:r>
    <w:r>
      <w:rPr>
        <w:rFonts w:ascii="宋体" w:eastAsia="宋体" w:hAnsi="宋体" w:cs="宋体"/>
        <w:spacing w:val="-11"/>
        <w:sz w:val="19"/>
        <w:szCs w:val="19"/>
        <w:u w:val="single" w:color="auto"/>
      </w:rPr>
      <w:t>*</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等</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十</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五</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村</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高</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标</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准</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基</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本</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农 田</w:t>
    </w:r>
    <w:r>
      <w:rPr>
        <w:rFonts w:ascii="宋体" w:eastAsia="宋体" w:hAnsi="宋体" w:cs="宋体"/>
        <w:spacing w:val="-41"/>
        <w:sz w:val="19"/>
        <w:szCs w:val="19"/>
        <w:u w:val="single" w:color="auto"/>
      </w:rPr>
      <w:t xml:space="preserve"> </w:t>
    </w:r>
    <w:r>
      <w:rPr>
        <w:rFonts w:ascii="宋体" w:eastAsia="宋体" w:hAnsi="宋体" w:cs="宋体"/>
        <w:spacing w:val="-11"/>
        <w:sz w:val="19"/>
        <w:szCs w:val="19"/>
        <w:u w:val="single" w:color="auto"/>
      </w:rPr>
      <w:t>整</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理</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项 目</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可</w:t>
    </w:r>
    <w:r>
      <w:rPr>
        <w:rFonts w:ascii="宋体" w:eastAsia="宋体" w:hAnsi="宋体" w:cs="宋体"/>
        <w:spacing w:val="-39"/>
        <w:sz w:val="19"/>
        <w:szCs w:val="19"/>
        <w:u w:val="single" w:color="auto"/>
      </w:rPr>
      <w:t xml:space="preserve"> </w:t>
    </w:r>
    <w:r>
      <w:rPr>
        <w:rFonts w:ascii="宋体" w:eastAsia="宋体" w:hAnsi="宋体" w:cs="宋体"/>
        <w:spacing w:val="-11"/>
        <w:sz w:val="19"/>
        <w:szCs w:val="19"/>
        <w:u w:val="single" w:color="auto"/>
      </w:rPr>
      <w:t>行</w:t>
    </w:r>
    <w:r>
      <w:rPr>
        <w:rFonts w:ascii="宋体" w:eastAsia="宋体" w:hAnsi="宋体" w:cs="宋体"/>
        <w:spacing w:val="-40"/>
        <w:sz w:val="19"/>
        <w:szCs w:val="19"/>
        <w:u w:val="single" w:color="auto"/>
      </w:rPr>
      <w:t xml:space="preserve"> </w:t>
    </w:r>
    <w:r>
      <w:rPr>
        <w:rFonts w:ascii="宋体" w:eastAsia="宋体" w:hAnsi="宋体" w:cs="宋体"/>
        <w:spacing w:val="-11"/>
        <w:sz w:val="19"/>
        <w:szCs w:val="19"/>
        <w:u w:val="single" w:color="auto"/>
      </w:rPr>
      <w:t>性</w:t>
    </w:r>
    <w:r>
      <w:rPr>
        <w:rFonts w:ascii="宋体" w:eastAsia="宋体" w:hAnsi="宋体" w:cs="宋体"/>
        <w:spacing w:val="-42"/>
        <w:sz w:val="19"/>
        <w:szCs w:val="19"/>
        <w:u w:val="single" w:color="auto"/>
      </w:rPr>
      <w:t xml:space="preserve"> </w:t>
    </w:r>
    <w:r>
      <w:rPr>
        <w:rFonts w:ascii="宋体" w:eastAsia="宋体" w:hAnsi="宋体" w:cs="宋体"/>
        <w:spacing w:val="-11"/>
        <w:sz w:val="19"/>
        <w:szCs w:val="19"/>
        <w:u w:val="single" w:color="auto"/>
      </w:rPr>
      <w:t>研</w:t>
    </w:r>
    <w:r>
      <w:rPr>
        <w:rFonts w:ascii="宋体" w:eastAsia="宋体" w:hAnsi="宋体" w:cs="宋体"/>
        <w:spacing w:val="-33"/>
        <w:sz w:val="19"/>
        <w:szCs w:val="19"/>
        <w:u w:val="single" w:color="auto"/>
      </w:rPr>
      <w:t xml:space="preserve"> </w:t>
    </w:r>
    <w:r>
      <w:rPr>
        <w:rFonts w:ascii="宋体" w:eastAsia="宋体" w:hAnsi="宋体" w:cs="宋体"/>
        <w:spacing w:val="-11"/>
        <w:sz w:val="19"/>
        <w:szCs w:val="19"/>
        <w:u w:val="single" w:color="auto"/>
      </w:rPr>
      <w:t>究</w:t>
    </w:r>
    <w:r>
      <w:rPr>
        <w:rFonts w:ascii="宋体" w:eastAsia="宋体" w:hAnsi="宋体" w:cs="宋体"/>
        <w:spacing w:val="-44"/>
        <w:sz w:val="19"/>
        <w:szCs w:val="19"/>
        <w:u w:val="single" w:color="auto"/>
      </w:rPr>
      <w:t xml:space="preserve"> </w:t>
    </w:r>
    <w:r>
      <w:rPr>
        <w:rFonts w:ascii="宋体" w:eastAsia="宋体" w:hAnsi="宋体" w:cs="宋体"/>
        <w:spacing w:val="-11"/>
        <w:sz w:val="19"/>
        <w:szCs w:val="19"/>
        <w:u w:val="single" w:color="auto"/>
      </w:rPr>
      <w:t>报</w:t>
    </w:r>
    <w:r>
      <w:rPr>
        <w:rFonts w:ascii="宋体" w:eastAsia="宋体" w:hAnsi="宋体" w:cs="宋体"/>
        <w:spacing w:val="-37"/>
        <w:sz w:val="19"/>
        <w:szCs w:val="19"/>
        <w:u w:val="single" w:color="auto"/>
      </w:rPr>
      <w:t xml:space="preserve"> </w:t>
    </w:r>
    <w:r>
      <w:rPr>
        <w:rFonts w:ascii="宋体" w:eastAsia="宋体" w:hAnsi="宋体" w:cs="宋体"/>
        <w:spacing w:val="-11"/>
        <w:sz w:val="19"/>
        <w:szCs w:val="19"/>
        <w:u w:val="single" w:color="auto"/>
      </w:rPr>
      <w:t>告</w:t>
    </w:r>
    <w:r>
      <w:rPr>
        <w:rFonts w:ascii="宋体" w:eastAsia="宋体" w:hAnsi="宋体" w:cs="宋体"/>
        <w:sz w:val="19"/>
        <w:szCs w:val="19"/>
        <w:u w:val="single" w:color="auto"/>
      </w:rPr>
      <w:t xml:space="preserve">         </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931"/>
      </w:tabs>
      <w:spacing w:line="176" w:lineRule="auto"/>
      <w:ind w:left="153"/>
      <w:rPr>
        <w:rFonts w:ascii="宋体" w:eastAsia="宋体" w:hAnsi="宋体" w:cs="宋体"/>
        <w:sz w:val="23"/>
        <w:szCs w:val="23"/>
      </w:rPr>
    </w:pPr>
    <w:r>
      <w:rPr>
        <w:rFonts w:ascii="宋体" w:eastAsia="宋体" w:hAnsi="宋体" w:cs="宋体"/>
        <w:sz w:val="23"/>
        <w:szCs w:val="23"/>
        <w:u w:val="single" w:color="auto"/>
      </w:rPr>
      <w:tab/>
    </w:r>
    <w:r>
      <w:rPr>
        <w:rFonts w:ascii="宋体" w:eastAsia="宋体" w:hAnsi="宋体" w:cs="宋体"/>
        <w:spacing w:val="13"/>
        <w:sz w:val="23"/>
        <w:szCs w:val="23"/>
        <w:u w:val="single" w:color="auto"/>
      </w:rPr>
      <w:t>**县**镇、**乡**等十五村高标准基本农田整理项目可行性研</w:t>
    </w:r>
    <w:r>
      <w:rPr>
        <w:rFonts w:ascii="宋体" w:eastAsia="宋体" w:hAnsi="宋体" w:cs="宋体"/>
        <w:spacing w:val="12"/>
        <w:sz w:val="23"/>
        <w:szCs w:val="23"/>
        <w:u w:val="single" w:color="auto"/>
      </w:rPr>
      <w:t>究报告</w:t>
    </w:r>
    <w:r>
      <w:rPr>
        <w:rFonts w:ascii="宋体" w:eastAsia="宋体" w:hAnsi="宋体" w:cs="宋体"/>
        <w:sz w:val="23"/>
        <w:szCs w:val="23"/>
        <w:u w:val="single" w:color="auto"/>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7E1D3BF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TableText">
    <w:name w:val="Table Text"/>
    <w:basedOn w:val="Normal"/>
    <w:semiHidden/>
    <w:qFormat/>
    <w:rPr>
      <w:rFonts w:ascii="宋体" w:eastAsia="宋体" w:hAnsi="宋体" w:cs="宋体"/>
      <w:sz w:val="18"/>
      <w:szCs w:val="18"/>
      <w:lang w:val="en-US" w:eastAsia="en-US" w:bidi="ar-SA"/>
    </w:rPr>
  </w:style>
  <w:style w:type="paragraph" w:styleId="BodyText">
    <w:name w:val="Body Text"/>
    <w:basedOn w:val="Normal"/>
    <w:semiHidden/>
    <w:qFormat/>
    <w:rPr>
      <w:rFonts w:ascii="Arial" w:eastAsia="Arial" w:hAnsi="Arial" w:cs="Arial"/>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header" Target="header6.xml" /><Relationship Id="rId17" Type="http://schemas.openxmlformats.org/officeDocument/2006/relationships/footer" Target="footer8.xml" /><Relationship Id="rId18" Type="http://schemas.openxmlformats.org/officeDocument/2006/relationships/header" Target="header7.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10.xml" /><Relationship Id="rId22" Type="http://schemas.openxmlformats.org/officeDocument/2006/relationships/header" Target="header9.xml" /><Relationship Id="rId23" Type="http://schemas.openxmlformats.org/officeDocument/2006/relationships/footer" Target="footer11.xml" /><Relationship Id="rId24" Type="http://schemas.openxmlformats.org/officeDocument/2006/relationships/header" Target="header10.xml" /><Relationship Id="rId25" Type="http://schemas.openxmlformats.org/officeDocument/2006/relationships/footer" Target="footer12.xml" /><Relationship Id="rId26" Type="http://schemas.openxmlformats.org/officeDocument/2006/relationships/header" Target="header11.xml" /><Relationship Id="rId27" Type="http://schemas.openxmlformats.org/officeDocument/2006/relationships/footer" Target="footer13.xml" /><Relationship Id="rId28" Type="http://schemas.openxmlformats.org/officeDocument/2006/relationships/header" Target="header12.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5.xml" /><Relationship Id="rId32" Type="http://schemas.openxmlformats.org/officeDocument/2006/relationships/header" Target="header14.xml" /><Relationship Id="rId33" Type="http://schemas.openxmlformats.org/officeDocument/2006/relationships/footer" Target="footer16.xml" /><Relationship Id="rId34" Type="http://schemas.openxmlformats.org/officeDocument/2006/relationships/header" Target="header15.xml" /><Relationship Id="rId35" Type="http://schemas.openxmlformats.org/officeDocument/2006/relationships/footer" Target="footer17.xml" /><Relationship Id="rId36" Type="http://schemas.openxmlformats.org/officeDocument/2006/relationships/header" Target="header16.xml" /><Relationship Id="rId37" Type="http://schemas.openxmlformats.org/officeDocument/2006/relationships/footer" Target="footer18.xml" /><Relationship Id="rId38" Type="http://schemas.openxmlformats.org/officeDocument/2006/relationships/header" Target="header17.xml" /><Relationship Id="rId39" Type="http://schemas.openxmlformats.org/officeDocument/2006/relationships/footer" Target="footer19.xml" /><Relationship Id="rId4" Type="http://schemas.openxmlformats.org/officeDocument/2006/relationships/footer" Target="footer1.xml" /><Relationship Id="rId40" Type="http://schemas.openxmlformats.org/officeDocument/2006/relationships/image" Target="media/image1.jpeg" /><Relationship Id="rId41" Type="http://schemas.openxmlformats.org/officeDocument/2006/relationships/image" Target="media/image2.jpeg" /><Relationship Id="rId42" Type="http://schemas.openxmlformats.org/officeDocument/2006/relationships/header" Target="header18.xml" /><Relationship Id="rId43" Type="http://schemas.openxmlformats.org/officeDocument/2006/relationships/footer" Target="footer20.xml" /><Relationship Id="rId44" Type="http://schemas.openxmlformats.org/officeDocument/2006/relationships/image" Target="media/image3.jpeg" /><Relationship Id="rId45" Type="http://schemas.openxmlformats.org/officeDocument/2006/relationships/image" Target="media/image4.jpeg" /><Relationship Id="rId46" Type="http://schemas.openxmlformats.org/officeDocument/2006/relationships/header" Target="header19.xml" /><Relationship Id="rId47" Type="http://schemas.openxmlformats.org/officeDocument/2006/relationships/footer" Target="footer21.xml" /><Relationship Id="rId48" Type="http://schemas.openxmlformats.org/officeDocument/2006/relationships/image" Target="media/image5.jpeg" /><Relationship Id="rId49" Type="http://schemas.openxmlformats.org/officeDocument/2006/relationships/header" Target="header20.xml" /><Relationship Id="rId5" Type="http://schemas.openxmlformats.org/officeDocument/2006/relationships/footer" Target="footer2.xml" /><Relationship Id="rId50" Type="http://schemas.openxmlformats.org/officeDocument/2006/relationships/footer" Target="footer22.xml" /><Relationship Id="rId51" Type="http://schemas.openxmlformats.org/officeDocument/2006/relationships/header" Target="header21.xml" /><Relationship Id="rId52" Type="http://schemas.openxmlformats.org/officeDocument/2006/relationships/footer" Target="footer23.xml" /><Relationship Id="rId53" Type="http://schemas.openxmlformats.org/officeDocument/2006/relationships/header" Target="header22.xml" /><Relationship Id="rId54" Type="http://schemas.openxmlformats.org/officeDocument/2006/relationships/footer" Target="footer24.xml" /><Relationship Id="rId55" Type="http://schemas.openxmlformats.org/officeDocument/2006/relationships/header" Target="header23.xml" /><Relationship Id="rId56" Type="http://schemas.openxmlformats.org/officeDocument/2006/relationships/footer" Target="footer25.xml" /><Relationship Id="rId57" Type="http://schemas.openxmlformats.org/officeDocument/2006/relationships/header" Target="header24.xml" /><Relationship Id="rId58" Type="http://schemas.openxmlformats.org/officeDocument/2006/relationships/footer" Target="footer26.xml" /><Relationship Id="rId59" Type="http://schemas.openxmlformats.org/officeDocument/2006/relationships/header" Target="header25.xml" /><Relationship Id="rId6" Type="http://schemas.openxmlformats.org/officeDocument/2006/relationships/header" Target="header1.xml" /><Relationship Id="rId60" Type="http://schemas.openxmlformats.org/officeDocument/2006/relationships/footer" Target="footer27.xml" /><Relationship Id="rId61" Type="http://schemas.openxmlformats.org/officeDocument/2006/relationships/header" Target="header26.xml" /><Relationship Id="rId62" Type="http://schemas.openxmlformats.org/officeDocument/2006/relationships/footer" Target="footer28.xml" /><Relationship Id="rId63" Type="http://schemas.openxmlformats.org/officeDocument/2006/relationships/image" Target="media/image6.png" /><Relationship Id="rId64" Type="http://schemas.openxmlformats.org/officeDocument/2006/relationships/header" Target="header27.xml" /><Relationship Id="rId65" Type="http://schemas.openxmlformats.org/officeDocument/2006/relationships/footer" Target="footer29.xml" /><Relationship Id="rId66" Type="http://schemas.openxmlformats.org/officeDocument/2006/relationships/header" Target="header28.xml" /><Relationship Id="rId67" Type="http://schemas.openxmlformats.org/officeDocument/2006/relationships/footer" Target="footer30.xml" /><Relationship Id="rId68" Type="http://schemas.openxmlformats.org/officeDocument/2006/relationships/header" Target="header29.xml" /><Relationship Id="rId69" Type="http://schemas.openxmlformats.org/officeDocument/2006/relationships/footer" Target="footer31.xml" /><Relationship Id="rId7" Type="http://schemas.openxmlformats.org/officeDocument/2006/relationships/footer" Target="footer3.xml" /><Relationship Id="rId70" Type="http://schemas.openxmlformats.org/officeDocument/2006/relationships/header" Target="header30.xml" /><Relationship Id="rId71" Type="http://schemas.openxmlformats.org/officeDocument/2006/relationships/footer" Target="footer32.xml" /><Relationship Id="rId72" Type="http://schemas.openxmlformats.org/officeDocument/2006/relationships/header" Target="header31.xml" /><Relationship Id="rId73" Type="http://schemas.openxmlformats.org/officeDocument/2006/relationships/footer" Target="footer33.xml" /><Relationship Id="rId74" Type="http://schemas.openxmlformats.org/officeDocument/2006/relationships/header" Target="header32.xml" /><Relationship Id="rId75" Type="http://schemas.openxmlformats.org/officeDocument/2006/relationships/footer" Target="footer34.xml" /><Relationship Id="rId76" Type="http://schemas.openxmlformats.org/officeDocument/2006/relationships/header" Target="header33.xml" /><Relationship Id="rId77" Type="http://schemas.openxmlformats.org/officeDocument/2006/relationships/footer" Target="footer35.xml" /><Relationship Id="rId78" Type="http://schemas.openxmlformats.org/officeDocument/2006/relationships/header" Target="header34.xml" /><Relationship Id="rId79" Type="http://schemas.openxmlformats.org/officeDocument/2006/relationships/footer" Target="footer36.xml" /><Relationship Id="rId8" Type="http://schemas.openxmlformats.org/officeDocument/2006/relationships/header" Target="header2.xml" /><Relationship Id="rId80" Type="http://schemas.openxmlformats.org/officeDocument/2006/relationships/hyperlink" Target="5.3.1.1" TargetMode="External" /><Relationship Id="rId81" Type="http://schemas.openxmlformats.org/officeDocument/2006/relationships/hyperlink" Target="5.3.1.2" TargetMode="External" /><Relationship Id="rId82" Type="http://schemas.openxmlformats.org/officeDocument/2006/relationships/hyperlink" Target="5.3.1.3" TargetMode="External" /><Relationship Id="rId83" Type="http://schemas.openxmlformats.org/officeDocument/2006/relationships/header" Target="header35.xml" /><Relationship Id="rId84" Type="http://schemas.openxmlformats.org/officeDocument/2006/relationships/footer" Target="footer37.xml" /><Relationship Id="rId85" Type="http://schemas.openxmlformats.org/officeDocument/2006/relationships/hyperlink" Target="5.3.1.4" TargetMode="External" /><Relationship Id="rId86" Type="http://schemas.openxmlformats.org/officeDocument/2006/relationships/hyperlink" Target="5.3.1.5" TargetMode="External" /><Relationship Id="rId87" Type="http://schemas.openxmlformats.org/officeDocument/2006/relationships/header" Target="header36.xml" /><Relationship Id="rId88" Type="http://schemas.openxmlformats.org/officeDocument/2006/relationships/footer" Target="footer38.xml" /><Relationship Id="rId89" Type="http://schemas.openxmlformats.org/officeDocument/2006/relationships/hyperlink" Target="https://d.book118.com/195331323334011043" TargetMode="External" /><Relationship Id="rId9" Type="http://schemas.openxmlformats.org/officeDocument/2006/relationships/footer" Target="footer4.xml" /><Relationship Id="rId90" Type="http://schemas.openxmlformats.org/officeDocument/2006/relationships/header" Target="header37.xml" /><Relationship Id="rId91" Type="http://schemas.openxmlformats.org/officeDocument/2006/relationships/footer" Target="footer39.xml" /><Relationship Id="rId92" Type="http://schemas.openxmlformats.org/officeDocument/2006/relationships/theme" Target="theme/theme1.xml" /><Relationship Id="rId93" Type="http://schemas.openxmlformats.org/officeDocument/2006/relationships/styles" Target="styles.xml" /></Relationships>
</file>

<file path=word/_rels/header27.xml.rels><?xml version="1.0" encoding="utf-8" standalone="yes"?><Relationships xmlns="http://schemas.openxmlformats.org/package/2006/relationships"><Relationship Id="rId1" Type="http://schemas.openxmlformats.org/officeDocument/2006/relationships/image" Target="media/image7.jpeg" /></Relationships>
</file>

<file path=word/_rels/header29.xml.rels><?xml version="1.0" encoding="utf-8" standalone="yes"?><Relationships xmlns="http://schemas.openxmlformats.org/package/2006/relationships"><Relationship Id="rId1" Type="http://schemas.openxmlformats.org/officeDocument/2006/relationships/image" Target="media/image7.jpeg" /></Relationships>
</file>

<file path=word/_rels/header30.xml.rels><?xml version="1.0" encoding="utf-8" standalone="yes"?><Relationships xmlns="http://schemas.openxmlformats.org/package/2006/relationships"><Relationship Id="rId1" Type="http://schemas.openxmlformats.org/officeDocument/2006/relationships/image" Target="media/image7.jpeg" /></Relationships>
</file>

<file path=word/_rels/header31.xml.rels><?xml version="1.0" encoding="utf-8" standalone="yes"?><Relationships xmlns="http://schemas.openxmlformats.org/package/2006/relationships"><Relationship Id="rId1"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2024-01-01T17:48:00Z</dcterms:created>
  <dcterms:modified xsi:type="dcterms:W3CDTF">2024-01-01T09:49:09Z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2024-01-01T09:49:07Z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65928a7883b9c4001f3a9a88wl</vt:lpwstr>
  </property>
</Properties>
</file>