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电容器项目招商引资风险评估报告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9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56" w:history="1">
        <w:r>
          <w:rPr>
            <w:rFonts w:ascii="仿宋" w:eastAsia="仿宋" w:hAnsi="仿宋" w:cs="仿宋" w:hint="eastAsia"/>
            <w:lang w:eastAsia="zh-CN"/>
          </w:rPr>
          <w:t>一、电容器项目工程设计研究</w:t>
        </w:r>
        <w:r>
          <w:tab/>
        </w:r>
        <w:r>
          <w:fldChar w:fldCharType="begin"/>
        </w:r>
        <w:r>
          <w:instrText xml:space="preserve"> PAGEREF _Toc22056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_Toc18768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5" w:history="1">
        <w:r>
          <w:rPr>
            <w:rFonts w:ascii="仿宋" w:eastAsia="仿宋" w:hAnsi="仿宋" w:cs="仿宋" w:hint="eastAsia"/>
            <w:lang w:eastAsia="zh-CN"/>
          </w:rPr>
          <w:t>(二)、电容器项目工程建设标准规范</w:t>
        </w:r>
        <w:r>
          <w:tab/>
        </w:r>
        <w:r>
          <w:fldChar w:fldCharType="begin"/>
        </w:r>
        <w:r>
          <w:instrText xml:space="preserve"> PAGEREF _Toc7855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5" w:history="1">
        <w:r>
          <w:rPr>
            <w:rFonts w:ascii="仿宋" w:eastAsia="仿宋" w:hAnsi="仿宋" w:cs="仿宋" w:hint="eastAsia"/>
            <w:lang w:eastAsia="zh-CN"/>
          </w:rPr>
          <w:t>(三)、电容器项目总平面设计要求</w:t>
        </w:r>
        <w:r>
          <w:tab/>
        </w:r>
        <w:r>
          <w:fldChar w:fldCharType="begin"/>
        </w:r>
        <w:r>
          <w:instrText xml:space="preserve"> PAGEREF _Toc16505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_Toc10779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_Toc8742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1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_Toc30051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9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_Toc31489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98" w:history="1">
        <w:r>
          <w:rPr>
            <w:rFonts w:ascii="仿宋" w:eastAsia="仿宋" w:hAnsi="仿宋" w:cs="仿宋" w:hint="eastAsia"/>
            <w:lang w:eastAsia="zh-CN"/>
          </w:rPr>
          <w:t>二、建设规模</w:t>
        </w:r>
        <w:r>
          <w:tab/>
        </w:r>
        <w:r>
          <w:fldChar w:fldCharType="begin"/>
        </w:r>
        <w:r>
          <w:instrText xml:space="preserve"> PAGEREF _Toc6098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_Toc30033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_Toc18993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6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_Toc10216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2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_Toc19572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5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_Toc28075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6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_Toc17826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9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_Toc4699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33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_Toc22533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2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_Toc18042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_Toc13295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5" w:history="1">
        <w:r>
          <w:rPr>
            <w:rFonts w:ascii="仿宋" w:eastAsia="仿宋" w:hAnsi="仿宋" w:cs="仿宋" w:hint="eastAsia"/>
            <w:lang w:eastAsia="zh-CN"/>
          </w:rPr>
          <w:t>(三)、电容器项目盈利能力分析</w:t>
        </w:r>
        <w:r>
          <w:tab/>
        </w:r>
        <w:r>
          <w:fldChar w:fldCharType="begin"/>
        </w:r>
        <w:r>
          <w:instrText xml:space="preserve"> PAGEREF _Toc7045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9" w:history="1">
        <w:r>
          <w:rPr>
            <w:rFonts w:ascii="仿宋" w:eastAsia="仿宋" w:hAnsi="仿宋" w:cs="仿宋" w:hint="eastAsia"/>
            <w:lang w:eastAsia="zh-CN"/>
          </w:rPr>
          <w:t>五、风险性分析</w:t>
        </w:r>
        <w:r>
          <w:tab/>
        </w:r>
        <w:r>
          <w:fldChar w:fldCharType="begin"/>
        </w:r>
        <w:r>
          <w:instrText xml:space="preserve"> PAGEREF _Toc1429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_Toc4829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8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_Toc16078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4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_Toc23824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_Toc951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6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_Toc5226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6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_Toc31116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7" w:history="1">
        <w:r>
          <w:rPr>
            <w:rFonts w:ascii="仿宋" w:eastAsia="仿宋" w:hAnsi="仿宋" w:cs="仿宋" w:hint="eastAsia"/>
            <w:lang w:eastAsia="zh-CN"/>
          </w:rPr>
          <w:t>(七)、电容器项目建设风险及控制手段</w:t>
        </w:r>
        <w:r>
          <w:tab/>
        </w:r>
        <w:r>
          <w:fldChar w:fldCharType="begin"/>
        </w:r>
        <w:r>
          <w:instrText xml:space="preserve"> PAGEREF _Toc21737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1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_Toc28981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7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_Toc25877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2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_Toc29532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24" w:history="1">
        <w:r>
          <w:rPr>
            <w:rFonts w:ascii="仿宋" w:eastAsia="仿宋" w:hAnsi="仿宋" w:cs="仿宋" w:hint="eastAsia"/>
            <w:lang w:eastAsia="zh-CN"/>
          </w:rPr>
          <w:t>六、工艺原则</w:t>
        </w:r>
        <w:r>
          <w:tab/>
        </w:r>
        <w:r>
          <w:fldChar w:fldCharType="begin"/>
        </w:r>
        <w:r>
          <w:instrText xml:space="preserve"> PAGEREF _Toc32324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6" w:history="1">
        <w:r>
          <w:rPr>
            <w:rFonts w:ascii="仿宋" w:eastAsia="仿宋" w:hAnsi="仿宋" w:cs="仿宋" w:hint="eastAsia"/>
            <w:lang w:eastAsia="zh-CN"/>
          </w:rPr>
          <w:t>(一)、电容器项目建设期的原材料及辅助材料供应概述</w:t>
        </w:r>
        <w:r>
          <w:tab/>
        </w:r>
        <w:r>
          <w:fldChar w:fldCharType="begin"/>
        </w:r>
        <w:r>
          <w:instrText xml:space="preserve"> PAGEREF _Toc8706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3" w:history="1">
        <w:r>
          <w:rPr>
            <w:rFonts w:ascii="仿宋" w:eastAsia="仿宋" w:hAnsi="仿宋" w:cs="仿宋" w:hint="eastAsia"/>
            <w:lang w:eastAsia="zh-CN"/>
          </w:rPr>
          <w:t>(二)、电容器项目运营期原辅材料采购及管理</w:t>
        </w:r>
        <w:r>
          <w:tab/>
        </w:r>
        <w:r>
          <w:fldChar w:fldCharType="begin"/>
        </w:r>
        <w:r>
          <w:instrText xml:space="preserve"> PAGEREF _Toc30803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1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_Toc17391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3" w:history="1">
        <w:r>
          <w:rPr>
            <w:rFonts w:ascii="仿宋" w:eastAsia="仿宋" w:hAnsi="仿宋" w:cs="仿宋" w:hint="eastAsia"/>
            <w:lang w:eastAsia="zh-CN"/>
          </w:rPr>
          <w:t>(四)、电容器项目工艺技术设计方案</w:t>
        </w:r>
        <w:r>
          <w:tab/>
        </w:r>
        <w:r>
          <w:fldChar w:fldCharType="begin"/>
        </w:r>
        <w:r>
          <w:instrText xml:space="preserve"> PAGEREF _Toc31713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0" w:history="1">
        <w:r>
          <w:rPr>
            <w:rFonts w:ascii="仿宋" w:eastAsia="仿宋" w:hAnsi="仿宋" w:cs="仿宋" w:hint="eastAsia"/>
            <w:lang w:eastAsia="zh-CN"/>
          </w:rPr>
          <w:t>(五)、电容器项目设备选型及配置方案</w:t>
        </w:r>
        <w:r>
          <w:tab/>
        </w:r>
        <w:r>
          <w:fldChar w:fldCharType="begin"/>
        </w:r>
        <w:r>
          <w:instrText xml:space="preserve"> PAGEREF _Toc12400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8" w:history="1">
        <w:r>
          <w:rPr>
            <w:rFonts w:ascii="仿宋" w:eastAsia="仿宋" w:hAnsi="仿宋" w:cs="仿宋" w:hint="eastAsia"/>
            <w:lang w:eastAsia="zh-CN"/>
          </w:rPr>
          <w:t>七、环境影响分析</w:t>
        </w:r>
        <w:r>
          <w:tab/>
        </w:r>
        <w:r>
          <w:fldChar w:fldCharType="begin"/>
        </w:r>
        <w:r>
          <w:instrText xml:space="preserve"> PAGEREF _Toc14208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8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_Toc17988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1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_Toc14221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939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_Toc11939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2" w:history="1">
        <w:r>
          <w:rPr>
            <w:rFonts w:ascii="仿宋" w:eastAsia="仿宋" w:hAnsi="仿宋" w:cs="仿宋" w:hint="eastAsia"/>
            <w:lang w:eastAsia="zh-CN"/>
          </w:rPr>
          <w:t>(四)、电容器项目建设对区域经济的短期与长期影响</w:t>
        </w:r>
        <w:r>
          <w:tab/>
        </w:r>
        <w:r>
          <w:fldChar w:fldCharType="begin"/>
        </w:r>
        <w:r>
          <w:instrText xml:space="preserve"> PAGEREF _Toc15742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6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_Toc30146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1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_Toc6891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_Toc3142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2" w:history="1">
        <w:r>
          <w:rPr>
            <w:rFonts w:ascii="仿宋" w:eastAsia="仿宋" w:hAnsi="仿宋" w:cs="仿宋" w:hint="eastAsia"/>
            <w:lang w:eastAsia="zh-CN"/>
          </w:rPr>
          <w:t>(八)、电容器项目建设的经济效益与环境效益权衡分析</w:t>
        </w:r>
        <w:r>
          <w:tab/>
        </w:r>
        <w:r>
          <w:fldChar w:fldCharType="begin"/>
        </w:r>
        <w:r>
          <w:instrText xml:space="preserve"> PAGEREF _Toc30112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0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_Toc8580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80" w:history="1">
        <w:r>
          <w:rPr>
            <w:rFonts w:ascii="仿宋" w:eastAsia="仿宋" w:hAnsi="仿宋" w:cs="仿宋" w:hint="eastAsia"/>
            <w:lang w:eastAsia="zh-CN"/>
          </w:rPr>
          <w:t>八、节能情况分析</w:t>
        </w:r>
        <w:r>
          <w:tab/>
        </w:r>
        <w:r>
          <w:fldChar w:fldCharType="begin"/>
        </w:r>
        <w:r>
          <w:instrText xml:space="preserve"> PAGEREF _Toc17780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_Toc1148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6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_Toc8646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4" w:history="1">
        <w:r>
          <w:rPr>
            <w:rFonts w:ascii="仿宋" w:eastAsia="仿宋" w:hAnsi="仿宋" w:cs="仿宋" w:hint="eastAsia"/>
            <w:lang w:eastAsia="zh-CN"/>
          </w:rPr>
          <w:t>(三)、电容器项目地能源消耗与供应状况</w:t>
        </w:r>
        <w:r>
          <w:tab/>
        </w:r>
        <w:r>
          <w:fldChar w:fldCharType="begin"/>
        </w:r>
        <w:r>
          <w:instrText xml:space="preserve"> PAGEREF _Toc27124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3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_Toc25533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6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_Toc10266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_Toc3017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5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_Toc15515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4" w:history="1">
        <w:r>
          <w:rPr>
            <w:rFonts w:ascii="仿宋" w:eastAsia="仿宋" w:hAnsi="仿宋" w:cs="仿宋" w:hint="eastAsia"/>
            <w:lang w:eastAsia="zh-CN"/>
          </w:rPr>
          <w:t>九、电容器项目优势</w:t>
        </w:r>
        <w:r>
          <w:tab/>
        </w:r>
        <w:r>
          <w:fldChar w:fldCharType="begin"/>
        </w:r>
        <w:r>
          <w:instrText xml:space="preserve"> PAGEREF _Toc3064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7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_Toc22547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7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_Toc26137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1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_Toc16951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2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_Toc17342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9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电容器的招商引资。项目电容器是一项具有前瞻性的投资机会，专注于某一特定领域的创新性项目。本文档将展示项目电容器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056"/>
      <w:r>
        <w:rPr>
          <w:rFonts w:ascii="仿宋" w:eastAsia="仿宋" w:hAnsi="仿宋" w:cs="仿宋" w:hint="eastAsia"/>
          <w:sz w:val="28"/>
          <w:lang w:eastAsia="zh-CN"/>
        </w:rPr>
        <w:t>一、电容器项目工程设计研究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68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建筑工程设计原则是在规划和设计阶段明确的指导方针，以确保建筑物的安全性、功能性、美观性和可持续性。以下是一些常见的建筑工程设计原则：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安全性：建筑物的设计应优先考虑安全性。这包括建筑结构的抗震、抗风能力，消防系统的设置，以及建筑材料和施工质量的标准。安全性原则确保建筑在各种条件下都能安全运行。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功能性：建筑物的设计应满足其预定的功能需求。这需要详细了解建筑物的用途，以确保各个功能区域的合理布局和便捷的使用。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美观性：建筑物应具备良好的外观和空间设计。美观性原则关注建筑的外观、比例、材料选择和景观设计，以创造宜人的环境。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https://d.book118.com/195344201032011100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电容器项目招商引资风险评估报告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电容器项目招商引资风险评估报告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电容器项目招商引资风险评估报告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电容器项目招商引资风险评估报告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B75812"/>
    <w:rsid w:val="25B758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5344201032011100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2024-01-12T19:53:00Z</dcterms:created>
  <dcterms:modified xsi:type="dcterms:W3CDTF">2024-01-12T19:53:29Z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AFDD92CF1C094B0FA84FF14E67536F77_11</vt:lpwstr>
  </property>
  <property fmtid="{D5CDD505-2E9C-101B-9397-08002B2CF9AE}" pid="3" name="KSOProductBuildVer">
    <vt:lpwstr>2052-12.1.0.16120</vt:lpwstr>
  </property>
</Properties>
</file>