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超大型特厚板轧机相关行业公司成立方案及可行性研究报告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3745" w:history="1">
        <w:r>
          <w:rPr>
            <w:rFonts w:ascii="仿宋" w:eastAsia="仿宋" w:hAnsi="仿宋" w:cs="仿宋" w:hint="eastAsia"/>
            <w:lang w:eastAsia="zh-CN"/>
          </w:rPr>
          <w:t>概论</w:t>
        </w:r>
        <w:r>
          <w:tab/>
        </w:r>
        <w:r>
          <w:fldChar w:fldCharType="begin"/>
        </w:r>
        <w:r>
          <w:instrText xml:space="preserve"> PAGEREF _Toc3745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51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_Toc251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748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_Toc22748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75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_Toc8475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79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_Toc679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011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_Toc29011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809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_Toc25809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68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_Toc8068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91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_Toc29911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965" w:history="1">
        <w:r>
          <w:rPr>
            <w:rFonts w:ascii="仿宋" w:eastAsia="仿宋" w:hAnsi="仿宋" w:cs="仿宋" w:hint="eastAsia"/>
            <w:lang w:eastAsia="zh-CN"/>
          </w:rPr>
          <w:t>二、发展规划</w:t>
        </w:r>
        <w:r>
          <w:tab/>
        </w:r>
        <w:r>
          <w:fldChar w:fldCharType="begin"/>
        </w:r>
        <w:r>
          <w:instrText xml:space="preserve"> PAGEREF _Toc21965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82" w:history="1">
        <w:r>
          <w:rPr>
            <w:rFonts w:ascii="仿宋" w:eastAsia="仿宋" w:hAnsi="仿宋" w:cs="仿宋" w:hint="eastAsia"/>
            <w:lang w:eastAsia="zh-CN"/>
          </w:rPr>
          <w:t>(一)、公司发展规划</w:t>
        </w:r>
        <w:r>
          <w:tab/>
        </w:r>
        <w:r>
          <w:fldChar w:fldCharType="begin"/>
        </w:r>
        <w:r>
          <w:instrText xml:space="preserve"> PAGEREF _Toc31882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767" w:history="1">
        <w:r>
          <w:rPr>
            <w:rFonts w:ascii="仿宋" w:eastAsia="仿宋" w:hAnsi="仿宋" w:cs="仿宋" w:hint="eastAsia"/>
            <w:lang w:eastAsia="zh-CN"/>
          </w:rPr>
          <w:t>(二)、保障措施</w:t>
        </w:r>
        <w:r>
          <w:tab/>
        </w:r>
        <w:r>
          <w:fldChar w:fldCharType="begin"/>
        </w:r>
        <w:r>
          <w:instrText xml:space="preserve"> PAGEREF _Toc9767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8133" w:history="1">
        <w:r>
          <w:rPr>
            <w:rFonts w:ascii="仿宋" w:eastAsia="仿宋" w:hAnsi="仿宋" w:cs="仿宋" w:hint="eastAsia"/>
            <w:lang w:eastAsia="zh-CN"/>
          </w:rPr>
          <w:t>三、超大型特厚板轧机筹建公司基本信息</w:t>
        </w:r>
        <w:r>
          <w:tab/>
        </w:r>
        <w:r>
          <w:fldChar w:fldCharType="begin"/>
        </w:r>
        <w:r>
          <w:instrText xml:space="preserve"> PAGEREF _Toc8133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22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_Toc8122 \h </w:instrText>
        </w:r>
        <w:r>
          <w:fldChar w:fldCharType="separate"/>
        </w:r>
        <w:r>
          <w:t>24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466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_Toc10466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407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_Toc17407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614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_Toc6614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3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_Toc503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52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_Toc12052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66" w:history="1">
        <w:r>
          <w:rPr>
            <w:rFonts w:ascii="仿宋" w:eastAsia="仿宋" w:hAnsi="仿宋" w:cs="仿宋" w:hint="eastAsia"/>
            <w:lang w:eastAsia="zh-CN"/>
          </w:rPr>
          <w:t>四、行业、市场分析</w:t>
        </w:r>
        <w:r>
          <w:tab/>
        </w:r>
        <w:r>
          <w:fldChar w:fldCharType="begin"/>
        </w:r>
        <w:r>
          <w:instrText xml:space="preserve"> PAGEREF _Toc20466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920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_Toc10920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4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_Toc194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597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_Toc12597 \h </w:instrText>
        </w:r>
        <w:r>
          <w:fldChar w:fldCharType="separate"/>
        </w:r>
        <w:r>
          <w:t>28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5962" w:history="1">
        <w:r>
          <w:rPr>
            <w:rFonts w:ascii="仿宋" w:eastAsia="仿宋" w:hAnsi="仿宋" w:cs="仿宋" w:hint="eastAsia"/>
            <w:lang w:eastAsia="zh-CN"/>
          </w:rPr>
          <w:t>五、公司成立背景及可行性分析</w:t>
        </w:r>
        <w:r>
          <w:tab/>
        </w:r>
        <w:r>
          <w:fldChar w:fldCharType="begin"/>
        </w:r>
        <w:r>
          <w:instrText xml:space="preserve"> PAGEREF _Toc5962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014" w:history="1">
        <w:r>
          <w:rPr>
            <w:rFonts w:ascii="仿宋" w:eastAsia="仿宋" w:hAnsi="仿宋" w:cs="仿宋" w:hint="eastAsia"/>
            <w:lang w:eastAsia="zh-CN"/>
          </w:rPr>
          <w:t>(一)、发展思路</w:t>
        </w:r>
        <w:r>
          <w:tab/>
        </w:r>
        <w:r>
          <w:fldChar w:fldCharType="begin"/>
        </w:r>
        <w:r>
          <w:instrText xml:space="preserve"> PAGEREF _Toc4014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259" w:history="1">
        <w:r>
          <w:rPr>
            <w:rFonts w:ascii="仿宋" w:eastAsia="仿宋" w:hAnsi="仿宋" w:cs="仿宋" w:hint="eastAsia"/>
            <w:lang w:eastAsia="zh-CN"/>
          </w:rPr>
          <w:t>(二)、产业发展背景分析</w:t>
        </w:r>
        <w:r>
          <w:tab/>
        </w:r>
        <w:r>
          <w:fldChar w:fldCharType="begin"/>
        </w:r>
        <w:r>
          <w:instrText xml:space="preserve"> PAGEREF _Toc13259 \h </w:instrText>
        </w:r>
        <w:r>
          <w:fldChar w:fldCharType="separate"/>
        </w:r>
        <w:r>
          <w:t>30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338" w:history="1">
        <w:r>
          <w:rPr>
            <w:rFonts w:ascii="仿宋" w:eastAsia="仿宋" w:hAnsi="仿宋" w:cs="仿宋" w:hint="eastAsia"/>
            <w:lang w:eastAsia="zh-CN"/>
          </w:rPr>
          <w:t>(三)、产业发展原则</w:t>
        </w:r>
        <w:r>
          <w:tab/>
        </w:r>
        <w:r>
          <w:fldChar w:fldCharType="begin"/>
        </w:r>
        <w:r>
          <w:instrText xml:space="preserve"> PAGEREF _Toc14338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580" w:history="1">
        <w:r>
          <w:rPr>
            <w:rFonts w:ascii="仿宋" w:eastAsia="仿宋" w:hAnsi="仿宋" w:cs="仿宋" w:hint="eastAsia"/>
            <w:lang w:eastAsia="zh-CN"/>
          </w:rPr>
          <w:t>(四)、区域产业环境分析</w:t>
        </w:r>
        <w:r>
          <w:tab/>
        </w:r>
        <w:r>
          <w:fldChar w:fldCharType="begin"/>
        </w:r>
        <w:r>
          <w:instrText xml:space="preserve"> PAGEREF _Toc20580 \h </w:instrText>
        </w:r>
        <w:r>
          <w:fldChar w:fldCharType="separate"/>
        </w:r>
        <w:r>
          <w:t>32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723" w:history="1">
        <w:r>
          <w:rPr>
            <w:rFonts w:ascii="仿宋" w:eastAsia="仿宋" w:hAnsi="仿宋" w:cs="仿宋" w:hint="eastAsia"/>
            <w:lang w:eastAsia="zh-CN"/>
          </w:rPr>
          <w:t>(五)、可行性分析</w:t>
        </w:r>
        <w:r>
          <w:tab/>
        </w:r>
        <w:r>
          <w:fldChar w:fldCharType="begin"/>
        </w:r>
        <w:r>
          <w:instrText xml:space="preserve"> PAGEREF _Toc29723 \h </w:instrText>
        </w:r>
        <w:r>
          <w:fldChar w:fldCharType="separate"/>
        </w:r>
        <w:r>
          <w:t>34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302" w:history="1">
        <w:r>
          <w:rPr>
            <w:rFonts w:ascii="仿宋" w:eastAsia="仿宋" w:hAnsi="仿宋" w:cs="仿宋" w:hint="eastAsia"/>
            <w:lang w:eastAsia="zh-CN"/>
          </w:rPr>
          <w:t>(六)、产业发展重点任务</w:t>
        </w:r>
        <w:r>
          <w:tab/>
        </w:r>
        <w:r>
          <w:fldChar w:fldCharType="begin"/>
        </w:r>
        <w:r>
          <w:instrText xml:space="preserve"> PAGEREF _Toc28302 \h </w:instrText>
        </w:r>
        <w:r>
          <w:fldChar w:fldCharType="separate"/>
        </w:r>
        <w:r>
          <w:t>35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4" w:history="1">
        <w:r>
          <w:rPr>
            <w:rFonts w:ascii="仿宋" w:eastAsia="仿宋" w:hAnsi="仿宋" w:cs="仿宋" w:hint="eastAsia"/>
            <w:lang w:eastAsia="zh-CN"/>
          </w:rPr>
          <w:t>(七)、超大型特厚板轧机项目建设必要性分析</w:t>
        </w:r>
        <w:r>
          <w:tab/>
        </w:r>
        <w:r>
          <w:fldChar w:fldCharType="begin"/>
        </w:r>
        <w:r>
          <w:instrText xml:space="preserve"> PAGEREF _Toc2524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9644" w:history="1">
        <w:r>
          <w:rPr>
            <w:rFonts w:ascii="仿宋" w:eastAsia="仿宋" w:hAnsi="仿宋" w:cs="仿宋" w:hint="eastAsia"/>
            <w:lang w:eastAsia="zh-CN"/>
          </w:rPr>
          <w:t>六、建设进度分析</w:t>
        </w:r>
        <w:r>
          <w:tab/>
        </w:r>
        <w:r>
          <w:fldChar w:fldCharType="begin"/>
        </w:r>
        <w:r>
          <w:instrText xml:space="preserve"> PAGEREF _Toc9644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194" w:history="1">
        <w:r>
          <w:rPr>
            <w:rFonts w:ascii="仿宋" w:eastAsia="仿宋" w:hAnsi="仿宋" w:cs="仿宋" w:hint="eastAsia"/>
            <w:lang w:eastAsia="zh-CN"/>
          </w:rPr>
          <w:t>(一)、超大型特厚板轧机项目进度安排</w:t>
        </w:r>
        <w:r>
          <w:tab/>
        </w:r>
        <w:r>
          <w:fldChar w:fldCharType="begin"/>
        </w:r>
        <w:r>
          <w:instrText xml:space="preserve"> PAGEREF _Toc8194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121" w:history="1">
        <w:r>
          <w:rPr>
            <w:rFonts w:ascii="仿宋" w:eastAsia="仿宋" w:hAnsi="仿宋" w:cs="仿宋" w:hint="eastAsia"/>
            <w:lang w:eastAsia="zh-CN"/>
          </w:rPr>
          <w:t>(二)、超大型特厚板轧机项目实施保障措施</w:t>
        </w:r>
        <w:r>
          <w:tab/>
        </w:r>
        <w:r>
          <w:fldChar w:fldCharType="begin"/>
        </w:r>
        <w:r>
          <w:instrText xml:space="preserve"> PAGEREF _Toc17121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57" w:history="1">
        <w:r>
          <w:rPr>
            <w:rFonts w:ascii="仿宋" w:eastAsia="仿宋" w:hAnsi="仿宋" w:cs="仿宋" w:hint="eastAsia"/>
            <w:lang w:eastAsia="zh-CN"/>
          </w:rPr>
          <w:t>七、环境保护分析</w:t>
        </w:r>
        <w:r>
          <w:tab/>
        </w:r>
        <w:r>
          <w:fldChar w:fldCharType="begin"/>
        </w:r>
        <w:r>
          <w:instrText xml:space="preserve"> PAGEREF _Toc29457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49" w:history="1">
        <w:r>
          <w:rPr>
            <w:rFonts w:ascii="仿宋" w:eastAsia="仿宋" w:hAnsi="仿宋" w:cs="仿宋" w:hint="eastAsia"/>
            <w:lang w:eastAsia="zh-CN"/>
          </w:rPr>
          <w:t>(一)、编制依据</w:t>
        </w:r>
        <w:r>
          <w:tab/>
        </w:r>
        <w:r>
          <w:fldChar w:fldCharType="begin"/>
        </w:r>
        <w:r>
          <w:instrText xml:space="preserve"> PAGEREF _Toc27849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891" w:history="1">
        <w:r>
          <w:rPr>
            <w:rFonts w:ascii="仿宋" w:eastAsia="仿宋" w:hAnsi="仿宋" w:cs="仿宋" w:hint="eastAsia"/>
            <w:lang w:eastAsia="zh-CN"/>
          </w:rPr>
          <w:t>(二)、环境影响合理性分析</w:t>
        </w:r>
        <w:r>
          <w:tab/>
        </w:r>
        <w:r>
          <w:fldChar w:fldCharType="begin"/>
        </w:r>
        <w:r>
          <w:instrText xml:space="preserve"> PAGEREF _Toc8891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553" w:history="1">
        <w:r>
          <w:rPr>
            <w:rFonts w:ascii="仿宋" w:eastAsia="仿宋" w:hAnsi="仿宋" w:cs="仿宋" w:hint="eastAsia"/>
            <w:lang w:eastAsia="zh-CN"/>
          </w:rPr>
          <w:t>(三)、建设期大气环境影响分析</w:t>
        </w:r>
        <w:r>
          <w:tab/>
        </w:r>
        <w:r>
          <w:fldChar w:fldCharType="begin"/>
        </w:r>
        <w:r>
          <w:instrText xml:space="preserve"> PAGEREF _Toc4553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437" w:history="1">
        <w:r>
          <w:rPr>
            <w:rFonts w:ascii="仿宋" w:eastAsia="仿宋" w:hAnsi="仿宋" w:cs="仿宋" w:hint="eastAsia"/>
            <w:lang w:eastAsia="zh-CN"/>
          </w:rPr>
          <w:t>(四)、建设期水环境影响分析</w:t>
        </w:r>
        <w:r>
          <w:tab/>
        </w:r>
        <w:r>
          <w:fldChar w:fldCharType="begin"/>
        </w:r>
        <w:r>
          <w:instrText xml:space="preserve"> PAGEREF _Toc25437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084" w:history="1">
        <w:r>
          <w:rPr>
            <w:rFonts w:ascii="仿宋" w:eastAsia="仿宋" w:hAnsi="仿宋" w:cs="仿宋" w:hint="eastAsia"/>
            <w:lang w:eastAsia="zh-CN"/>
          </w:rPr>
          <w:t>(五)、建设期固体废弃物环境影响分析</w:t>
        </w:r>
        <w:r>
          <w:tab/>
        </w:r>
        <w:r>
          <w:fldChar w:fldCharType="begin"/>
        </w:r>
        <w:r>
          <w:instrText xml:space="preserve"> PAGEREF _Toc24084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880" w:history="1">
        <w:r>
          <w:rPr>
            <w:rFonts w:ascii="仿宋" w:eastAsia="仿宋" w:hAnsi="仿宋" w:cs="仿宋" w:hint="eastAsia"/>
            <w:lang w:eastAsia="zh-CN"/>
          </w:rPr>
          <w:t>(六)、建设期声环境影响分析</w:t>
        </w:r>
        <w:r>
          <w:tab/>
        </w:r>
        <w:r>
          <w:fldChar w:fldCharType="begin"/>
        </w:r>
        <w:r>
          <w:instrText xml:space="preserve"> PAGEREF _Toc31880 \h </w:instrText>
        </w:r>
        <w:r>
          <w:fldChar w:fldCharType="separate"/>
        </w:r>
        <w:r>
          <w:t>46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7826" w:history="1">
        <w:r>
          <w:rPr>
            <w:rFonts w:ascii="仿宋" w:eastAsia="仿宋" w:hAnsi="仿宋" w:cs="仿宋" w:hint="eastAsia"/>
            <w:lang w:eastAsia="zh-CN"/>
          </w:rPr>
          <w:t>(七)、营运期大气环境影响分析</w:t>
        </w:r>
        <w:r>
          <w:tab/>
        </w:r>
        <w:r>
          <w:fldChar w:fldCharType="begin"/>
        </w:r>
        <w:r>
          <w:instrText xml:space="preserve"> PAGEREF _Toc7826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1" w:history="1">
        <w:r>
          <w:rPr>
            <w:rFonts w:ascii="仿宋" w:eastAsia="仿宋" w:hAnsi="仿宋" w:cs="仿宋" w:hint="eastAsia"/>
            <w:lang w:eastAsia="zh-CN"/>
          </w:rPr>
          <w:t>(八)、营运期水环境影响分析</w:t>
        </w:r>
        <w:r>
          <w:tab/>
        </w:r>
        <w:r>
          <w:fldChar w:fldCharType="begin"/>
        </w:r>
        <w:r>
          <w:instrText xml:space="preserve"> PAGEREF _Toc1201 \h </w:instrText>
        </w:r>
        <w:r>
          <w:fldChar w:fldCharType="separate"/>
        </w:r>
        <w:r>
          <w:t>48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55" w:history="1">
        <w:r>
          <w:rPr>
            <w:rFonts w:ascii="仿宋" w:eastAsia="仿宋" w:hAnsi="仿宋" w:cs="仿宋" w:hint="eastAsia"/>
            <w:lang w:eastAsia="zh-CN"/>
          </w:rPr>
          <w:t>(九)、营运期固体废弃物环境影响分析</w:t>
        </w:r>
        <w:r>
          <w:tab/>
        </w:r>
        <w:r>
          <w:fldChar w:fldCharType="begin"/>
        </w:r>
        <w:r>
          <w:instrText xml:space="preserve"> PAGEREF _Toc24655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36" w:history="1">
        <w:r>
          <w:rPr>
            <w:rFonts w:ascii="仿宋" w:eastAsia="仿宋" w:hAnsi="仿宋" w:cs="仿宋" w:hint="eastAsia"/>
            <w:lang w:eastAsia="zh-CN"/>
          </w:rPr>
          <w:t>(十)、营运期声环境影响分析</w:t>
        </w:r>
        <w:r>
          <w:tab/>
        </w:r>
        <w:r>
          <w:fldChar w:fldCharType="begin"/>
        </w:r>
        <w:r>
          <w:instrText xml:space="preserve"> PAGEREF _Toc2936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559" w:history="1">
        <w:r>
          <w:rPr>
            <w:rFonts w:ascii="仿宋" w:eastAsia="仿宋" w:hAnsi="仿宋" w:cs="仿宋" w:hint="eastAsia"/>
            <w:lang w:eastAsia="zh-CN"/>
          </w:rPr>
          <w:t>(十一)、清洁生产</w:t>
        </w:r>
        <w:r>
          <w:tab/>
        </w:r>
        <w:r>
          <w:fldChar w:fldCharType="begin"/>
        </w:r>
        <w:r>
          <w:instrText xml:space="preserve"> PAGEREF _Toc22559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082" w:history="1">
        <w:r>
          <w:rPr>
            <w:rFonts w:ascii="仿宋" w:eastAsia="仿宋" w:hAnsi="仿宋" w:cs="仿宋" w:hint="eastAsia"/>
            <w:lang w:eastAsia="zh-CN"/>
          </w:rPr>
          <w:t>(十二)、环境管理分析</w:t>
        </w:r>
        <w:r>
          <w:tab/>
        </w:r>
        <w:r>
          <w:fldChar w:fldCharType="begin"/>
        </w:r>
        <w:r>
          <w:instrText xml:space="preserve"> PAGEREF _Toc12082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08" w:history="1">
        <w:r>
          <w:rPr>
            <w:rFonts w:ascii="仿宋" w:eastAsia="仿宋" w:hAnsi="仿宋" w:cs="仿宋" w:hint="eastAsia"/>
            <w:lang w:eastAsia="zh-CN"/>
          </w:rPr>
          <w:t>(十三)、结论及建议</w:t>
        </w:r>
        <w:r>
          <w:tab/>
        </w:r>
        <w:r>
          <w:fldChar w:fldCharType="begin"/>
        </w:r>
        <w:r>
          <w:instrText xml:space="preserve"> PAGEREF _Toc15508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268" w:history="1">
        <w:r>
          <w:rPr>
            <w:rFonts w:ascii="仿宋" w:eastAsia="仿宋" w:hAnsi="仿宋" w:cs="仿宋" w:hint="eastAsia"/>
            <w:lang w:eastAsia="zh-CN"/>
          </w:rPr>
          <w:t>八、超大型特厚板轧机项目风险分析</w:t>
        </w:r>
        <w:r>
          <w:tab/>
        </w:r>
        <w:r>
          <w:fldChar w:fldCharType="begin"/>
        </w:r>
        <w:r>
          <w:instrText xml:space="preserve"> PAGEREF _Toc16268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582" w:history="1">
        <w:r>
          <w:rPr>
            <w:rFonts w:ascii="仿宋" w:eastAsia="仿宋" w:hAnsi="仿宋" w:cs="仿宋" w:hint="eastAsia"/>
            <w:lang w:eastAsia="zh-CN"/>
          </w:rPr>
          <w:t>(一)、超大型特厚板轧机项目风险分析</w:t>
        </w:r>
        <w:r>
          <w:tab/>
        </w:r>
        <w:r>
          <w:fldChar w:fldCharType="begin"/>
        </w:r>
        <w:r>
          <w:instrText xml:space="preserve"> PAGEREF _Toc19582 \h </w:instrText>
        </w:r>
        <w:r>
          <w:fldChar w:fldCharType="separate"/>
        </w:r>
        <w:r>
          <w:t>55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197" w:history="1">
        <w:r>
          <w:rPr>
            <w:rFonts w:ascii="仿宋" w:eastAsia="仿宋" w:hAnsi="仿宋" w:cs="仿宋" w:hint="eastAsia"/>
            <w:lang w:eastAsia="zh-CN"/>
          </w:rPr>
          <w:t>(二)、超大型特厚板轧机项目风险对策</w:t>
        </w:r>
        <w:r>
          <w:tab/>
        </w:r>
        <w:r>
          <w:fldChar w:fldCharType="begin"/>
        </w:r>
        <w:r>
          <w:instrText xml:space="preserve"> PAGEREF _Toc24197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107" w:history="1">
        <w:r>
          <w:rPr>
            <w:rFonts w:ascii="仿宋" w:eastAsia="仿宋" w:hAnsi="仿宋" w:cs="仿宋" w:hint="eastAsia"/>
            <w:lang w:eastAsia="zh-CN"/>
          </w:rPr>
          <w:t>九、公司组建背景分析</w:t>
        </w:r>
        <w:r>
          <w:tab/>
        </w:r>
        <w:r>
          <w:fldChar w:fldCharType="begin"/>
        </w:r>
        <w:r>
          <w:instrText xml:space="preserve"> PAGEREF _Toc20107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065" w:history="1">
        <w:r>
          <w:rPr>
            <w:rFonts w:ascii="仿宋" w:eastAsia="仿宋" w:hAnsi="仿宋" w:cs="仿宋" w:hint="eastAsia"/>
            <w:lang w:eastAsia="zh-CN"/>
          </w:rPr>
          <w:t>(一)、超大型特厚板轧机项目背景分析</w:t>
        </w:r>
        <w:r>
          <w:tab/>
        </w:r>
        <w:r>
          <w:fldChar w:fldCharType="begin"/>
        </w:r>
        <w:r>
          <w:instrText xml:space="preserve"> PAGEREF _Toc23065 \h </w:instrText>
        </w:r>
        <w:r>
          <w:fldChar w:fldCharType="separate"/>
        </w:r>
        <w:r>
          <w:t>57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23" w:history="1">
        <w:r>
          <w:rPr>
            <w:rFonts w:ascii="仿宋" w:eastAsia="仿宋" w:hAnsi="仿宋" w:cs="仿宋" w:hint="eastAsia"/>
            <w:lang w:eastAsia="zh-CN"/>
          </w:rPr>
          <w:t>(二)、超大型特厚板轧机项目建设必要性分析</w:t>
        </w:r>
        <w:r>
          <w:tab/>
        </w:r>
        <w:r>
          <w:fldChar w:fldCharType="begin"/>
        </w:r>
        <w:r>
          <w:instrText xml:space="preserve"> PAGEREF _Toc31423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6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_Toc3146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48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_Toc1248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5469" w:history="1">
        <w:r>
          <w:rPr>
            <w:rFonts w:ascii="仿宋" w:eastAsia="仿宋" w:hAnsi="仿宋" w:cs="仿宋" w:hint="eastAsia"/>
            <w:lang w:eastAsia="zh-CN"/>
          </w:rPr>
          <w:t>十、超大型特厚板轧机项目经济效益</w:t>
        </w:r>
        <w:r>
          <w:tab/>
        </w:r>
        <w:r>
          <w:fldChar w:fldCharType="begin"/>
        </w:r>
        <w:r>
          <w:instrText xml:space="preserve"> PAGEREF _Toc15469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471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_Toc30471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094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_Toc5094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7908" w:history="1">
        <w:r>
          <w:rPr>
            <w:rFonts w:ascii="仿宋" w:eastAsia="仿宋" w:hAnsi="仿宋" w:cs="仿宋" w:hint="eastAsia"/>
            <w:lang w:eastAsia="zh-CN"/>
          </w:rPr>
          <w:t>(三)、超大型特厚板轧机项目盈利能力分析</w:t>
        </w:r>
        <w:r>
          <w:tab/>
        </w:r>
        <w:r>
          <w:fldChar w:fldCharType="begin"/>
        </w:r>
        <w:r>
          <w:instrText xml:space="preserve"> PAGEREF _Toc17908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85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_Toc2485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344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_Toc5344 \h </w:instrText>
        </w:r>
        <w:r>
          <w:fldChar w:fldCharType="separate"/>
        </w:r>
        <w:r>
          <w:t>66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2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_Toc902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283" w:history="1">
        <w:r>
          <w:rPr>
            <w:rFonts w:ascii="仿宋" w:eastAsia="仿宋" w:hAnsi="仿宋" w:cs="仿宋" w:hint="eastAsia"/>
            <w:lang w:eastAsia="zh-CN"/>
          </w:rPr>
          <w:t>十一、法律和合规事项</w:t>
        </w:r>
        <w:r>
          <w:tab/>
        </w:r>
        <w:r>
          <w:fldChar w:fldCharType="begin"/>
        </w:r>
        <w:r>
          <w:instrText xml:space="preserve"> PAGEREF _Toc3283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223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_Toc8223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27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_Toc3027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353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_Toc32353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095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_Toc21095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579" w:history="1">
        <w:r>
          <w:rPr>
            <w:rFonts w:ascii="仿宋" w:eastAsia="仿宋" w:hAnsi="仿宋" w:cs="仿宋" w:hint="eastAsia"/>
            <w:lang w:eastAsia="zh-CN"/>
          </w:rPr>
          <w:t>十二、超大型特厚板轧机项目总结分析</w:t>
        </w:r>
        <w:r>
          <w:tab/>
        </w:r>
        <w:r>
          <w:fldChar w:fldCharType="begin"/>
        </w:r>
        <w:r>
          <w:instrText xml:space="preserve"> PAGEREF _Toc11579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001" w:history="1">
        <w:r>
          <w:rPr>
            <w:rFonts w:ascii="仿宋" w:eastAsia="仿宋" w:hAnsi="仿宋" w:cs="仿宋" w:hint="eastAsia"/>
            <w:lang w:eastAsia="zh-CN"/>
          </w:rPr>
          <w:t>十三、战略合作伙伴</w:t>
        </w:r>
        <w:r>
          <w:tab/>
        </w:r>
        <w:r>
          <w:fldChar w:fldCharType="begin"/>
        </w:r>
        <w:r>
          <w:instrText xml:space="preserve"> PAGEREF _Toc19001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181" w:history="1">
        <w:r>
          <w:rPr>
            <w:rFonts w:ascii="仿宋" w:eastAsia="仿宋" w:hAnsi="仿宋" w:cs="仿宋" w:hint="eastAsia"/>
            <w:lang w:eastAsia="zh-CN"/>
          </w:rPr>
          <w:t>(一)、合作伙伴关系</w:t>
        </w:r>
        <w:r>
          <w:tab/>
        </w:r>
        <w:r>
          <w:fldChar w:fldCharType="begin"/>
        </w:r>
        <w:r>
          <w:instrText xml:space="preserve"> PAGEREF _Toc5181 \h </w:instrText>
        </w:r>
        <w:r>
          <w:fldChar w:fldCharType="separate"/>
        </w:r>
        <w:r>
          <w:t>71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67" w:history="1">
        <w:r>
          <w:rPr>
            <w:rFonts w:ascii="仿宋" w:eastAsia="仿宋" w:hAnsi="仿宋" w:cs="仿宋" w:hint="eastAsia"/>
            <w:lang w:eastAsia="zh-CN"/>
          </w:rPr>
          <w:t>(二)、合作超大型特厚板轧机项目</w:t>
        </w:r>
        <w:r>
          <w:tab/>
        </w:r>
        <w:r>
          <w:fldChar w:fldCharType="begin"/>
        </w:r>
        <w:r>
          <w:instrText xml:space="preserve"> PAGEREF _Toc5867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99" w:history="1">
        <w:r>
          <w:rPr>
            <w:rFonts w:ascii="仿宋" w:eastAsia="仿宋" w:hAnsi="仿宋" w:cs="仿宋" w:hint="eastAsia"/>
            <w:lang w:eastAsia="zh-CN"/>
          </w:rPr>
          <w:t>(三)、合作伙伴的作用</w:t>
        </w:r>
        <w:r>
          <w:tab/>
        </w:r>
        <w:r>
          <w:fldChar w:fldCharType="begin"/>
        </w:r>
        <w:r>
          <w:instrText xml:space="preserve"> PAGEREF _Toc24999 \h </w:instrText>
        </w:r>
        <w:r>
          <w:fldChar w:fldCharType="separate"/>
        </w:r>
        <w:r>
          <w:t>72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214" w:history="1">
        <w:r>
          <w:rPr>
            <w:rFonts w:ascii="仿宋" w:eastAsia="仿宋" w:hAnsi="仿宋" w:cs="仿宋" w:hint="eastAsia"/>
            <w:lang w:eastAsia="zh-CN"/>
          </w:rPr>
          <w:t>十四、推进公司成立的必要性分析</w:t>
        </w:r>
        <w:r>
          <w:tab/>
        </w:r>
        <w:r>
          <w:fldChar w:fldCharType="begin"/>
        </w:r>
        <w:r>
          <w:instrText xml:space="preserve"> PAGEREF _Toc27214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852" w:history="1">
        <w:r>
          <w:rPr>
            <w:rFonts w:ascii="仿宋" w:eastAsia="仿宋" w:hAnsi="仿宋" w:cs="仿宋" w:hint="eastAsia"/>
            <w:lang w:eastAsia="zh-CN"/>
          </w:rPr>
          <w:t>(一)、市场需求和机会</w:t>
        </w:r>
        <w:r>
          <w:tab/>
        </w:r>
        <w:r>
          <w:fldChar w:fldCharType="begin"/>
        </w:r>
        <w:r>
          <w:instrText xml:space="preserve"> PAGEREF _Toc12852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097" w:history="1">
        <w:r>
          <w:rPr>
            <w:rFonts w:ascii="仿宋" w:eastAsia="仿宋" w:hAnsi="仿宋" w:cs="仿宋" w:hint="eastAsia"/>
            <w:lang w:eastAsia="zh-CN"/>
          </w:rPr>
          <w:t>(二)、公司目标和战略</w:t>
        </w:r>
        <w:r>
          <w:tab/>
        </w:r>
        <w:r>
          <w:fldChar w:fldCharType="begin"/>
        </w:r>
        <w:r>
          <w:instrText xml:space="preserve"> PAGEREF _Toc8097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27" w:history="1">
        <w:r>
          <w:rPr>
            <w:rFonts w:ascii="仿宋" w:eastAsia="仿宋" w:hAnsi="仿宋" w:cs="仿宋" w:hint="eastAsia"/>
            <w:lang w:eastAsia="zh-CN"/>
          </w:rPr>
          <w:t>(三)、公司竞争优势</w:t>
        </w:r>
        <w:r>
          <w:tab/>
        </w:r>
        <w:r>
          <w:fldChar w:fldCharType="begin"/>
        </w:r>
        <w:r>
          <w:instrText xml:space="preserve"> PAGEREF _Toc2027 \h </w:instrText>
        </w:r>
        <w:r>
          <w:fldChar w:fldCharType="separate"/>
        </w:r>
        <w:r>
          <w:t>73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3745"/>
      <w:r>
        <w:rPr>
          <w:rFonts w:ascii="仿宋" w:eastAsia="仿宋" w:hAnsi="仿宋" w:cs="仿宋" w:hint="eastAsia"/>
          <w:lang w:eastAsia="zh-CN"/>
        </w:rPr>
        <w:t>概论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欢迎阅读公司成立报告。本报告将详细介绍该公司的背景、目标及计划，以及我们计划如何满足市场需求和提供创新产品/服务。我们坚信，公司的成立是为了填补市场空缺并满足消费者需求。我们致力于以高质量和可持续发展为核心，致力于不断创新和改进。在本报告中，我们将提供详尽的信息，帮助你深入了解我们的核心价值观和未来发展计划。请注意，本报告不可做为商业用途，只用作学习交流。</w:t>
      </w: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251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2748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8475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 探索国际市场：公司将积极开拓国际市场，提高国际竞争力，以实现全球化战略。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https://d.book118.com/196002000204010041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超大型特厚板轧机相关行业公司成立方案及可行性研究报告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超大型特厚板轧机相关行业公司成立方案及可行性研究报告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超大型特厚板轧机相关行业公司成立方案及可行性研究报告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超大型特厚板轧机相关行业公司成立方案及可行性研究报告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超大型特厚板轧机相关行业公司成立方案及可行性研究报告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96002000204010041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2024-01-24T16:23:00Z</dcterms:created>
  <dcterms:modified xsi:type="dcterms:W3CDTF">2024-01-24T16:23:20Z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76014095F5BD4AF399B4D6FE9DAA06C6_11</vt:lpwstr>
  </property>
  <property fmtid="{D5CDD505-2E9C-101B-9397-08002B2CF9AE}" pid="3" name="KSOProductBuildVer">
    <vt:lpwstr>2052-12.1.0.16120</vt:lpwstr>
  </property>
</Properties>
</file>