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51429B2B"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0347A089"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769A675A"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C7BEF2B" w14:textId="77777777">
                          <w:pPr>
                            <w:pStyle w:val="NoSpacing"/>
                            <w:jc w:val="right"/>
                            <w:rPr>
                              <w:color w:val="595959" w:themeColor="text1" w:themeTint="A6"/>
                              <w:sz w:val="32"/>
                              <w:szCs w:val="32"/>
                            </w:rPr>
                          </w:pPr>
                          <w:sdt>
                            <w:sdtPr>
                              <w:rPr>
                                <w:color w:val="595959" w:themeColor="text1" w:themeTint="A6"/>
                                <w:sz w:val="32"/>
                                <w:szCs w:val="32"/>
                              </w:rPr>
                              <w:alias w:val="摘要"/>
                              <w:id w:val="1074912053"/>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94677247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89A8DDA"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C40D6C2"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41324017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D74C6BB"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6DE64810"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66772AB"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9A6E768"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3086017"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35B2DFF"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5C0048BB"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1F31783"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5D9AD72"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ADFB25F"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2CADD0C"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B8EFCFC"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78C317A"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852FEC0"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303AEAA"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F50A252"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37019A8"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E94EADD"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2032044"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CF98D78"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CB51A59"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AC0956F"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634646221"/>
        <w:docPartObj>
          <w:docPartGallery w:val="Table of Contents"/>
          <w:docPartUnique/>
        </w:docPartObj>
      </w:sdtPr>
      <w:sdtEndPr>
        <w:rPr>
          <w:b/>
          <w:bCs/>
        </w:rPr>
      </w:sdtEndPr>
      <w:sdtContent>
        <w:p w:rsidR="00483551" w:rsidRPr="00913CD1" w:rsidP="00457322" w14:paraId="293199A5"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EE00C01"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43983FE"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D89640A"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ACFB963"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E07D810"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DF8DA7F"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EE2F735"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4326128"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1BC5F827"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4CDA1A0"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FBE261B"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CC8AF61"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9FCE05A"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5379471"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20469249"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E66CF30"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9274804"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5302AAA7"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859A368"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1DEA55A"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257A15A2"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3577320"/>
        <w:docPartObj>
          <w:docPartGallery w:val="Table of Contents"/>
          <w:docPartUnique/>
        </w:docPartObj>
      </w:sdtPr>
      <w:sdtEndPr>
        <w:rPr>
          <w:b/>
          <w:bCs/>
        </w:rPr>
      </w:sdtEndPr>
      <w:sdtContent>
        <w:p w:rsidR="00483551" w:rsidRPr="00913CD1" w:rsidP="00457322" w14:paraId="579CBA92"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2AE6142"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6D6023B"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B2088CC"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A2CBB25"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51146DC1"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17C373DC"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040843B"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61DA5F3"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A741EF0"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13D3B7DB"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3C40F7CB"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36EF92B"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359B8F7"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419CD79"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CEC6A9A"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4C2995F"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8829C12"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5AA07C1"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6F826D8"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68F6FAFE"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607C9E6"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73760442"/>
        <w:docPartObj>
          <w:docPartGallery w:val="Table of Contents"/>
          <w:docPartUnique/>
        </w:docPartObj>
      </w:sdtPr>
      <w:sdtEndPr>
        <w:rPr>
          <w:b/>
          <w:bCs/>
        </w:rPr>
      </w:sdtEndPr>
      <w:sdtContent>
        <w:p w:rsidR="00483551" w:rsidRPr="00913CD1" w:rsidP="00457322" w14:paraId="53D95E69"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507C486"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60B357A"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70F5946"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42E07EA3"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9671380"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263D8A3"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B7AB577"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7D905E4F"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67EF2DD"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F37CCFE"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AC01BC4"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6F612D5"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93D4D0B"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6FC18CC3"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F421903"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5C671D0"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9091DCB"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DC8B76F"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96094C" w14:paraId="0831EA21" w14:textId="25A0C159">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雷管项目可行性分析报告编制的目的在于通过对雷管项目的全面评估，确定该项目在技术、经济、市场、社会等方面的可行性和潜在效益，为投资决策提供科学依据。通过可行性分析，可以避免盲目投资，降低风险，提高项目成功率，并为项目实施提供明确的指导和规划。</w:t>
      </w:r>
      <w:r>
        <w:rPr>
          <w:rFonts w:ascii="仿宋" w:eastAsia="仿宋" w:hAnsi="仿宋"/>
          <w:sz w:val="28"/>
        </w:rPr>
        <w:br/>
      </w:r>
      <w:r>
        <w:rPr>
          <w:rFonts w:ascii="仿宋" w:eastAsia="仿宋" w:hAnsi="仿宋"/>
          <w:sz w:val="28"/>
        </w:rPr>
        <w:t>具体来说，编制雷管项目可行性分析报告的意义包括：</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：通过分析，可以明确项目的预期目标和实施范围，确保项目能够满足预期的功能和性能要求。</w:t>
      </w:r>
      <w:r>
        <w:rPr>
          <w:rFonts w:ascii="仿宋" w:eastAsia="仿宋" w:hAnsi="仿宋"/>
          <w:sz w:val="28"/>
        </w:rPr>
        <w:br/>
        <w:t xml:space="preserve">    2.</w:t>
      </w:r>
      <w:r>
        <w:rPr>
          <w:rFonts w:ascii="仿宋" w:eastAsia="仿宋" w:hAnsi="仿宋"/>
          <w:sz w:val="28"/>
        </w:rPr>
        <w:t>评估技术可行性</w:t>
      </w:r>
      <w:r>
        <w:rPr>
          <w:rFonts w:ascii="仿宋" w:eastAsia="仿宋" w:hAnsi="仿宋"/>
          <w:sz w:val="28"/>
        </w:rPr>
        <w:t>：对项目所涉及的技术进行评估，确保技术上是可实现的，并且能够达到预期的效果。</w:t>
      </w:r>
      <w:r>
        <w:rPr>
          <w:rFonts w:ascii="仿宋" w:eastAsia="仿宋" w:hAnsi="仿宋"/>
          <w:sz w:val="28"/>
        </w:rPr>
        <w:br/>
        <w:t xml:space="preserve">    3.</w:t>
      </w:r>
      <w:r>
        <w:rPr>
          <w:rFonts w:ascii="仿宋" w:eastAsia="仿宋" w:hAnsi="仿宋"/>
          <w:sz w:val="28"/>
        </w:rPr>
        <w:t>经济可行性分析</w:t>
      </w:r>
      <w:r>
        <w:rPr>
          <w:rFonts w:ascii="仿宋" w:eastAsia="仿宋" w:hAnsi="仿宋"/>
          <w:sz w:val="28"/>
        </w:rPr>
        <w:t>：通过对成本、收益和投资回报率等经济指标的评估，确定项目是否具有经济上的合理性和可行性。</w:t>
      </w:r>
      <w:r>
        <w:rPr>
          <w:rFonts w:ascii="仿宋" w:eastAsia="仿宋" w:hAnsi="仿宋"/>
          <w:sz w:val="28"/>
        </w:rPr>
        <w:br/>
        <w:t xml:space="preserve">    4.</w:t>
      </w:r>
      <w:r>
        <w:rPr>
          <w:rFonts w:ascii="仿宋" w:eastAsia="仿宋" w:hAnsi="仿宋"/>
          <w:sz w:val="28"/>
        </w:rPr>
        <w:t>市场分析</w:t>
      </w:r>
      <w:r>
        <w:rPr>
          <w:rFonts w:ascii="仿宋" w:eastAsia="仿宋" w:hAnsi="仿宋"/>
          <w:sz w:val="28"/>
        </w:rPr>
        <w:t>：了解目标市场的需求、竞争状况和潜在的销售机会，确保项目产品或服务能够满足市场需求，并具备市场竞争力。</w:t>
      </w:r>
      <w:r>
        <w:rPr>
          <w:rFonts w:ascii="仿宋" w:eastAsia="仿宋" w:hAnsi="仿宋"/>
          <w:sz w:val="28"/>
        </w:rPr>
        <w:br/>
        <w:t xml:space="preserve">    5.</w:t>
      </w:r>
      <w:r>
        <w:rPr>
          <w:rFonts w:ascii="仿宋" w:eastAsia="仿宋" w:hAnsi="仿宋"/>
          <w:sz w:val="28"/>
        </w:rPr>
        <w:t>社会和环境影响评估</w:t>
      </w:r>
      <w:r>
        <w:rPr>
          <w:rFonts w:ascii="仿宋" w:eastAsia="仿宋" w:hAnsi="仿宋"/>
          <w:sz w:val="28"/>
        </w:rPr>
        <w:t>：分析项目对当地社会和环境可能产生的影响，确保项目符合社会发展需求和环境保护要求。</w:t>
      </w:r>
      <w:r>
        <w:rPr>
          <w:rFonts w:ascii="仿宋" w:eastAsia="仿宋" w:hAnsi="仿宋"/>
          <w:sz w:val="28"/>
        </w:rPr>
        <w:br/>
        <w:t xml:space="preserve">    6.</w:t>
      </w:r>
      <w:r>
        <w:rPr>
          <w:rFonts w:ascii="仿宋" w:eastAsia="仿宋" w:hAnsi="仿宋"/>
          <w:sz w:val="28"/>
        </w:rPr>
        <w:t>风险评估</w:t>
      </w:r>
    </w:p>
    <w:p w:rsidR="0096094C" w14:textId="25A0C159">
      <w:pPr>
        <w:ind w:firstLine="561"/>
      </w:pPr>
      <w:r>
        <w:rPr>
          <w:rFonts w:ascii="仿宋" w:eastAsia="仿宋" w:hAnsi="仿宋"/>
          <w:sz w:val="28"/>
        </w:rPr>
        <w:t>：识别项目可能面临的各种风险，并制定相应的风险应对策略，降低项目的潜在风险。</w:t>
      </w:r>
      <w:r>
        <w:rPr>
          <w:rFonts w:ascii="仿宋" w:eastAsia="仿宋" w:hAnsi="仿宋"/>
          <w:sz w:val="28"/>
        </w:rPr>
        <w:br/>
        <w:t xml:space="preserve">    7.</w:t>
      </w:r>
      <w:r>
        <w:rPr>
          <w:rFonts w:ascii="仿宋" w:eastAsia="仿宋" w:hAnsi="仿宋"/>
          <w:sz w:val="28"/>
        </w:rPr>
        <w:t>决策支持</w:t>
      </w:r>
      <w:r>
        <w:rPr>
          <w:rFonts w:ascii="仿宋" w:eastAsia="仿宋" w:hAnsi="仿宋"/>
          <w:sz w:val="28"/>
        </w:rPr>
        <w:t>：为项目投资决策提供客观、全面的数据和分析，帮助决策者做出明智的决策。</w:t>
      </w:r>
      <w:r>
        <w:rPr>
          <w:rFonts w:ascii="仿宋" w:eastAsia="仿宋" w:hAnsi="仿宋"/>
          <w:sz w:val="28"/>
        </w:rPr>
        <w:br/>
        <w:t xml:space="preserve">    8.</w:t>
      </w:r>
      <w:r>
        <w:rPr>
          <w:rFonts w:ascii="仿宋" w:eastAsia="仿宋" w:hAnsi="仿宋"/>
          <w:sz w:val="28"/>
        </w:rPr>
        <w:t>项目优化</w:t>
      </w:r>
      <w:r>
        <w:rPr>
          <w:rFonts w:ascii="仿宋" w:eastAsia="仿宋" w:hAnsi="仿宋"/>
          <w:sz w:val="28"/>
        </w:rPr>
        <w:t>：根据分析结果，对项目方案进行优化和调整，确保项目以最高效的方式实施。</w:t>
      </w:r>
      <w:r>
        <w:rPr>
          <w:rFonts w:ascii="仿宋" w:eastAsia="仿宋" w:hAnsi="仿宋"/>
          <w:sz w:val="28"/>
        </w:rPr>
        <w:br/>
        <w:t xml:space="preserve">    9.</w:t>
      </w:r>
      <w:r>
        <w:rPr>
          <w:rFonts w:ascii="仿宋" w:eastAsia="仿宋" w:hAnsi="仿宋"/>
          <w:sz w:val="28"/>
        </w:rPr>
        <w:t>资源配置</w:t>
      </w:r>
      <w:r>
        <w:rPr>
          <w:rFonts w:ascii="仿宋" w:eastAsia="仿宋" w:hAnsi="仿宋"/>
          <w:sz w:val="28"/>
        </w:rPr>
        <w:t>：合理配置项目所需的资源，包括人力、物力、财力等，确保项目顺利进行。</w:t>
      </w:r>
      <w:r>
        <w:rPr>
          <w:rFonts w:ascii="仿宋" w:eastAsia="仿宋" w:hAnsi="仿宋"/>
          <w:sz w:val="28"/>
        </w:rPr>
        <w:br/>
      </w:r>
      <w:r>
        <w:rPr>
          <w:rFonts w:ascii="仿宋" w:eastAsia="仿宋" w:hAnsi="仿宋"/>
          <w:sz w:val="28"/>
        </w:rPr>
        <w:t xml:space="preserve">10. </w:t>
      </w:r>
      <w:r>
        <w:rPr>
          <w:rFonts w:ascii="仿宋" w:eastAsia="仿宋" w:hAnsi="仿宋"/>
          <w:sz w:val="28"/>
        </w:rPr>
        <w:t>监控和评估</w:t>
      </w:r>
      <w:r>
        <w:rPr>
          <w:rFonts w:ascii="仿宋" w:eastAsia="仿宋" w:hAnsi="仿宋"/>
          <w:sz w:val="28"/>
        </w:rPr>
        <w:t>：为项目实施过程中的监控和评估提供基准，以便及时调整项目计划。</w:t>
      </w:r>
      <w:r>
        <w:rPr>
          <w:rFonts w:ascii="仿宋" w:eastAsia="仿宋" w:hAnsi="仿宋"/>
          <w:sz w:val="28"/>
        </w:rPr>
        <w:br/>
      </w:r>
      <w:r>
        <w:rPr>
          <w:rFonts w:ascii="仿宋" w:eastAsia="仿宋" w:hAnsi="仿宋"/>
          <w:sz w:val="28"/>
        </w:rPr>
        <w:t>综上所述，雷管项目可行性分析报告的编制是项目投资决策过程中至关重要的一环，它不仅为项目实施提供了科学依据，也为项目成功实施奠定了坚实的基础。</w:t>
      </w:r>
    </w:p>
    <w:p w:rsidR="009D1637" w:rsidRPr="00913CD1" w:rsidP="00457322" w14:paraId="7DEFAE6E"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6F03A5DF"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9FF5C36"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4817BBA"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6746F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BD34A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33DB72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04CBDF80"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1C49D3E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5752B9F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BB5981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20989641"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8C904A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2C4F1C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087C617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6B3198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3FE6EB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8E9E0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5F4C8E2D"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6F744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70C52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1EC883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0D7BFEF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68F107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01C6D9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449538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BB712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项目建设。</w:t>
      </w:r>
    </w:p>
    <w:p w:rsidR="009D1637" w:rsidRPr="00913CD1" w:rsidP="00457322" w14:paraId="294AE7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w:t>
      </w:r>
    </w:p>
    <w:p w:rsidR="009D1637" w:rsidRPr="00913CD1" w:rsidP="00457322" w14:paraId="399AE0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59364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28E67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2C1578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4EB617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3AAA59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34467DC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F5322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雷管产品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035A2E0B"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雷管</w:t>
      </w:r>
      <w:r w:rsidRPr="00913CD1">
        <w:rPr>
          <w:rFonts w:ascii="仿宋" w:eastAsia="仿宋" w:hAnsi="仿宋"/>
        </w:rPr>
        <w:t>项目绪论</w:t>
      </w:r>
      <w:bookmarkEnd w:id="4"/>
    </w:p>
    <w:p w:rsidR="009D1637" w:rsidRPr="00913CD1" w:rsidP="00457322" w14:paraId="35A510D2"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雷管</w:t>
      </w:r>
      <w:r w:rsidRPr="00913CD1">
        <w:rPr>
          <w:rFonts w:ascii="仿宋" w:eastAsia="仿宋" w:hAnsi="仿宋"/>
        </w:rPr>
        <w:t>项目名称及建设性质</w:t>
      </w:r>
      <w:bookmarkEnd w:id="5"/>
    </w:p>
    <w:p w:rsidR="009D1637" w:rsidRPr="00913CD1" w:rsidP="00457322" w14:paraId="188324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项目名称</w:t>
      </w:r>
    </w:p>
    <w:p w:rsidR="009D1637" w:rsidRPr="00913CD1" w:rsidP="00457322" w14:paraId="7A1479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w:t>
      </w:r>
    </w:p>
    <w:p w:rsidR="009D1637" w:rsidRPr="00913CD1" w:rsidP="00457322" w14:paraId="7E95B4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项目建设性质</w:t>
      </w:r>
    </w:p>
    <w:p w:rsidR="009D1637" w:rsidRPr="00913CD1" w:rsidP="00457322" w14:paraId="503EC4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雷管</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2FC9829"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雷管</w:t>
      </w:r>
      <w:r w:rsidRPr="00913CD1">
        <w:rPr>
          <w:rFonts w:ascii="仿宋" w:eastAsia="仿宋" w:hAnsi="仿宋"/>
        </w:rPr>
        <w:t>项目承办单位</w:t>
      </w:r>
      <w:bookmarkEnd w:id="6"/>
    </w:p>
    <w:p w:rsidR="009D1637" w:rsidRPr="00913CD1" w:rsidP="00457322" w14:paraId="7F6611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项目实施主体</w:t>
      </w:r>
    </w:p>
    <w:p w:rsidR="009D1637" w:rsidRPr="00913CD1" w:rsidP="00457322" w14:paraId="09B9FC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F0EBE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33BE58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项目信息。</w:t>
      </w:r>
    </w:p>
    <w:p w:rsidR="009D1637" w:rsidRPr="00913CD1" w:rsidP="00457322" w14:paraId="2850ED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3BB1CC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C4AEB35"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612E3AF3"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5986F4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3F2631F"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雷管</w:t>
      </w:r>
      <w:r w:rsidRPr="00913CD1">
        <w:rPr>
          <w:rFonts w:ascii="仿宋" w:eastAsia="仿宋" w:hAnsi="仿宋"/>
        </w:rPr>
        <w:t>项目定位及建设理由</w:t>
      </w:r>
      <w:bookmarkEnd w:id="7"/>
    </w:p>
    <w:p w:rsidR="0096094C" w14:paraId="04D14BB2" w14:textId="09D9A2CE">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雷管项目可行性分析报告中的项目定位及建设理由应明确阐述项目在市场中的地位、目标客户群、产品或服务特色以及预期的社会经济效益。具体内容</w:t>
      </w:r>
      <w:r>
        <w:rPr>
          <w:rFonts w:ascii="仿宋" w:eastAsia="仿宋" w:hAnsi="仿宋"/>
          <w:sz w:val="28"/>
        </w:rPr>
        <w:t>：</w:t>
      </w:r>
      <w:r>
        <w:rPr>
          <w:rFonts w:ascii="仿宋" w:eastAsia="仿宋" w:hAnsi="仿宋"/>
          <w:sz w:val="28"/>
        </w:rPr>
        <w:br/>
        <w:t xml:space="preserve">    1.</w:t>
      </w:r>
      <w:r>
        <w:rPr>
          <w:rFonts w:ascii="仿宋" w:eastAsia="仿宋" w:hAnsi="仿宋"/>
          <w:sz w:val="28"/>
        </w:rPr>
        <w:t>市场定位：明确项目产品或服务在现有市场中的空白或优势，分析目标客户的需求特征，以及项目如何满足这些需求。</w:t>
      </w:r>
      <w:r>
        <w:rPr>
          <w:rFonts w:ascii="仿宋" w:eastAsia="仿宋" w:hAnsi="仿宋"/>
          <w:sz w:val="28"/>
        </w:rPr>
        <w:br/>
        <w:t xml:space="preserve">    2.</w:t>
      </w:r>
      <w:r>
        <w:rPr>
          <w:rFonts w:ascii="仿宋" w:eastAsia="仿宋" w:hAnsi="仿宋"/>
          <w:sz w:val="28"/>
        </w:rPr>
        <w:t>技术优势：说明项目采用的技术是否具有创新性、领先性，能否提高生产效率或提供更好的用户体验。</w:t>
      </w:r>
      <w:r>
        <w:rPr>
          <w:rFonts w:ascii="仿宋" w:eastAsia="仿宋" w:hAnsi="仿宋"/>
          <w:sz w:val="28"/>
        </w:rPr>
        <w:br/>
        <w:t xml:space="preserve">    3.</w:t>
      </w:r>
      <w:r>
        <w:rPr>
          <w:rFonts w:ascii="仿宋" w:eastAsia="仿宋" w:hAnsi="仿宋"/>
          <w:sz w:val="28"/>
        </w:rPr>
        <w:t>竞争分析：评估现有市场竞争状况，包括竞争对手的优劣势，以及项目如何通过差异化策略获得竞争优势。</w:t>
      </w:r>
      <w:r>
        <w:rPr>
          <w:rFonts w:ascii="仿宋" w:eastAsia="仿宋" w:hAnsi="仿宋"/>
          <w:sz w:val="28"/>
        </w:rPr>
        <w:br/>
        <w:t xml:space="preserve">    4.</w:t>
      </w:r>
      <w:r>
        <w:rPr>
          <w:rFonts w:ascii="仿宋" w:eastAsia="仿宋" w:hAnsi="仿宋"/>
          <w:sz w:val="28"/>
        </w:rPr>
        <w:t>经济效益：预测项目可能带来的经济效益，包括投资回报率、利润率、税收贡献、就业机会等。</w:t>
      </w:r>
    </w:p>
    <w:p w:rsidR="0096094C" w14:textId="09D9A2CE">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社会效益：分析项目对当地社会发展的积极影响，如促进产业升级、技术进步、区域经济协调发展等。</w:t>
      </w:r>
      <w:r>
        <w:rPr>
          <w:rFonts w:ascii="仿宋" w:eastAsia="仿宋" w:hAnsi="仿宋"/>
          <w:sz w:val="28"/>
        </w:rPr>
        <w:br/>
        <w:t xml:space="preserve">    6.</w:t>
      </w:r>
      <w:r>
        <w:rPr>
          <w:rFonts w:ascii="仿宋" w:eastAsia="仿宋" w:hAnsi="仿宋"/>
          <w:sz w:val="28"/>
        </w:rPr>
        <w:t>环境影响：评估项目对环境的影响，包括是否符合环保标准、是否采取措施减少污染等。</w:t>
      </w:r>
      <w:r>
        <w:rPr>
          <w:rFonts w:ascii="仿宋" w:eastAsia="仿宋" w:hAnsi="仿宋"/>
          <w:sz w:val="28"/>
        </w:rPr>
        <w:br/>
        <w:t xml:space="preserve">    7.</w:t>
      </w:r>
      <w:r>
        <w:rPr>
          <w:rFonts w:ascii="仿宋" w:eastAsia="仿宋" w:hAnsi="仿宋"/>
          <w:sz w:val="28"/>
        </w:rPr>
        <w:t>政策支持：说明项目是否得到政府政策的支持，如产业政策、税收政策、土地政策等。</w:t>
      </w:r>
      <w:r>
        <w:rPr>
          <w:rFonts w:ascii="仿宋" w:eastAsia="仿宋" w:hAnsi="仿宋"/>
          <w:sz w:val="28"/>
        </w:rPr>
        <w:br/>
        <w:t xml:space="preserve">    8.</w:t>
      </w:r>
      <w:r>
        <w:rPr>
          <w:rFonts w:ascii="仿宋" w:eastAsia="仿宋" w:hAnsi="仿宋"/>
          <w:sz w:val="28"/>
        </w:rPr>
        <w:t>风险评估：识别项目可能面临的风险，如市场风险、技术风险、管理风险等，并提出相应的风险应对策略。</w:t>
      </w:r>
      <w:r>
        <w:rPr>
          <w:rFonts w:ascii="仿宋" w:eastAsia="仿宋" w:hAnsi="仿宋"/>
          <w:sz w:val="28"/>
        </w:rPr>
        <w:br/>
        <w:t xml:space="preserve">    9.</w:t>
      </w:r>
      <w:r>
        <w:rPr>
          <w:rFonts w:ascii="仿宋" w:eastAsia="仿宋" w:hAnsi="仿宋"/>
          <w:sz w:val="28"/>
        </w:rPr>
        <w:t>项目必要性：综合以上分析，论证项目在当前市场环境和政策背景下的必要性和紧迫性。</w:t>
      </w:r>
      <w:r>
        <w:rPr>
          <w:rFonts w:ascii="仿宋" w:eastAsia="仿宋" w:hAnsi="仿宋"/>
          <w:sz w:val="28"/>
        </w:rPr>
        <w:br/>
      </w:r>
      <w:r>
        <w:rPr>
          <w:rFonts w:ascii="仿宋" w:eastAsia="仿宋" w:hAnsi="仿宋"/>
          <w:sz w:val="28"/>
        </w:rPr>
        <w:t xml:space="preserve">10. </w:t>
      </w:r>
      <w:r>
        <w:rPr>
          <w:rFonts w:ascii="仿宋" w:eastAsia="仿宋" w:hAnsi="仿宋"/>
          <w:sz w:val="28"/>
        </w:rPr>
        <w:t>项目可行性：通过对上述因素的综合评估，确定项目在技术、经济、社会和环境等方面的可行性。</w:t>
      </w:r>
      <w:r>
        <w:rPr>
          <w:rFonts w:ascii="仿宋" w:eastAsia="仿宋" w:hAnsi="仿宋"/>
          <w:sz w:val="28"/>
        </w:rPr>
        <w:br/>
      </w:r>
      <w:r>
        <w:rPr>
          <w:rFonts w:ascii="仿宋" w:eastAsia="仿宋" w:hAnsi="仿宋"/>
          <w:sz w:val="28"/>
        </w:rPr>
        <w:t>综上所述，雷管项目可行性分析报告中的项目定位及建设理由应基于深入的市场调研、技术评估、经济分析和风险评估，以确保项目在满足市场需求的同时，能够实现预期的经济效益和社会效益。</w:t>
      </w:r>
    </w:p>
    <w:p w:rsidR="009D1637" w:rsidRPr="00913CD1" w:rsidP="00457322" w14:paraId="6C519E50"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12335B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573D876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6E80E4F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1DBDFE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雷管</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B2A29A4"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雷管</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B8C484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雷管</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FBE960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D8D6A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54124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F1B12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3C978D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项目功能、盈利性等</w:t>
      </w:r>
    </w:p>
    <w:p w:rsidR="007D3AEE" w:rsidRPr="00913CD1" w:rsidP="00457322" w14:paraId="1D23AF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D1DC49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7A0AB3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078246BF"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雷管</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项目建设的可行性和效益的合理性。</w:t>
      </w:r>
    </w:p>
    <w:p w:rsidR="009D1637" w:rsidRPr="00913CD1" w:rsidP="00457322" w14:paraId="2BE0B9F8"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雷管</w:t>
      </w:r>
      <w:r w:rsidRPr="00913CD1">
        <w:rPr>
          <w:rFonts w:ascii="仿宋" w:eastAsia="仿宋" w:hAnsi="仿宋"/>
        </w:rPr>
        <w:t>项目建设选址</w:t>
      </w:r>
      <w:bookmarkEnd w:id="9"/>
    </w:p>
    <w:p w:rsidR="009D1637" w:rsidRPr="00913CD1" w:rsidP="00457322" w14:paraId="674B3B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项目选址及规划</w:t>
      </w:r>
    </w:p>
    <w:p w:rsidR="009D1637" w:rsidRPr="00913CD1" w:rsidP="00457322" w14:paraId="4C44157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项目的建设。</w:t>
      </w:r>
    </w:p>
    <w:p w:rsidR="009D1637" w:rsidRPr="00913CD1" w:rsidP="00457322" w14:paraId="6AF7D5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项目背景及选址理由</w:t>
      </w:r>
    </w:p>
    <w:p w:rsidR="009D1637" w:rsidRPr="00913CD1" w:rsidP="00457322" w14:paraId="40BD48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项目背景</w:t>
      </w:r>
    </w:p>
    <w:p w:rsidR="0096094C" w14:paraId="3886C249" w14:textId="5E92EAB2">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雷管项目可行性分析报告中的项目背景应包括以下内容：</w:t>
      </w:r>
      <w:r>
        <w:rPr>
          <w:rFonts w:ascii="仿宋" w:eastAsia="仿宋" w:hAnsi="仿宋"/>
          <w:sz w:val="28"/>
        </w:rPr>
        <w:br/>
        <w:t xml:space="preserve">    1.</w:t>
      </w:r>
      <w:r>
        <w:rPr>
          <w:rFonts w:ascii="仿宋" w:eastAsia="仿宋" w:hAnsi="仿宋"/>
          <w:sz w:val="28"/>
        </w:rPr>
        <w:t>项目概述：简要介绍项目的目的、性质、规模和预期效益。</w:t>
      </w:r>
      <w:r>
        <w:rPr>
          <w:rFonts w:ascii="仿宋" w:eastAsia="仿宋" w:hAnsi="仿宋"/>
          <w:sz w:val="28"/>
        </w:rPr>
        <w:br/>
        <w:t xml:space="preserve">    2.</w:t>
      </w:r>
      <w:r>
        <w:rPr>
          <w:rFonts w:ascii="仿宋" w:eastAsia="仿宋" w:hAnsi="仿宋"/>
          <w:sz w:val="28"/>
        </w:rPr>
        <w:t>市场需求分析：分析目标市场对雷管产品的需求现状和未来趋势，包括供需平衡、价格走势等。</w:t>
      </w:r>
      <w:r>
        <w:rPr>
          <w:rFonts w:ascii="仿宋" w:eastAsia="仿宋" w:hAnsi="仿宋"/>
          <w:sz w:val="28"/>
        </w:rPr>
        <w:br/>
        <w:t xml:space="preserve">    3.</w:t>
      </w:r>
      <w:r>
        <w:rPr>
          <w:rFonts w:ascii="仿宋" w:eastAsia="仿宋" w:hAnsi="仿宋"/>
          <w:sz w:val="28"/>
        </w:rPr>
        <w:t>技术发展分析：评估雷管生产技术的成熟度、创新性和竞争力，以及项目在技术上的可行性和先进性。</w:t>
      </w:r>
      <w:r>
        <w:rPr>
          <w:rFonts w:ascii="仿宋" w:eastAsia="仿宋" w:hAnsi="仿宋"/>
          <w:sz w:val="28"/>
        </w:rPr>
        <w:br/>
        <w:t xml:space="preserve">    4.</w:t>
      </w:r>
      <w:r>
        <w:rPr>
          <w:rFonts w:ascii="仿宋" w:eastAsia="仿宋" w:hAnsi="仿宋"/>
          <w:sz w:val="28"/>
        </w:rPr>
        <w:t>资源条件分析：分析项目实施所需的关键资源，包括原材料、能源、土地、劳动力等，评估资源的可获得性和成本。</w:t>
      </w:r>
      <w:r>
        <w:rPr>
          <w:rFonts w:ascii="仿宋" w:eastAsia="仿宋" w:hAnsi="仿宋"/>
          <w:sz w:val="28"/>
        </w:rPr>
        <w:br/>
        <w:t xml:space="preserve">    5.</w:t>
      </w:r>
      <w:r>
        <w:rPr>
          <w:rFonts w:ascii="仿宋" w:eastAsia="仿宋" w:hAnsi="仿宋"/>
          <w:sz w:val="28"/>
        </w:rPr>
        <w:t>政策环境分析：分析国家及地方的相关政策，包括产业政策、环保政策、安全政策等，评估政策对项目的影响和项目的合规性。</w:t>
      </w:r>
      <w:r>
        <w:rPr>
          <w:rFonts w:ascii="仿宋" w:eastAsia="仿宋" w:hAnsi="仿宋"/>
          <w:sz w:val="28"/>
        </w:rPr>
        <w:br/>
        <w:t xml:space="preserve">    6.</w:t>
      </w:r>
      <w:r>
        <w:rPr>
          <w:rFonts w:ascii="仿宋" w:eastAsia="仿宋" w:hAnsi="仿宋"/>
          <w:sz w:val="28"/>
        </w:rPr>
        <w:t>竞争环境分析：评估国内外雷管行业的竞争状况，包括现有竞争者、潜在进入者、替代品威胁和客户议价能力。</w:t>
      </w:r>
    </w:p>
    <w:p w:rsidR="0096094C" w14:textId="5E92EAB2">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社会环境分析：考虑项目所在地的社会稳定因素、文化习俗、居民接受度等，评估项目可能的社会影响和社区关系。</w:t>
      </w:r>
      <w:r>
        <w:rPr>
          <w:rFonts w:ascii="仿宋" w:eastAsia="仿宋" w:hAnsi="仿宋"/>
          <w:sz w:val="28"/>
        </w:rPr>
        <w:br/>
        <w:t xml:space="preserve">    8.</w:t>
      </w:r>
      <w:r>
        <w:rPr>
          <w:rFonts w:ascii="仿宋" w:eastAsia="仿宋" w:hAnsi="仿宋"/>
          <w:sz w:val="28"/>
        </w:rPr>
        <w:t>项目背景总结：综合上述分析，总结项目实施的背景条件，为项目决策提供依据。</w:t>
      </w:r>
    </w:p>
    <w:p w:rsidR="009D1637" w:rsidRPr="00913CD1" w:rsidP="00457322" w14:paraId="24D83F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70877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3ADD42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项目的发展和扩张。</w:t>
      </w:r>
    </w:p>
    <w:p w:rsidR="009D1637" w:rsidRPr="00913CD1" w:rsidP="00457322" w14:paraId="554214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项目的可迗性。</w:t>
      </w:r>
    </w:p>
    <w:p w:rsidR="009D1637" w:rsidRPr="00913CD1" w:rsidP="00457322" w14:paraId="630E72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项目建设提供了良好基础条件。</w:t>
      </w:r>
    </w:p>
    <w:p w:rsidR="009D1637" w:rsidRPr="00913CD1" w:rsidP="00457322" w14:paraId="3C57D1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项目规模和扩展的需要。</w:t>
      </w:r>
    </w:p>
    <w:p w:rsidR="009D1637" w:rsidRPr="00913CD1" w:rsidP="00457322" w14:paraId="1003AB32"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雷管</w:t>
      </w:r>
      <w:r w:rsidRPr="00913CD1">
        <w:rPr>
          <w:rFonts w:ascii="仿宋" w:eastAsia="仿宋" w:hAnsi="仿宋"/>
        </w:rPr>
        <w:t>项目生产规模</w:t>
      </w:r>
      <w:bookmarkEnd w:id="10"/>
    </w:p>
    <w:p w:rsidR="009D1637" w:rsidRPr="00913CD1" w:rsidP="00457322" w14:paraId="77CB44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C21096D"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A736A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8D6CEEA"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53CCB6C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雷管</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项目实施过程中，对环境的影响降到最低。</w:t>
      </w:r>
    </w:p>
    <w:p w:rsidR="009D1637" w:rsidRPr="00913CD1" w:rsidP="00457322" w14:paraId="6F8DE7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3203BE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4BF8C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3873348"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雷管</w:t>
      </w:r>
      <w:r w:rsidRPr="00913CD1">
        <w:rPr>
          <w:rFonts w:ascii="仿宋" w:eastAsia="仿宋" w:hAnsi="仿宋"/>
        </w:rPr>
        <w:t>项目总投资及资金构成</w:t>
      </w:r>
      <w:bookmarkEnd w:id="13"/>
    </w:p>
    <w:p w:rsidR="009D1637" w:rsidRPr="00913CD1" w:rsidP="00457322" w14:paraId="04C73E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的生产能力。</w:t>
      </w:r>
    </w:p>
    <w:p w:rsidR="009D1637" w:rsidRPr="00913CD1" w:rsidP="00457322" w14:paraId="6AAEE8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项目总投资</w:t>
      </w:r>
    </w:p>
    <w:p w:rsidR="009D1637" w:rsidRPr="00913CD1" w:rsidP="00457322" w14:paraId="532B49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EBE1E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EB40F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CB374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0B9A130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30D7AB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5CDD6E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35E537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项目的顺利建设奠定了财务基础。</w:t>
      </w:r>
    </w:p>
    <w:p w:rsidR="009D1637" w:rsidRPr="00913CD1" w:rsidP="00457322" w14:paraId="3597FE37"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230052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5E67269E"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雷管</w:t>
      </w:r>
      <w:r w:rsidRPr="00913CD1">
        <w:rPr>
          <w:rFonts w:ascii="仿宋" w:eastAsia="仿宋" w:hAnsi="仿宋"/>
        </w:rPr>
        <w:t>项目预期经济效益规划目标</w:t>
      </w:r>
      <w:bookmarkEnd w:id="15"/>
    </w:p>
    <w:p w:rsidR="009D1637" w:rsidRPr="00913CD1" w:rsidP="00457322" w14:paraId="364161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项目的盈利能力和市场竞争力。</w:t>
      </w:r>
    </w:p>
    <w:p w:rsidR="009D1637" w:rsidRPr="00913CD1" w:rsidP="00457322" w14:paraId="054181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项目具有较高的投资价值和发展潜力。</w:t>
      </w:r>
    </w:p>
    <w:p w:rsidR="009D1637" w:rsidRPr="00913CD1" w:rsidP="00457322" w14:paraId="3D20850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39D4EA4"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雷管</w:t>
      </w:r>
      <w:r w:rsidRPr="00913CD1">
        <w:rPr>
          <w:rFonts w:ascii="仿宋" w:eastAsia="仿宋" w:hAnsi="仿宋"/>
        </w:rPr>
        <w:t>项目建设进度规划</w:t>
      </w:r>
      <w:bookmarkEnd w:id="16"/>
    </w:p>
    <w:p w:rsidR="009D1637" w:rsidRPr="00913CD1" w:rsidP="00457322" w14:paraId="64DEBA4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项目的顺利进行和按时完成。</w:t>
      </w:r>
    </w:p>
    <w:p w:rsidR="009D1637" w:rsidRPr="00913CD1" w:rsidP="00457322" w14:paraId="4F9D01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项目的质量和进度。</w:t>
      </w:r>
    </w:p>
    <w:p w:rsidR="009D1637" w:rsidRPr="00913CD1" w:rsidP="00457322" w14:paraId="554884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5A056BF4"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雷管</w:t>
      </w:r>
      <w:r w:rsidRPr="00913CD1">
        <w:rPr>
          <w:rFonts w:ascii="仿宋" w:eastAsia="仿宋" w:hAnsi="仿宋"/>
        </w:rPr>
        <w:t>项目综合评价</w:t>
      </w:r>
      <w:bookmarkEnd w:id="17"/>
    </w:p>
    <w:p w:rsidR="00BF6395" w:rsidRPr="00913CD1" w:rsidP="00457322" w14:paraId="1D0B43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雷管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5417907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雷管项目的投资回报率稳定且可观。根据市场调查和预测，雷管市场需求持续增长，具有良好的市场前景和发展空间。我们的投资方向紧密结合国家产业政策和市场需求，为投资者创造可观的投资收益。</w:t>
      </w:r>
    </w:p>
    <w:p w:rsidR="00BF6395" w:rsidRPr="00913CD1" w:rsidP="00457322" w14:paraId="270E7AD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雷管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718BD190"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在技术方案设计方面，我们注重方案的优化和效益的提升。通过科学合理的设计，实现雷管</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生产流程的高效化和产品的优质化。我们将采用先进的生产工艺和技术，提高生产效率，降低生产成本。同时，我们还将加强产品研发和创新，不断推出具有竞争力的新产品，满足雷管</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1BF36F6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此外，雷管项目的建设将带来显著的就业机会和社会效益。项目的实施将促进当地经济的发展，提升当地民众的生活水平。我们将积极履行社会责任，关注环境保护和可持续发展，为社会做出积极贡献。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6504D5F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综上所述，本期雷管项目具备技术和经济的可行性，具有良好的市场前景和发展空间。我们将充分发挥自身优势，抓住市场机遇，为投资者创造丰厚的投资回报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059277D9"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F0C7BFF"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CFDE0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29564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8328B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3627B1DE"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2BDF74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3678DD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55C6365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雷管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01F54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CFBF1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286E94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55229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C09EC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雷管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13CBF6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12BFAF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ECA5C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457AC39"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276C8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21F955E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雷管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7561D9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雷管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45ECD4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雷管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299F37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5C18E0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1771C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雷管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1923B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213F0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雷管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20A33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C5C25D8"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162486E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1258A8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项目的顺利进行和迗成目标。</w:t>
      </w:r>
    </w:p>
    <w:p w:rsidR="009D1637" w:rsidRPr="00913CD1" w:rsidP="00457322" w14:paraId="6E4DF3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F7375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雷管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B5F2A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雷管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雷管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雷管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CFDA0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雷管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4914A3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7E2B6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F7BB9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187F8C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704EE3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1D7D59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6CCEB2E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50B2E8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A7EAA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871EC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58B91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06482D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1A17FD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2569B3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6304D2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B1042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49CE39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077F1147"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30C687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4B3A57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8480F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1F96A0A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09E06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95B03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39B88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0DDFD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0F48280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5E33A6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E8650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01C3FD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56E216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3A8A2E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雷管</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217543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4079C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23011E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7CF864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60386C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FA9E3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639C88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71A44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5B8A2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6744362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3EDF83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FBC7C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CEF2A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E2D2B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45DE8A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5774E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4CFEB1DE"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61FA8137"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雷管</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23C06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33D52F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484D7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75953C2"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雷管</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48EF0E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60FC4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75E875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71EB27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553AA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5C6BB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4420BB30"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36B9EDFD"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5EBDCAD"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雷管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147DA3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2F835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77323B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5D13F0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雷管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0EE0F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7E896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20E5B0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69E53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230100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7884426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4F3EA19"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雷管</w:t>
      </w:r>
      <w:r w:rsidRPr="00913CD1">
        <w:rPr>
          <w:rFonts w:ascii="仿宋" w:eastAsia="仿宋" w:hAnsi="仿宋"/>
        </w:rPr>
        <w:t>项目技术工艺分析</w:t>
      </w:r>
      <w:bookmarkEnd w:id="28"/>
    </w:p>
    <w:p w:rsidR="009D1637" w:rsidRPr="00913CD1" w:rsidP="00457322" w14:paraId="1C6866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6C35BB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雷管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646DB4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雷管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FB1F4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90765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雷管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3BD4AE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93E4D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163711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雷管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59B306D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441B56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雷管</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7C7D844"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雷管项目</w:t>
      </w:r>
      <w:r w:rsidRPr="00913CD1">
        <w:rPr>
          <w:rFonts w:ascii="仿宋" w:eastAsia="仿宋" w:hAnsi="仿宋"/>
        </w:rPr>
        <w:t>质量管理</w:t>
      </w:r>
      <w:bookmarkEnd w:id="29"/>
    </w:p>
    <w:p w:rsidR="009D1637" w:rsidRPr="00913CD1" w:rsidP="00457322" w14:paraId="78C0A9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123F1C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A3169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74B74A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36AA78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4D677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72A597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雷管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5ACAB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雷管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C31547D"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雷管项目</w:t>
      </w:r>
      <w:r w:rsidRPr="00913CD1">
        <w:rPr>
          <w:rFonts w:ascii="仿宋" w:eastAsia="仿宋" w:hAnsi="仿宋"/>
        </w:rPr>
        <w:t>设备选型方案</w:t>
      </w:r>
      <w:bookmarkEnd w:id="30"/>
    </w:p>
    <w:p w:rsidR="009D1637" w:rsidRPr="00913CD1" w:rsidP="00457322" w14:paraId="6B8334B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设备配置方案</w:t>
      </w:r>
    </w:p>
    <w:p w:rsidR="009D1637" w:rsidRPr="00913CD1" w:rsidP="00457322" w14:paraId="238B6E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7196E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雷管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65A094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5C5FD6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雷管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63AB90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7C4CF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645B29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项目的高效运行和产品质量的稳定提升。</w:t>
      </w:r>
    </w:p>
    <w:p w:rsidR="009D1637" w:rsidRPr="00913CD1" w:rsidP="00457322" w14:paraId="184DD5A2"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D097852"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6F59E5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66B859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951C2A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60A587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495910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8E0D6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649D1A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A1A7B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64F335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615D0647"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8C6B2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9C44B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A8734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3FFCE90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雷管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48488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4B62A6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228AB9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3F046B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2798AC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270F33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0D487D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311174E8"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05BEB8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00ABA2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雷管</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https://d.book118.com/196002043031010044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32930A9E" w14:textId="77777777">
    <w:pPr>
      <w:pStyle w:val="Footer"/>
      <w:jc w:val="center"/>
    </w:pPr>
  </w:p>
  <w:p w:rsidR="008D6901" w14:paraId="4E0B0EB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8BEB3E0"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3707699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9422352"/>
      <w:docPartObj>
        <w:docPartGallery w:val="Page Numbers (Bottom of Page)"/>
        <w:docPartUnique/>
      </w:docPartObj>
    </w:sdtPr>
    <w:sdtContent>
      <w:sdt>
        <w:sdtPr>
          <w:id w:val="17868411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6200503"/>
      <w:docPartObj>
        <w:docPartGallery w:val="Page Numbers (Bottom of Page)"/>
        <w:docPartUnique/>
      </w:docPartObj>
    </w:sdtPr>
    <w:sdtContent>
      <w:sdt>
        <w:sdtPr>
          <w:id w:val="15224376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4055998"/>
      <w:docPartObj>
        <w:docPartGallery w:val="Page Numbers (Bottom of Page)"/>
        <w:docPartUnique/>
      </w:docPartObj>
    </w:sdtPr>
    <w:sdtContent>
      <w:sdt>
        <w:sdtPr>
          <w:id w:val="12341685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9112008"/>
      <w:docPartObj>
        <w:docPartGallery w:val="Page Numbers (Bottom of Page)"/>
        <w:docPartUnique/>
      </w:docPartObj>
    </w:sdtPr>
    <w:sdtContent>
      <w:sdt>
        <w:sdtPr>
          <w:id w:val="17966372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2905467"/>
      <w:docPartObj>
        <w:docPartGallery w:val="Page Numbers (Bottom of Page)"/>
        <w:docPartUnique/>
      </w:docPartObj>
    </w:sdtPr>
    <w:sdtContent>
      <w:sdt>
        <w:sdtPr>
          <w:id w:val="14799306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0534228"/>
      <w:docPartObj>
        <w:docPartGallery w:val="Page Numbers (Bottom of Page)"/>
        <w:docPartUnique/>
      </w:docPartObj>
    </w:sdtPr>
    <w:sdtContent>
      <w:sdt>
        <w:sdtPr>
          <w:id w:val="3867252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9352484"/>
      <w:docPartObj>
        <w:docPartGallery w:val="Page Numbers (Bottom of Page)"/>
        <w:docPartUnique/>
      </w:docPartObj>
    </w:sdtPr>
    <w:sdtContent>
      <w:sdt>
        <w:sdtPr>
          <w:id w:val="18874501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9917338"/>
      <w:docPartObj>
        <w:docPartGallery w:val="Page Numbers (Bottom of Page)"/>
        <w:docPartUnique/>
      </w:docPartObj>
    </w:sdtPr>
    <w:sdtContent>
      <w:sdt>
        <w:sdtPr>
          <w:id w:val="18523496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0938877"/>
      <w:docPartObj>
        <w:docPartGallery w:val="Page Numbers (Bottom of Page)"/>
        <w:docPartUnique/>
      </w:docPartObj>
    </w:sdtPr>
    <w:sdtContent>
      <w:sdt>
        <w:sdtPr>
          <w:id w:val="15491159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1260840"/>
      <w:docPartObj>
        <w:docPartGallery w:val="Page Numbers (Bottom of Page)"/>
        <w:docPartUnique/>
      </w:docPartObj>
    </w:sdtPr>
    <w:sdtContent>
      <w:sdt>
        <w:sdtPr>
          <w:id w:val="3378070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1657123"/>
      <w:docPartObj>
        <w:docPartGallery w:val="Page Numbers (Bottom of Page)"/>
        <w:docPartUnique/>
      </w:docPartObj>
    </w:sdtPr>
    <w:sdtContent>
      <w:sdt>
        <w:sdtPr>
          <w:id w:val="4459275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5024208"/>
      <w:docPartObj>
        <w:docPartGallery w:val="Page Numbers (Bottom of Page)"/>
        <w:docPartUnique/>
      </w:docPartObj>
    </w:sdtPr>
    <w:sdtContent>
      <w:sdt>
        <w:sdtPr>
          <w:id w:val="1194297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1422129"/>
      <w:docPartObj>
        <w:docPartGallery w:val="Page Numbers (Bottom of Page)"/>
        <w:docPartUnique/>
      </w:docPartObj>
    </w:sdtPr>
    <w:sdtContent>
      <w:sdt>
        <w:sdtPr>
          <w:id w:val="6341120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8973481"/>
      <w:docPartObj>
        <w:docPartGallery w:val="Page Numbers (Bottom of Page)"/>
        <w:docPartUnique/>
      </w:docPartObj>
    </w:sdtPr>
    <w:sdtContent>
      <w:sdt>
        <w:sdtPr>
          <w:id w:val="19224882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2007586"/>
      <w:docPartObj>
        <w:docPartGallery w:val="Page Numbers (Bottom of Page)"/>
        <w:docPartUnique/>
      </w:docPartObj>
    </w:sdtPr>
    <w:sdtContent>
      <w:sdt>
        <w:sdtPr>
          <w:id w:val="16952159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9046460"/>
      <w:docPartObj>
        <w:docPartGallery w:val="Page Numbers (Bottom of Page)"/>
        <w:docPartUnique/>
      </w:docPartObj>
    </w:sdtPr>
    <w:sdtContent>
      <w:sdt>
        <w:sdtPr>
          <w:id w:val="21017466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4826548"/>
      <w:docPartObj>
        <w:docPartGallery w:val="Page Numbers (Bottom of Page)"/>
        <w:docPartUnique/>
      </w:docPartObj>
    </w:sdtPr>
    <w:sdtContent>
      <w:sdt>
        <w:sdtPr>
          <w:id w:val="19092005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1195912"/>
      <w:docPartObj>
        <w:docPartGallery w:val="Page Numbers (Bottom of Page)"/>
        <w:docPartUnique/>
      </w:docPartObj>
    </w:sdtPr>
    <w:sdtContent>
      <w:sdt>
        <w:sdtPr>
          <w:id w:val="17950470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9668586"/>
      <w:docPartObj>
        <w:docPartGallery w:val="Page Numbers (Bottom of Page)"/>
        <w:docPartUnique/>
      </w:docPartObj>
    </w:sdtPr>
    <w:sdtContent>
      <w:sdt>
        <w:sdtPr>
          <w:id w:val="5637979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1502262"/>
      <w:docPartObj>
        <w:docPartGallery w:val="Page Numbers (Bottom of Page)"/>
        <w:docPartUnique/>
      </w:docPartObj>
    </w:sdtPr>
    <w:sdtContent>
      <w:sdt>
        <w:sdtPr>
          <w:id w:val="7249693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1246408"/>
      <w:docPartObj>
        <w:docPartGallery w:val="Page Numbers (Bottom of Page)"/>
        <w:docPartUnique/>
      </w:docPartObj>
    </w:sdtPr>
    <w:sdtContent>
      <w:sdt>
        <w:sdtPr>
          <w:id w:val="17231308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0113375"/>
      <w:docPartObj>
        <w:docPartGallery w:val="Page Numbers (Bottom of Page)"/>
        <w:docPartUnique/>
      </w:docPartObj>
    </w:sdtPr>
    <w:sdtContent>
      <w:sdt>
        <w:sdtPr>
          <w:id w:val="1800226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5838395"/>
      <w:docPartObj>
        <w:docPartGallery w:val="Page Numbers (Bottom of Page)"/>
        <w:docPartUnique/>
      </w:docPartObj>
    </w:sdtPr>
    <w:sdtContent>
      <w:sdt>
        <w:sdtPr>
          <w:id w:val="19358781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7705533"/>
      <w:docPartObj>
        <w:docPartGallery w:val="Page Numbers (Bottom of Page)"/>
        <w:docPartUnique/>
      </w:docPartObj>
    </w:sdtPr>
    <w:sdtContent>
      <w:sdt>
        <w:sdtPr>
          <w:id w:val="13511428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5963373"/>
      <w:docPartObj>
        <w:docPartGallery w:val="Page Numbers (Bottom of Page)"/>
        <w:docPartUnique/>
      </w:docPartObj>
    </w:sdtPr>
    <w:sdtContent>
      <w:sdt>
        <w:sdtPr>
          <w:id w:val="18743974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420724"/>
      <w:docPartObj>
        <w:docPartGallery w:val="Page Numbers (Bottom of Page)"/>
        <w:docPartUnique/>
      </w:docPartObj>
    </w:sdtPr>
    <w:sdtContent>
      <w:sdt>
        <w:sdtPr>
          <w:id w:val="20940906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1621279"/>
      <w:docPartObj>
        <w:docPartGallery w:val="Page Numbers (Bottom of Page)"/>
        <w:docPartUnique/>
      </w:docPartObj>
    </w:sdtPr>
    <w:sdtContent>
      <w:sdt>
        <w:sdtPr>
          <w:id w:val="12370666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120914"/>
      <w:docPartObj>
        <w:docPartGallery w:val="Page Numbers (Bottom of Page)"/>
        <w:docPartUnique/>
      </w:docPartObj>
    </w:sdtPr>
    <w:sdtContent>
      <w:sdt>
        <w:sdtPr>
          <w:id w:val="2506757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397427"/>
      <w:docPartObj>
        <w:docPartGallery w:val="Page Numbers (Bottom of Page)"/>
        <w:docPartUnique/>
      </w:docPartObj>
    </w:sdtPr>
    <w:sdtContent>
      <w:sdt>
        <w:sdtPr>
          <w:id w:val="6876861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5B7A126E" w14:textId="77777777">
    <w:pPr>
      <w:pStyle w:val="Header"/>
      <w:pBdr>
        <w:bottom w:val="single" w:sz="4" w:space="1" w:color="auto"/>
      </w:pBdr>
      <w:jc w:val="right"/>
    </w:pPr>
    <w:r>
      <w:t>2024年雷管项目可行性分析报告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2024年雷管项目可行性分析报告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2024年雷管项目可行性分析报告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2024年雷管项目可行性分析报告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2024年雷管项目可行性分析报告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22E8979" w14:textId="77777777">
    <w:pPr>
      <w:pStyle w:val="Header"/>
      <w:pBdr>
        <w:bottom w:val="single" w:sz="4" w:space="1" w:color="auto"/>
      </w:pBdr>
      <w:jc w:val="right"/>
      <w:rPr>
        <w:sz w:val="24"/>
        <w:szCs w:val="24"/>
      </w:rPr>
    </w:pPr>
    <w:r>
      <w:t>2024年雷管项目可行性分析报告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2024年雷管项目可行性分析报告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3A74A2"/>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6094C"/>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0659CBF"/>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196002043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7048</Words>
  <Characters>40177</Characters>
  <Application>Microsoft Office Word</Application>
  <DocSecurity>0</DocSecurity>
  <Lines>334</Lines>
  <Paragraphs>94</Paragraphs>
  <ScaleCrop>false</ScaleCrop>
  <Company/>
  <LinksUpToDate>false</LinksUpToDate>
  <CharactersWithSpaces>47131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2024-02-02T04:45:00Z</dcterms:modified>
</cp:coreProperties>
</file>