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玻纤网项目计划设计方案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84" w:history="1">
        <w:r>
          <w:rPr>
            <w:rFonts w:ascii="仿宋" w:eastAsia="仿宋" w:hAnsi="仿宋" w:cs="仿宋" w:hint="eastAsia"/>
            <w:lang w:eastAsia="zh-CN"/>
          </w:rPr>
          <w:t>前言</w:t>
        </w:r>
        <w:r>
          <w:tab/>
        </w:r>
        <w:r>
          <w:fldChar w:fldCharType="begin"/>
        </w:r>
        <w:r>
          <w:instrText xml:space="preserve"> PAGEREF _Toc6884 \h </w:instrText>
        </w:r>
        <w:r>
          <w:fldChar w:fldCharType="separate"/>
        </w:r>
        <w:r>
          <w:t>3</w:t>
        </w:r>
        <w:r>
          <w:fldChar w:fldCharType="end"/>
        </w:r>
      </w:hyperlink>
    </w:p>
    <w:p>
      <w:pPr>
        <w:pStyle w:val="TOC1"/>
        <w:tabs>
          <w:tab w:val="right" w:leader="dot" w:pos="8306"/>
        </w:tabs>
      </w:pPr>
      <w:hyperlink w:anchor="_Toc8766" w:history="1">
        <w:r>
          <w:rPr>
            <w:rFonts w:ascii="仿宋" w:eastAsia="仿宋" w:hAnsi="仿宋" w:cs="仿宋" w:hint="eastAsia"/>
            <w:lang w:eastAsia="zh-CN"/>
          </w:rPr>
          <w:t>一、玻纤网项目建设背景及必要性分析</w:t>
        </w:r>
        <w:r>
          <w:tab/>
        </w:r>
        <w:r>
          <w:fldChar w:fldCharType="begin"/>
        </w:r>
        <w:r>
          <w:instrText xml:space="preserve"> PAGEREF _Toc8766 \h </w:instrText>
        </w:r>
        <w:r>
          <w:fldChar w:fldCharType="separate"/>
        </w:r>
        <w:r>
          <w:t>3</w:t>
        </w:r>
        <w:r>
          <w:fldChar w:fldCharType="end"/>
        </w:r>
      </w:hyperlink>
    </w:p>
    <w:p>
      <w:pPr>
        <w:pStyle w:val="TOC2"/>
        <w:tabs>
          <w:tab w:val="right" w:leader="dot" w:pos="8306"/>
        </w:tabs>
      </w:pPr>
      <w:hyperlink w:anchor="_Toc24589" w:history="1">
        <w:r>
          <w:rPr>
            <w:rFonts w:ascii="仿宋" w:eastAsia="仿宋" w:hAnsi="仿宋" w:cs="仿宋" w:hint="eastAsia"/>
            <w:lang w:eastAsia="zh-CN"/>
          </w:rPr>
          <w:t>(一)、玻纤网项目背景分析</w:t>
        </w:r>
        <w:r>
          <w:tab/>
        </w:r>
        <w:r>
          <w:fldChar w:fldCharType="begin"/>
        </w:r>
        <w:r>
          <w:instrText xml:space="preserve"> PAGEREF _Toc24589 \h </w:instrText>
        </w:r>
        <w:r>
          <w:fldChar w:fldCharType="separate"/>
        </w:r>
        <w:r>
          <w:t>3</w:t>
        </w:r>
        <w:r>
          <w:fldChar w:fldCharType="end"/>
        </w:r>
      </w:hyperlink>
    </w:p>
    <w:p>
      <w:pPr>
        <w:pStyle w:val="TOC2"/>
        <w:tabs>
          <w:tab w:val="right" w:leader="dot" w:pos="8306"/>
        </w:tabs>
      </w:pPr>
      <w:hyperlink w:anchor="_Toc4924" w:history="1">
        <w:r>
          <w:rPr>
            <w:rFonts w:ascii="仿宋" w:eastAsia="仿宋" w:hAnsi="仿宋" w:cs="仿宋" w:hint="eastAsia"/>
            <w:lang w:eastAsia="zh-CN"/>
          </w:rPr>
          <w:t>(二)、玻纤网项目建设必要性分析</w:t>
        </w:r>
        <w:r>
          <w:tab/>
        </w:r>
        <w:r>
          <w:fldChar w:fldCharType="begin"/>
        </w:r>
        <w:r>
          <w:instrText xml:space="preserve"> PAGEREF _Toc4924 \h </w:instrText>
        </w:r>
        <w:r>
          <w:fldChar w:fldCharType="separate"/>
        </w:r>
        <w:r>
          <w:t>5</w:t>
        </w:r>
        <w:r>
          <w:fldChar w:fldCharType="end"/>
        </w:r>
      </w:hyperlink>
    </w:p>
    <w:p>
      <w:pPr>
        <w:pStyle w:val="TOC1"/>
        <w:tabs>
          <w:tab w:val="right" w:leader="dot" w:pos="8306"/>
        </w:tabs>
      </w:pPr>
      <w:hyperlink w:anchor="_Toc15182" w:history="1">
        <w:r>
          <w:rPr>
            <w:rFonts w:ascii="仿宋" w:eastAsia="仿宋" w:hAnsi="仿宋" w:cs="仿宋" w:hint="eastAsia"/>
            <w:lang w:eastAsia="zh-CN"/>
          </w:rPr>
          <w:t>二、玻纤网项目文档管理</w:t>
        </w:r>
        <w:r>
          <w:tab/>
        </w:r>
        <w:r>
          <w:fldChar w:fldCharType="begin"/>
        </w:r>
        <w:r>
          <w:instrText xml:space="preserve"> PAGEREF _Toc15182 \h </w:instrText>
        </w:r>
        <w:r>
          <w:fldChar w:fldCharType="separate"/>
        </w:r>
        <w:r>
          <w:t>6</w:t>
        </w:r>
        <w:r>
          <w:fldChar w:fldCharType="end"/>
        </w:r>
      </w:hyperlink>
    </w:p>
    <w:p>
      <w:pPr>
        <w:pStyle w:val="TOC2"/>
        <w:tabs>
          <w:tab w:val="right" w:leader="dot" w:pos="8306"/>
        </w:tabs>
      </w:pPr>
      <w:hyperlink w:anchor="_Toc10218" w:history="1">
        <w:r>
          <w:rPr>
            <w:rFonts w:ascii="仿宋" w:eastAsia="仿宋" w:hAnsi="仿宋" w:cs="仿宋" w:hint="eastAsia"/>
            <w:lang w:eastAsia="zh-CN"/>
          </w:rPr>
          <w:t>(一)、文档编制与审查</w:t>
        </w:r>
        <w:r>
          <w:tab/>
        </w:r>
        <w:r>
          <w:fldChar w:fldCharType="begin"/>
        </w:r>
        <w:r>
          <w:instrText xml:space="preserve"> PAGEREF _Toc10218 \h </w:instrText>
        </w:r>
        <w:r>
          <w:fldChar w:fldCharType="separate"/>
        </w:r>
        <w:r>
          <w:t>6</w:t>
        </w:r>
        <w:r>
          <w:fldChar w:fldCharType="end"/>
        </w:r>
      </w:hyperlink>
    </w:p>
    <w:p>
      <w:pPr>
        <w:pStyle w:val="TOC2"/>
        <w:tabs>
          <w:tab w:val="right" w:leader="dot" w:pos="8306"/>
        </w:tabs>
      </w:pPr>
      <w:hyperlink w:anchor="_Toc30347" w:history="1">
        <w:r>
          <w:rPr>
            <w:rFonts w:ascii="仿宋" w:eastAsia="仿宋" w:hAnsi="仿宋" w:cs="仿宋" w:hint="eastAsia"/>
            <w:lang w:eastAsia="zh-CN"/>
          </w:rPr>
          <w:t>(二)、文档发布与分发</w:t>
        </w:r>
        <w:r>
          <w:tab/>
        </w:r>
        <w:r>
          <w:fldChar w:fldCharType="begin"/>
        </w:r>
        <w:r>
          <w:instrText xml:space="preserve"> PAGEREF _Toc30347 \h </w:instrText>
        </w:r>
        <w:r>
          <w:fldChar w:fldCharType="separate"/>
        </w:r>
        <w:r>
          <w:t>7</w:t>
        </w:r>
        <w:r>
          <w:fldChar w:fldCharType="end"/>
        </w:r>
      </w:hyperlink>
    </w:p>
    <w:p>
      <w:pPr>
        <w:pStyle w:val="TOC2"/>
        <w:tabs>
          <w:tab w:val="right" w:leader="dot" w:pos="8306"/>
        </w:tabs>
      </w:pPr>
      <w:hyperlink w:anchor="_Toc17531" w:history="1">
        <w:r>
          <w:rPr>
            <w:rFonts w:ascii="仿宋" w:eastAsia="仿宋" w:hAnsi="仿宋" w:cs="仿宋" w:hint="eastAsia"/>
            <w:lang w:eastAsia="zh-CN"/>
          </w:rPr>
          <w:t>(三)、文档存档与归档</w:t>
        </w:r>
        <w:r>
          <w:tab/>
        </w:r>
        <w:r>
          <w:fldChar w:fldCharType="begin"/>
        </w:r>
        <w:r>
          <w:instrText xml:space="preserve"> PAGEREF _Toc17531 \h </w:instrText>
        </w:r>
        <w:r>
          <w:fldChar w:fldCharType="separate"/>
        </w:r>
        <w:r>
          <w:t>8</w:t>
        </w:r>
        <w:r>
          <w:fldChar w:fldCharType="end"/>
        </w:r>
      </w:hyperlink>
    </w:p>
    <w:p>
      <w:pPr>
        <w:pStyle w:val="TOC1"/>
        <w:tabs>
          <w:tab w:val="right" w:leader="dot" w:pos="8306"/>
        </w:tabs>
      </w:pPr>
      <w:hyperlink w:anchor="_Toc1952" w:history="1">
        <w:r>
          <w:rPr>
            <w:rFonts w:ascii="仿宋" w:eastAsia="仿宋" w:hAnsi="仿宋" w:cs="仿宋" w:hint="eastAsia"/>
            <w:lang w:eastAsia="zh-CN"/>
          </w:rPr>
          <w:t>三、玻纤网项目建设单位说明</w:t>
        </w:r>
        <w:r>
          <w:tab/>
        </w:r>
        <w:r>
          <w:fldChar w:fldCharType="begin"/>
        </w:r>
        <w:r>
          <w:instrText xml:space="preserve"> PAGEREF _Toc1952 \h </w:instrText>
        </w:r>
        <w:r>
          <w:fldChar w:fldCharType="separate"/>
        </w:r>
        <w:r>
          <w:t>9</w:t>
        </w:r>
        <w:r>
          <w:fldChar w:fldCharType="end"/>
        </w:r>
      </w:hyperlink>
    </w:p>
    <w:p>
      <w:pPr>
        <w:pStyle w:val="TOC2"/>
        <w:tabs>
          <w:tab w:val="right" w:leader="dot" w:pos="8306"/>
        </w:tabs>
      </w:pPr>
      <w:hyperlink w:anchor="_Toc26629" w:history="1">
        <w:r>
          <w:rPr>
            <w:rFonts w:ascii="仿宋" w:eastAsia="仿宋" w:hAnsi="仿宋" w:cs="仿宋" w:hint="eastAsia"/>
            <w:lang w:eastAsia="zh-CN"/>
          </w:rPr>
          <w:t>(一)、玻纤网项目承办单位基本情况</w:t>
        </w:r>
        <w:r>
          <w:tab/>
        </w:r>
        <w:r>
          <w:fldChar w:fldCharType="begin"/>
        </w:r>
        <w:r>
          <w:instrText xml:space="preserve"> PAGEREF _Toc26629 \h </w:instrText>
        </w:r>
        <w:r>
          <w:fldChar w:fldCharType="separate"/>
        </w:r>
        <w:r>
          <w:t>9</w:t>
        </w:r>
        <w:r>
          <w:fldChar w:fldCharType="end"/>
        </w:r>
      </w:hyperlink>
    </w:p>
    <w:p>
      <w:pPr>
        <w:pStyle w:val="TOC2"/>
        <w:tabs>
          <w:tab w:val="right" w:leader="dot" w:pos="8306"/>
        </w:tabs>
      </w:pPr>
      <w:hyperlink w:anchor="_Toc30541" w:history="1">
        <w:r>
          <w:rPr>
            <w:rFonts w:ascii="仿宋" w:eastAsia="仿宋" w:hAnsi="仿宋" w:cs="仿宋" w:hint="eastAsia"/>
            <w:lang w:eastAsia="zh-CN"/>
          </w:rPr>
          <w:t>(二)、公司经济效益分析</w:t>
        </w:r>
        <w:r>
          <w:tab/>
        </w:r>
        <w:r>
          <w:fldChar w:fldCharType="begin"/>
        </w:r>
        <w:r>
          <w:instrText xml:space="preserve"> PAGEREF _Toc30541 \h </w:instrText>
        </w:r>
        <w:r>
          <w:fldChar w:fldCharType="separate"/>
        </w:r>
        <w:r>
          <w:t>10</w:t>
        </w:r>
        <w:r>
          <w:fldChar w:fldCharType="end"/>
        </w:r>
      </w:hyperlink>
    </w:p>
    <w:p>
      <w:pPr>
        <w:pStyle w:val="TOC1"/>
        <w:tabs>
          <w:tab w:val="right" w:leader="dot" w:pos="8306"/>
        </w:tabs>
      </w:pPr>
      <w:hyperlink w:anchor="_Toc28222" w:history="1">
        <w:r>
          <w:rPr>
            <w:rFonts w:ascii="仿宋" w:eastAsia="仿宋" w:hAnsi="仿宋" w:cs="仿宋" w:hint="eastAsia"/>
            <w:lang w:eastAsia="zh-CN"/>
          </w:rPr>
          <w:t>四、市场分析、调研</w:t>
        </w:r>
        <w:r>
          <w:tab/>
        </w:r>
        <w:r>
          <w:fldChar w:fldCharType="begin"/>
        </w:r>
        <w:r>
          <w:instrText xml:space="preserve"> PAGEREF _Toc28222 \h </w:instrText>
        </w:r>
        <w:r>
          <w:fldChar w:fldCharType="separate"/>
        </w:r>
        <w:r>
          <w:t>11</w:t>
        </w:r>
        <w:r>
          <w:fldChar w:fldCharType="end"/>
        </w:r>
      </w:hyperlink>
    </w:p>
    <w:p>
      <w:pPr>
        <w:pStyle w:val="TOC2"/>
        <w:tabs>
          <w:tab w:val="right" w:leader="dot" w:pos="8306"/>
        </w:tabs>
      </w:pPr>
      <w:hyperlink w:anchor="_Toc14466" w:history="1">
        <w:r>
          <w:rPr>
            <w:rFonts w:ascii="仿宋" w:eastAsia="仿宋" w:hAnsi="仿宋" w:cs="仿宋" w:hint="eastAsia"/>
            <w:lang w:eastAsia="zh-CN"/>
          </w:rPr>
          <w:t>(一)、玻纤网行业分析</w:t>
        </w:r>
        <w:r>
          <w:tab/>
        </w:r>
        <w:r>
          <w:fldChar w:fldCharType="begin"/>
        </w:r>
        <w:r>
          <w:instrText xml:space="preserve"> PAGEREF _Toc14466 \h </w:instrText>
        </w:r>
        <w:r>
          <w:fldChar w:fldCharType="separate"/>
        </w:r>
        <w:r>
          <w:t>11</w:t>
        </w:r>
        <w:r>
          <w:fldChar w:fldCharType="end"/>
        </w:r>
      </w:hyperlink>
    </w:p>
    <w:p>
      <w:pPr>
        <w:pStyle w:val="TOC2"/>
        <w:tabs>
          <w:tab w:val="right" w:leader="dot" w:pos="8306"/>
        </w:tabs>
      </w:pPr>
      <w:hyperlink w:anchor="_Toc13346" w:history="1">
        <w:r>
          <w:rPr>
            <w:rFonts w:ascii="仿宋" w:eastAsia="仿宋" w:hAnsi="仿宋" w:cs="仿宋" w:hint="eastAsia"/>
            <w:lang w:eastAsia="zh-CN"/>
          </w:rPr>
          <w:t>(二)、玻纤网市场分析预测</w:t>
        </w:r>
        <w:r>
          <w:tab/>
        </w:r>
        <w:r>
          <w:fldChar w:fldCharType="begin"/>
        </w:r>
        <w:r>
          <w:instrText xml:space="preserve"> PAGEREF _Toc13346 \h </w:instrText>
        </w:r>
        <w:r>
          <w:fldChar w:fldCharType="separate"/>
        </w:r>
        <w:r>
          <w:t>12</w:t>
        </w:r>
        <w:r>
          <w:fldChar w:fldCharType="end"/>
        </w:r>
      </w:hyperlink>
    </w:p>
    <w:p>
      <w:pPr>
        <w:pStyle w:val="TOC1"/>
        <w:tabs>
          <w:tab w:val="right" w:leader="dot" w:pos="8306"/>
        </w:tabs>
      </w:pPr>
      <w:hyperlink w:anchor="_Toc15081" w:history="1">
        <w:r>
          <w:rPr>
            <w:rFonts w:ascii="仿宋" w:eastAsia="仿宋" w:hAnsi="仿宋" w:cs="仿宋" w:hint="eastAsia"/>
            <w:lang w:eastAsia="zh-CN"/>
          </w:rPr>
          <w:t>五、玻纤网项目选址可行性分析</w:t>
        </w:r>
        <w:r>
          <w:tab/>
        </w:r>
        <w:r>
          <w:fldChar w:fldCharType="begin"/>
        </w:r>
        <w:r>
          <w:instrText xml:space="preserve"> PAGEREF _Toc15081 \h </w:instrText>
        </w:r>
        <w:r>
          <w:fldChar w:fldCharType="separate"/>
        </w:r>
        <w:r>
          <w:t>12</w:t>
        </w:r>
        <w:r>
          <w:fldChar w:fldCharType="end"/>
        </w:r>
      </w:hyperlink>
    </w:p>
    <w:p>
      <w:pPr>
        <w:pStyle w:val="TOC2"/>
        <w:tabs>
          <w:tab w:val="right" w:leader="dot" w:pos="8306"/>
        </w:tabs>
      </w:pPr>
      <w:hyperlink w:anchor="_Toc24270" w:history="1">
        <w:r>
          <w:rPr>
            <w:rFonts w:ascii="仿宋" w:eastAsia="仿宋" w:hAnsi="仿宋" w:cs="仿宋" w:hint="eastAsia"/>
            <w:lang w:eastAsia="zh-CN"/>
          </w:rPr>
          <w:t>(一)、玻纤网项目选址</w:t>
        </w:r>
        <w:r>
          <w:tab/>
        </w:r>
        <w:r>
          <w:fldChar w:fldCharType="begin"/>
        </w:r>
        <w:r>
          <w:instrText xml:space="preserve"> PAGEREF _Toc24270 \h </w:instrText>
        </w:r>
        <w:r>
          <w:fldChar w:fldCharType="separate"/>
        </w:r>
        <w:r>
          <w:t>12</w:t>
        </w:r>
        <w:r>
          <w:fldChar w:fldCharType="end"/>
        </w:r>
      </w:hyperlink>
    </w:p>
    <w:p>
      <w:pPr>
        <w:pStyle w:val="TOC2"/>
        <w:tabs>
          <w:tab w:val="right" w:leader="dot" w:pos="8306"/>
        </w:tabs>
      </w:pPr>
      <w:hyperlink w:anchor="_Toc6882" w:history="1">
        <w:r>
          <w:rPr>
            <w:rFonts w:ascii="仿宋" w:eastAsia="仿宋" w:hAnsi="仿宋" w:cs="仿宋" w:hint="eastAsia"/>
            <w:lang w:eastAsia="zh-CN"/>
          </w:rPr>
          <w:t>(二)、用地控制指标</w:t>
        </w:r>
        <w:r>
          <w:tab/>
        </w:r>
        <w:r>
          <w:fldChar w:fldCharType="begin"/>
        </w:r>
        <w:r>
          <w:instrText xml:space="preserve"> PAGEREF _Toc6882 \h </w:instrText>
        </w:r>
        <w:r>
          <w:fldChar w:fldCharType="separate"/>
        </w:r>
        <w:r>
          <w:t>13</w:t>
        </w:r>
        <w:r>
          <w:fldChar w:fldCharType="end"/>
        </w:r>
      </w:hyperlink>
    </w:p>
    <w:p>
      <w:pPr>
        <w:pStyle w:val="TOC2"/>
        <w:tabs>
          <w:tab w:val="right" w:leader="dot" w:pos="8306"/>
        </w:tabs>
      </w:pPr>
      <w:hyperlink w:anchor="_Toc15883" w:history="1">
        <w:r>
          <w:rPr>
            <w:rFonts w:ascii="仿宋" w:eastAsia="仿宋" w:hAnsi="仿宋" w:cs="仿宋" w:hint="eastAsia"/>
            <w:lang w:eastAsia="zh-CN"/>
          </w:rPr>
          <w:t>(三)、节约用地措施</w:t>
        </w:r>
        <w:r>
          <w:tab/>
        </w:r>
        <w:r>
          <w:fldChar w:fldCharType="begin"/>
        </w:r>
        <w:r>
          <w:instrText xml:space="preserve"> PAGEREF _Toc15883 \h </w:instrText>
        </w:r>
        <w:r>
          <w:fldChar w:fldCharType="separate"/>
        </w:r>
        <w:r>
          <w:t>14</w:t>
        </w:r>
        <w:r>
          <w:fldChar w:fldCharType="end"/>
        </w:r>
      </w:hyperlink>
    </w:p>
    <w:p>
      <w:pPr>
        <w:pStyle w:val="TOC2"/>
        <w:tabs>
          <w:tab w:val="right" w:leader="dot" w:pos="8306"/>
        </w:tabs>
      </w:pPr>
      <w:hyperlink w:anchor="_Toc8787" w:history="1">
        <w:r>
          <w:rPr>
            <w:rFonts w:ascii="仿宋" w:eastAsia="仿宋" w:hAnsi="仿宋" w:cs="仿宋" w:hint="eastAsia"/>
            <w:lang w:eastAsia="zh-CN"/>
          </w:rPr>
          <w:t>(四)、总图布置方案</w:t>
        </w:r>
        <w:r>
          <w:tab/>
        </w:r>
        <w:r>
          <w:fldChar w:fldCharType="begin"/>
        </w:r>
        <w:r>
          <w:instrText xml:space="preserve"> PAGEREF _Toc8787 \h </w:instrText>
        </w:r>
        <w:r>
          <w:fldChar w:fldCharType="separate"/>
        </w:r>
        <w:r>
          <w:t>15</w:t>
        </w:r>
        <w:r>
          <w:fldChar w:fldCharType="end"/>
        </w:r>
      </w:hyperlink>
    </w:p>
    <w:p>
      <w:pPr>
        <w:pStyle w:val="TOC2"/>
        <w:tabs>
          <w:tab w:val="right" w:leader="dot" w:pos="8306"/>
        </w:tabs>
      </w:pPr>
      <w:hyperlink w:anchor="_Toc20577" w:history="1">
        <w:r>
          <w:rPr>
            <w:rFonts w:ascii="仿宋" w:eastAsia="仿宋" w:hAnsi="仿宋" w:cs="仿宋" w:hint="eastAsia"/>
            <w:lang w:eastAsia="zh-CN"/>
          </w:rPr>
          <w:t>(五)、选址综合评价</w:t>
        </w:r>
        <w:r>
          <w:tab/>
        </w:r>
        <w:r>
          <w:fldChar w:fldCharType="begin"/>
        </w:r>
        <w:r>
          <w:instrText xml:space="preserve"> PAGEREF _Toc20577 \h </w:instrText>
        </w:r>
        <w:r>
          <w:fldChar w:fldCharType="separate"/>
        </w:r>
        <w:r>
          <w:t>17</w:t>
        </w:r>
        <w:r>
          <w:fldChar w:fldCharType="end"/>
        </w:r>
      </w:hyperlink>
    </w:p>
    <w:p>
      <w:pPr>
        <w:pStyle w:val="TOC1"/>
        <w:tabs>
          <w:tab w:val="right" w:leader="dot" w:pos="8306"/>
        </w:tabs>
      </w:pPr>
      <w:hyperlink w:anchor="_Toc10484" w:history="1">
        <w:r>
          <w:rPr>
            <w:rFonts w:ascii="仿宋" w:eastAsia="仿宋" w:hAnsi="仿宋" w:cs="仿宋" w:hint="eastAsia"/>
            <w:lang w:eastAsia="zh-CN"/>
          </w:rPr>
          <w:t>六、玻纤网项目危机管理</w:t>
        </w:r>
        <w:r>
          <w:tab/>
        </w:r>
        <w:r>
          <w:fldChar w:fldCharType="begin"/>
        </w:r>
        <w:r>
          <w:instrText xml:space="preserve"> PAGEREF _Toc10484 \h </w:instrText>
        </w:r>
        <w:r>
          <w:fldChar w:fldCharType="separate"/>
        </w:r>
        <w:r>
          <w:t>18</w:t>
        </w:r>
        <w:r>
          <w:fldChar w:fldCharType="end"/>
        </w:r>
      </w:hyperlink>
    </w:p>
    <w:p>
      <w:pPr>
        <w:pStyle w:val="TOC2"/>
        <w:tabs>
          <w:tab w:val="right" w:leader="dot" w:pos="8306"/>
        </w:tabs>
      </w:pPr>
      <w:hyperlink w:anchor="_Toc23731" w:history="1">
        <w:r>
          <w:rPr>
            <w:rFonts w:ascii="仿宋" w:eastAsia="仿宋" w:hAnsi="仿宋" w:cs="仿宋" w:hint="eastAsia"/>
            <w:lang w:eastAsia="zh-CN"/>
          </w:rPr>
          <w:t>(一)、危机预警与识别</w:t>
        </w:r>
        <w:r>
          <w:tab/>
        </w:r>
        <w:r>
          <w:fldChar w:fldCharType="begin"/>
        </w:r>
        <w:r>
          <w:instrText xml:space="preserve"> PAGEREF _Toc23731 \h </w:instrText>
        </w:r>
        <w:r>
          <w:fldChar w:fldCharType="separate"/>
        </w:r>
        <w:r>
          <w:t>18</w:t>
        </w:r>
        <w:r>
          <w:fldChar w:fldCharType="end"/>
        </w:r>
      </w:hyperlink>
    </w:p>
    <w:p>
      <w:pPr>
        <w:pStyle w:val="TOC2"/>
        <w:tabs>
          <w:tab w:val="right" w:leader="dot" w:pos="8306"/>
        </w:tabs>
      </w:pPr>
      <w:hyperlink w:anchor="_Toc6145" w:history="1">
        <w:r>
          <w:rPr>
            <w:rFonts w:ascii="仿宋" w:eastAsia="仿宋" w:hAnsi="仿宋" w:cs="仿宋" w:hint="eastAsia"/>
            <w:lang w:eastAsia="zh-CN"/>
          </w:rPr>
          <w:t>(二)、危机应对与恢复</w:t>
        </w:r>
        <w:r>
          <w:tab/>
        </w:r>
        <w:r>
          <w:fldChar w:fldCharType="begin"/>
        </w:r>
        <w:r>
          <w:instrText xml:space="preserve"> PAGEREF _Toc6145 \h </w:instrText>
        </w:r>
        <w:r>
          <w:fldChar w:fldCharType="separate"/>
        </w:r>
        <w:r>
          <w:t>19</w:t>
        </w:r>
        <w:r>
          <w:fldChar w:fldCharType="end"/>
        </w:r>
      </w:hyperlink>
    </w:p>
    <w:p>
      <w:pPr>
        <w:pStyle w:val="TOC1"/>
        <w:tabs>
          <w:tab w:val="right" w:leader="dot" w:pos="8306"/>
        </w:tabs>
      </w:pPr>
      <w:hyperlink w:anchor="_Toc30119" w:history="1">
        <w:r>
          <w:rPr>
            <w:rFonts w:ascii="仿宋" w:eastAsia="仿宋" w:hAnsi="仿宋" w:cs="仿宋" w:hint="eastAsia"/>
            <w:lang w:eastAsia="zh-CN"/>
          </w:rPr>
          <w:t>七、玻纤网项目经营效益</w:t>
        </w:r>
        <w:r>
          <w:tab/>
        </w:r>
        <w:r>
          <w:fldChar w:fldCharType="begin"/>
        </w:r>
        <w:r>
          <w:instrText xml:space="preserve"> PAGEREF _Toc30119 \h </w:instrText>
        </w:r>
        <w:r>
          <w:fldChar w:fldCharType="separate"/>
        </w:r>
        <w:r>
          <w:t>20</w:t>
        </w:r>
        <w:r>
          <w:fldChar w:fldCharType="end"/>
        </w:r>
      </w:hyperlink>
    </w:p>
    <w:p>
      <w:pPr>
        <w:pStyle w:val="TOC2"/>
        <w:tabs>
          <w:tab w:val="right" w:leader="dot" w:pos="8306"/>
        </w:tabs>
      </w:pPr>
      <w:hyperlink w:anchor="_Toc13431" w:history="1">
        <w:r>
          <w:rPr>
            <w:rFonts w:ascii="仿宋" w:eastAsia="仿宋" w:hAnsi="仿宋" w:cs="仿宋" w:hint="eastAsia"/>
            <w:lang w:eastAsia="zh-CN"/>
          </w:rPr>
          <w:t>(一)、经济评价财务测算</w:t>
        </w:r>
        <w:r>
          <w:tab/>
        </w:r>
        <w:r>
          <w:fldChar w:fldCharType="begin"/>
        </w:r>
        <w:r>
          <w:instrText xml:space="preserve"> PAGEREF _Toc13431 \h </w:instrText>
        </w:r>
        <w:r>
          <w:fldChar w:fldCharType="separate"/>
        </w:r>
        <w:r>
          <w:t>20</w:t>
        </w:r>
        <w:r>
          <w:fldChar w:fldCharType="end"/>
        </w:r>
      </w:hyperlink>
    </w:p>
    <w:p>
      <w:pPr>
        <w:pStyle w:val="TOC2"/>
        <w:tabs>
          <w:tab w:val="right" w:leader="dot" w:pos="8306"/>
        </w:tabs>
      </w:pPr>
      <w:hyperlink w:anchor="_Toc7532" w:history="1">
        <w:r>
          <w:rPr>
            <w:rFonts w:ascii="仿宋" w:eastAsia="仿宋" w:hAnsi="仿宋" w:cs="仿宋" w:hint="eastAsia"/>
            <w:lang w:eastAsia="zh-CN"/>
          </w:rPr>
          <w:t>(二)、玻纤网项目盈利能力分析</w:t>
        </w:r>
        <w:r>
          <w:tab/>
        </w:r>
        <w:r>
          <w:fldChar w:fldCharType="begin"/>
        </w:r>
        <w:r>
          <w:instrText xml:space="preserve"> PAGEREF _Toc7532 \h </w:instrText>
        </w:r>
        <w:r>
          <w:fldChar w:fldCharType="separate"/>
        </w:r>
        <w:r>
          <w:t>21</w:t>
        </w:r>
        <w:r>
          <w:fldChar w:fldCharType="end"/>
        </w:r>
      </w:hyperlink>
    </w:p>
    <w:p>
      <w:pPr>
        <w:pStyle w:val="TOC1"/>
        <w:tabs>
          <w:tab w:val="right" w:leader="dot" w:pos="8306"/>
        </w:tabs>
      </w:pPr>
      <w:hyperlink w:anchor="_Toc11340" w:history="1">
        <w:r>
          <w:rPr>
            <w:rFonts w:ascii="仿宋" w:eastAsia="仿宋" w:hAnsi="仿宋" w:cs="仿宋" w:hint="eastAsia"/>
            <w:lang w:eastAsia="zh-CN"/>
          </w:rPr>
          <w:t>八、玻纤网项目投资规划</w:t>
        </w:r>
        <w:r>
          <w:tab/>
        </w:r>
        <w:r>
          <w:fldChar w:fldCharType="begin"/>
        </w:r>
        <w:r>
          <w:instrText xml:space="preserve"> PAGEREF _Toc11340 \h </w:instrText>
        </w:r>
        <w:r>
          <w:fldChar w:fldCharType="separate"/>
        </w:r>
        <w:r>
          <w:t>22</w:t>
        </w:r>
        <w:r>
          <w:fldChar w:fldCharType="end"/>
        </w:r>
      </w:hyperlink>
    </w:p>
    <w:p>
      <w:pPr>
        <w:pStyle w:val="TOC2"/>
        <w:tabs>
          <w:tab w:val="right" w:leader="dot" w:pos="8306"/>
        </w:tabs>
      </w:pPr>
      <w:hyperlink w:anchor="_Toc13472" w:history="1">
        <w:r>
          <w:rPr>
            <w:rFonts w:ascii="仿宋" w:eastAsia="仿宋" w:hAnsi="仿宋" w:cs="仿宋" w:hint="eastAsia"/>
            <w:lang w:eastAsia="zh-CN"/>
          </w:rPr>
          <w:t>(一)、玻纤网项目总投资估算</w:t>
        </w:r>
        <w:r>
          <w:tab/>
        </w:r>
        <w:r>
          <w:fldChar w:fldCharType="begin"/>
        </w:r>
        <w:r>
          <w:instrText xml:space="preserve"> PAGEREF _Toc13472 \h </w:instrText>
        </w:r>
        <w:r>
          <w:fldChar w:fldCharType="separate"/>
        </w:r>
        <w:r>
          <w:t>22</w:t>
        </w:r>
        <w:r>
          <w:fldChar w:fldCharType="end"/>
        </w:r>
      </w:hyperlink>
    </w:p>
    <w:p>
      <w:pPr>
        <w:pStyle w:val="TOC2"/>
        <w:tabs>
          <w:tab w:val="right" w:leader="dot" w:pos="8306"/>
        </w:tabs>
      </w:pPr>
      <w:hyperlink w:anchor="_Toc1595" w:history="1">
        <w:r>
          <w:rPr>
            <w:rFonts w:ascii="仿宋" w:eastAsia="仿宋" w:hAnsi="仿宋" w:cs="仿宋" w:hint="eastAsia"/>
            <w:lang w:eastAsia="zh-CN"/>
          </w:rPr>
          <w:t>(二)、资金筹措</w:t>
        </w:r>
        <w:r>
          <w:tab/>
        </w:r>
        <w:r>
          <w:fldChar w:fldCharType="begin"/>
        </w:r>
        <w:r>
          <w:instrText xml:space="preserve"> PAGEREF _Toc1595 \h </w:instrText>
        </w:r>
        <w:r>
          <w:fldChar w:fldCharType="separate"/>
        </w:r>
        <w:r>
          <w:t>23</w:t>
        </w:r>
        <w:r>
          <w:fldChar w:fldCharType="end"/>
        </w:r>
      </w:hyperlink>
    </w:p>
    <w:p>
      <w:pPr>
        <w:pStyle w:val="TOC1"/>
        <w:tabs>
          <w:tab w:val="right" w:leader="dot" w:pos="8306"/>
        </w:tabs>
      </w:pPr>
      <w:hyperlink w:anchor="_Toc30042" w:history="1">
        <w:r>
          <w:rPr>
            <w:rFonts w:ascii="仿宋" w:eastAsia="仿宋" w:hAnsi="仿宋" w:cs="仿宋" w:hint="eastAsia"/>
            <w:lang w:eastAsia="zh-CN"/>
          </w:rPr>
          <w:t>九、玻纤网项目环境影响分析</w:t>
        </w:r>
        <w:r>
          <w:tab/>
        </w:r>
        <w:r>
          <w:fldChar w:fldCharType="begin"/>
        </w:r>
        <w:r>
          <w:instrText xml:space="preserve"> PAGEREF _Toc30042 \h </w:instrText>
        </w:r>
        <w:r>
          <w:fldChar w:fldCharType="separate"/>
        </w:r>
        <w:r>
          <w:t>24</w:t>
        </w:r>
        <w:r>
          <w:fldChar w:fldCharType="end"/>
        </w:r>
      </w:hyperlink>
    </w:p>
    <w:p>
      <w:pPr>
        <w:pStyle w:val="TOC2"/>
        <w:tabs>
          <w:tab w:val="right" w:leader="dot" w:pos="8306"/>
        </w:tabs>
      </w:pPr>
      <w:hyperlink w:anchor="_Toc20762" w:history="1">
        <w:r>
          <w:rPr>
            <w:rFonts w:ascii="仿宋" w:eastAsia="仿宋" w:hAnsi="仿宋" w:cs="仿宋" w:hint="eastAsia"/>
            <w:lang w:eastAsia="zh-CN"/>
          </w:rPr>
          <w:t>(一)、建设区域环境质量现状</w:t>
        </w:r>
        <w:r>
          <w:tab/>
        </w:r>
        <w:r>
          <w:fldChar w:fldCharType="begin"/>
        </w:r>
        <w:r>
          <w:instrText xml:space="preserve"> PAGEREF _Toc20762 \h </w:instrText>
        </w:r>
        <w:r>
          <w:fldChar w:fldCharType="separate"/>
        </w:r>
        <w:r>
          <w:t>24</w:t>
        </w:r>
        <w:r>
          <w:fldChar w:fldCharType="end"/>
        </w:r>
      </w:hyperlink>
    </w:p>
    <w:p>
      <w:pPr>
        <w:pStyle w:val="TOC2"/>
        <w:tabs>
          <w:tab w:val="right" w:leader="dot" w:pos="8306"/>
        </w:tabs>
      </w:pPr>
      <w:hyperlink w:anchor="_Toc944" w:history="1">
        <w:r>
          <w:rPr>
            <w:rFonts w:ascii="仿宋" w:eastAsia="仿宋" w:hAnsi="仿宋" w:cs="仿宋" w:hint="eastAsia"/>
            <w:lang w:eastAsia="zh-CN"/>
          </w:rPr>
          <w:t>(二)、建设期环境保护</w:t>
        </w:r>
        <w:r>
          <w:tab/>
        </w:r>
        <w:r>
          <w:fldChar w:fldCharType="begin"/>
        </w:r>
        <w:r>
          <w:instrText xml:space="preserve"> PAGEREF _Toc944 \h </w:instrText>
        </w:r>
        <w:r>
          <w:fldChar w:fldCharType="separate"/>
        </w:r>
        <w:r>
          <w:t>25</w:t>
        </w:r>
        <w:r>
          <w:fldChar w:fldCharType="end"/>
        </w:r>
      </w:hyperlink>
    </w:p>
    <w:p>
      <w:pPr>
        <w:pStyle w:val="TOC2"/>
        <w:tabs>
          <w:tab w:val="right" w:leader="dot" w:pos="8306"/>
        </w:tabs>
      </w:pPr>
      <w:hyperlink w:anchor="_Toc5856" w:history="1">
        <w:r>
          <w:rPr>
            <w:rFonts w:ascii="仿宋" w:eastAsia="仿宋" w:hAnsi="仿宋" w:cs="仿宋" w:hint="eastAsia"/>
            <w:lang w:eastAsia="zh-CN"/>
          </w:rPr>
          <w:t>(三)、运营期环境保护</w:t>
        </w:r>
        <w:r>
          <w:tab/>
        </w:r>
        <w:r>
          <w:fldChar w:fldCharType="begin"/>
        </w:r>
        <w:r>
          <w:instrText xml:space="preserve"> PAGEREF _Toc5856 \h </w:instrText>
        </w:r>
        <w:r>
          <w:fldChar w:fldCharType="separate"/>
        </w:r>
        <w:r>
          <w:t>27</w:t>
        </w:r>
        <w:r>
          <w:fldChar w:fldCharType="end"/>
        </w:r>
      </w:hyperlink>
    </w:p>
    <w:p>
      <w:pPr>
        <w:pStyle w:val="TOC2"/>
        <w:tabs>
          <w:tab w:val="right" w:leader="dot" w:pos="8306"/>
        </w:tabs>
      </w:pPr>
      <w:hyperlink w:anchor="_Toc10024" w:history="1">
        <w:r>
          <w:rPr>
            <w:rFonts w:ascii="仿宋" w:eastAsia="仿宋" w:hAnsi="仿宋" w:cs="仿宋" w:hint="eastAsia"/>
            <w:lang w:eastAsia="zh-CN"/>
          </w:rPr>
          <w:t>(四)、玻纤网项目建设对区域经济的影响</w:t>
        </w:r>
        <w:r>
          <w:tab/>
        </w:r>
        <w:r>
          <w:fldChar w:fldCharType="begin"/>
        </w:r>
        <w:r>
          <w:instrText xml:space="preserve"> PAGEREF _Toc10024 \h </w:instrText>
        </w:r>
        <w:r>
          <w:fldChar w:fldCharType="separate"/>
        </w:r>
        <w:r>
          <w:t>28</w:t>
        </w:r>
        <w:r>
          <w:fldChar w:fldCharType="end"/>
        </w:r>
      </w:hyperlink>
    </w:p>
    <w:p>
      <w:pPr>
        <w:pStyle w:val="TOC2"/>
        <w:tabs>
          <w:tab w:val="right" w:leader="dot" w:pos="8306"/>
        </w:tabs>
      </w:pPr>
      <w:hyperlink w:anchor="_Toc30906" w:history="1">
        <w:r>
          <w:rPr>
            <w:rFonts w:ascii="仿宋" w:eastAsia="仿宋" w:hAnsi="仿宋" w:cs="仿宋" w:hint="eastAsia"/>
            <w:lang w:eastAsia="zh-CN"/>
          </w:rPr>
          <w:t>(五)、废弃物处理</w:t>
        </w:r>
        <w:r>
          <w:tab/>
        </w:r>
        <w:r>
          <w:fldChar w:fldCharType="begin"/>
        </w:r>
        <w:r>
          <w:instrText xml:space="preserve"> PAGEREF _Toc30906 \h </w:instrText>
        </w:r>
        <w:r>
          <w:fldChar w:fldCharType="separate"/>
        </w:r>
        <w:r>
          <w:t>30</w:t>
        </w:r>
        <w:r>
          <w:fldChar w:fldCharType="end"/>
        </w:r>
      </w:hyperlink>
    </w:p>
    <w:p>
      <w:pPr>
        <w:pStyle w:val="TOC2"/>
        <w:tabs>
          <w:tab w:val="right" w:leader="dot" w:pos="8306"/>
        </w:tabs>
      </w:pPr>
      <w:hyperlink w:anchor="_Toc7413" w:history="1">
        <w:r>
          <w:rPr>
            <w:rFonts w:ascii="仿宋" w:eastAsia="仿宋" w:hAnsi="仿宋" w:cs="仿宋" w:hint="eastAsia"/>
            <w:lang w:eastAsia="zh-CN"/>
          </w:rPr>
          <w:t>(六)、特殊环境影响分析</w:t>
        </w:r>
        <w:r>
          <w:tab/>
        </w:r>
        <w:r>
          <w:fldChar w:fldCharType="begin"/>
        </w:r>
        <w:r>
          <w:instrText xml:space="preserve"> PAGEREF _Toc7413 \h </w:instrText>
        </w:r>
        <w:r>
          <w:fldChar w:fldCharType="separate"/>
        </w:r>
        <w:r>
          <w:t>31</w:t>
        </w:r>
        <w:r>
          <w:fldChar w:fldCharType="end"/>
        </w:r>
      </w:hyperlink>
    </w:p>
    <w:p>
      <w:pPr>
        <w:pStyle w:val="TOC2"/>
        <w:tabs>
          <w:tab w:val="right" w:leader="dot" w:pos="8306"/>
        </w:tabs>
      </w:pPr>
      <w:hyperlink w:anchor="_Toc17632" w:history="1">
        <w:r>
          <w:rPr>
            <w:rFonts w:ascii="仿宋" w:eastAsia="仿宋" w:hAnsi="仿宋" w:cs="仿宋" w:hint="eastAsia"/>
            <w:lang w:eastAsia="zh-CN"/>
          </w:rPr>
          <w:t>(七)、清洁生产</w:t>
        </w:r>
        <w:r>
          <w:tab/>
        </w:r>
        <w:r>
          <w:fldChar w:fldCharType="begin"/>
        </w:r>
        <w:r>
          <w:instrText xml:space="preserve"> PAGEREF _Toc17632 \h </w:instrText>
        </w:r>
        <w:r>
          <w:fldChar w:fldCharType="separate"/>
        </w:r>
        <w:r>
          <w:t>32</w:t>
        </w:r>
        <w:r>
          <w:fldChar w:fldCharType="end"/>
        </w:r>
      </w:hyperlink>
    </w:p>
    <w:p>
      <w:pPr>
        <w:pStyle w:val="TOC2"/>
        <w:tabs>
          <w:tab w:val="right" w:leader="dot" w:pos="8306"/>
        </w:tabs>
      </w:pPr>
      <w:hyperlink w:anchor="_Toc12537" w:history="1">
        <w:r>
          <w:rPr>
            <w:rFonts w:ascii="仿宋" w:eastAsia="仿宋" w:hAnsi="仿宋" w:cs="仿宋" w:hint="eastAsia"/>
            <w:lang w:eastAsia="zh-CN"/>
          </w:rPr>
          <w:t>(八)、环境保护综合评价</w:t>
        </w:r>
        <w:r>
          <w:tab/>
        </w:r>
        <w:r>
          <w:fldChar w:fldCharType="begin"/>
        </w:r>
        <w:r>
          <w:instrText xml:space="preserve"> PAGEREF _Toc12537 \h </w:instrText>
        </w:r>
        <w:r>
          <w:fldChar w:fldCharType="separate"/>
        </w:r>
        <w:r>
          <w:t>33</w:t>
        </w:r>
        <w:r>
          <w:fldChar w:fldCharType="end"/>
        </w:r>
      </w:hyperlink>
    </w:p>
    <w:p>
      <w:pPr>
        <w:pStyle w:val="TOC1"/>
        <w:tabs>
          <w:tab w:val="right" w:leader="dot" w:pos="8306"/>
        </w:tabs>
      </w:pPr>
      <w:hyperlink w:anchor="_Toc7183" w:history="1">
        <w:r>
          <w:rPr>
            <w:rFonts w:ascii="仿宋" w:eastAsia="仿宋" w:hAnsi="仿宋" w:cs="仿宋" w:hint="eastAsia"/>
            <w:lang w:eastAsia="zh-CN"/>
          </w:rPr>
          <w:t>十、玻纤网项目人力资源管理</w:t>
        </w:r>
        <w:r>
          <w:tab/>
        </w:r>
        <w:r>
          <w:fldChar w:fldCharType="begin"/>
        </w:r>
        <w:r>
          <w:instrText xml:space="preserve"> PAGEREF _Toc7183 \h </w:instrText>
        </w:r>
        <w:r>
          <w:fldChar w:fldCharType="separate"/>
        </w:r>
        <w:r>
          <w:t>35</w:t>
        </w:r>
        <w:r>
          <w:fldChar w:fldCharType="end"/>
        </w:r>
      </w:hyperlink>
    </w:p>
    <w:p>
      <w:pPr>
        <w:pStyle w:val="TOC2"/>
        <w:tabs>
          <w:tab w:val="right" w:leader="dot" w:pos="8306"/>
        </w:tabs>
      </w:pPr>
      <w:hyperlink w:anchor="_Toc31704" w:history="1">
        <w:r>
          <w:rPr>
            <w:rFonts w:ascii="仿宋" w:eastAsia="仿宋" w:hAnsi="仿宋" w:cs="仿宋" w:hint="eastAsia"/>
            <w:lang w:eastAsia="zh-CN"/>
          </w:rPr>
          <w:t>(一)、建立健全的预算管理制度</w:t>
        </w:r>
        <w:r>
          <w:tab/>
        </w:r>
        <w:r>
          <w:fldChar w:fldCharType="begin"/>
        </w:r>
        <w:r>
          <w:instrText xml:space="preserve"> PAGEREF _Toc31704 \h </w:instrText>
        </w:r>
        <w:r>
          <w:fldChar w:fldCharType="separate"/>
        </w:r>
        <w:r>
          <w:t>35</w:t>
        </w:r>
        <w:r>
          <w:fldChar w:fldCharType="end"/>
        </w:r>
      </w:hyperlink>
    </w:p>
    <w:p>
      <w:pPr>
        <w:pStyle w:val="TOC2"/>
        <w:tabs>
          <w:tab w:val="right" w:leader="dot" w:pos="8306"/>
        </w:tabs>
      </w:pPr>
      <w:hyperlink w:anchor="_Toc11216" w:history="1">
        <w:r>
          <w:rPr>
            <w:rFonts w:ascii="仿宋" w:eastAsia="仿宋" w:hAnsi="仿宋" w:cs="仿宋" w:hint="eastAsia"/>
            <w:lang w:eastAsia="zh-CN"/>
          </w:rPr>
          <w:t>(二)、加强资金流动监控</w:t>
        </w:r>
        <w:r>
          <w:tab/>
        </w:r>
        <w:r>
          <w:fldChar w:fldCharType="begin"/>
        </w:r>
        <w:r>
          <w:instrText xml:space="preserve"> PAGEREF _Toc11216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78" w:history="1">
        <w:r>
          <w:rPr>
            <w:rFonts w:ascii="仿宋" w:eastAsia="仿宋" w:hAnsi="仿宋" w:cs="仿宋" w:hint="eastAsia"/>
            <w:lang w:eastAsia="zh-CN"/>
          </w:rPr>
          <w:t>(三)、制定完善的风险控制机制</w:t>
        </w:r>
        <w:r>
          <w:tab/>
        </w:r>
        <w:r>
          <w:fldChar w:fldCharType="begin"/>
        </w:r>
        <w:r>
          <w:instrText xml:space="preserve"> PAGEREF _Toc22178 \h </w:instrText>
        </w:r>
        <w:r>
          <w:fldChar w:fldCharType="separate"/>
        </w:r>
        <w:r>
          <w:t>37</w:t>
        </w:r>
        <w:r>
          <w:fldChar w:fldCharType="end"/>
        </w:r>
      </w:hyperlink>
    </w:p>
    <w:p>
      <w:pPr>
        <w:pStyle w:val="TOC2"/>
        <w:tabs>
          <w:tab w:val="right" w:leader="dot" w:pos="8306"/>
        </w:tabs>
      </w:pPr>
      <w:hyperlink w:anchor="_Toc27633" w:history="1">
        <w:r>
          <w:rPr>
            <w:rFonts w:ascii="仿宋" w:eastAsia="仿宋" w:hAnsi="仿宋" w:cs="仿宋" w:hint="eastAsia"/>
            <w:lang w:eastAsia="zh-CN"/>
          </w:rPr>
          <w:t>(四)、优化成本管理</w:t>
        </w:r>
        <w:r>
          <w:tab/>
        </w:r>
        <w:r>
          <w:fldChar w:fldCharType="begin"/>
        </w:r>
        <w:r>
          <w:instrText xml:space="preserve"> PAGEREF _Toc27633 \h </w:instrText>
        </w:r>
        <w:r>
          <w:fldChar w:fldCharType="separate"/>
        </w:r>
        <w:r>
          <w:t>39</w:t>
        </w:r>
        <w:r>
          <w:fldChar w:fldCharType="end"/>
        </w:r>
      </w:hyperlink>
    </w:p>
    <w:p>
      <w:pPr>
        <w:pStyle w:val="TOC1"/>
        <w:tabs>
          <w:tab w:val="right" w:leader="dot" w:pos="8306"/>
        </w:tabs>
      </w:pPr>
      <w:hyperlink w:anchor="_Toc22754" w:history="1">
        <w:r>
          <w:rPr>
            <w:rFonts w:ascii="仿宋" w:eastAsia="仿宋" w:hAnsi="仿宋" w:cs="仿宋" w:hint="eastAsia"/>
            <w:lang w:eastAsia="zh-CN"/>
          </w:rPr>
          <w:t>十一、玻纤网项目创新与研发</w:t>
        </w:r>
        <w:r>
          <w:tab/>
        </w:r>
        <w:r>
          <w:fldChar w:fldCharType="begin"/>
        </w:r>
        <w:r>
          <w:instrText xml:space="preserve"> PAGEREF _Toc22754 \h </w:instrText>
        </w:r>
        <w:r>
          <w:fldChar w:fldCharType="separate"/>
        </w:r>
        <w:r>
          <w:t>40</w:t>
        </w:r>
        <w:r>
          <w:fldChar w:fldCharType="end"/>
        </w:r>
      </w:hyperlink>
    </w:p>
    <w:p>
      <w:pPr>
        <w:pStyle w:val="TOC2"/>
        <w:tabs>
          <w:tab w:val="right" w:leader="dot" w:pos="8306"/>
        </w:tabs>
      </w:pPr>
      <w:hyperlink w:anchor="_Toc226" w:history="1">
        <w:r>
          <w:rPr>
            <w:rFonts w:ascii="仿宋" w:eastAsia="仿宋" w:hAnsi="仿宋" w:cs="仿宋" w:hint="eastAsia"/>
            <w:lang w:eastAsia="zh-CN"/>
          </w:rPr>
          <w:t>(一)、创新策略与方向</w:t>
        </w:r>
        <w:r>
          <w:tab/>
        </w:r>
        <w:r>
          <w:fldChar w:fldCharType="begin"/>
        </w:r>
        <w:r>
          <w:instrText xml:space="preserve"> PAGEREF _Toc226 \h </w:instrText>
        </w:r>
        <w:r>
          <w:fldChar w:fldCharType="separate"/>
        </w:r>
        <w:r>
          <w:t>40</w:t>
        </w:r>
        <w:r>
          <w:fldChar w:fldCharType="end"/>
        </w:r>
      </w:hyperlink>
    </w:p>
    <w:p>
      <w:pPr>
        <w:pStyle w:val="TOC2"/>
        <w:tabs>
          <w:tab w:val="right" w:leader="dot" w:pos="8306"/>
        </w:tabs>
      </w:pPr>
      <w:hyperlink w:anchor="_Toc7190" w:history="1">
        <w:r>
          <w:rPr>
            <w:rFonts w:ascii="仿宋" w:eastAsia="仿宋" w:hAnsi="仿宋" w:cs="仿宋" w:hint="eastAsia"/>
            <w:lang w:eastAsia="zh-CN"/>
          </w:rPr>
          <w:t>(二)、研发规划与投入</w:t>
        </w:r>
        <w:r>
          <w:tab/>
        </w:r>
        <w:r>
          <w:fldChar w:fldCharType="begin"/>
        </w:r>
        <w:r>
          <w:instrText xml:space="preserve"> PAGEREF _Toc7190 \h </w:instrText>
        </w:r>
        <w:r>
          <w:fldChar w:fldCharType="separate"/>
        </w:r>
        <w:r>
          <w:t>41</w:t>
        </w:r>
        <w:r>
          <w:fldChar w:fldCharType="end"/>
        </w:r>
      </w:hyperlink>
    </w:p>
    <w:p>
      <w:pPr>
        <w:pStyle w:val="TOC1"/>
        <w:tabs>
          <w:tab w:val="right" w:leader="dot" w:pos="8306"/>
        </w:tabs>
      </w:pPr>
      <w:hyperlink w:anchor="_Toc12752" w:history="1">
        <w:r>
          <w:rPr>
            <w:rFonts w:ascii="仿宋" w:eastAsia="仿宋" w:hAnsi="仿宋" w:cs="仿宋" w:hint="eastAsia"/>
            <w:lang w:eastAsia="zh-CN"/>
          </w:rPr>
          <w:t>十二、玻纤网项目财务管理</w:t>
        </w:r>
        <w:r>
          <w:tab/>
        </w:r>
        <w:r>
          <w:fldChar w:fldCharType="begin"/>
        </w:r>
        <w:r>
          <w:instrText xml:space="preserve"> PAGEREF _Toc12752 \h </w:instrText>
        </w:r>
        <w:r>
          <w:fldChar w:fldCharType="separate"/>
        </w:r>
        <w:r>
          <w:t>43</w:t>
        </w:r>
        <w:r>
          <w:fldChar w:fldCharType="end"/>
        </w:r>
      </w:hyperlink>
    </w:p>
    <w:p>
      <w:pPr>
        <w:pStyle w:val="TOC2"/>
        <w:tabs>
          <w:tab w:val="right" w:leader="dot" w:pos="8306"/>
        </w:tabs>
      </w:pPr>
      <w:hyperlink w:anchor="_Toc6098" w:history="1">
        <w:r>
          <w:rPr>
            <w:rFonts w:ascii="仿宋" w:eastAsia="仿宋" w:hAnsi="仿宋" w:cs="仿宋" w:hint="eastAsia"/>
            <w:lang w:eastAsia="zh-CN"/>
          </w:rPr>
          <w:t>(一)、资金需求大</w:t>
        </w:r>
        <w:r>
          <w:tab/>
        </w:r>
        <w:r>
          <w:fldChar w:fldCharType="begin"/>
        </w:r>
        <w:r>
          <w:instrText xml:space="preserve"> PAGEREF _Toc6098 \h </w:instrText>
        </w:r>
        <w:r>
          <w:fldChar w:fldCharType="separate"/>
        </w:r>
        <w:r>
          <w:t>43</w:t>
        </w:r>
        <w:r>
          <w:fldChar w:fldCharType="end"/>
        </w:r>
      </w:hyperlink>
    </w:p>
    <w:p>
      <w:pPr>
        <w:pStyle w:val="TOC2"/>
        <w:tabs>
          <w:tab w:val="right" w:leader="dot" w:pos="8306"/>
        </w:tabs>
      </w:pPr>
      <w:hyperlink w:anchor="_Toc6319" w:history="1">
        <w:r>
          <w:rPr>
            <w:rFonts w:ascii="仿宋" w:eastAsia="仿宋" w:hAnsi="仿宋" w:cs="仿宋" w:hint="eastAsia"/>
            <w:lang w:eastAsia="zh-CN"/>
          </w:rPr>
          <w:t>(二)、研发周期长</w:t>
        </w:r>
        <w:r>
          <w:tab/>
        </w:r>
        <w:r>
          <w:fldChar w:fldCharType="begin"/>
        </w:r>
        <w:r>
          <w:instrText xml:space="preserve"> PAGEREF _Toc6319 \h </w:instrText>
        </w:r>
        <w:r>
          <w:fldChar w:fldCharType="separate"/>
        </w:r>
        <w:r>
          <w:t>44</w:t>
        </w:r>
        <w:r>
          <w:fldChar w:fldCharType="end"/>
        </w:r>
      </w:hyperlink>
    </w:p>
    <w:p>
      <w:pPr>
        <w:pStyle w:val="TOC2"/>
        <w:tabs>
          <w:tab w:val="right" w:leader="dot" w:pos="8306"/>
        </w:tabs>
      </w:pPr>
      <w:hyperlink w:anchor="_Toc17441" w:history="1">
        <w:r>
          <w:rPr>
            <w:rFonts w:ascii="仿宋" w:eastAsia="仿宋" w:hAnsi="仿宋" w:cs="仿宋" w:hint="eastAsia"/>
            <w:lang w:eastAsia="zh-CN"/>
          </w:rPr>
          <w:t>(三)、市场风险大</w:t>
        </w:r>
        <w:r>
          <w:tab/>
        </w:r>
        <w:r>
          <w:fldChar w:fldCharType="begin"/>
        </w:r>
        <w:r>
          <w:instrText xml:space="preserve"> PAGEREF _Toc17441 \h </w:instrText>
        </w:r>
        <w:r>
          <w:fldChar w:fldCharType="separate"/>
        </w:r>
        <w:r>
          <w:t>45</w:t>
        </w:r>
        <w:r>
          <w:fldChar w:fldCharType="end"/>
        </w:r>
      </w:hyperlink>
    </w:p>
    <w:p>
      <w:pPr>
        <w:pStyle w:val="TOC2"/>
        <w:tabs>
          <w:tab w:val="right" w:leader="dot" w:pos="8306"/>
        </w:tabs>
      </w:pPr>
      <w:hyperlink w:anchor="_Toc9114" w:history="1">
        <w:r>
          <w:rPr>
            <w:rFonts w:ascii="仿宋" w:eastAsia="仿宋" w:hAnsi="仿宋" w:cs="仿宋" w:hint="eastAsia"/>
            <w:lang w:eastAsia="zh-CN"/>
          </w:rPr>
          <w:t>(四)、利润率高</w:t>
        </w:r>
        <w:r>
          <w:tab/>
        </w:r>
        <w:r>
          <w:fldChar w:fldCharType="begin"/>
        </w:r>
        <w:r>
          <w:instrText xml:space="preserve"> PAGEREF _Toc9114 \h </w:instrText>
        </w:r>
        <w:r>
          <w:fldChar w:fldCharType="separate"/>
        </w:r>
        <w:r>
          <w:t>48</w:t>
        </w:r>
        <w:r>
          <w:fldChar w:fldCharType="end"/>
        </w:r>
      </w:hyperlink>
    </w:p>
    <w:p>
      <w:pPr>
        <w:pStyle w:val="TOC1"/>
        <w:tabs>
          <w:tab w:val="right" w:leader="dot" w:pos="8306"/>
        </w:tabs>
      </w:pPr>
      <w:hyperlink w:anchor="_Toc23532" w:history="1">
        <w:r>
          <w:rPr>
            <w:rFonts w:ascii="仿宋" w:eastAsia="仿宋" w:hAnsi="仿宋" w:cs="仿宋" w:hint="eastAsia"/>
            <w:lang w:eastAsia="zh-CN"/>
          </w:rPr>
          <w:t>十三、玻纤网项目实施保障措施</w:t>
        </w:r>
        <w:r>
          <w:tab/>
        </w:r>
        <w:r>
          <w:fldChar w:fldCharType="begin"/>
        </w:r>
        <w:r>
          <w:instrText xml:space="preserve"> PAGEREF _Toc23532 \h </w:instrText>
        </w:r>
        <w:r>
          <w:fldChar w:fldCharType="separate"/>
        </w:r>
        <w:r>
          <w:t>50</w:t>
        </w:r>
        <w:r>
          <w:fldChar w:fldCharType="end"/>
        </w:r>
      </w:hyperlink>
    </w:p>
    <w:p>
      <w:pPr>
        <w:pStyle w:val="TOC2"/>
        <w:tabs>
          <w:tab w:val="right" w:leader="dot" w:pos="8306"/>
        </w:tabs>
      </w:pPr>
      <w:hyperlink w:anchor="_Toc31283" w:history="1">
        <w:r>
          <w:rPr>
            <w:rFonts w:ascii="仿宋" w:eastAsia="仿宋" w:hAnsi="仿宋" w:cs="仿宋" w:hint="eastAsia"/>
            <w:lang w:eastAsia="zh-CN"/>
          </w:rPr>
          <w:t>(一)、玻纤网项目实施保障机制</w:t>
        </w:r>
        <w:r>
          <w:tab/>
        </w:r>
        <w:r>
          <w:fldChar w:fldCharType="begin"/>
        </w:r>
        <w:r>
          <w:instrText xml:space="preserve"> PAGEREF _Toc31283 \h </w:instrText>
        </w:r>
        <w:r>
          <w:fldChar w:fldCharType="separate"/>
        </w:r>
        <w:r>
          <w:t>50</w:t>
        </w:r>
        <w:r>
          <w:fldChar w:fldCharType="end"/>
        </w:r>
      </w:hyperlink>
    </w:p>
    <w:p>
      <w:pPr>
        <w:pStyle w:val="TOC2"/>
        <w:tabs>
          <w:tab w:val="right" w:leader="dot" w:pos="8306"/>
        </w:tabs>
      </w:pPr>
      <w:hyperlink w:anchor="_Toc10074" w:history="1">
        <w:r>
          <w:rPr>
            <w:rFonts w:ascii="仿宋" w:eastAsia="仿宋" w:hAnsi="仿宋" w:cs="仿宋" w:hint="eastAsia"/>
            <w:lang w:eastAsia="zh-CN"/>
          </w:rPr>
          <w:t>(二)、玻纤网项目法律合规要求</w:t>
        </w:r>
        <w:r>
          <w:tab/>
        </w:r>
        <w:r>
          <w:fldChar w:fldCharType="begin"/>
        </w:r>
        <w:r>
          <w:instrText xml:space="preserve"> PAGEREF _Toc10074 \h </w:instrText>
        </w:r>
        <w:r>
          <w:fldChar w:fldCharType="separate"/>
        </w:r>
        <w:r>
          <w:t>53</w:t>
        </w:r>
        <w:r>
          <w:fldChar w:fldCharType="end"/>
        </w:r>
      </w:hyperlink>
    </w:p>
    <w:p>
      <w:pPr>
        <w:pStyle w:val="TOC2"/>
        <w:tabs>
          <w:tab w:val="right" w:leader="dot" w:pos="8306"/>
        </w:tabs>
      </w:pPr>
      <w:hyperlink w:anchor="_Toc11999" w:history="1">
        <w:r>
          <w:rPr>
            <w:rFonts w:ascii="仿宋" w:eastAsia="仿宋" w:hAnsi="仿宋" w:cs="仿宋" w:hint="eastAsia"/>
            <w:lang w:eastAsia="zh-CN"/>
          </w:rPr>
          <w:t>(三)、玻纤网项目合同管理与法律事务</w:t>
        </w:r>
        <w:r>
          <w:tab/>
        </w:r>
        <w:r>
          <w:fldChar w:fldCharType="begin"/>
        </w:r>
        <w:r>
          <w:instrText xml:space="preserve"> PAGEREF _Toc11999 \h </w:instrText>
        </w:r>
        <w:r>
          <w:fldChar w:fldCharType="separate"/>
        </w:r>
        <w:r>
          <w:t>57</w:t>
        </w:r>
        <w:r>
          <w:fldChar w:fldCharType="end"/>
        </w:r>
      </w:hyperlink>
    </w:p>
    <w:p>
      <w:pPr>
        <w:pStyle w:val="TOC2"/>
        <w:tabs>
          <w:tab w:val="right" w:leader="dot" w:pos="8306"/>
        </w:tabs>
      </w:pPr>
      <w:hyperlink w:anchor="_Toc13971" w:history="1">
        <w:r>
          <w:rPr>
            <w:rFonts w:ascii="仿宋" w:eastAsia="仿宋" w:hAnsi="仿宋" w:cs="仿宋" w:hint="eastAsia"/>
            <w:lang w:eastAsia="zh-CN"/>
          </w:rPr>
          <w:t>(四)、玻纤网项目知识产权保护策略</w:t>
        </w:r>
        <w:r>
          <w:tab/>
        </w:r>
        <w:r>
          <w:fldChar w:fldCharType="begin"/>
        </w:r>
        <w:r>
          <w:instrText xml:space="preserve"> PAGEREF _Toc13971 \h </w:instrText>
        </w:r>
        <w:r>
          <w:fldChar w:fldCharType="separate"/>
        </w:r>
        <w:r>
          <w:t>64</w:t>
        </w:r>
        <w:r>
          <w:fldChar w:fldCharType="end"/>
        </w:r>
      </w:hyperlink>
    </w:p>
    <w:p>
      <w:pPr>
        <w:pStyle w:val="TOC1"/>
        <w:tabs>
          <w:tab w:val="right" w:leader="dot" w:pos="8306"/>
        </w:tabs>
      </w:pPr>
      <w:hyperlink w:anchor="_Toc8985" w:history="1">
        <w:r>
          <w:rPr>
            <w:rFonts w:ascii="仿宋" w:eastAsia="仿宋" w:hAnsi="仿宋" w:cs="仿宋" w:hint="eastAsia"/>
            <w:lang w:eastAsia="zh-CN"/>
          </w:rPr>
          <w:t>十四、营销与推广策略</w:t>
        </w:r>
        <w:r>
          <w:tab/>
        </w:r>
        <w:r>
          <w:fldChar w:fldCharType="begin"/>
        </w:r>
        <w:r>
          <w:instrText xml:space="preserve"> PAGEREF _Toc8985 \h </w:instrText>
        </w:r>
        <w:r>
          <w:fldChar w:fldCharType="separate"/>
        </w:r>
        <w:r>
          <w:t>66</w:t>
        </w:r>
        <w:r>
          <w:fldChar w:fldCharType="end"/>
        </w:r>
      </w:hyperlink>
    </w:p>
    <w:p>
      <w:pPr>
        <w:pStyle w:val="TOC2"/>
        <w:tabs>
          <w:tab w:val="right" w:leader="dot" w:pos="8306"/>
        </w:tabs>
      </w:pPr>
      <w:hyperlink w:anchor="_Toc30547" w:history="1">
        <w:r>
          <w:rPr>
            <w:rFonts w:ascii="仿宋" w:eastAsia="仿宋" w:hAnsi="仿宋" w:cs="仿宋" w:hint="eastAsia"/>
            <w:lang w:eastAsia="zh-CN"/>
          </w:rPr>
          <w:t>(一)、产品/服务定位与特点</w:t>
        </w:r>
        <w:r>
          <w:tab/>
        </w:r>
        <w:r>
          <w:fldChar w:fldCharType="begin"/>
        </w:r>
        <w:r>
          <w:instrText xml:space="preserve"> PAGEREF _Toc30547 \h </w:instrText>
        </w:r>
        <w:r>
          <w:fldChar w:fldCharType="separate"/>
        </w:r>
        <w:r>
          <w:t>66</w:t>
        </w:r>
        <w:r>
          <w:fldChar w:fldCharType="end"/>
        </w:r>
      </w:hyperlink>
    </w:p>
    <w:p>
      <w:pPr>
        <w:pStyle w:val="TOC2"/>
        <w:tabs>
          <w:tab w:val="right" w:leader="dot" w:pos="8306"/>
        </w:tabs>
      </w:pPr>
      <w:hyperlink w:anchor="_Toc32564" w:history="1">
        <w:r>
          <w:rPr>
            <w:rFonts w:ascii="仿宋" w:eastAsia="仿宋" w:hAnsi="仿宋" w:cs="仿宋" w:hint="eastAsia"/>
            <w:lang w:eastAsia="zh-CN"/>
          </w:rPr>
          <w:t>(二)、市场定位与竞争分析</w:t>
        </w:r>
        <w:r>
          <w:tab/>
        </w:r>
        <w:r>
          <w:fldChar w:fldCharType="begin"/>
        </w:r>
        <w:r>
          <w:instrText xml:space="preserve"> PAGEREF _Toc32564 \h </w:instrText>
        </w:r>
        <w:r>
          <w:fldChar w:fldCharType="separate"/>
        </w:r>
        <w:r>
          <w:t>67</w:t>
        </w:r>
        <w:r>
          <w:fldChar w:fldCharType="end"/>
        </w:r>
      </w:hyperlink>
    </w:p>
    <w:p>
      <w:pPr>
        <w:pStyle w:val="TOC2"/>
        <w:tabs>
          <w:tab w:val="right" w:leader="dot" w:pos="8306"/>
        </w:tabs>
      </w:pPr>
      <w:hyperlink w:anchor="_Toc9242" w:history="1">
        <w:r>
          <w:rPr>
            <w:rFonts w:ascii="仿宋" w:eastAsia="仿宋" w:hAnsi="仿宋" w:cs="仿宋" w:hint="eastAsia"/>
            <w:lang w:eastAsia="zh-CN"/>
          </w:rPr>
          <w:t>(三)、营销渠道与策略</w:t>
        </w:r>
        <w:r>
          <w:tab/>
        </w:r>
        <w:r>
          <w:fldChar w:fldCharType="begin"/>
        </w:r>
        <w:r>
          <w:instrText xml:space="preserve"> PAGEREF _Toc9242 \h </w:instrText>
        </w:r>
        <w:r>
          <w:fldChar w:fldCharType="separate"/>
        </w:r>
        <w:r>
          <w:t>69</w:t>
        </w:r>
        <w:r>
          <w:fldChar w:fldCharType="end"/>
        </w:r>
      </w:hyperlink>
    </w:p>
    <w:p>
      <w:pPr>
        <w:pStyle w:val="TOC2"/>
        <w:tabs>
          <w:tab w:val="right" w:leader="dot" w:pos="8306"/>
        </w:tabs>
      </w:pPr>
      <w:hyperlink w:anchor="_Toc24889" w:history="1">
        <w:r>
          <w:rPr>
            <w:rFonts w:ascii="仿宋" w:eastAsia="仿宋" w:hAnsi="仿宋" w:cs="仿宋" w:hint="eastAsia"/>
            <w:lang w:eastAsia="zh-CN"/>
          </w:rPr>
          <w:t>(四)、推广与宣传活动</w:t>
        </w:r>
        <w:r>
          <w:tab/>
        </w:r>
        <w:r>
          <w:fldChar w:fldCharType="begin"/>
        </w:r>
        <w:r>
          <w:instrText xml:space="preserve"> PAGEREF _Toc24889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766"/>
      <w:r>
        <w:rPr>
          <w:rFonts w:ascii="仿宋" w:eastAsia="仿宋" w:hAnsi="仿宋" w:cs="仿宋" w:hint="eastAsia"/>
          <w:sz w:val="28"/>
          <w:lang w:eastAsia="zh-CN"/>
        </w:rPr>
        <w:t>一、玻纤网项目建设背景及必要性分析</w:t>
      </w:r>
      <w:bookmarkEnd w:id="2"/>
    </w:p>
    <w:p>
      <w:pPr>
        <w:pStyle w:val="Heading2"/>
        <w:rPr>
          <w:rFonts w:ascii="仿宋" w:eastAsia="仿宋" w:hAnsi="仿宋" w:cs="仿宋" w:hint="eastAsia"/>
          <w:lang w:eastAsia="zh-CN"/>
        </w:rPr>
      </w:pPr>
      <w:bookmarkStart w:id="3" w:name="_Toc24589"/>
      <w:r>
        <w:rPr>
          <w:rFonts w:ascii="仿宋" w:eastAsia="仿宋" w:hAnsi="仿宋" w:cs="仿宋" w:hint="eastAsia"/>
          <w:lang w:eastAsia="zh-CN"/>
        </w:rPr>
        <w:t>(一)、玻纤网项目背景分析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玻纤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我们的背景分析将深入挖掘当前行业的发展趋势，通过对竞争态势的全面审视，找到玻纤网项目在这个潮流中的定位。同时，我们将关注行业内涌现的新兴机遇，以便玻纤网项目更好地融入行业发展的潮流中。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玻纤网项目提供了强大的发展动力。我们将聚焦于行业内最新的技术发展趋势，包括但不限于人工智能、大数据分析、物联网等领域。通过深度的技术研究，我们将确保玻纤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玻纤网项目发展的源泉。我们将投入更多的精力对市场需求进行深入剖析，超越表面的需求，深入挖掘潜在的市场痛点和机遇。通过对市场需求的细致了解，玻纤网项目将更有针对性地设计解决方案，满足市场的多样化需求，从而更好地促进玻纤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玻纤网项目战略至关重要。我们将对竞争态势进行更为深入的分析，包括但不限于市场份额、产品特点、客户满意度等多个维度。通过深度的竞争分析，玻纤网项目将能够更准确地把握市场脉搏，制定具有竞争力的玻纤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玻纤网项目的发展具有直接的影响。我们将进行更为全面的法规和政策分析，了解行业发展中的潜在法律风险和合规挑战。通过充分了解和遵守相关法规，玻纤网项目将确保在法律框架内合法合规运营，为玻纤网项目的稳健发展提供有力支持。</w:t>
      </w:r>
    </w:p>
    <w:p>
      <w:pPr>
        <w:pStyle w:val="Heading2"/>
        <w:ind w:firstLine="560" w:firstLineChars="200"/>
        <w:rPr>
          <w:rFonts w:ascii="仿宋" w:eastAsia="仿宋" w:hAnsi="仿宋" w:cs="仿宋" w:hint="eastAsia"/>
          <w:sz w:val="28"/>
          <w:lang w:eastAsia="zh-CN"/>
        </w:rPr>
      </w:pPr>
      <w:bookmarkStart w:id="4" w:name="_Toc4924"/>
      <w:r>
        <w:rPr>
          <w:rFonts w:ascii="仿宋" w:eastAsia="仿宋" w:hAnsi="仿宋" w:cs="仿宋" w:hint="eastAsia"/>
          <w:sz w:val="28"/>
          <w:lang w:eastAsia="zh-CN"/>
        </w:rPr>
        <w:t>(二)、玻纤网项目建设必要性分析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建设的迫切性源于对行业发展趋势的深刻洞察。我们正处于一个行业变革的时代，科技创新、数字化转型成为企业发展的关键动力。玻纤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建设不仅仅是为了跟上潮流，更是为了通过技术创新推动企业的持续发展。通过引入先进的技术和解决方案，玻纤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玻纤网项目的建设成为必然选择，通过提高产品质量、拓展服务领域，从而在竞争中获得更多的机会。玻纤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玻纤网项目建设的必要性体现在对客户需求更精准的满足。通过玻纤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建设的背后是对企业持续创新的追求。只有通过不断创新，企业才能在竞争中立于不败之地。玻纤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182"/>
      <w:r>
        <w:rPr>
          <w:rFonts w:ascii="仿宋" w:eastAsia="仿宋" w:hAnsi="仿宋" w:cs="仿宋" w:hint="eastAsia"/>
          <w:sz w:val="28"/>
          <w:lang w:eastAsia="zh-CN"/>
        </w:rPr>
        <w:t>二、玻纤网项目文档管理</w:t>
      </w:r>
      <w:bookmarkEnd w:id="5"/>
    </w:p>
    <w:p>
      <w:pPr>
        <w:pStyle w:val="Heading2"/>
        <w:rPr>
          <w:rFonts w:ascii="仿宋" w:eastAsia="仿宋" w:hAnsi="仿宋" w:cs="仿宋" w:hint="eastAsia"/>
          <w:lang w:eastAsia="zh-CN"/>
        </w:rPr>
      </w:pPr>
      <w:bookmarkStart w:id="6" w:name="_Toc1021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玻纤网项目高度重视文档的质量和准确性，以支持玻纤网项目的各项活动和决策。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文档的编制始于玻纤网项目计划的初期，我们制定了详细的文档编制计划，明确了每个文档的内容、格式和编写责任人。在玻纤网项目启动阶段，我们首先编制了玻纤网项目章程，明确定义了玻纤网项目的目标、范围、风险等关键要素。随后，玻纤网项目团队根据计划陆续编制了需求文档、设计文档、测试文档等各类文档，确保玻纤网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玻纤网项目管理中的重要环节，旨在确保玻纤网项目文档符合质量标准和玻纤网项目需求。在玻纤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除了内部审查，我们还进行了外部审查，邀请玻纤网项目相关利益方和专业领域的专家对文档进行独立审查。这有助于获取更全面、客观的反馈，确保玻纤网项目文档不仅符合内部标准，也满足外部需求。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玻纤网项目在文档编制与审查方面建立了严格的管理机制，通过规范的流程和多维度的审查，确保玻纤网项目文档的质量、准确性和可靠性，为玻纤网项目的顺利推进提供了有力支持。</w:t>
      </w:r>
    </w:p>
    <w:p>
      <w:pPr>
        <w:pStyle w:val="Heading2"/>
        <w:ind w:firstLine="560" w:firstLineChars="200"/>
        <w:rPr>
          <w:rFonts w:ascii="仿宋" w:eastAsia="仿宋" w:hAnsi="仿宋" w:cs="仿宋" w:hint="eastAsia"/>
          <w:sz w:val="28"/>
          <w:lang w:eastAsia="zh-CN"/>
        </w:rPr>
      </w:pPr>
      <w:bookmarkStart w:id="7" w:name="_Toc3034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在玻纤网项目中，我们致力于优化文档发布与分发过程，以确保信息的高效传递和团队间协作的顺畅进行。以下是我们采取的关键优化策略：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我们通过多渠道发布文档，包括电子邮件、玻纤网项目管理平台、内部网站等，以满足不同团队成员的偏好和需求。多渠道发布确保了信息的全面覆盖。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我们采用了精细的权限控制，确保只有授权人员可以访问敏感信息。这种安全措施保护了玻纤网项目文档的机密性，防止了未经授权的信息泄露。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753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文档存档与归档是玻纤网项目生命周期中一个至关重要的环节，直接关系到玻纤网项目信息的长期保存和历史记录的完整性。在玻纤网项目中，我们实施了一系列有效的文档存档与归档管理策略：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952"/>
      <w:r>
        <w:rPr>
          <w:rFonts w:ascii="仿宋" w:eastAsia="仿宋" w:hAnsi="仿宋" w:cs="仿宋" w:hint="eastAsia"/>
          <w:sz w:val="28"/>
          <w:lang w:eastAsia="zh-CN"/>
        </w:rPr>
        <w:t>三、玻纤网项目建设单位说明</w:t>
      </w:r>
      <w:bookmarkEnd w:id="9"/>
    </w:p>
    <w:p>
      <w:pPr>
        <w:pStyle w:val="Heading2"/>
        <w:rPr>
          <w:rFonts w:ascii="仿宋" w:eastAsia="仿宋" w:hAnsi="仿宋" w:cs="仿宋" w:hint="eastAsia"/>
          <w:lang w:eastAsia="zh-CN"/>
        </w:rPr>
      </w:pPr>
      <w:bookmarkStart w:id="10" w:name="_Toc26629"/>
      <w:r>
        <w:rPr>
          <w:rFonts w:ascii="仿宋" w:eastAsia="仿宋" w:hAnsi="仿宋" w:cs="仿宋" w:hint="eastAsia"/>
          <w:lang w:eastAsia="zh-CN"/>
        </w:rPr>
        <w:t>(一)、玻纤网项目承办单位基本情况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054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玻纤网项目承办单位的XXXX，我们着眼于实现可持续的经济效益。通过技术创新和解决方案的提供，公司预计在玻纤网项目执行期间将获得可观的收入增长。这一收入来源主要包括玻纤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同时，我们注重成本控制和效率提升，以确保玻纤网项目的可持续盈利。透过精细的管理和资源优化，公司期望实现玻纤网项目利润最大化。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玻纤网项目实施进行全面的投资评估，包括玻纤网项目启动阶段的资金投入和后续运营成本。通过对玻纤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玻纤网项目实施过程中具备足够的资金流动性，公司将进行详尽的现金流分析。这包括资金需求的合理预测、玻纤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8222"/>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4466"/>
      <w:r>
        <w:rPr>
          <w:rFonts w:ascii="仿宋" w:eastAsia="仿宋" w:hAnsi="仿宋" w:cs="仿宋" w:hint="eastAsia"/>
          <w:lang w:eastAsia="zh-CN"/>
        </w:rPr>
        <w:t>(一)、玻纤网行业分析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玻纤网行业一直以来都是市场的关注焦点。行业内的发展趋势、竞争态势以及潜在机会都对玻纤网项目的推进产生深远的影响。通过深入研究行业的整体概貌，我们将更好地理解行业的核心特征，为玻纤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纤网行业，技术一直是推动创新和发展的关键因素。我们将对当前技术趋势进行详尽分析，包括但不限于人工智能、大数据应用、先进制造技术等。这有助于玻纤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了解行业内的竞争格局是玻纤网项目成功的基础。我们将对主要竞争对手进行深入研究，包括其市场份额、产品特点、市场定位等。通过全面了解竞争对手的优势和劣势，玻纤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3346"/>
      <w:r>
        <w:rPr>
          <w:rFonts w:ascii="仿宋" w:eastAsia="仿宋" w:hAnsi="仿宋" w:cs="仿宋" w:hint="eastAsia"/>
          <w:sz w:val="28"/>
          <w:lang w:eastAsia="zh-CN"/>
        </w:rPr>
        <w:t>(二)、玻纤网市场分析预测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通过对市场规模的深入调研，我们将预测玻纤网市场未来的增长趋势。这包括市场的整体规模、各细分领域的发展趋势等。玻纤网项目可以根据市场的扩张速度和潜在机会，制定更符合市场需求的发展策略。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了解消费者的需求是市场分析的核心。我们将通过调查研究，深入挖掘目标消费者的需求特点、购买习惯以及对产品和服务的期望。这有助于玻纤网项目更好地定位目标市场，提供更符合消费者期待的解决方案。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玻纤网项目实施过程中需要充分考虑的因素。我们将对市场风险进行全面评估，包括但不限于政策法规风险、市场竞争风险、技术变革风险等。通过对潜在风险的深入分析，玻纤网项目可以制定相应的风险缓解策略，降低不确定性对玻纤网项目的影响。</w:t>
      </w:r>
    </w:p>
    <w:p>
      <w:pPr>
        <w:pStyle w:val="Heading1"/>
        <w:ind w:firstLine="560" w:firstLineChars="200"/>
        <w:rPr>
          <w:rFonts w:ascii="仿宋" w:eastAsia="仿宋" w:hAnsi="仿宋" w:cs="仿宋" w:hint="eastAsia"/>
          <w:sz w:val="28"/>
          <w:lang w:eastAsia="zh-CN"/>
        </w:rPr>
      </w:pPr>
      <w:bookmarkStart w:id="15" w:name="_Toc15081"/>
      <w:r>
        <w:rPr>
          <w:rFonts w:ascii="仿宋" w:eastAsia="仿宋" w:hAnsi="仿宋" w:cs="仿宋" w:hint="eastAsia"/>
          <w:sz w:val="28"/>
          <w:lang w:eastAsia="zh-CN"/>
        </w:rPr>
        <w:t>五、玻纤网项目选址可行性分析</w:t>
      </w:r>
      <w:bookmarkEnd w:id="15"/>
    </w:p>
    <w:p>
      <w:pPr>
        <w:pStyle w:val="Heading2"/>
        <w:rPr>
          <w:rFonts w:ascii="仿宋" w:eastAsia="仿宋" w:hAnsi="仿宋" w:cs="仿宋" w:hint="eastAsia"/>
          <w:lang w:eastAsia="zh-CN"/>
        </w:rPr>
      </w:pPr>
      <w:bookmarkStart w:id="16" w:name="_Toc24270"/>
      <w:r>
        <w:rPr>
          <w:rFonts w:ascii="仿宋" w:eastAsia="仿宋" w:hAnsi="仿宋" w:cs="仿宋" w:hint="eastAsia"/>
          <w:lang w:eastAsia="zh-CN"/>
        </w:rPr>
        <w:t>(一)、玻纤网项目选址</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该玻纤网项目选址位于XX省XX市XX区XXX街道</w:t>
      </w:r>
    </w:p>
    <w:p>
      <w:pPr>
        <w:pStyle w:val="Heading2"/>
        <w:ind w:firstLine="560" w:firstLineChars="200"/>
        <w:rPr>
          <w:rFonts w:ascii="仿宋" w:eastAsia="仿宋" w:hAnsi="仿宋" w:cs="仿宋" w:hint="eastAsia"/>
          <w:sz w:val="28"/>
          <w:lang w:eastAsia="zh-CN"/>
        </w:rPr>
      </w:pPr>
      <w:bookmarkStart w:id="17" w:name="_Toc688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玻纤网项目的征地面积将根据玻纤网项目的实际规模和需求进行精确规划。具体面积XXX平方米，旨在确保玻纤网项目不仅能够满足当前的发展需求，还能够预留空间以适应未来的扩展。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净用地面积是在征地面积基础上去除不可利用面积后的实际可开发用地。具体面积XXX平方米，考虑到环保、交通、安全等多方面因素，以确保玻纤网项目在整体利用效率上达到最优。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玻纤网项目计划建设的建筑总规模具体面积XXX平方米。这一规模的确定综合考虑了玻纤网项目的性质、规模，以及城市规划的相关要求，确保建筑布局与周边环境协调一致。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绿地率是玻纤网项目用地中被规划为绿地的比例。具体面积XXX平方米，旨在通过合理规划绿地，改善玻纤网项目周边环境，提升居民生活质量，并符合城市整体绿化规划。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容积率是用地上可以建设的建筑总体积与用地面积之比。具体面积XXX，通过合理的容积率规划，确保玻纤网项目建筑规模与周边环境和谐共生。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确保玻纤网项目选址与当地城市规划相一致，具体面积XXX平方米。通过与城市规划部门深入沟通，确保玻纤网项目不仅符合城市的整体发展方向，还能够融入城市的发展布局，为城市的长远发展贡献力量。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充分了解并确保玻纤网项目选址符合当地产业政策，具体面积XXX平方米。这包括玻纤网项目对当地经济的促进作用，以及对相关产业的带动效应，确保玻纤网项目与地方政府的产业政策保持一致，促进共赢合作。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用地总体要求必须符合环保和可持续发展的原则，具体面积XXX平方米。通过采用绿色建筑设计、节能减排等措施，确保玻纤网项目在建设和运营过程中对环境的影响最小化，达到可持续发展的要求。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确保玻纤网项目选址具备必要的公共设施配套，具体面积XXX平方米。这包括交通便利性、教育、医疗等基础设施，以提高居民生活品质，使得玻纤网项目选址更具吸引力。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考虑用地总体要求对当地社会稳定性的影响，具体面积XXX平方米。通过深入了解当地社区反馈，确保玻纤网项目的选址和建设过程对当地社会和谐稳定产生积极作用。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玻纤网项目选址不仅符合法规和规划，还在实际操作中具有可行性。这一全面规划将为玻纤网项目的成功实施提供坚实的基础，确保玻纤网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588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纤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玻纤网项目的设备规划和空间设计中，我们将采取灵活设备布局的措施。设备布局将根据实际需求进行灵活设计，避免不必要的浪费。通过合理规划设备摆放位置，我们将提高设备的利用率，减少设备间距，以确保玻纤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玻纤网项目内部引入共享设施的概念，例如共享会议室、办公区等。通过这种方式，我们可以减少对资源的重复建设，提高资源共享效率，从而减小玻纤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8787"/>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玻纤网项目的总图布置中，我们将不同功能区域进行明确的规划，以最大程度满足玻纤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https://d.book118.com/196012041215010050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2B23E2"/>
    <w:rsid w:val="7E2B23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012041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2024-02-10T15:36:00Z</dcterms:created>
  <dcterms:modified xsi:type="dcterms:W3CDTF">2024-02-10T15:36:26Z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DB8FBF4CBDD348458A9AD28AA117F866_11</vt:lpwstr>
  </property>
  <property fmtid="{D5CDD505-2E9C-101B-9397-08002B2CF9AE}" pid="3" name="KSOProductBuildVer">
    <vt:lpwstr>2052-12.1.0.16250</vt:lpwstr>
  </property>
</Properties>
</file>