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氢氟酸项目工作报告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4" w:history="1">
        <w:r>
          <w:rPr>
            <w:rFonts w:ascii="仿宋" w:eastAsia="仿宋" w:hAnsi="仿宋" w:cs="仿宋" w:hint="eastAsia"/>
            <w:lang w:eastAsia="zh-CN"/>
          </w:rPr>
          <w:t>序言</w:t>
        </w:r>
        <w:r>
          <w:tab/>
        </w:r>
        <w:r>
          <w:fldChar w:fldCharType="begin"/>
        </w:r>
        <w:r>
          <w:instrText xml:space="preserve"> PAGEREF _Toc12464 \h </w:instrText>
        </w:r>
        <w:r>
          <w:fldChar w:fldCharType="separate"/>
        </w:r>
        <w:r>
          <w:t>3</w:t>
        </w:r>
        <w:r>
          <w:fldChar w:fldCharType="end"/>
        </w:r>
      </w:hyperlink>
    </w:p>
    <w:p>
      <w:pPr>
        <w:pStyle w:val="TOC1"/>
        <w:tabs>
          <w:tab w:val="right" w:leader="dot" w:pos="8306"/>
        </w:tabs>
      </w:pPr>
      <w:hyperlink w:anchor="_Toc30676" w:history="1">
        <w:r>
          <w:rPr>
            <w:rFonts w:ascii="仿宋" w:eastAsia="仿宋" w:hAnsi="仿宋" w:cs="仿宋" w:hint="eastAsia"/>
            <w:lang w:eastAsia="zh-CN"/>
          </w:rPr>
          <w:t>一、氢氟酸项目选址说明</w:t>
        </w:r>
        <w:r>
          <w:tab/>
        </w:r>
        <w:r>
          <w:fldChar w:fldCharType="begin"/>
        </w:r>
        <w:r>
          <w:instrText xml:space="preserve"> PAGEREF _Toc30676 \h </w:instrText>
        </w:r>
        <w:r>
          <w:fldChar w:fldCharType="separate"/>
        </w:r>
        <w:r>
          <w:t>3</w:t>
        </w:r>
        <w:r>
          <w:fldChar w:fldCharType="end"/>
        </w:r>
      </w:hyperlink>
    </w:p>
    <w:p>
      <w:pPr>
        <w:pStyle w:val="TOC2"/>
        <w:tabs>
          <w:tab w:val="right" w:leader="dot" w:pos="8306"/>
        </w:tabs>
      </w:pPr>
      <w:hyperlink w:anchor="_Toc5278" w:history="1">
        <w:r>
          <w:rPr>
            <w:rFonts w:ascii="仿宋" w:eastAsia="仿宋" w:hAnsi="仿宋" w:cs="仿宋" w:hint="eastAsia"/>
            <w:lang w:eastAsia="zh-CN"/>
          </w:rPr>
          <w:t>(一)、氢氟酸项目选址</w:t>
        </w:r>
        <w:r>
          <w:tab/>
        </w:r>
        <w:r>
          <w:fldChar w:fldCharType="begin"/>
        </w:r>
        <w:r>
          <w:instrText xml:space="preserve"> PAGEREF _Toc5278 \h </w:instrText>
        </w:r>
        <w:r>
          <w:fldChar w:fldCharType="separate"/>
        </w:r>
        <w:r>
          <w:t>3</w:t>
        </w:r>
        <w:r>
          <w:fldChar w:fldCharType="end"/>
        </w:r>
      </w:hyperlink>
    </w:p>
    <w:p>
      <w:pPr>
        <w:pStyle w:val="TOC2"/>
        <w:tabs>
          <w:tab w:val="right" w:leader="dot" w:pos="8306"/>
        </w:tabs>
      </w:pPr>
      <w:hyperlink w:anchor="_Toc26319" w:history="1">
        <w:r>
          <w:rPr>
            <w:rFonts w:ascii="仿宋" w:eastAsia="仿宋" w:hAnsi="仿宋" w:cs="仿宋" w:hint="eastAsia"/>
            <w:lang w:eastAsia="zh-CN"/>
          </w:rPr>
          <w:t>(二)、用地控制指标</w:t>
        </w:r>
        <w:r>
          <w:tab/>
        </w:r>
        <w:r>
          <w:fldChar w:fldCharType="begin"/>
        </w:r>
        <w:r>
          <w:instrText xml:space="preserve"> PAGEREF _Toc26319 \h </w:instrText>
        </w:r>
        <w:r>
          <w:fldChar w:fldCharType="separate"/>
        </w:r>
        <w:r>
          <w:t>4</w:t>
        </w:r>
        <w:r>
          <w:fldChar w:fldCharType="end"/>
        </w:r>
      </w:hyperlink>
    </w:p>
    <w:p>
      <w:pPr>
        <w:pStyle w:val="TOC2"/>
        <w:tabs>
          <w:tab w:val="right" w:leader="dot" w:pos="8306"/>
        </w:tabs>
      </w:pPr>
      <w:hyperlink w:anchor="_Toc14595" w:history="1">
        <w:r>
          <w:rPr>
            <w:rFonts w:ascii="仿宋" w:eastAsia="仿宋" w:hAnsi="仿宋" w:cs="仿宋" w:hint="eastAsia"/>
            <w:lang w:eastAsia="zh-CN"/>
          </w:rPr>
          <w:t>(三)、节约用地措施</w:t>
        </w:r>
        <w:r>
          <w:tab/>
        </w:r>
        <w:r>
          <w:fldChar w:fldCharType="begin"/>
        </w:r>
        <w:r>
          <w:instrText xml:space="preserve"> PAGEREF _Toc14595 \h </w:instrText>
        </w:r>
        <w:r>
          <w:fldChar w:fldCharType="separate"/>
        </w:r>
        <w:r>
          <w:t>4</w:t>
        </w:r>
        <w:r>
          <w:fldChar w:fldCharType="end"/>
        </w:r>
      </w:hyperlink>
    </w:p>
    <w:p>
      <w:pPr>
        <w:pStyle w:val="TOC2"/>
        <w:tabs>
          <w:tab w:val="right" w:leader="dot" w:pos="8306"/>
        </w:tabs>
      </w:pPr>
      <w:hyperlink w:anchor="_Toc24771" w:history="1">
        <w:r>
          <w:rPr>
            <w:rFonts w:ascii="仿宋" w:eastAsia="仿宋" w:hAnsi="仿宋" w:cs="仿宋" w:hint="eastAsia"/>
            <w:lang w:eastAsia="zh-CN"/>
          </w:rPr>
          <w:t>(四)、总图布置方案</w:t>
        </w:r>
        <w:r>
          <w:tab/>
        </w:r>
        <w:r>
          <w:fldChar w:fldCharType="begin"/>
        </w:r>
        <w:r>
          <w:instrText xml:space="preserve"> PAGEREF _Toc24771 \h </w:instrText>
        </w:r>
        <w:r>
          <w:fldChar w:fldCharType="separate"/>
        </w:r>
        <w:r>
          <w:t>5</w:t>
        </w:r>
        <w:r>
          <w:fldChar w:fldCharType="end"/>
        </w:r>
      </w:hyperlink>
    </w:p>
    <w:p>
      <w:pPr>
        <w:pStyle w:val="TOC2"/>
        <w:tabs>
          <w:tab w:val="right" w:leader="dot" w:pos="8306"/>
        </w:tabs>
      </w:pPr>
      <w:hyperlink w:anchor="_Toc25692" w:history="1">
        <w:r>
          <w:rPr>
            <w:rFonts w:ascii="仿宋" w:eastAsia="仿宋" w:hAnsi="仿宋" w:cs="仿宋" w:hint="eastAsia"/>
            <w:lang w:eastAsia="zh-CN"/>
          </w:rPr>
          <w:t>(五)、选址综合评价</w:t>
        </w:r>
        <w:r>
          <w:tab/>
        </w:r>
        <w:r>
          <w:fldChar w:fldCharType="begin"/>
        </w:r>
        <w:r>
          <w:instrText xml:space="preserve"> PAGEREF _Toc25692 \h </w:instrText>
        </w:r>
        <w:r>
          <w:fldChar w:fldCharType="separate"/>
        </w:r>
        <w:r>
          <w:t>6</w:t>
        </w:r>
        <w:r>
          <w:fldChar w:fldCharType="end"/>
        </w:r>
      </w:hyperlink>
    </w:p>
    <w:p>
      <w:pPr>
        <w:pStyle w:val="TOC1"/>
        <w:tabs>
          <w:tab w:val="right" w:leader="dot" w:pos="8306"/>
        </w:tabs>
      </w:pPr>
      <w:hyperlink w:anchor="_Toc10037" w:history="1">
        <w:r>
          <w:rPr>
            <w:rFonts w:ascii="仿宋" w:eastAsia="仿宋" w:hAnsi="仿宋" w:cs="仿宋" w:hint="eastAsia"/>
            <w:lang w:eastAsia="zh-CN"/>
          </w:rPr>
          <w:t>二、氢氟酸项目市场前景分析</w:t>
        </w:r>
        <w:r>
          <w:tab/>
        </w:r>
        <w:r>
          <w:fldChar w:fldCharType="begin"/>
        </w:r>
        <w:r>
          <w:instrText xml:space="preserve"> PAGEREF _Toc10037 \h </w:instrText>
        </w:r>
        <w:r>
          <w:fldChar w:fldCharType="separate"/>
        </w:r>
        <w:r>
          <w:t>8</w:t>
        </w:r>
        <w:r>
          <w:fldChar w:fldCharType="end"/>
        </w:r>
      </w:hyperlink>
    </w:p>
    <w:p>
      <w:pPr>
        <w:pStyle w:val="TOC2"/>
        <w:tabs>
          <w:tab w:val="right" w:leader="dot" w:pos="8306"/>
        </w:tabs>
      </w:pPr>
      <w:hyperlink w:anchor="_Toc31537" w:history="1">
        <w:r>
          <w:rPr>
            <w:rFonts w:ascii="仿宋" w:eastAsia="仿宋" w:hAnsi="仿宋" w:cs="仿宋" w:hint="eastAsia"/>
            <w:lang w:eastAsia="zh-CN"/>
          </w:rPr>
          <w:t>(一)、建设地经济发展概况</w:t>
        </w:r>
        <w:r>
          <w:tab/>
        </w:r>
        <w:r>
          <w:fldChar w:fldCharType="begin"/>
        </w:r>
        <w:r>
          <w:instrText xml:space="preserve"> PAGEREF _Toc31537 \h </w:instrText>
        </w:r>
        <w:r>
          <w:fldChar w:fldCharType="separate"/>
        </w:r>
        <w:r>
          <w:t>8</w:t>
        </w:r>
        <w:r>
          <w:fldChar w:fldCharType="end"/>
        </w:r>
      </w:hyperlink>
    </w:p>
    <w:p>
      <w:pPr>
        <w:pStyle w:val="TOC2"/>
        <w:tabs>
          <w:tab w:val="right" w:leader="dot" w:pos="8306"/>
        </w:tabs>
      </w:pPr>
      <w:hyperlink w:anchor="_Toc22868" w:history="1">
        <w:r>
          <w:rPr>
            <w:rFonts w:ascii="仿宋" w:eastAsia="仿宋" w:hAnsi="仿宋" w:cs="仿宋" w:hint="eastAsia"/>
            <w:lang w:eastAsia="zh-CN"/>
          </w:rPr>
          <w:t>(二)、行业市场分析</w:t>
        </w:r>
        <w:r>
          <w:tab/>
        </w:r>
        <w:r>
          <w:fldChar w:fldCharType="begin"/>
        </w:r>
        <w:r>
          <w:instrText xml:space="preserve"> PAGEREF _Toc22868 \h </w:instrText>
        </w:r>
        <w:r>
          <w:fldChar w:fldCharType="separate"/>
        </w:r>
        <w:r>
          <w:t>9</w:t>
        </w:r>
        <w:r>
          <w:fldChar w:fldCharType="end"/>
        </w:r>
      </w:hyperlink>
    </w:p>
    <w:p>
      <w:pPr>
        <w:pStyle w:val="TOC1"/>
        <w:tabs>
          <w:tab w:val="right" w:leader="dot" w:pos="8306"/>
        </w:tabs>
      </w:pPr>
      <w:hyperlink w:anchor="_Toc24981" w:history="1">
        <w:r>
          <w:rPr>
            <w:rFonts w:ascii="仿宋" w:eastAsia="仿宋" w:hAnsi="仿宋" w:cs="仿宋" w:hint="eastAsia"/>
            <w:lang w:eastAsia="zh-CN"/>
          </w:rPr>
          <w:t>三、土建工程设计</w:t>
        </w:r>
        <w:r>
          <w:tab/>
        </w:r>
        <w:r>
          <w:fldChar w:fldCharType="begin"/>
        </w:r>
        <w:r>
          <w:instrText xml:space="preserve"> PAGEREF _Toc24981 \h </w:instrText>
        </w:r>
        <w:r>
          <w:fldChar w:fldCharType="separate"/>
        </w:r>
        <w:r>
          <w:t>11</w:t>
        </w:r>
        <w:r>
          <w:fldChar w:fldCharType="end"/>
        </w:r>
      </w:hyperlink>
    </w:p>
    <w:p>
      <w:pPr>
        <w:pStyle w:val="TOC2"/>
        <w:tabs>
          <w:tab w:val="right" w:leader="dot" w:pos="8306"/>
        </w:tabs>
      </w:pPr>
      <w:hyperlink w:anchor="_Toc3588" w:history="1">
        <w:r>
          <w:rPr>
            <w:rFonts w:ascii="仿宋" w:eastAsia="仿宋" w:hAnsi="仿宋" w:cs="仿宋" w:hint="eastAsia"/>
            <w:lang w:eastAsia="zh-CN"/>
          </w:rPr>
          <w:t>(一)、建筑工程设计原则</w:t>
        </w:r>
        <w:r>
          <w:tab/>
        </w:r>
        <w:r>
          <w:fldChar w:fldCharType="begin"/>
        </w:r>
        <w:r>
          <w:instrText xml:space="preserve"> PAGEREF _Toc3588 \h </w:instrText>
        </w:r>
        <w:r>
          <w:fldChar w:fldCharType="separate"/>
        </w:r>
        <w:r>
          <w:t>11</w:t>
        </w:r>
        <w:r>
          <w:fldChar w:fldCharType="end"/>
        </w:r>
      </w:hyperlink>
    </w:p>
    <w:p>
      <w:pPr>
        <w:pStyle w:val="TOC2"/>
        <w:tabs>
          <w:tab w:val="right" w:leader="dot" w:pos="8306"/>
        </w:tabs>
      </w:pPr>
      <w:hyperlink w:anchor="_Toc29070" w:history="1">
        <w:r>
          <w:rPr>
            <w:rFonts w:ascii="仿宋" w:eastAsia="仿宋" w:hAnsi="仿宋" w:cs="仿宋" w:hint="eastAsia"/>
            <w:lang w:eastAsia="zh-CN"/>
          </w:rPr>
          <w:t>(二)、土建工程设计年限及安全等级</w:t>
        </w:r>
        <w:r>
          <w:tab/>
        </w:r>
        <w:r>
          <w:fldChar w:fldCharType="begin"/>
        </w:r>
        <w:r>
          <w:instrText xml:space="preserve"> PAGEREF _Toc29070 \h </w:instrText>
        </w:r>
        <w:r>
          <w:fldChar w:fldCharType="separate"/>
        </w:r>
        <w:r>
          <w:t>12</w:t>
        </w:r>
        <w:r>
          <w:fldChar w:fldCharType="end"/>
        </w:r>
      </w:hyperlink>
    </w:p>
    <w:p>
      <w:pPr>
        <w:pStyle w:val="TOC2"/>
        <w:tabs>
          <w:tab w:val="right" w:leader="dot" w:pos="8306"/>
        </w:tabs>
      </w:pPr>
      <w:hyperlink w:anchor="_Toc8989" w:history="1">
        <w:r>
          <w:rPr>
            <w:rFonts w:ascii="仿宋" w:eastAsia="仿宋" w:hAnsi="仿宋" w:cs="仿宋" w:hint="eastAsia"/>
            <w:lang w:eastAsia="zh-CN"/>
          </w:rPr>
          <w:t>(三)、建筑工程设计总体要求</w:t>
        </w:r>
        <w:r>
          <w:tab/>
        </w:r>
        <w:r>
          <w:fldChar w:fldCharType="begin"/>
        </w:r>
        <w:r>
          <w:instrText xml:space="preserve"> PAGEREF _Toc8989 \h </w:instrText>
        </w:r>
        <w:r>
          <w:fldChar w:fldCharType="separate"/>
        </w:r>
        <w:r>
          <w:t>14</w:t>
        </w:r>
        <w:r>
          <w:fldChar w:fldCharType="end"/>
        </w:r>
      </w:hyperlink>
    </w:p>
    <w:p>
      <w:pPr>
        <w:pStyle w:val="TOC2"/>
        <w:tabs>
          <w:tab w:val="right" w:leader="dot" w:pos="8306"/>
        </w:tabs>
      </w:pPr>
      <w:hyperlink w:anchor="_Toc30165" w:history="1">
        <w:r>
          <w:rPr>
            <w:rFonts w:ascii="仿宋" w:eastAsia="仿宋" w:hAnsi="仿宋" w:cs="仿宋" w:hint="eastAsia"/>
            <w:lang w:eastAsia="zh-CN"/>
          </w:rPr>
          <w:t>(四)、土建工程建设指标</w:t>
        </w:r>
        <w:r>
          <w:tab/>
        </w:r>
        <w:r>
          <w:fldChar w:fldCharType="begin"/>
        </w:r>
        <w:r>
          <w:instrText xml:space="preserve"> PAGEREF _Toc30165 \h </w:instrText>
        </w:r>
        <w:r>
          <w:fldChar w:fldCharType="separate"/>
        </w:r>
        <w:r>
          <w:t>15</w:t>
        </w:r>
        <w:r>
          <w:fldChar w:fldCharType="end"/>
        </w:r>
      </w:hyperlink>
    </w:p>
    <w:p>
      <w:pPr>
        <w:pStyle w:val="TOC1"/>
        <w:tabs>
          <w:tab w:val="right" w:leader="dot" w:pos="8306"/>
        </w:tabs>
      </w:pPr>
      <w:hyperlink w:anchor="_Toc5038" w:history="1">
        <w:r>
          <w:rPr>
            <w:rFonts w:ascii="仿宋" w:eastAsia="仿宋" w:hAnsi="仿宋" w:cs="仿宋" w:hint="eastAsia"/>
            <w:lang w:eastAsia="zh-CN"/>
          </w:rPr>
          <w:t>四、氢氟酸项目基本情况</w:t>
        </w:r>
        <w:r>
          <w:tab/>
        </w:r>
        <w:r>
          <w:fldChar w:fldCharType="begin"/>
        </w:r>
        <w:r>
          <w:instrText xml:space="preserve"> PAGEREF _Toc5038 \h </w:instrText>
        </w:r>
        <w:r>
          <w:fldChar w:fldCharType="separate"/>
        </w:r>
        <w:r>
          <w:t>18</w:t>
        </w:r>
        <w:r>
          <w:fldChar w:fldCharType="end"/>
        </w:r>
      </w:hyperlink>
    </w:p>
    <w:p>
      <w:pPr>
        <w:pStyle w:val="TOC2"/>
        <w:tabs>
          <w:tab w:val="right" w:leader="dot" w:pos="8306"/>
        </w:tabs>
      </w:pPr>
      <w:hyperlink w:anchor="_Toc21396" w:history="1">
        <w:r>
          <w:rPr>
            <w:rFonts w:ascii="仿宋" w:eastAsia="仿宋" w:hAnsi="仿宋" w:cs="仿宋" w:hint="eastAsia"/>
            <w:lang w:eastAsia="zh-CN"/>
          </w:rPr>
          <w:t>(一)、氢氟酸项目名称及建设性质</w:t>
        </w:r>
        <w:r>
          <w:tab/>
        </w:r>
        <w:r>
          <w:fldChar w:fldCharType="begin"/>
        </w:r>
        <w:r>
          <w:instrText xml:space="preserve"> PAGEREF _Toc21396 \h </w:instrText>
        </w:r>
        <w:r>
          <w:fldChar w:fldCharType="separate"/>
        </w:r>
        <w:r>
          <w:t>18</w:t>
        </w:r>
        <w:r>
          <w:fldChar w:fldCharType="end"/>
        </w:r>
      </w:hyperlink>
    </w:p>
    <w:p>
      <w:pPr>
        <w:pStyle w:val="TOC2"/>
        <w:tabs>
          <w:tab w:val="right" w:leader="dot" w:pos="8306"/>
        </w:tabs>
      </w:pPr>
      <w:hyperlink w:anchor="_Toc30018" w:history="1">
        <w:r>
          <w:rPr>
            <w:rFonts w:ascii="仿宋" w:eastAsia="仿宋" w:hAnsi="仿宋" w:cs="仿宋" w:hint="eastAsia"/>
            <w:lang w:eastAsia="zh-CN"/>
          </w:rPr>
          <w:t>(二)、氢氟酸项目承办单位</w:t>
        </w:r>
        <w:r>
          <w:tab/>
        </w:r>
        <w:r>
          <w:fldChar w:fldCharType="begin"/>
        </w:r>
        <w:r>
          <w:instrText xml:space="preserve"> PAGEREF _Toc30018 \h </w:instrText>
        </w:r>
        <w:r>
          <w:fldChar w:fldCharType="separate"/>
        </w:r>
        <w:r>
          <w:t>18</w:t>
        </w:r>
        <w:r>
          <w:fldChar w:fldCharType="end"/>
        </w:r>
      </w:hyperlink>
    </w:p>
    <w:p>
      <w:pPr>
        <w:pStyle w:val="TOC2"/>
        <w:tabs>
          <w:tab w:val="right" w:leader="dot" w:pos="8306"/>
        </w:tabs>
      </w:pPr>
      <w:hyperlink w:anchor="_Toc8967" w:history="1">
        <w:r>
          <w:rPr>
            <w:rFonts w:ascii="仿宋" w:eastAsia="仿宋" w:hAnsi="仿宋" w:cs="仿宋" w:hint="eastAsia"/>
            <w:lang w:eastAsia="zh-CN"/>
          </w:rPr>
          <w:t>(三)、战略合作单位</w:t>
        </w:r>
        <w:r>
          <w:tab/>
        </w:r>
        <w:r>
          <w:fldChar w:fldCharType="begin"/>
        </w:r>
        <w:r>
          <w:instrText xml:space="preserve"> PAGEREF _Toc8967 \h </w:instrText>
        </w:r>
        <w:r>
          <w:fldChar w:fldCharType="separate"/>
        </w:r>
        <w:r>
          <w:t>18</w:t>
        </w:r>
        <w:r>
          <w:fldChar w:fldCharType="end"/>
        </w:r>
      </w:hyperlink>
    </w:p>
    <w:p>
      <w:pPr>
        <w:pStyle w:val="TOC2"/>
        <w:tabs>
          <w:tab w:val="right" w:leader="dot" w:pos="8306"/>
        </w:tabs>
      </w:pPr>
      <w:hyperlink w:anchor="_Toc31872" w:history="1">
        <w:r>
          <w:rPr>
            <w:rFonts w:ascii="仿宋" w:eastAsia="仿宋" w:hAnsi="仿宋" w:cs="仿宋" w:hint="eastAsia"/>
            <w:lang w:eastAsia="zh-CN"/>
          </w:rPr>
          <w:t>(四)、氢氟酸项目提出的理由</w:t>
        </w:r>
        <w:r>
          <w:tab/>
        </w:r>
        <w:r>
          <w:fldChar w:fldCharType="begin"/>
        </w:r>
        <w:r>
          <w:instrText xml:space="preserve"> PAGEREF _Toc31872 \h </w:instrText>
        </w:r>
        <w:r>
          <w:fldChar w:fldCharType="separate"/>
        </w:r>
        <w:r>
          <w:t>18</w:t>
        </w:r>
        <w:r>
          <w:fldChar w:fldCharType="end"/>
        </w:r>
      </w:hyperlink>
    </w:p>
    <w:p>
      <w:pPr>
        <w:pStyle w:val="TOC2"/>
        <w:tabs>
          <w:tab w:val="right" w:leader="dot" w:pos="8306"/>
        </w:tabs>
      </w:pPr>
      <w:hyperlink w:anchor="_Toc13864" w:history="1">
        <w:r>
          <w:rPr>
            <w:rFonts w:ascii="仿宋" w:eastAsia="仿宋" w:hAnsi="仿宋" w:cs="仿宋" w:hint="eastAsia"/>
            <w:lang w:eastAsia="zh-CN"/>
          </w:rPr>
          <w:t>(五)、原材料供应</w:t>
        </w:r>
        <w:r>
          <w:tab/>
        </w:r>
        <w:r>
          <w:fldChar w:fldCharType="begin"/>
        </w:r>
        <w:r>
          <w:instrText xml:space="preserve"> PAGEREF _Toc13864 \h </w:instrText>
        </w:r>
        <w:r>
          <w:fldChar w:fldCharType="separate"/>
        </w:r>
        <w:r>
          <w:t>19</w:t>
        </w:r>
        <w:r>
          <w:fldChar w:fldCharType="end"/>
        </w:r>
      </w:hyperlink>
    </w:p>
    <w:p>
      <w:pPr>
        <w:pStyle w:val="TOC2"/>
        <w:tabs>
          <w:tab w:val="right" w:leader="dot" w:pos="8306"/>
        </w:tabs>
      </w:pPr>
      <w:hyperlink w:anchor="_Toc11168" w:history="1">
        <w:r>
          <w:rPr>
            <w:rFonts w:ascii="仿宋" w:eastAsia="仿宋" w:hAnsi="仿宋" w:cs="仿宋" w:hint="eastAsia"/>
            <w:lang w:eastAsia="zh-CN"/>
          </w:rPr>
          <w:t>(六)、氢氟酸项目能耗分析</w:t>
        </w:r>
        <w:r>
          <w:tab/>
        </w:r>
        <w:r>
          <w:fldChar w:fldCharType="begin"/>
        </w:r>
        <w:r>
          <w:instrText xml:space="preserve"> PAGEREF _Toc11168 \h </w:instrText>
        </w:r>
        <w:r>
          <w:fldChar w:fldCharType="separate"/>
        </w:r>
        <w:r>
          <w:t>20</w:t>
        </w:r>
        <w:r>
          <w:fldChar w:fldCharType="end"/>
        </w:r>
      </w:hyperlink>
    </w:p>
    <w:p>
      <w:pPr>
        <w:pStyle w:val="TOC2"/>
        <w:tabs>
          <w:tab w:val="right" w:leader="dot" w:pos="8306"/>
        </w:tabs>
      </w:pPr>
      <w:hyperlink w:anchor="_Toc17882" w:history="1">
        <w:r>
          <w:rPr>
            <w:rFonts w:ascii="仿宋" w:eastAsia="仿宋" w:hAnsi="仿宋" w:cs="仿宋" w:hint="eastAsia"/>
            <w:lang w:eastAsia="zh-CN"/>
          </w:rPr>
          <w:t>(七)、环境保护</w:t>
        </w:r>
        <w:r>
          <w:tab/>
        </w:r>
        <w:r>
          <w:fldChar w:fldCharType="begin"/>
        </w:r>
        <w:r>
          <w:instrText xml:space="preserve"> PAGEREF _Toc17882 \h </w:instrText>
        </w:r>
        <w:r>
          <w:fldChar w:fldCharType="separate"/>
        </w:r>
        <w:r>
          <w:t>21</w:t>
        </w:r>
        <w:r>
          <w:fldChar w:fldCharType="end"/>
        </w:r>
      </w:hyperlink>
    </w:p>
    <w:p>
      <w:pPr>
        <w:pStyle w:val="TOC2"/>
        <w:tabs>
          <w:tab w:val="right" w:leader="dot" w:pos="8306"/>
        </w:tabs>
      </w:pPr>
      <w:hyperlink w:anchor="_Toc8571" w:history="1">
        <w:r>
          <w:rPr>
            <w:rFonts w:ascii="仿宋" w:eastAsia="仿宋" w:hAnsi="仿宋" w:cs="仿宋" w:hint="eastAsia"/>
            <w:lang w:eastAsia="zh-CN"/>
          </w:rPr>
          <w:t>(八)、氢氟酸项目建设符合性</w:t>
        </w:r>
        <w:r>
          <w:tab/>
        </w:r>
        <w:r>
          <w:fldChar w:fldCharType="begin"/>
        </w:r>
        <w:r>
          <w:instrText xml:space="preserve"> PAGEREF _Toc8571 \h </w:instrText>
        </w:r>
        <w:r>
          <w:fldChar w:fldCharType="separate"/>
        </w:r>
        <w:r>
          <w:t>22</w:t>
        </w:r>
        <w:r>
          <w:fldChar w:fldCharType="end"/>
        </w:r>
      </w:hyperlink>
    </w:p>
    <w:p>
      <w:pPr>
        <w:pStyle w:val="TOC2"/>
        <w:tabs>
          <w:tab w:val="right" w:leader="dot" w:pos="8306"/>
        </w:tabs>
      </w:pPr>
      <w:hyperlink w:anchor="_Toc287" w:history="1">
        <w:r>
          <w:rPr>
            <w:rFonts w:ascii="仿宋" w:eastAsia="仿宋" w:hAnsi="仿宋" w:cs="仿宋" w:hint="eastAsia"/>
            <w:lang w:eastAsia="zh-CN"/>
          </w:rPr>
          <w:t>(九)、氢氟酸项目进度规划</w:t>
        </w:r>
        <w:r>
          <w:tab/>
        </w:r>
        <w:r>
          <w:fldChar w:fldCharType="begin"/>
        </w:r>
        <w:r>
          <w:instrText xml:space="preserve"> PAGEREF _Toc287 \h </w:instrText>
        </w:r>
        <w:r>
          <w:fldChar w:fldCharType="separate"/>
        </w:r>
        <w:r>
          <w:t>23</w:t>
        </w:r>
        <w:r>
          <w:fldChar w:fldCharType="end"/>
        </w:r>
      </w:hyperlink>
    </w:p>
    <w:p>
      <w:pPr>
        <w:pStyle w:val="TOC2"/>
        <w:tabs>
          <w:tab w:val="right" w:leader="dot" w:pos="8306"/>
        </w:tabs>
      </w:pPr>
      <w:hyperlink w:anchor="_Toc30283" w:history="1">
        <w:r>
          <w:rPr>
            <w:rFonts w:ascii="仿宋" w:eastAsia="仿宋" w:hAnsi="仿宋" w:cs="仿宋" w:hint="eastAsia"/>
            <w:lang w:eastAsia="zh-CN"/>
          </w:rPr>
          <w:t>(十)、投资估算及经济效益分析</w:t>
        </w:r>
        <w:r>
          <w:tab/>
        </w:r>
        <w:r>
          <w:fldChar w:fldCharType="begin"/>
        </w:r>
        <w:r>
          <w:instrText xml:space="preserve"> PAGEREF _Toc30283 \h </w:instrText>
        </w:r>
        <w:r>
          <w:fldChar w:fldCharType="separate"/>
        </w:r>
        <w:r>
          <w:t>24</w:t>
        </w:r>
        <w:r>
          <w:fldChar w:fldCharType="end"/>
        </w:r>
      </w:hyperlink>
    </w:p>
    <w:p>
      <w:pPr>
        <w:pStyle w:val="TOC2"/>
        <w:tabs>
          <w:tab w:val="right" w:leader="dot" w:pos="8306"/>
        </w:tabs>
      </w:pPr>
      <w:hyperlink w:anchor="_Toc22377" w:history="1">
        <w:r>
          <w:rPr>
            <w:rFonts w:ascii="仿宋" w:eastAsia="仿宋" w:hAnsi="仿宋" w:cs="仿宋" w:hint="eastAsia"/>
            <w:lang w:eastAsia="zh-CN"/>
          </w:rPr>
          <w:t>(十一)、报告说明</w:t>
        </w:r>
        <w:r>
          <w:tab/>
        </w:r>
        <w:r>
          <w:fldChar w:fldCharType="begin"/>
        </w:r>
        <w:r>
          <w:instrText xml:space="preserve"> PAGEREF _Toc22377 \h </w:instrText>
        </w:r>
        <w:r>
          <w:fldChar w:fldCharType="separate"/>
        </w:r>
        <w:r>
          <w:t>25</w:t>
        </w:r>
        <w:r>
          <w:fldChar w:fldCharType="end"/>
        </w:r>
      </w:hyperlink>
    </w:p>
    <w:p>
      <w:pPr>
        <w:pStyle w:val="TOC2"/>
        <w:tabs>
          <w:tab w:val="right" w:leader="dot" w:pos="8306"/>
        </w:tabs>
      </w:pPr>
      <w:hyperlink w:anchor="_Toc15199" w:history="1">
        <w:r>
          <w:rPr>
            <w:rFonts w:ascii="仿宋" w:eastAsia="仿宋" w:hAnsi="仿宋" w:cs="仿宋" w:hint="eastAsia"/>
            <w:lang w:eastAsia="zh-CN"/>
          </w:rPr>
          <w:t>(十二)、氢氟酸项目评价</w:t>
        </w:r>
        <w:r>
          <w:tab/>
        </w:r>
        <w:r>
          <w:fldChar w:fldCharType="begin"/>
        </w:r>
        <w:r>
          <w:instrText xml:space="preserve"> PAGEREF _Toc15199 \h </w:instrText>
        </w:r>
        <w:r>
          <w:fldChar w:fldCharType="separate"/>
        </w:r>
        <w:r>
          <w:t>27</w:t>
        </w:r>
        <w:r>
          <w:fldChar w:fldCharType="end"/>
        </w:r>
      </w:hyperlink>
    </w:p>
    <w:p>
      <w:pPr>
        <w:pStyle w:val="TOC1"/>
        <w:tabs>
          <w:tab w:val="right" w:leader="dot" w:pos="8306"/>
        </w:tabs>
      </w:pPr>
      <w:hyperlink w:anchor="_Toc24065" w:history="1">
        <w:r>
          <w:rPr>
            <w:rFonts w:ascii="仿宋" w:eastAsia="仿宋" w:hAnsi="仿宋" w:cs="仿宋" w:hint="eastAsia"/>
            <w:lang w:eastAsia="zh-CN"/>
          </w:rPr>
          <w:t>五、员工福利与企业文化</w:t>
        </w:r>
        <w:r>
          <w:tab/>
        </w:r>
        <w:r>
          <w:fldChar w:fldCharType="begin"/>
        </w:r>
        <w:r>
          <w:instrText xml:space="preserve"> PAGEREF _Toc24065 \h </w:instrText>
        </w:r>
        <w:r>
          <w:fldChar w:fldCharType="separate"/>
        </w:r>
        <w:r>
          <w:t>28</w:t>
        </w:r>
        <w:r>
          <w:fldChar w:fldCharType="end"/>
        </w:r>
      </w:hyperlink>
    </w:p>
    <w:p>
      <w:pPr>
        <w:pStyle w:val="TOC2"/>
        <w:tabs>
          <w:tab w:val="right" w:leader="dot" w:pos="8306"/>
        </w:tabs>
      </w:pPr>
      <w:hyperlink w:anchor="_Toc7483" w:history="1">
        <w:r>
          <w:rPr>
            <w:rFonts w:ascii="仿宋" w:eastAsia="仿宋" w:hAnsi="仿宋" w:cs="仿宋" w:hint="eastAsia"/>
            <w:lang w:eastAsia="zh-CN"/>
          </w:rPr>
          <w:t>(一)、员工福利政策</w:t>
        </w:r>
        <w:r>
          <w:tab/>
        </w:r>
        <w:r>
          <w:fldChar w:fldCharType="begin"/>
        </w:r>
        <w:r>
          <w:instrText xml:space="preserve"> PAGEREF _Toc7483 \h </w:instrText>
        </w:r>
        <w:r>
          <w:fldChar w:fldCharType="separate"/>
        </w:r>
        <w:r>
          <w:t>28</w:t>
        </w:r>
        <w:r>
          <w:fldChar w:fldCharType="end"/>
        </w:r>
      </w:hyperlink>
    </w:p>
    <w:p>
      <w:pPr>
        <w:pStyle w:val="TOC2"/>
        <w:tabs>
          <w:tab w:val="right" w:leader="dot" w:pos="8306"/>
        </w:tabs>
      </w:pPr>
      <w:hyperlink w:anchor="_Toc29210" w:history="1">
        <w:r>
          <w:rPr>
            <w:rFonts w:ascii="仿宋" w:eastAsia="仿宋" w:hAnsi="仿宋" w:cs="仿宋" w:hint="eastAsia"/>
            <w:lang w:eastAsia="zh-CN"/>
          </w:rPr>
          <w:t>(二)、团队建设与员工培训</w:t>
        </w:r>
        <w:r>
          <w:tab/>
        </w:r>
        <w:r>
          <w:fldChar w:fldCharType="begin"/>
        </w:r>
        <w:r>
          <w:instrText xml:space="preserve"> PAGEREF _Toc29210 \h </w:instrText>
        </w:r>
        <w:r>
          <w:fldChar w:fldCharType="separate"/>
        </w:r>
        <w:r>
          <w:t>30</w:t>
        </w:r>
        <w:r>
          <w:fldChar w:fldCharType="end"/>
        </w:r>
      </w:hyperlink>
    </w:p>
    <w:p>
      <w:pPr>
        <w:pStyle w:val="TOC2"/>
        <w:tabs>
          <w:tab w:val="right" w:leader="dot" w:pos="8306"/>
        </w:tabs>
      </w:pPr>
      <w:hyperlink w:anchor="_Toc25608" w:history="1">
        <w:r>
          <w:rPr>
            <w:rFonts w:ascii="仿宋" w:eastAsia="仿宋" w:hAnsi="仿宋" w:cs="仿宋" w:hint="eastAsia"/>
            <w:lang w:eastAsia="zh-CN"/>
          </w:rPr>
          <w:t>(三)、企业文化建设</w:t>
        </w:r>
        <w:r>
          <w:tab/>
        </w:r>
        <w:r>
          <w:fldChar w:fldCharType="begin"/>
        </w:r>
        <w:r>
          <w:instrText xml:space="preserve"> PAGEREF _Toc25608 \h </w:instrText>
        </w:r>
        <w:r>
          <w:fldChar w:fldCharType="separate"/>
        </w:r>
        <w:r>
          <w:t>31</w:t>
        </w:r>
        <w:r>
          <w:fldChar w:fldCharType="end"/>
        </w:r>
      </w:hyperlink>
    </w:p>
    <w:p>
      <w:pPr>
        <w:pStyle w:val="TOC2"/>
        <w:tabs>
          <w:tab w:val="right" w:leader="dot" w:pos="8306"/>
        </w:tabs>
      </w:pPr>
      <w:hyperlink w:anchor="_Toc1037" w:history="1">
        <w:r>
          <w:rPr>
            <w:rFonts w:ascii="仿宋" w:eastAsia="仿宋" w:hAnsi="仿宋" w:cs="仿宋" w:hint="eastAsia"/>
            <w:lang w:eastAsia="zh-CN"/>
          </w:rPr>
          <w:t>(四)、员工健康与工作平衡</w:t>
        </w:r>
        <w:r>
          <w:tab/>
        </w:r>
        <w:r>
          <w:fldChar w:fldCharType="begin"/>
        </w:r>
        <w:r>
          <w:instrText xml:space="preserve"> PAGEREF _Toc1037 \h </w:instrText>
        </w:r>
        <w:r>
          <w:fldChar w:fldCharType="separate"/>
        </w:r>
        <w:r>
          <w:t>33</w:t>
        </w:r>
        <w:r>
          <w:fldChar w:fldCharType="end"/>
        </w:r>
      </w:hyperlink>
    </w:p>
    <w:p>
      <w:pPr>
        <w:pStyle w:val="TOC1"/>
        <w:tabs>
          <w:tab w:val="right" w:leader="dot" w:pos="8306"/>
        </w:tabs>
      </w:pPr>
      <w:hyperlink w:anchor="_Toc11330" w:history="1">
        <w:r>
          <w:rPr>
            <w:rFonts w:ascii="仿宋" w:eastAsia="仿宋" w:hAnsi="仿宋" w:cs="仿宋" w:hint="eastAsia"/>
            <w:lang w:eastAsia="zh-CN"/>
          </w:rPr>
          <w:t>六、氢氟酸项目运营管理</w:t>
        </w:r>
        <w:r>
          <w:tab/>
        </w:r>
        <w:r>
          <w:fldChar w:fldCharType="begin"/>
        </w:r>
        <w:r>
          <w:instrText xml:space="preserve"> PAGEREF _Toc11330 \h </w:instrText>
        </w:r>
        <w:r>
          <w:fldChar w:fldCharType="separate"/>
        </w:r>
        <w:r>
          <w:t>35</w:t>
        </w:r>
        <w:r>
          <w:fldChar w:fldCharType="end"/>
        </w:r>
      </w:hyperlink>
    </w:p>
    <w:p>
      <w:pPr>
        <w:pStyle w:val="TOC2"/>
        <w:tabs>
          <w:tab w:val="right" w:leader="dot" w:pos="8306"/>
        </w:tabs>
      </w:pPr>
      <w:hyperlink w:anchor="_Toc7622" w:history="1">
        <w:r>
          <w:rPr>
            <w:rFonts w:ascii="仿宋" w:eastAsia="仿宋" w:hAnsi="仿宋" w:cs="仿宋" w:hint="eastAsia"/>
            <w:lang w:eastAsia="zh-CN"/>
          </w:rPr>
          <w:t>(一)、运营管理机构设置</w:t>
        </w:r>
        <w:r>
          <w:tab/>
        </w:r>
        <w:r>
          <w:fldChar w:fldCharType="begin"/>
        </w:r>
        <w:r>
          <w:instrText xml:space="preserve"> PAGEREF _Toc7622 \h </w:instrText>
        </w:r>
        <w:r>
          <w:fldChar w:fldCharType="separate"/>
        </w:r>
        <w:r>
          <w:t>35</w:t>
        </w:r>
        <w:r>
          <w:fldChar w:fldCharType="end"/>
        </w:r>
      </w:hyperlink>
    </w:p>
    <w:p>
      <w:pPr>
        <w:pStyle w:val="TOC2"/>
        <w:tabs>
          <w:tab w:val="right" w:leader="dot" w:pos="8306"/>
        </w:tabs>
      </w:pPr>
      <w:hyperlink w:anchor="_Toc16893" w:history="1">
        <w:r>
          <w:rPr>
            <w:rFonts w:ascii="仿宋" w:eastAsia="仿宋" w:hAnsi="仿宋" w:cs="仿宋" w:hint="eastAsia"/>
            <w:lang w:eastAsia="zh-CN"/>
          </w:rPr>
          <w:t>(二)、运营管理流程</w:t>
        </w:r>
        <w:r>
          <w:tab/>
        </w:r>
        <w:r>
          <w:fldChar w:fldCharType="begin"/>
        </w:r>
        <w:r>
          <w:instrText xml:space="preserve"> PAGEREF _Toc16893 \h </w:instrText>
        </w:r>
        <w:r>
          <w:fldChar w:fldCharType="separate"/>
        </w:r>
        <w:r>
          <w:t>38</w:t>
        </w:r>
        <w:r>
          <w:fldChar w:fldCharType="end"/>
        </w:r>
      </w:hyperlink>
    </w:p>
    <w:p>
      <w:pPr>
        <w:pStyle w:val="TOC2"/>
        <w:tabs>
          <w:tab w:val="right" w:leader="dot" w:pos="8306"/>
        </w:tabs>
      </w:pPr>
      <w:hyperlink w:anchor="_Toc1405" w:history="1">
        <w:r>
          <w:rPr>
            <w:rFonts w:ascii="仿宋" w:eastAsia="仿宋" w:hAnsi="仿宋" w:cs="仿宋" w:hint="eastAsia"/>
            <w:lang w:eastAsia="zh-CN"/>
          </w:rPr>
          <w:t>(三)、人员配备及培训</w:t>
        </w:r>
        <w:r>
          <w:tab/>
        </w:r>
        <w:r>
          <w:fldChar w:fldCharType="begin"/>
        </w:r>
        <w:r>
          <w:instrText xml:space="preserve"> PAGEREF _Toc1405 \h </w:instrText>
        </w:r>
        <w:r>
          <w:fldChar w:fldCharType="separate"/>
        </w:r>
        <w:r>
          <w:t>42</w:t>
        </w:r>
        <w:r>
          <w:fldChar w:fldCharType="end"/>
        </w:r>
      </w:hyperlink>
    </w:p>
    <w:p>
      <w:pPr>
        <w:pStyle w:val="TOC2"/>
        <w:tabs>
          <w:tab w:val="right" w:leader="dot" w:pos="8306"/>
        </w:tabs>
      </w:pPr>
      <w:hyperlink w:anchor="_Toc6977" w:history="1">
        <w:r>
          <w:rPr>
            <w:rFonts w:ascii="仿宋" w:eastAsia="仿宋" w:hAnsi="仿宋" w:cs="仿宋" w:hint="eastAsia"/>
            <w:lang w:eastAsia="zh-CN"/>
          </w:rPr>
          <w:t>(四)、质量管理体系</w:t>
        </w:r>
        <w:r>
          <w:tab/>
        </w:r>
        <w:r>
          <w:fldChar w:fldCharType="begin"/>
        </w:r>
        <w:r>
          <w:instrText xml:space="preserve"> PAGEREF _Toc6977 \h </w:instrText>
        </w:r>
        <w:r>
          <w:fldChar w:fldCharType="separate"/>
        </w:r>
        <w:r>
          <w:t>44</w:t>
        </w:r>
        <w:r>
          <w:fldChar w:fldCharType="end"/>
        </w:r>
      </w:hyperlink>
    </w:p>
    <w:p>
      <w:pPr>
        <w:pStyle w:val="TOC2"/>
        <w:tabs>
          <w:tab w:val="right" w:leader="dot" w:pos="8306"/>
        </w:tabs>
      </w:pPr>
      <w:hyperlink w:anchor="_Toc10011" w:history="1">
        <w:r>
          <w:rPr>
            <w:rFonts w:ascii="仿宋" w:eastAsia="仿宋" w:hAnsi="仿宋" w:cs="仿宋" w:hint="eastAsia"/>
            <w:lang w:eastAsia="zh-CN"/>
          </w:rPr>
          <w:t>(五)、安全生产管理</w:t>
        </w:r>
        <w:r>
          <w:tab/>
        </w:r>
        <w:r>
          <w:fldChar w:fldCharType="begin"/>
        </w:r>
        <w:r>
          <w:instrText xml:space="preserve"> PAGEREF _Toc10011 \h </w:instrText>
        </w:r>
        <w:r>
          <w:fldChar w:fldCharType="separate"/>
        </w:r>
        <w:r>
          <w:t>46</w:t>
        </w:r>
        <w:r>
          <w:fldChar w:fldCharType="end"/>
        </w:r>
      </w:hyperlink>
    </w:p>
    <w:p>
      <w:pPr>
        <w:pStyle w:val="TOC2"/>
        <w:tabs>
          <w:tab w:val="right" w:leader="dot" w:pos="8306"/>
        </w:tabs>
      </w:pPr>
      <w:hyperlink w:anchor="_Toc4679" w:history="1">
        <w:r>
          <w:rPr>
            <w:rFonts w:ascii="仿宋" w:eastAsia="仿宋" w:hAnsi="仿宋" w:cs="仿宋" w:hint="eastAsia"/>
            <w:lang w:eastAsia="zh-CN"/>
          </w:rPr>
          <w:t>(六)、环境管理</w:t>
        </w:r>
        <w:r>
          <w:tab/>
        </w:r>
        <w:r>
          <w:fldChar w:fldCharType="begin"/>
        </w:r>
        <w:r>
          <w:instrText xml:space="preserve"> PAGEREF _Toc4679 \h </w:instrText>
        </w:r>
        <w:r>
          <w:fldChar w:fldCharType="separate"/>
        </w:r>
        <w:r>
          <w:t>48</w:t>
        </w:r>
        <w:r>
          <w:fldChar w:fldCharType="end"/>
        </w:r>
      </w:hyperlink>
    </w:p>
    <w:p>
      <w:pPr>
        <w:pStyle w:val="TOC2"/>
        <w:tabs>
          <w:tab w:val="right" w:leader="dot" w:pos="8306"/>
        </w:tabs>
      </w:pPr>
      <w:hyperlink w:anchor="_Toc523" w:history="1">
        <w:r>
          <w:rPr>
            <w:rFonts w:ascii="仿宋" w:eastAsia="仿宋" w:hAnsi="仿宋" w:cs="仿宋" w:hint="eastAsia"/>
            <w:lang w:eastAsia="zh-CN"/>
          </w:rPr>
          <w:t>(七)、设备维护与保养</w:t>
        </w:r>
        <w:r>
          <w:tab/>
        </w:r>
        <w:r>
          <w:fldChar w:fldCharType="begin"/>
        </w:r>
        <w:r>
          <w:instrText xml:space="preserve"> PAGEREF _Toc523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6" w:history="1">
        <w:r>
          <w:rPr>
            <w:rFonts w:ascii="仿宋" w:eastAsia="仿宋" w:hAnsi="仿宋" w:cs="仿宋" w:hint="eastAsia"/>
            <w:lang w:eastAsia="zh-CN"/>
          </w:rPr>
          <w:t>(八)、应急预案与处置</w:t>
        </w:r>
        <w:r>
          <w:tab/>
        </w:r>
        <w:r>
          <w:fldChar w:fldCharType="begin"/>
        </w:r>
        <w:r>
          <w:instrText xml:space="preserve"> PAGEREF _Toc18076 \h </w:instrText>
        </w:r>
        <w:r>
          <w:fldChar w:fldCharType="separate"/>
        </w:r>
        <w:r>
          <w:t>52</w:t>
        </w:r>
        <w:r>
          <w:fldChar w:fldCharType="end"/>
        </w:r>
      </w:hyperlink>
    </w:p>
    <w:p>
      <w:pPr>
        <w:pStyle w:val="TOC2"/>
        <w:tabs>
          <w:tab w:val="right" w:leader="dot" w:pos="8306"/>
        </w:tabs>
      </w:pPr>
      <w:hyperlink w:anchor="_Toc1599" w:history="1">
        <w:r>
          <w:rPr>
            <w:rFonts w:ascii="仿宋" w:eastAsia="仿宋" w:hAnsi="仿宋" w:cs="仿宋" w:hint="eastAsia"/>
            <w:lang w:eastAsia="zh-CN"/>
          </w:rPr>
          <w:t>(九)、绩效评估</w:t>
        </w:r>
        <w:r>
          <w:tab/>
        </w:r>
        <w:r>
          <w:fldChar w:fldCharType="begin"/>
        </w:r>
        <w:r>
          <w:instrText xml:space="preserve"> PAGEREF _Toc1599 \h </w:instrText>
        </w:r>
        <w:r>
          <w:fldChar w:fldCharType="separate"/>
        </w:r>
        <w:r>
          <w:t>54</w:t>
        </w:r>
        <w:r>
          <w:fldChar w:fldCharType="end"/>
        </w:r>
      </w:hyperlink>
    </w:p>
    <w:p>
      <w:pPr>
        <w:pStyle w:val="TOC1"/>
        <w:tabs>
          <w:tab w:val="right" w:leader="dot" w:pos="8306"/>
        </w:tabs>
      </w:pPr>
      <w:hyperlink w:anchor="_Toc1151" w:history="1">
        <w:r>
          <w:rPr>
            <w:rFonts w:ascii="仿宋" w:eastAsia="仿宋" w:hAnsi="仿宋" w:cs="仿宋" w:hint="eastAsia"/>
            <w:lang w:eastAsia="zh-CN"/>
          </w:rPr>
          <w:t>七、氢氟酸项目投资可行性分析</w:t>
        </w:r>
        <w:r>
          <w:tab/>
        </w:r>
        <w:r>
          <w:fldChar w:fldCharType="begin"/>
        </w:r>
        <w:r>
          <w:instrText xml:space="preserve"> PAGEREF _Toc1151 \h </w:instrText>
        </w:r>
        <w:r>
          <w:fldChar w:fldCharType="separate"/>
        </w:r>
        <w:r>
          <w:t>56</w:t>
        </w:r>
        <w:r>
          <w:fldChar w:fldCharType="end"/>
        </w:r>
      </w:hyperlink>
    </w:p>
    <w:p>
      <w:pPr>
        <w:pStyle w:val="TOC2"/>
        <w:tabs>
          <w:tab w:val="right" w:leader="dot" w:pos="8306"/>
        </w:tabs>
      </w:pPr>
      <w:hyperlink w:anchor="_Toc25267" w:history="1">
        <w:r>
          <w:rPr>
            <w:rFonts w:ascii="仿宋" w:eastAsia="仿宋" w:hAnsi="仿宋" w:cs="仿宋" w:hint="eastAsia"/>
            <w:lang w:eastAsia="zh-CN"/>
          </w:rPr>
          <w:t>(一)、氢氟酸项目估算说明</w:t>
        </w:r>
        <w:r>
          <w:tab/>
        </w:r>
        <w:r>
          <w:fldChar w:fldCharType="begin"/>
        </w:r>
        <w:r>
          <w:instrText xml:space="preserve"> PAGEREF _Toc25267 \h </w:instrText>
        </w:r>
        <w:r>
          <w:fldChar w:fldCharType="separate"/>
        </w:r>
        <w:r>
          <w:t>56</w:t>
        </w:r>
        <w:r>
          <w:fldChar w:fldCharType="end"/>
        </w:r>
      </w:hyperlink>
    </w:p>
    <w:p>
      <w:pPr>
        <w:pStyle w:val="TOC2"/>
        <w:tabs>
          <w:tab w:val="right" w:leader="dot" w:pos="8306"/>
        </w:tabs>
      </w:pPr>
      <w:hyperlink w:anchor="_Toc19435" w:history="1">
        <w:r>
          <w:rPr>
            <w:rFonts w:ascii="仿宋" w:eastAsia="仿宋" w:hAnsi="仿宋" w:cs="仿宋" w:hint="eastAsia"/>
            <w:lang w:eastAsia="zh-CN"/>
          </w:rPr>
          <w:t>(二)、氢氟酸项目总投资估算</w:t>
        </w:r>
        <w:r>
          <w:tab/>
        </w:r>
        <w:r>
          <w:fldChar w:fldCharType="begin"/>
        </w:r>
        <w:r>
          <w:instrText xml:space="preserve"> PAGEREF _Toc19435 \h </w:instrText>
        </w:r>
        <w:r>
          <w:fldChar w:fldCharType="separate"/>
        </w:r>
        <w:r>
          <w:t>58</w:t>
        </w:r>
        <w:r>
          <w:fldChar w:fldCharType="end"/>
        </w:r>
      </w:hyperlink>
    </w:p>
    <w:p>
      <w:pPr>
        <w:pStyle w:val="TOC2"/>
        <w:tabs>
          <w:tab w:val="right" w:leader="dot" w:pos="8306"/>
        </w:tabs>
      </w:pPr>
      <w:hyperlink w:anchor="_Toc6326" w:history="1">
        <w:r>
          <w:rPr>
            <w:rFonts w:ascii="仿宋" w:eastAsia="仿宋" w:hAnsi="仿宋" w:cs="仿宋" w:hint="eastAsia"/>
            <w:lang w:eastAsia="zh-CN"/>
          </w:rPr>
          <w:t>(三)、资金筹措</w:t>
        </w:r>
        <w:r>
          <w:tab/>
        </w:r>
        <w:r>
          <w:fldChar w:fldCharType="begin"/>
        </w:r>
        <w:r>
          <w:instrText xml:space="preserve"> PAGEREF _Toc6326 \h </w:instrText>
        </w:r>
        <w:r>
          <w:fldChar w:fldCharType="separate"/>
        </w:r>
        <w:r>
          <w:t>58</w:t>
        </w:r>
        <w:r>
          <w:fldChar w:fldCharType="end"/>
        </w:r>
      </w:hyperlink>
    </w:p>
    <w:p>
      <w:pPr>
        <w:pStyle w:val="TOC1"/>
        <w:tabs>
          <w:tab w:val="right" w:leader="dot" w:pos="8306"/>
        </w:tabs>
      </w:pPr>
      <w:hyperlink w:anchor="_Toc7467" w:history="1">
        <w:r>
          <w:rPr>
            <w:rFonts w:ascii="仿宋" w:eastAsia="仿宋" w:hAnsi="仿宋" w:cs="仿宋" w:hint="eastAsia"/>
            <w:lang w:eastAsia="zh-CN"/>
          </w:rPr>
          <w:t>八、知识管理与技术创新</w:t>
        </w:r>
        <w:r>
          <w:tab/>
        </w:r>
        <w:r>
          <w:fldChar w:fldCharType="begin"/>
        </w:r>
        <w:r>
          <w:instrText xml:space="preserve"> PAGEREF _Toc7467 \h </w:instrText>
        </w:r>
        <w:r>
          <w:fldChar w:fldCharType="separate"/>
        </w:r>
        <w:r>
          <w:t>60</w:t>
        </w:r>
        <w:r>
          <w:fldChar w:fldCharType="end"/>
        </w:r>
      </w:hyperlink>
    </w:p>
    <w:p>
      <w:pPr>
        <w:pStyle w:val="TOC2"/>
        <w:tabs>
          <w:tab w:val="right" w:leader="dot" w:pos="8306"/>
        </w:tabs>
      </w:pPr>
      <w:hyperlink w:anchor="_Toc699" w:history="1">
        <w:r>
          <w:rPr>
            <w:rFonts w:ascii="仿宋" w:eastAsia="仿宋" w:hAnsi="仿宋" w:cs="仿宋" w:hint="eastAsia"/>
            <w:lang w:eastAsia="zh-CN"/>
          </w:rPr>
          <w:t>(一)、知识管理体系建设</w:t>
        </w:r>
        <w:r>
          <w:tab/>
        </w:r>
        <w:r>
          <w:fldChar w:fldCharType="begin"/>
        </w:r>
        <w:r>
          <w:instrText xml:space="preserve"> PAGEREF _Toc699 \h </w:instrText>
        </w:r>
        <w:r>
          <w:fldChar w:fldCharType="separate"/>
        </w:r>
        <w:r>
          <w:t>60</w:t>
        </w:r>
        <w:r>
          <w:fldChar w:fldCharType="end"/>
        </w:r>
      </w:hyperlink>
    </w:p>
    <w:p>
      <w:pPr>
        <w:pStyle w:val="TOC2"/>
        <w:tabs>
          <w:tab w:val="right" w:leader="dot" w:pos="8306"/>
        </w:tabs>
      </w:pPr>
      <w:hyperlink w:anchor="_Toc7923" w:history="1">
        <w:r>
          <w:rPr>
            <w:rFonts w:ascii="仿宋" w:eastAsia="仿宋" w:hAnsi="仿宋" w:cs="仿宋" w:hint="eastAsia"/>
            <w:lang w:eastAsia="zh-CN"/>
          </w:rPr>
          <w:t>(二)、技术创新与研发投入</w:t>
        </w:r>
        <w:r>
          <w:tab/>
        </w:r>
        <w:r>
          <w:fldChar w:fldCharType="begin"/>
        </w:r>
        <w:r>
          <w:instrText xml:space="preserve"> PAGEREF _Toc7923 \h </w:instrText>
        </w:r>
        <w:r>
          <w:fldChar w:fldCharType="separate"/>
        </w:r>
        <w:r>
          <w:t>62</w:t>
        </w:r>
        <w:r>
          <w:fldChar w:fldCharType="end"/>
        </w:r>
      </w:hyperlink>
    </w:p>
    <w:p>
      <w:pPr>
        <w:pStyle w:val="TOC2"/>
        <w:tabs>
          <w:tab w:val="right" w:leader="dot" w:pos="8306"/>
        </w:tabs>
      </w:pPr>
      <w:hyperlink w:anchor="_Toc12934" w:history="1">
        <w:r>
          <w:rPr>
            <w:rFonts w:ascii="仿宋" w:eastAsia="仿宋" w:hAnsi="仿宋" w:cs="仿宋" w:hint="eastAsia"/>
            <w:lang w:eastAsia="zh-CN"/>
          </w:rPr>
          <w:t>(三)、专利申请与技术保护</w:t>
        </w:r>
        <w:r>
          <w:tab/>
        </w:r>
        <w:r>
          <w:fldChar w:fldCharType="begin"/>
        </w:r>
        <w:r>
          <w:instrText xml:space="preserve"> PAGEREF _Toc12934 \h </w:instrText>
        </w:r>
        <w:r>
          <w:fldChar w:fldCharType="separate"/>
        </w:r>
        <w:r>
          <w:t>64</w:t>
        </w:r>
        <w:r>
          <w:fldChar w:fldCharType="end"/>
        </w:r>
      </w:hyperlink>
    </w:p>
    <w:p>
      <w:pPr>
        <w:pStyle w:val="TOC2"/>
        <w:tabs>
          <w:tab w:val="right" w:leader="dot" w:pos="8306"/>
        </w:tabs>
      </w:pPr>
      <w:hyperlink w:anchor="_Toc4683" w:history="1">
        <w:r>
          <w:rPr>
            <w:rFonts w:ascii="仿宋" w:eastAsia="仿宋" w:hAnsi="仿宋" w:cs="仿宋" w:hint="eastAsia"/>
            <w:lang w:eastAsia="zh-CN"/>
          </w:rPr>
          <w:t>(四)、人才培养与团队建设</w:t>
        </w:r>
        <w:r>
          <w:tab/>
        </w:r>
        <w:r>
          <w:fldChar w:fldCharType="begin"/>
        </w:r>
        <w:r>
          <w:instrText xml:space="preserve"> PAGEREF _Toc4683 \h </w:instrText>
        </w:r>
        <w:r>
          <w:fldChar w:fldCharType="separate"/>
        </w:r>
        <w:r>
          <w:t>66</w:t>
        </w:r>
        <w:r>
          <w:fldChar w:fldCharType="end"/>
        </w:r>
      </w:hyperlink>
    </w:p>
    <w:p>
      <w:pPr>
        <w:pStyle w:val="TOC1"/>
        <w:tabs>
          <w:tab w:val="right" w:leader="dot" w:pos="8306"/>
        </w:tabs>
      </w:pPr>
      <w:hyperlink w:anchor="_Toc27121" w:history="1">
        <w:r>
          <w:rPr>
            <w:rFonts w:ascii="仿宋" w:eastAsia="仿宋" w:hAnsi="仿宋" w:cs="仿宋" w:hint="eastAsia"/>
            <w:lang w:eastAsia="zh-CN"/>
          </w:rPr>
          <w:t>九、未来发展战略</w:t>
        </w:r>
        <w:r>
          <w:tab/>
        </w:r>
        <w:r>
          <w:fldChar w:fldCharType="begin"/>
        </w:r>
        <w:r>
          <w:instrText xml:space="preserve"> PAGEREF _Toc27121 \h </w:instrText>
        </w:r>
        <w:r>
          <w:fldChar w:fldCharType="separate"/>
        </w:r>
        <w:r>
          <w:t>69</w:t>
        </w:r>
        <w:r>
          <w:fldChar w:fldCharType="end"/>
        </w:r>
      </w:hyperlink>
    </w:p>
    <w:p>
      <w:pPr>
        <w:pStyle w:val="TOC2"/>
        <w:tabs>
          <w:tab w:val="right" w:leader="dot" w:pos="8306"/>
        </w:tabs>
      </w:pPr>
      <w:hyperlink w:anchor="_Toc27348" w:history="1">
        <w:r>
          <w:rPr>
            <w:rFonts w:ascii="仿宋" w:eastAsia="仿宋" w:hAnsi="仿宋" w:cs="仿宋" w:hint="eastAsia"/>
            <w:lang w:eastAsia="zh-CN"/>
          </w:rPr>
          <w:t>(一)、未来市场定位与业务拓展</w:t>
        </w:r>
        <w:r>
          <w:tab/>
        </w:r>
        <w:r>
          <w:fldChar w:fldCharType="begin"/>
        </w:r>
        <w:r>
          <w:instrText xml:space="preserve"> PAGEREF _Toc27348 \h </w:instrText>
        </w:r>
        <w:r>
          <w:fldChar w:fldCharType="separate"/>
        </w:r>
        <w:r>
          <w:t>69</w:t>
        </w:r>
        <w:r>
          <w:fldChar w:fldCharType="end"/>
        </w:r>
      </w:hyperlink>
    </w:p>
    <w:p>
      <w:pPr>
        <w:pStyle w:val="TOC2"/>
        <w:tabs>
          <w:tab w:val="right" w:leader="dot" w:pos="8306"/>
        </w:tabs>
      </w:pPr>
      <w:hyperlink w:anchor="_Toc19097" w:history="1">
        <w:r>
          <w:rPr>
            <w:rFonts w:ascii="仿宋" w:eastAsia="仿宋" w:hAnsi="仿宋" w:cs="仿宋" w:hint="eastAsia"/>
            <w:lang w:eastAsia="zh-CN"/>
          </w:rPr>
          <w:t>(二)、技术创新与研发方向</w:t>
        </w:r>
        <w:r>
          <w:tab/>
        </w:r>
        <w:r>
          <w:fldChar w:fldCharType="begin"/>
        </w:r>
        <w:r>
          <w:instrText xml:space="preserve"> PAGEREF _Toc19097 \h </w:instrText>
        </w:r>
        <w:r>
          <w:fldChar w:fldCharType="separate"/>
        </w:r>
        <w:r>
          <w:t>71</w:t>
        </w:r>
        <w:r>
          <w:fldChar w:fldCharType="end"/>
        </w:r>
      </w:hyperlink>
    </w:p>
    <w:p>
      <w:pPr>
        <w:pStyle w:val="TOC2"/>
        <w:tabs>
          <w:tab w:val="right" w:leader="dot" w:pos="8306"/>
        </w:tabs>
      </w:pPr>
      <w:hyperlink w:anchor="_Toc22062" w:history="1">
        <w:r>
          <w:rPr>
            <w:rFonts w:ascii="仿宋" w:eastAsia="仿宋" w:hAnsi="仿宋" w:cs="仿宋" w:hint="eastAsia"/>
            <w:lang w:eastAsia="zh-CN"/>
          </w:rPr>
          <w:t>(三)、国际化战略与全球市场</w:t>
        </w:r>
        <w:r>
          <w:tab/>
        </w:r>
        <w:r>
          <w:fldChar w:fldCharType="begin"/>
        </w:r>
        <w:r>
          <w:instrText xml:space="preserve"> PAGEREF _Toc22062 \h </w:instrText>
        </w:r>
        <w:r>
          <w:fldChar w:fldCharType="separate"/>
        </w:r>
        <w:r>
          <w:t>72</w:t>
        </w:r>
        <w:r>
          <w:fldChar w:fldCharType="end"/>
        </w:r>
      </w:hyperlink>
    </w:p>
    <w:p>
      <w:pPr>
        <w:pStyle w:val="TOC2"/>
        <w:tabs>
          <w:tab w:val="right" w:leader="dot" w:pos="8306"/>
        </w:tabs>
      </w:pPr>
      <w:hyperlink w:anchor="_Toc31796" w:history="1">
        <w:r>
          <w:rPr>
            <w:rFonts w:ascii="仿宋" w:eastAsia="仿宋" w:hAnsi="仿宋" w:cs="仿宋" w:hint="eastAsia"/>
            <w:lang w:eastAsia="zh-CN"/>
          </w:rPr>
          <w:t>(四)、可持续发展战略</w:t>
        </w:r>
        <w:r>
          <w:tab/>
        </w:r>
        <w:r>
          <w:fldChar w:fldCharType="begin"/>
        </w:r>
        <w:r>
          <w:instrText xml:space="preserve"> PAGEREF _Toc31796 \h </w:instrText>
        </w:r>
        <w:r>
          <w:fldChar w:fldCharType="separate"/>
        </w:r>
        <w:r>
          <w:t>74</w:t>
        </w:r>
        <w:r>
          <w:fldChar w:fldCharType="end"/>
        </w:r>
      </w:hyperlink>
    </w:p>
    <w:p>
      <w:pPr>
        <w:pStyle w:val="TOC1"/>
        <w:tabs>
          <w:tab w:val="right" w:leader="dot" w:pos="8306"/>
        </w:tabs>
      </w:pPr>
      <w:hyperlink w:anchor="_Toc4995" w:history="1">
        <w:r>
          <w:rPr>
            <w:rFonts w:ascii="仿宋" w:eastAsia="仿宋" w:hAnsi="仿宋" w:cs="仿宋" w:hint="eastAsia"/>
            <w:lang w:eastAsia="zh-CN"/>
          </w:rPr>
          <w:t>十、市场趋势与竞争分析</w:t>
        </w:r>
        <w:r>
          <w:tab/>
        </w:r>
        <w:r>
          <w:fldChar w:fldCharType="begin"/>
        </w:r>
        <w:r>
          <w:instrText xml:space="preserve"> PAGEREF _Toc4995 \h </w:instrText>
        </w:r>
        <w:r>
          <w:fldChar w:fldCharType="separate"/>
        </w:r>
        <w:r>
          <w:t>76</w:t>
        </w:r>
        <w:r>
          <w:fldChar w:fldCharType="end"/>
        </w:r>
      </w:hyperlink>
    </w:p>
    <w:p>
      <w:pPr>
        <w:pStyle w:val="TOC2"/>
        <w:tabs>
          <w:tab w:val="right" w:leader="dot" w:pos="8306"/>
        </w:tabs>
      </w:pPr>
      <w:hyperlink w:anchor="_Toc18018" w:history="1">
        <w:r>
          <w:rPr>
            <w:rFonts w:ascii="仿宋" w:eastAsia="仿宋" w:hAnsi="仿宋" w:cs="仿宋" w:hint="eastAsia"/>
            <w:lang w:eastAsia="zh-CN"/>
          </w:rPr>
          <w:t>(一)、行业市场趋势分析</w:t>
        </w:r>
        <w:r>
          <w:tab/>
        </w:r>
        <w:r>
          <w:fldChar w:fldCharType="begin"/>
        </w:r>
        <w:r>
          <w:instrText xml:space="preserve"> PAGEREF _Toc18018 \h </w:instrText>
        </w:r>
        <w:r>
          <w:fldChar w:fldCharType="separate"/>
        </w:r>
        <w:r>
          <w:t>76</w:t>
        </w:r>
        <w:r>
          <w:fldChar w:fldCharType="end"/>
        </w:r>
      </w:hyperlink>
    </w:p>
    <w:p>
      <w:pPr>
        <w:pStyle w:val="TOC2"/>
        <w:tabs>
          <w:tab w:val="right" w:leader="dot" w:pos="8306"/>
        </w:tabs>
      </w:pPr>
      <w:hyperlink w:anchor="_Toc17546" w:history="1">
        <w:r>
          <w:rPr>
            <w:rFonts w:ascii="仿宋" w:eastAsia="仿宋" w:hAnsi="仿宋" w:cs="仿宋" w:hint="eastAsia"/>
            <w:lang w:eastAsia="zh-CN"/>
          </w:rPr>
          <w:t>(二)、竞争对手动态监测</w:t>
        </w:r>
        <w:r>
          <w:tab/>
        </w:r>
        <w:r>
          <w:fldChar w:fldCharType="begin"/>
        </w:r>
        <w:r>
          <w:instrText xml:space="preserve"> PAGEREF _Toc17546 \h </w:instrText>
        </w:r>
        <w:r>
          <w:fldChar w:fldCharType="separate"/>
        </w:r>
        <w:r>
          <w:t>78</w:t>
        </w:r>
        <w:r>
          <w:fldChar w:fldCharType="end"/>
        </w:r>
      </w:hyperlink>
    </w:p>
    <w:p>
      <w:pPr>
        <w:pStyle w:val="TOC2"/>
        <w:tabs>
          <w:tab w:val="right" w:leader="dot" w:pos="8306"/>
        </w:tabs>
      </w:pPr>
      <w:hyperlink w:anchor="_Toc16949" w:history="1">
        <w:r>
          <w:rPr>
            <w:rFonts w:ascii="仿宋" w:eastAsia="仿宋" w:hAnsi="仿宋" w:cs="仿宋" w:hint="eastAsia"/>
            <w:lang w:eastAsia="zh-CN"/>
          </w:rPr>
          <w:t>(三)、新兴技术与创新趋势</w:t>
        </w:r>
        <w:r>
          <w:tab/>
        </w:r>
        <w:r>
          <w:fldChar w:fldCharType="begin"/>
        </w:r>
        <w:r>
          <w:instrText xml:space="preserve"> PAGEREF _Toc16949 \h </w:instrText>
        </w:r>
        <w:r>
          <w:fldChar w:fldCharType="separate"/>
        </w:r>
        <w:r>
          <w:t>80</w:t>
        </w:r>
        <w:r>
          <w:fldChar w:fldCharType="end"/>
        </w:r>
      </w:hyperlink>
    </w:p>
    <w:p>
      <w:pPr>
        <w:pStyle w:val="TOC2"/>
        <w:tabs>
          <w:tab w:val="right" w:leader="dot" w:pos="8306"/>
        </w:tabs>
      </w:pPr>
      <w:hyperlink w:anchor="_Toc27515" w:history="1">
        <w:r>
          <w:rPr>
            <w:rFonts w:ascii="仿宋" w:eastAsia="仿宋" w:hAnsi="仿宋" w:cs="仿宋" w:hint="eastAsia"/>
            <w:lang w:eastAsia="zh-CN"/>
          </w:rPr>
          <w:t>(四)、市场机会与威胁评估</w:t>
        </w:r>
        <w:r>
          <w:tab/>
        </w:r>
        <w:r>
          <w:fldChar w:fldCharType="begin"/>
        </w:r>
        <w:r>
          <w:instrText xml:space="preserve"> PAGEREF _Toc27515 \h </w:instrText>
        </w:r>
        <w:r>
          <w:fldChar w:fldCharType="separate"/>
        </w:r>
        <w:r>
          <w:t>82</w:t>
        </w:r>
        <w:r>
          <w:fldChar w:fldCharType="end"/>
        </w:r>
      </w:hyperlink>
    </w:p>
    <w:p>
      <w:pPr>
        <w:pStyle w:val="TOC1"/>
        <w:tabs>
          <w:tab w:val="right" w:leader="dot" w:pos="8306"/>
        </w:tabs>
      </w:pPr>
      <w:hyperlink w:anchor="_Toc10436" w:history="1">
        <w:r>
          <w:rPr>
            <w:rFonts w:ascii="仿宋" w:eastAsia="仿宋" w:hAnsi="仿宋" w:cs="仿宋" w:hint="eastAsia"/>
            <w:lang w:eastAsia="zh-CN"/>
          </w:rPr>
          <w:t>十一、供应链管理与物流优化</w:t>
        </w:r>
        <w:r>
          <w:tab/>
        </w:r>
        <w:r>
          <w:fldChar w:fldCharType="begin"/>
        </w:r>
        <w:r>
          <w:instrText xml:space="preserve"> PAGEREF _Toc10436 \h </w:instrText>
        </w:r>
        <w:r>
          <w:fldChar w:fldCharType="separate"/>
        </w:r>
        <w:r>
          <w:t>84</w:t>
        </w:r>
        <w:r>
          <w:fldChar w:fldCharType="end"/>
        </w:r>
      </w:hyperlink>
    </w:p>
    <w:p>
      <w:pPr>
        <w:pStyle w:val="TOC2"/>
        <w:tabs>
          <w:tab w:val="right" w:leader="dot" w:pos="8306"/>
        </w:tabs>
      </w:pPr>
      <w:hyperlink w:anchor="_Toc9676" w:history="1">
        <w:r>
          <w:rPr>
            <w:rFonts w:ascii="仿宋" w:eastAsia="仿宋" w:hAnsi="仿宋" w:cs="仿宋" w:hint="eastAsia"/>
            <w:lang w:eastAsia="zh-CN"/>
          </w:rPr>
          <w:t>(一)、供应链规划与优化</w:t>
        </w:r>
        <w:r>
          <w:tab/>
        </w:r>
        <w:r>
          <w:fldChar w:fldCharType="begin"/>
        </w:r>
        <w:r>
          <w:instrText xml:space="preserve"> PAGEREF _Toc9676 \h </w:instrText>
        </w:r>
        <w:r>
          <w:fldChar w:fldCharType="separate"/>
        </w:r>
        <w:r>
          <w:t>84</w:t>
        </w:r>
        <w:r>
          <w:fldChar w:fldCharType="end"/>
        </w:r>
      </w:hyperlink>
    </w:p>
    <w:p>
      <w:pPr>
        <w:pStyle w:val="TOC2"/>
        <w:tabs>
          <w:tab w:val="right" w:leader="dot" w:pos="8306"/>
        </w:tabs>
      </w:pPr>
      <w:hyperlink w:anchor="_Toc12159" w:history="1">
        <w:r>
          <w:rPr>
            <w:rFonts w:ascii="仿宋" w:eastAsia="仿宋" w:hAnsi="仿宋" w:cs="仿宋" w:hint="eastAsia"/>
            <w:lang w:eastAsia="zh-CN"/>
          </w:rPr>
          <w:t>(二)、供应商选择与评估</w:t>
        </w:r>
        <w:r>
          <w:tab/>
        </w:r>
        <w:r>
          <w:fldChar w:fldCharType="begin"/>
        </w:r>
        <w:r>
          <w:instrText xml:space="preserve"> PAGEREF _Toc12159 \h </w:instrText>
        </w:r>
        <w:r>
          <w:fldChar w:fldCharType="separate"/>
        </w:r>
        <w:r>
          <w:t>86</w:t>
        </w:r>
        <w:r>
          <w:fldChar w:fldCharType="end"/>
        </w:r>
      </w:hyperlink>
    </w:p>
    <w:p>
      <w:pPr>
        <w:pStyle w:val="TOC2"/>
        <w:tabs>
          <w:tab w:val="right" w:leader="dot" w:pos="8306"/>
        </w:tabs>
      </w:pPr>
      <w:hyperlink w:anchor="_Toc29104" w:history="1">
        <w:r>
          <w:rPr>
            <w:rFonts w:ascii="仿宋" w:eastAsia="仿宋" w:hAnsi="仿宋" w:cs="仿宋" w:hint="eastAsia"/>
            <w:lang w:eastAsia="zh-CN"/>
          </w:rPr>
          <w:t>(三)、物流网络设计与管理</w:t>
        </w:r>
        <w:r>
          <w:tab/>
        </w:r>
        <w:r>
          <w:fldChar w:fldCharType="begin"/>
        </w:r>
        <w:r>
          <w:instrText xml:space="preserve"> PAGEREF _Toc29104 \h </w:instrText>
        </w:r>
        <w:r>
          <w:fldChar w:fldCharType="separate"/>
        </w:r>
        <w:r>
          <w:t>88</w:t>
        </w:r>
        <w:r>
          <w:fldChar w:fldCharType="end"/>
        </w:r>
      </w:hyperlink>
    </w:p>
    <w:p>
      <w:pPr>
        <w:pStyle w:val="TOC2"/>
        <w:tabs>
          <w:tab w:val="right" w:leader="dot" w:pos="8306"/>
        </w:tabs>
      </w:pPr>
      <w:hyperlink w:anchor="_Toc10287" w:history="1">
        <w:r>
          <w:rPr>
            <w:rFonts w:ascii="仿宋" w:eastAsia="仿宋" w:hAnsi="仿宋" w:cs="仿宋" w:hint="eastAsia"/>
            <w:lang w:eastAsia="zh-CN"/>
          </w:rPr>
          <w:t>(四)、库存控制与仓储管理</w:t>
        </w:r>
        <w:r>
          <w:tab/>
        </w:r>
        <w:r>
          <w:fldChar w:fldCharType="begin"/>
        </w:r>
        <w:r>
          <w:instrText xml:space="preserve"> PAGEREF _Toc10287 \h </w:instrText>
        </w:r>
        <w:r>
          <w:fldChar w:fldCharType="separate"/>
        </w:r>
        <w:r>
          <w:t>90</w:t>
        </w:r>
        <w:r>
          <w:fldChar w:fldCharType="end"/>
        </w:r>
      </w:hyperlink>
    </w:p>
    <w:p>
      <w:pPr>
        <w:pStyle w:val="TOC1"/>
        <w:tabs>
          <w:tab w:val="right" w:leader="dot" w:pos="8306"/>
        </w:tabs>
      </w:pPr>
      <w:hyperlink w:anchor="_Toc31917" w:history="1">
        <w:r>
          <w:rPr>
            <w:rFonts w:ascii="仿宋" w:eastAsia="仿宋" w:hAnsi="仿宋" w:cs="仿宋" w:hint="eastAsia"/>
            <w:lang w:eastAsia="zh-CN"/>
          </w:rPr>
          <w:t>十二、社会责任与可持续发展</w:t>
        </w:r>
        <w:r>
          <w:tab/>
        </w:r>
        <w:r>
          <w:fldChar w:fldCharType="begin"/>
        </w:r>
        <w:r>
          <w:instrText xml:space="preserve"> PAGEREF _Toc31917 \h </w:instrText>
        </w:r>
        <w:r>
          <w:fldChar w:fldCharType="separate"/>
        </w:r>
        <w:r>
          <w:t>92</w:t>
        </w:r>
        <w:r>
          <w:fldChar w:fldCharType="end"/>
        </w:r>
      </w:hyperlink>
    </w:p>
    <w:p>
      <w:pPr>
        <w:pStyle w:val="TOC2"/>
        <w:tabs>
          <w:tab w:val="right" w:leader="dot" w:pos="8306"/>
        </w:tabs>
      </w:pPr>
      <w:hyperlink w:anchor="_Toc2485" w:history="1">
        <w:r>
          <w:rPr>
            <w:rFonts w:ascii="仿宋" w:eastAsia="仿宋" w:hAnsi="仿宋" w:cs="仿宋" w:hint="eastAsia"/>
            <w:lang w:eastAsia="zh-CN"/>
          </w:rPr>
          <w:t>(一)、社会责任理念</w:t>
        </w:r>
        <w:r>
          <w:tab/>
        </w:r>
        <w:r>
          <w:fldChar w:fldCharType="begin"/>
        </w:r>
        <w:r>
          <w:instrText xml:space="preserve"> PAGEREF _Toc2485 \h </w:instrText>
        </w:r>
        <w:r>
          <w:fldChar w:fldCharType="separate"/>
        </w:r>
        <w:r>
          <w:t>92</w:t>
        </w:r>
        <w:r>
          <w:fldChar w:fldCharType="end"/>
        </w:r>
      </w:hyperlink>
    </w:p>
    <w:p>
      <w:pPr>
        <w:pStyle w:val="TOC2"/>
        <w:tabs>
          <w:tab w:val="right" w:leader="dot" w:pos="8306"/>
        </w:tabs>
      </w:pPr>
      <w:hyperlink w:anchor="_Toc11205" w:history="1">
        <w:r>
          <w:rPr>
            <w:rFonts w:ascii="仿宋" w:eastAsia="仿宋" w:hAnsi="仿宋" w:cs="仿宋" w:hint="eastAsia"/>
            <w:lang w:eastAsia="zh-CN"/>
          </w:rPr>
          <w:t>(二)、公益活动与社区参与</w:t>
        </w:r>
        <w:r>
          <w:tab/>
        </w:r>
        <w:r>
          <w:fldChar w:fldCharType="begin"/>
        </w:r>
        <w:r>
          <w:instrText xml:space="preserve"> PAGEREF _Toc11205 \h </w:instrText>
        </w:r>
        <w:r>
          <w:fldChar w:fldCharType="separate"/>
        </w:r>
        <w:r>
          <w:t>93</w:t>
        </w:r>
        <w:r>
          <w:fldChar w:fldCharType="end"/>
        </w:r>
      </w:hyperlink>
    </w:p>
    <w:p>
      <w:pPr>
        <w:pStyle w:val="TOC2"/>
        <w:tabs>
          <w:tab w:val="right" w:leader="dot" w:pos="8306"/>
        </w:tabs>
      </w:pPr>
      <w:hyperlink w:anchor="_Toc28684" w:history="1">
        <w:r>
          <w:rPr>
            <w:rFonts w:ascii="仿宋" w:eastAsia="仿宋" w:hAnsi="仿宋" w:cs="仿宋" w:hint="eastAsia"/>
            <w:lang w:eastAsia="zh-CN"/>
          </w:rPr>
          <w:t>(三)、可持续发展策略</w:t>
        </w:r>
        <w:r>
          <w:tab/>
        </w:r>
        <w:r>
          <w:fldChar w:fldCharType="begin"/>
        </w:r>
        <w:r>
          <w:instrText xml:space="preserve"> PAGEREF _Toc28684 \h </w:instrText>
        </w:r>
        <w:r>
          <w:fldChar w:fldCharType="separate"/>
        </w:r>
        <w:r>
          <w:t>95</w:t>
        </w:r>
        <w:r>
          <w:fldChar w:fldCharType="end"/>
        </w:r>
      </w:hyperlink>
    </w:p>
    <w:p>
      <w:pPr>
        <w:pStyle w:val="TOC2"/>
        <w:tabs>
          <w:tab w:val="right" w:leader="dot" w:pos="8306"/>
        </w:tabs>
      </w:pPr>
      <w:hyperlink w:anchor="_Toc20998" w:history="1">
        <w:r>
          <w:rPr>
            <w:rFonts w:ascii="仿宋" w:eastAsia="仿宋" w:hAnsi="仿宋" w:cs="仿宋" w:hint="eastAsia"/>
            <w:lang w:eastAsia="zh-CN"/>
          </w:rPr>
          <w:t>(四)、企业文化与价值观</w:t>
        </w:r>
        <w:r>
          <w:tab/>
        </w:r>
        <w:r>
          <w:fldChar w:fldCharType="begin"/>
        </w:r>
        <w:r>
          <w:instrText xml:space="preserve"> PAGEREF _Toc20998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氢氟酸项目管理已成为推动企业及组织持续创新的核心动力。本氢氟酸项目报告集中讨论了氢氟酸项目策划、实施与评估的关键环节，旨在通过系统分析和反思氢氟酸项目管理实践中的优势与不足，提升氢氟酸项目执行的有效性和效率。报告内容涵盖了氢氟酸项目的目标设定、资源配置、风险控制与成果交付等多个维度，为读者提供了一套完整的氢氟酸项目管理解决方案。需要强调的是，本报告仅用于学术研讨，不得用于商业目的，其内部详细资料和结论供学习交流使用，以促进氢氟酸项目管理领域的知识共享和专业发展。</w:t>
      </w:r>
    </w:p>
    <w:p>
      <w:pPr>
        <w:pStyle w:val="Heading1"/>
        <w:ind w:firstLine="560" w:firstLineChars="200"/>
        <w:rPr>
          <w:rFonts w:ascii="仿宋" w:eastAsia="仿宋" w:hAnsi="仿宋" w:cs="仿宋" w:hint="eastAsia"/>
          <w:sz w:val="28"/>
          <w:lang w:eastAsia="zh-CN"/>
        </w:rPr>
      </w:pPr>
      <w:bookmarkStart w:id="2" w:name="_Toc30676"/>
      <w:r>
        <w:rPr>
          <w:rFonts w:ascii="仿宋" w:eastAsia="仿宋" w:hAnsi="仿宋" w:cs="仿宋" w:hint="eastAsia"/>
          <w:sz w:val="28"/>
          <w:lang w:eastAsia="zh-CN"/>
        </w:rPr>
        <w:t>一、氢氟酸项目选址说明</w:t>
      </w:r>
      <w:bookmarkEnd w:id="2"/>
    </w:p>
    <w:p>
      <w:pPr>
        <w:pStyle w:val="Heading2"/>
        <w:rPr>
          <w:rFonts w:ascii="仿宋" w:eastAsia="仿宋" w:hAnsi="仿宋" w:cs="仿宋" w:hint="eastAsia"/>
          <w:lang w:eastAsia="zh-CN"/>
        </w:rPr>
      </w:pPr>
      <w:bookmarkStart w:id="3" w:name="_Toc5278"/>
      <w:r>
        <w:rPr>
          <w:rFonts w:ascii="仿宋" w:eastAsia="仿宋" w:hAnsi="仿宋" w:cs="仿宋" w:hint="eastAsia"/>
          <w:lang w:eastAsia="zh-CN"/>
        </w:rPr>
        <w:t>(一)、氢氟酸项目选址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选址位于XXXX市XXXX区XXXX街道XXXX路，地理位置优越，地势平坦，交通便利。附近有多条主要道路交汇，便于原材料的运输和成品的配送。地理位置的优越性将为氢氟酸项目提供便捷的市场接触和良好的物流基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在选址过程中，我们将充分考虑用地控制指标，确保氢氟酸项目用地的合规性。经过详细的规划和评估，选址地区的用地性质、容积率、绿化率等指标将被科学确定，以满足氢氟酸项目的发展需求并符合相关法规和环保要求。</w:t>
      </w:r>
    </w:p>
    <w:p>
      <w:pPr>
        <w:pStyle w:val="Heading2"/>
        <w:ind w:firstLine="560" w:firstLineChars="200"/>
        <w:rPr>
          <w:rFonts w:ascii="仿宋" w:eastAsia="仿宋" w:hAnsi="仿宋" w:cs="仿宋" w:hint="eastAsia"/>
          <w:sz w:val="28"/>
          <w:lang w:eastAsia="zh-CN"/>
        </w:rPr>
      </w:pPr>
      <w:bookmarkStart w:id="4" w:name="_Toc2631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选址地区的用地性质被确定为工业用地，以支持氢氟酸项目的生产和运营。确保用地性质符合地方规划，并满足氢氟酸项目的实际需求。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根据地区规划和建设标准，设定合理的容积率。容积率的设定要考虑氢氟酸项目的建筑需求，确保建筑的布局紧凑，用地高效利用。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确保氢氟酸项目选址地区的绿化率符合环保法规的要求。通过科学的绿化设计，提高绿化率，改善周边环境，为员工提供良好的工作生活环境。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5" w:name="_Toc145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针对氢氟酸项目的实际需求，考虑采用垂直建筑设计，提高建筑的层数，减小占地面积。这将有助于在有限的用地内实现更大的建筑容积。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6" w:name="_Toc247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氢氟酸项目的原材料运输和成品配送提供了便捷的通道。地理位置的优越性将成为总图布置方案的首要考虑因素，确保氢氟酸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氢氟酸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氢氟酸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氢氟酸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7" w:name="_Toc256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选址综合评价是对所有选址因素进行全面权衡和评估的过程，包括地理位置、交通便利性、用地控制指标等多个方面。通过科学的评价方法，确保最终选址符合氢氟酸项目的长期发展需求和可行性要求。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选址地点的地理位置是综合评价的首要因素。地理位置的优越性将为氢氟酸项目的成功实施提供战略优势。通过全面利用地理位置，确保氢氟酸项目在市场接触、原材料供应、成品销售等方面具备便利条件。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综合评价将充分考虑选址地区的交通便利性。主要道路的交汇、交通流畅性等因素将被纳入考虑范围。通过科学评估交通状况，确保氢氟酸项目的运输通道顺畅，为物流和员工的出行提供良好保障。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用地控制指标是综合评价中的重要组成部分。通过科学制定用地控制指标，明确用地性质、用途、容积率等，确保用地的规划与氢氟酸项目的实际需求相符。这有助于用地的科学利用和可持续性发展。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氢氟酸项目的空间布局合理有序。绿化空间、建筑布局、功能区域划分等因素将在总图布置中得到综合考虑，为氢氟酸项目提供良好的空间环境。</w:t>
      </w:r>
    </w:p>
    <w:p>
      <w:pPr>
        <w:pStyle w:val="Heading1"/>
        <w:ind w:firstLine="560" w:firstLineChars="200"/>
        <w:rPr>
          <w:rFonts w:ascii="仿宋" w:eastAsia="仿宋" w:hAnsi="仿宋" w:cs="仿宋" w:hint="eastAsia"/>
          <w:sz w:val="28"/>
          <w:lang w:eastAsia="zh-CN"/>
        </w:rPr>
      </w:pPr>
      <w:bookmarkStart w:id="8" w:name="_Toc10037"/>
      <w:r>
        <w:rPr>
          <w:rFonts w:ascii="仿宋" w:eastAsia="仿宋" w:hAnsi="仿宋" w:cs="仿宋" w:hint="eastAsia"/>
          <w:sz w:val="28"/>
          <w:lang w:eastAsia="zh-CN"/>
        </w:rPr>
        <w:t>二、氢氟酸项目市场前景分析</w:t>
      </w:r>
      <w:bookmarkEnd w:id="8"/>
    </w:p>
    <w:p>
      <w:pPr>
        <w:pStyle w:val="Heading2"/>
        <w:rPr>
          <w:rFonts w:ascii="仿宋" w:eastAsia="仿宋" w:hAnsi="仿宋" w:cs="仿宋" w:hint="eastAsia"/>
          <w:lang w:eastAsia="zh-CN"/>
        </w:rPr>
      </w:pPr>
      <w:bookmarkStart w:id="9" w:name="_Toc31537"/>
      <w:r>
        <w:rPr>
          <w:rFonts w:ascii="仿宋" w:eastAsia="仿宋" w:hAnsi="仿宋" w:cs="仿宋" w:hint="eastAsia"/>
          <w:lang w:eastAsia="zh-CN"/>
        </w:rPr>
        <w:t>(一)、建设地经济发展概况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氢氟酸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为适应经济快速发展的需要，建设地加大了对基础设施建设的投入。新建、改建的高速公路、城市轨道交通、现代化港口等氢氟酸项目得到了快速推进，提高了城市的综合竞争力。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建设地注重生态环境保护和可持续发展。实施了大规模的环境治理氢氟酸项目，提升了空气质量和水质。同时，该地推动绿色产业和清洁能源的发展，致力于打造宜居宜业的城市环境。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建设地积极参与区域合作和国际交往，拓展了多领域的国际合作氢氟酸项目。通过加强国际交流，该地区引进了大量国外优质技术和资金，同时推动了本地产业的对外拓展。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10" w:name="_Toc22868"/>
      <w:r>
        <w:rPr>
          <w:rFonts w:ascii="仿宋" w:eastAsia="仿宋" w:hAnsi="仿宋" w:cs="仿宋" w:hint="eastAsia"/>
          <w:sz w:val="28"/>
          <w:lang w:eastAsia="zh-CN"/>
        </w:rPr>
        <w:t>(二)、行业市场分析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氢氟酸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11" w:name="_Toc24981"/>
      <w:r>
        <w:rPr>
          <w:rFonts w:ascii="仿宋" w:eastAsia="仿宋" w:hAnsi="仿宋" w:cs="仿宋" w:hint="eastAsia"/>
          <w:sz w:val="28"/>
          <w:lang w:eastAsia="zh-CN"/>
        </w:rPr>
        <w:t>三、土建工程设计</w:t>
      </w:r>
      <w:bookmarkEnd w:id="11"/>
    </w:p>
    <w:p>
      <w:pPr>
        <w:pStyle w:val="Heading2"/>
        <w:rPr>
          <w:rFonts w:ascii="仿宋" w:eastAsia="仿宋" w:hAnsi="仿宋" w:cs="仿宋" w:hint="eastAsia"/>
          <w:lang w:eastAsia="zh-CN"/>
        </w:rPr>
      </w:pPr>
      <w:bookmarkStart w:id="12" w:name="_Toc358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13" w:name="_Toc2907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在具体氢氟酸项目中，安全等级的划分和设计年限的确定会根据当地法规、工程性质、用途等因素进行详细规定。设计人员需要根据具体情况确保工程在设计和施工阶段符合相应的安全标准和设计年限要求。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14" w:name="_Toc898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总体要求是在建筑工程设计过程中普遍适用的基本原则，具体氢氟酸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15" w:name="_Toc3016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建筑材料环保标准：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16" w:name="_Toc5038"/>
      <w:r>
        <w:rPr>
          <w:rFonts w:ascii="仿宋" w:eastAsia="仿宋" w:hAnsi="仿宋" w:cs="仿宋" w:hint="eastAsia"/>
          <w:sz w:val="28"/>
          <w:lang w:eastAsia="zh-CN"/>
        </w:rPr>
        <w:t>四、氢氟酸项目基本情况</w:t>
      </w:r>
      <w:bookmarkEnd w:id="16"/>
    </w:p>
    <w:p>
      <w:pPr>
        <w:pStyle w:val="Heading2"/>
        <w:rPr>
          <w:rFonts w:ascii="仿宋" w:eastAsia="仿宋" w:hAnsi="仿宋" w:cs="仿宋" w:hint="eastAsia"/>
          <w:lang w:eastAsia="zh-CN"/>
        </w:rPr>
      </w:pPr>
      <w:bookmarkStart w:id="17" w:name="_Toc21396"/>
      <w:r>
        <w:rPr>
          <w:rFonts w:ascii="仿宋" w:eastAsia="仿宋" w:hAnsi="仿宋" w:cs="仿宋" w:hint="eastAsia"/>
          <w:lang w:eastAsia="zh-CN"/>
        </w:rPr>
        <w:t>(一)、氢氟酸项目名称及建设性质</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氢氟酸项目名称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氢氟酸项目名称：XXX氢氟酸项目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氢氟酸项目建设性质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氢氟酸项目属于新建氢氟酸项目，依托xx区良好的产业基础和创新氛围，充分发挥区位优势，全力打造以xxx为核心的综合性产业基地。预计年产值可达XXX万元。这一新兴氢氟酸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18" w:name="_Toc30018"/>
      <w:r>
        <w:rPr>
          <w:rFonts w:ascii="仿宋" w:eastAsia="仿宋" w:hAnsi="仿宋" w:cs="仿宋" w:hint="eastAsia"/>
          <w:sz w:val="28"/>
          <w:lang w:eastAsia="zh-CN"/>
        </w:rPr>
        <w:t>(二)、氢氟酸项目承办单位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19" w:name="_Toc8967"/>
      <w:r>
        <w:rPr>
          <w:rFonts w:ascii="仿宋" w:eastAsia="仿宋" w:hAnsi="仿宋" w:cs="仿宋" w:hint="eastAsia"/>
          <w:sz w:val="28"/>
          <w:lang w:eastAsia="zh-CN"/>
        </w:rPr>
        <w:t>(三)、战略合作单位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20" w:name="_Toc31872"/>
      <w:r>
        <w:rPr>
          <w:rFonts w:ascii="仿宋" w:eastAsia="仿宋" w:hAnsi="仿宋" w:cs="仿宋" w:hint="eastAsia"/>
          <w:sz w:val="28"/>
          <w:lang w:eastAsia="zh-CN"/>
        </w:rPr>
        <w:t>(四)、氢氟酸项目提出的理由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XX区具有良好的产业基础和创新氛围，为新兴产业的发展提供了有力支持。氢氟酸项目能够充分借助XX区的产业集聚效应和科技创新环境，更好地融入当地经济体系。</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氢氟酸项目充分发挥地理位置的优势，依托XX区的区位条件，更便利地接触市场、原材料和人才资源。这将有助于氢氟酸项目的顺利推进和市场开拓。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该氢氟酸项目定位为以油墨为核心的综合性产业基地，这不仅能够满足市场对油墨产品的需求，还能够在油墨产业链上实现产业多元化，提高产值和经济效益。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氢氟酸项目规模较大，预计年产值可达XXX万元，这对于XX区的经济发展具有显著的促进作用。高产值意味着氢氟酸项目将为当地提供更多的就业机会，同时也能够为地方财政做出贡献。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5. 产业升级： 通过全力打造以油墨为核心的产业基地，氢氟酸项目将推动相关产业的升级和发展。这有助于提升当地产业结构，增加高附加值产业的比重，促进区域产业的可持续发展。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21" w:name="_Toc13864"/>
      <w:r>
        <w:rPr>
          <w:rFonts w:ascii="仿宋" w:eastAsia="仿宋" w:hAnsi="仿宋" w:cs="仿宋" w:hint="eastAsia"/>
          <w:sz w:val="28"/>
          <w:lang w:eastAsia="zh-CN"/>
        </w:rPr>
        <w:t>(五)、原材料供应</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投资公司已经确保选择的供货单位完全能够稳定供应上述所需原料。这些供货商不仅具备高质量的产品和稳定的供货能力，而且与公司已建立了密切的合作关系，为氢氟酸项目提供了可靠的原辅材料供应保障。</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氢氟酸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这些供货商不仅能够保障氢氟酸项目的当前需求，而且能够满足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投资公司将能够确保氢氟酸项目在原材料采购和供应方面的高效运作，为氢氟酸项目的稳健发展打下坚实基础。</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2" w:name="_Toc11168"/>
      <w:r>
        <w:rPr>
          <w:rFonts w:ascii="仿宋" w:eastAsia="仿宋" w:hAnsi="仿宋" w:cs="仿宋" w:hint="eastAsia"/>
          <w:sz w:val="28"/>
          <w:lang w:eastAsia="zh-CN"/>
        </w:rPr>
        <w:t>(六)、氢氟酸项目能耗分析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确定氢氟酸项目所使用的主要能源类型，例如电力、天然气、燃油等。了解能源类型将有助于集中分析各种能源的使用情况。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收集并记录氢氟酸项目在生产过程中各种能源的消耗量。这可以通过监测设备、能源计量仪器以及相关数据记录来实现。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能效改进氢氟酸项目： 考虑实施能效改进氢氟酸项目，例如更换节能设备、采用新的生产技术、改进维护和操作方法等。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探索并评估再生能源在氢氟酸项目中的应用可能性。例如，考虑采用太阳能、风能等可再生能源来部分或完全满足能源需求。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确保氢氟酸项目的能耗活动符合相关法规和环境保护标准。</w:t>
      </w:r>
    </w:p>
    <w:p>
      <w:pPr>
        <w:pStyle w:val="Heading2"/>
        <w:ind w:firstLine="560" w:firstLineChars="200"/>
        <w:rPr>
          <w:rFonts w:ascii="仿宋" w:eastAsia="仿宋" w:hAnsi="仿宋" w:cs="仿宋" w:hint="eastAsia"/>
          <w:sz w:val="28"/>
          <w:lang w:eastAsia="zh-CN"/>
        </w:rPr>
      </w:pPr>
      <w:bookmarkStart w:id="23" w:name="_Toc17882"/>
      <w:r>
        <w:rPr>
          <w:rFonts w:ascii="仿宋" w:eastAsia="仿宋" w:hAnsi="仿宋" w:cs="仿宋" w:hint="eastAsia"/>
          <w:sz w:val="28"/>
          <w:lang w:eastAsia="zh-CN"/>
        </w:rPr>
        <w:t>(七)、环境保护</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紧密契合xx区的发展规划，符合该区产业结构调整规划以及国家的产业发展政策。在氢氟酸项目规划中，我们充分考虑了区域的可持续发展需求，确保氢氟酸项目建设不仅符合国家政策，也与当地的产业发展方向相一致。</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氢氟酸项目的生产活动在国家规定的排放标准内。氢氟酸项目建设阶段及运营后，我们将持续监测和管理排放，以确保氢氟酸项目对区域生态环境不会产生明显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氢氟酸项目建成并投产后，各项环境指标将严格符合国家和地方清洁生产的标准要求，确保氢氟酸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24" w:name="_Toc8571"/>
      <w:r>
        <w:rPr>
          <w:rFonts w:ascii="仿宋" w:eastAsia="仿宋" w:hAnsi="仿宋" w:cs="仿宋" w:hint="eastAsia"/>
          <w:sz w:val="28"/>
          <w:lang w:eastAsia="zh-CN"/>
        </w:rPr>
        <w:t>(八)、氢氟酸项目建设符合性</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确保氢氟酸项目的规划和建设符合当地和国家的法规和政策要求。这可能涉及土地使用、环保、建筑规范、安全等方面的法规。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进行全面的环境影响评价，确保氢氟酸项目建设和运营不会对周围环境产生负面影响。在评估中，考虑空气、水、土壤质量以及生态系统的保护。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氢氟酸项目建设应考虑社会责任，确保氢氟酸项目对当地社区的影响是积极的。这可能包括就业机会、社区发展氢氟酸项目、文化保护等方面。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遵守相关的安全标准和规范，保障氢氟酸项目建设和运营的人员安全。这包括建筑结构的安全性、设备操作的安全规程等。</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5. 技术规范： 确保氢氟酸项目采用符合行业标准和技术规范的设计和建设。这有助于氢氟酸项目的高效运作和可持续性发展。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氢氟酸项目建设应考虑可持续性原则，包括资源利用效率、能源消耗、废弃物处理等。采用清洁生产和绿色技术，以降低对环境的影响。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公共参与： 氢氟酸项目建设阶段应开展公共参与，听取相关利益相关者的意见和建议。这有助于解决可能的争议，提高氢氟酸项目在社会中的接受度。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建立定期监测和报告机制，监控氢氟酸项目的建设和运营过程中的符合性。及时发现和解决潜在的问题。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开展全面的风险评估，确保氢氟酸项目建设和运营过程中的各种风险能够被有效管理和应对。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25" w:name="_Toc287"/>
      <w:r>
        <w:rPr>
          <w:rFonts w:ascii="仿宋" w:eastAsia="仿宋" w:hAnsi="仿宋" w:cs="仿宋" w:hint="eastAsia"/>
          <w:sz w:val="28"/>
          <w:lang w:eastAsia="zh-CN"/>
        </w:rPr>
        <w:t>(九)、氢氟酸项目进度规划</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氢氟酸项目的建设期限规划为XX个月，为了确保氢氟酸项目按时高效完成，我们采取了以下措施：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将整个氢氟酸项目划分为不同的阶段和段落，实施分期建设。这有助于灵活应对各个阶段的工程挑战，确保氢氟酸项目有序推进。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对氢氟酸项目进行工期目标的详细分解，明确各个主体工程的施工期限。通过科学的工期分解，可以更精准地掌握工程进展。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后期工程押后施工： 将投资密度较大的部分工程尽量押后施工，例如其他配套工程等。这有助于合理分配资源，保证氢氟酸项目各方面的平衡发展。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在技术交流谈判的同时，提前进行设计工作。这样可以在氢氟酸项目正式启动前解决一些技术问题，为后续施工提供有力支持。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通过以上规划和措施，我们旨在保障氢氟酸项目建设期限的合理安排，最大程度地降低建设周期，确保氢氟酸项目按计划推进。</w:t>
      </w:r>
    </w:p>
    <w:p>
      <w:pPr>
        <w:pStyle w:val="Heading2"/>
        <w:ind w:firstLine="560" w:firstLineChars="200"/>
        <w:rPr>
          <w:rFonts w:ascii="仿宋" w:eastAsia="仿宋" w:hAnsi="仿宋" w:cs="仿宋" w:hint="eastAsia"/>
          <w:sz w:val="28"/>
          <w:lang w:eastAsia="zh-CN"/>
        </w:rPr>
      </w:pPr>
      <w:bookmarkStart w:id="26" w:name="_Toc30283"/>
      <w:r>
        <w:rPr>
          <w:rFonts w:ascii="仿宋" w:eastAsia="仿宋" w:hAnsi="仿宋" w:cs="仿宋" w:hint="eastAsia"/>
          <w:sz w:val="28"/>
          <w:lang w:eastAsia="zh-CN"/>
        </w:rPr>
        <w:t>(十)、投资估算及经济效益分析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氢氟酸项目总投资及资金构成</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氢氟酸项目预计总投资为XXXX万元。其中，固定资产投资为XXXX万元，占氢氟酸项目总投资的XX%；流动资金为XXXX万元，占氢氟酸项目总投资的XX%。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截至目前，氢氟酸项目的资金主要由企业自筹。通过内部资金的调动和有效管理，确保氢氟酸项目的正常推进和运作。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氢氟酸项目预期经济效益规划目标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此外，达产年投资利润率为XX%，投资利税率为XX%，投资回报率为XX%，全部投资回收期为XX年。氢氟酸项目还将提供XX个就业职位，为当地就业创造积极影响。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这一经济效益规划目标综合考虑了氢氟酸项目的投资、收入、成本、税收等多个方面，为氢氟酸项目的经济可持续发展提供了明确的指导和目标。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7" w:name="_Toc22377"/>
      <w:r>
        <w:rPr>
          <w:rFonts w:ascii="仿宋" w:eastAsia="仿宋" w:hAnsi="仿宋" w:cs="仿宋" w:hint="eastAsia"/>
          <w:sz w:val="28"/>
          <w:lang w:eastAsia="zh-CN"/>
        </w:rPr>
        <w:t>(十一)、报告说明</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市场和销售：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对市场需求、竞争格局、潜在客户等进行深入研究，明确氢氟酸项目产品或服务的市场定位和销售策略。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对氢氟酸项目规模进行科学规划，明确生产的产品或服务种类、特点及市场竞争力。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选择适宜的厂址，考虑交通便利性、用地成本、环境因素等，确保氢氟酸项目的顺利运作。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对氢氟酸项目的生产工艺进行细致研究，确保采用先进、高效、可靠的技术，提高生产效率。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经过仔细比较和选择，确定最适合氢氟酸项目需求的生产设备，确保设备的性能和质量符合要求。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确保氢氟酸项目团队结构合理，拥有足够的专业人才，并规划培训计划，以提高员工的工作技能。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制定详细的氢氟酸项目实施计划，明确各阶段的任务和时间节点，确保氢氟酸项目按计划推进。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确定氢氟酸项目的总投资和各项成本，并进行全面的成本效益分析，确保氢氟酸项目的经济可行性。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对氢氟酸项目的预期经济效益进行计算和评价，并对潜在风险进行全面分析，为决策者提供风险应对策略。</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通过以上分析，报告将为投资决策提供全面的、有据可依的科学依据。其细致入微的论证和评价将使投资方能够清晰地了解氢氟酸项目的各个方面，为未来的投资决策提供有力支持。</w:t>
      </w:r>
    </w:p>
    <w:p>
      <w:pPr>
        <w:pStyle w:val="Heading2"/>
        <w:ind w:firstLine="560" w:firstLineChars="200"/>
        <w:rPr>
          <w:rFonts w:ascii="仿宋" w:eastAsia="仿宋" w:hAnsi="仿宋" w:cs="仿宋" w:hint="eastAsia"/>
          <w:sz w:val="28"/>
          <w:lang w:eastAsia="zh-CN"/>
        </w:rPr>
      </w:pPr>
      <w:bookmarkStart w:id="28" w:name="_Toc15199"/>
      <w:r>
        <w:rPr>
          <w:rFonts w:ascii="仿宋" w:eastAsia="仿宋" w:hAnsi="仿宋" w:cs="仿宋" w:hint="eastAsia"/>
          <w:sz w:val="28"/>
          <w:lang w:eastAsia="zh-CN"/>
        </w:rPr>
        <w:t>(十二)、氢氟酸项目评价</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评价是对氢氟酸项目进行全面审查和判定的过程，主要包括市场评价、技术评价、财务评价、工程评价、经济评价和环境评价等多个方面。评价的目的是为决策者提供科学的、客观的信息，以确定氢氟酸项目是否值得投资以及如何进行投资。对氢氟酸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对氢氟酸项目所在市场的需求、竞争格局、潜在客户等进行评估。通过市场评价，可以确定氢氟酸项目产品或服务的市场定位、销售策略和市场份额。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对氢氟酸项目所采用的生产工艺、设备选择等技术方面进行评估。确保氢氟酸项目采用先进、高效、可靠的技术，以提高生产效率和竞争力。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对氢氟酸项目的资金筹措、成本结构、财务指标等进行评估。通过财务评价，可以明确氢氟酸项目的融资需求、资金运作情况，以及氢氟酸项目的盈利能力和财务健康状况。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对氢氟酸项目的规模、建设周期、工程进度等进行评估。确保氢氟酸项目在工程实施阶段能够按计划进行，减少施工风险。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对氢氟酸项目的经济效益进行计算和评估。包括投资回收期、净现值、内部收益率等指标，以确定氢氟酸项目的经济可行性和投资回报。</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环境评价：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对氢氟酸项目可能对环境产生的影响进行评估。确保氢氟酸项目在环保方面符合相关法规和标准，减少对周边环境的负面影响。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氟酸项目评价通过对各个方面的全面考量，为决策者提供了关于氢氟酸项目全貌的清晰图景。决策者可以根据评价结果，权衡各个方面的利弊，做出明智的投资决策。评价的结果将直接影响到氢氟酸项目的可持续发展和投资的成功实施。</w:t>
      </w:r>
    </w:p>
    <w:p>
      <w:pPr>
        <w:pStyle w:val="Heading1"/>
        <w:ind w:firstLine="560" w:firstLineChars="200"/>
        <w:rPr>
          <w:rFonts w:ascii="仿宋" w:eastAsia="仿宋" w:hAnsi="仿宋" w:cs="仿宋" w:hint="eastAsia"/>
          <w:sz w:val="28"/>
          <w:lang w:eastAsia="zh-CN"/>
        </w:rPr>
      </w:pPr>
      <w:bookmarkStart w:id="29" w:name="_Toc24065"/>
      <w:r>
        <w:rPr>
          <w:rFonts w:ascii="仿宋" w:eastAsia="仿宋" w:hAnsi="仿宋" w:cs="仿宋" w:hint="eastAsia"/>
          <w:sz w:val="28"/>
          <w:lang w:eastAsia="zh-CN"/>
        </w:rPr>
        <w:t>五、员工福利与企业文化</w:t>
      </w:r>
      <w:bookmarkEnd w:id="29"/>
    </w:p>
    <w:p>
      <w:pPr>
        <w:pStyle w:val="Heading2"/>
        <w:rPr>
          <w:rFonts w:ascii="仿宋" w:eastAsia="仿宋" w:hAnsi="仿宋" w:cs="仿宋" w:hint="eastAsia"/>
          <w:lang w:eastAsia="zh-CN"/>
        </w:rPr>
      </w:pPr>
      <w:bookmarkStart w:id="30" w:name="_Toc7483"/>
      <w:r>
        <w:rPr>
          <w:rFonts w:ascii="仿宋" w:eastAsia="仿宋" w:hAnsi="仿宋" w:cs="仿宋" w:hint="eastAsia"/>
          <w:lang w:eastAsia="zh-CN"/>
        </w:rPr>
        <w:t>(一)、员工福利政策</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31" w:name="_Toc29210"/>
      <w:r>
        <w:rPr>
          <w:rFonts w:ascii="仿宋" w:eastAsia="仿宋" w:hAnsi="仿宋" w:cs="仿宋" w:hint="eastAsia"/>
          <w:sz w:val="28"/>
          <w:lang w:eastAsia="zh-CN"/>
        </w:rPr>
        <w:t>(二)、团队建设与员工培训</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奖励机制：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专业师资：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32" w:name="_Toc25608"/>
      <w:r>
        <w:rPr>
          <w:rFonts w:ascii="仿宋" w:eastAsia="仿宋" w:hAnsi="仿宋" w:cs="仿宋" w:hint="eastAsia"/>
          <w:sz w:val="28"/>
          <w:lang w:eastAsia="zh-CN"/>
        </w:rPr>
        <w:t>(三)、企业文化建设</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强调团队协作： 在企业文化中强调团队协作的重要性，倡导共同努力、共享成果的工作理念。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倡导责任意识： 建立员工对企业的责任感，使每个员工都能深刻理解自己的工作对企业的贡献。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共享成功： 强调成功是整个团队共同努力的结果，通过共享成功经验和荣誉，进一步加强团队凝聚力。</w:t>
      </w:r>
    </w:p>
    <w:p>
      <w:pPr>
        <w:pStyle w:val="Heading2"/>
        <w:ind w:firstLine="560" w:firstLineChars="200"/>
        <w:rPr>
          <w:rFonts w:ascii="仿宋" w:eastAsia="仿宋" w:hAnsi="仿宋" w:cs="仿宋" w:hint="eastAsia"/>
          <w:sz w:val="28"/>
          <w:lang w:eastAsia="zh-CN"/>
        </w:rPr>
      </w:pPr>
      <w:bookmarkStart w:id="33" w:name="_Toc1037"/>
      <w:r>
        <w:rPr>
          <w:rFonts w:ascii="仿宋" w:eastAsia="仿宋" w:hAnsi="仿宋" w:cs="仿宋" w:hint="eastAsia"/>
          <w:sz w:val="28"/>
          <w:lang w:eastAsia="zh-CN"/>
        </w:rPr>
        <w:t>(四)、员工健康与工作平衡</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员工的健康和工作平衡是企业人力资源管理中至关重要的两个方面。建立良好的健康环境和工作平衡，有助于提高员工的工作效能、减轻工作压力，同时增强员工的忠诚度和满意度。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健康管理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员工的身体健康是企业稳定运营的基础，也是提高工作效能的前提。建立健康管理制度包括：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定期体检： 提供定期的健康体检，早发现和预防潜在健康问题，保障员工的身体健康。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健康教育： 开展健康知识培训，提高员工对健康的认识，鼓励健康生活方式，如合理饮食、适度运动等。</w:t>
      </w:r>
    </w:p>
    <w:p>
      <w:pPr>
        <w:ind w:firstLine="560" w:firstLineChars="200"/>
        <w:rPr>
          <w:rFonts w:ascii="仿宋" w:eastAsia="仿宋" w:hAnsi="仿宋" w:cs="仿宋" w:hint="eastAsia"/>
          <w:sz w:val="28"/>
        </w:rPr>
      </w:pPr>
      <w:r>
        <w:rPr>
          <w:rFonts w:ascii="仿宋" w:eastAsia="仿宋" w:hAnsi="仿宋" w:cs="仿宋" w:hint="eastAsia"/>
          <w:sz w:val="28"/>
          <w:lang w:eastAsia="zh-CN"/>
        </w:rPr>
        <w:t>心理健康支持： 提供心理健康支持服务，包括心理咨询、工作压力管理等，关注员工的心理健康。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职业病防护： 针对特殊行业，建立职业病防护措施，减少员工在工作中可能受到的健康危害。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工作时间与弹性制度</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工作平衡是指员工在工作和生活之间能够取得平衡，既能够充分发挥工作潜力，又能够有足够的时间去追求生活中的其他目标。相关做法包括：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提供弹性的工作时间安排，使员工更好地适应个人的作息习惯和生活需求。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鼓励和支持员工在一定条件下进行远程办公，提高工作的灵活性。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提供充足的带薪休假，让员工有足够的时间休息和放松，减轻工作压力。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加班限制： 设定合理的加班限制，防止员工长时间过度工作，保障员工的身心健康。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健康活动与福利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通过组织健康活动和提供福利，企业可以增强员工的团队合作精神，同时提升员工对企业的认同感。相关做法包括：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健身活动： 组织定期的健身活动，如羽毛球比赛、健身培训等，促进员工身体锻炼，增强身体素质。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健康餐饮： 提供健康餐饮选择，关注员工的饮食健康，推动员工养成健康的饮食习惯。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福利政策： 设立完善的员工福利政策，包括健康保险、子女教育支持等，提升员工的生活品质。</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关注员工的健康与工作平衡，企业可以营造出积极向上、关爱员工的文化氛围，从而提高员工的工作满意度和忠诚度，实现共赢。</w:t>
      </w:r>
    </w:p>
    <w:p>
      <w:pPr>
        <w:pStyle w:val="Heading1"/>
        <w:ind w:firstLine="560" w:firstLineChars="200"/>
        <w:rPr>
          <w:rFonts w:ascii="仿宋" w:eastAsia="仿宋" w:hAnsi="仿宋" w:cs="仿宋" w:hint="eastAsia"/>
          <w:sz w:val="28"/>
          <w:lang w:eastAsia="zh-CN"/>
        </w:rPr>
      </w:pPr>
      <w:bookmarkStart w:id="34" w:name="_Toc11330"/>
      <w:r>
        <w:rPr>
          <w:rFonts w:ascii="仿宋" w:eastAsia="仿宋" w:hAnsi="仿宋" w:cs="仿宋" w:hint="eastAsia"/>
          <w:sz w:val="28"/>
          <w:lang w:eastAsia="zh-CN"/>
        </w:rPr>
        <w:t>六、氢氟酸项目运营管理</w:t>
      </w:r>
      <w:bookmarkEnd w:id="34"/>
    </w:p>
    <w:p>
      <w:pPr>
        <w:pStyle w:val="Heading2"/>
        <w:rPr>
          <w:rFonts w:ascii="仿宋" w:eastAsia="仿宋" w:hAnsi="仿宋" w:cs="仿宋" w:hint="eastAsia"/>
          <w:lang w:eastAsia="zh-CN"/>
        </w:rPr>
      </w:pPr>
      <w:bookmarkStart w:id="35" w:name="_Toc7622"/>
      <w:r>
        <w:rPr>
          <w:rFonts w:ascii="仿宋" w:eastAsia="仿宋" w:hAnsi="仿宋" w:cs="仿宋" w:hint="eastAsia"/>
          <w:lang w:eastAsia="zh-CN"/>
        </w:rPr>
        <w:t>(一)、运营管理机构设置</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企业的运营管理机构设置是保障业务高效运转和战略目标实现的基础。合理的机构设置有助于各个职能部门之间的协同合作，提升决策执行效果。在运营管理机构的设计中，需要考虑业务流程、组织结构、信息传递和决策层级等多个方面。从总体运营管理部门、业务部门、支持性职能部门、信息传递和决策层级四个方面展开具体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总体运营管理部门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运营管理部门是企业运营体系的核心，其角色是协调整个企业的运营活动，确保各个职能部门之间的合作无间。这个部门通常由首席运营官（COO）领导，其下设有多个高级管理人员，涵盖业务规划、资源分配、绩效评估等多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首席运营官作为总体运营管理部门的领导者，负责制定并执行整体运营策略。其职责包括但不限于，确保企业目标的达成、协调各业务部门的工作、监控绩效指标、对市场变化进行敏锐的感知等。同时，总体运营管理部门与其他职能部门保持紧密合作，共同推动企业的整体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业务部门</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业务部门是运营管理机构中至关重要的组成部分。根据企业的业务模式，可以设置销售部门、生产部门、供应链管理部门等。每个业务部门都有自己的职能和目标，负责企业特定领域的运营工作。通常情况下，业务部门中会设立部门经理或主管，负责部门的日常管理和执行运营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部门负责市场推广、客户关系管理和销售业绩的提升。生产部门负责生产流程的优化、生产计划的制定和产品质量的控制。供应链管理部门则负责供应链的整体规划和执行，包括原材料采购、物流管理等。这些业务部门在协同工作中实现各自目标的同时，共同推动整个企业朝着战略目标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支持性职能部门</w:t>
      </w:r>
    </w:p>
    <w:p>
      <w:pPr>
        <w:ind w:firstLine="560" w:firstLineChars="200"/>
        <w:rPr>
          <w:rFonts w:ascii="仿宋" w:eastAsia="仿宋" w:hAnsi="仿宋" w:cs="仿宋" w:hint="eastAsia"/>
          <w:sz w:val="28"/>
        </w:rPr>
      </w:pPr>
      <w:r>
        <w:rPr>
          <w:rFonts w:ascii="仿宋" w:eastAsia="仿宋" w:hAnsi="仿宋" w:cs="仿宋" w:hint="eastAsia"/>
          <w:sz w:val="28"/>
          <w:lang w:eastAsia="zh-CN"/>
        </w:rPr>
        <w:t>支持性职能部门是确保运营流程高效运作的关键。这包括人力资源部门、财务部门、信息技术部门等。人力资源部门负责招聘、培训和员工绩效管理。财务部门负责预算、会计和财务分析。信息技术部门则负责信息系统的维护和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部门通过招募合适的人才、提供专业培训，确保企业拥有高素质的员工队伍。财务部门通过精细的预算管理、财务分析，确保企业的财务稳健。信息技术部门通过维护和创新信息系统，提升企业的信息化水平。这些支持性职能部门为企业提供了全方位的支持，确保各项业务得以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信息传递和决策层级</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在运营管理机构中，建立清晰的信息传递和决策层级是至关重要的。信息传递的畅通确保各个部门之间的沟通，决策层级的明确性保证了管理决策的高效执行。通常情况下，高级管理层负责制定战略和重大决策，而中层管理层则负责具体的业务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高级管理层负责制定企业整体的战略方向。他们通过全局视角，对市场环境和企业内部情况进行综合分析，制定发展规划和决策重大战略举措。高级管理层包括首席执行官（CEO）、首席运营官（COO）等高层领导。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中层管理层负责执行高层制定的战略和决策。他们负责具体的业务运作、协调各个职能部门的工作，确保战略目标的顺利实现。中层管理层通常包括各个业务部门的主管或经理，以及支持性职能部门的主管。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通过信息传递和决策层级的设立，企业能够保持信息的畅通流动，确保决策的高效执行。高级管理层的战略决策能够指导整个企业的运营方向，而中层管理层的执行力量则保证了战略的实施和目标的达成。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机构设置需要考虑其适应性、高效性和灵活性。首先，机构设置需要适应企业的业务模式和战略目标，确保各个部门的职能和责任与企业发展保持一致。适应性意味着机构设置需要灵活变通，能够根据市场变化和企业发展阶段进行调整。例如，当企业扩大规模或进入新市场时，可能需要重新调整各个部门的设置和职责，以更好地适应新的业务需求。</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机构设置需要高效运作，避免冗余和资源浪费，确保每个部门都能够发挥最大效益。高效性意味着信息传递的迅速、决策的迅捷，各个部门之间的协同合作流畅有序。这需要建立有效的沟通渠道，确保信息在各个层级和部门之间迅速传递，决策能够及时推进，避免因为信息滞后而导致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机构设置需要灵活应对市场变化，能够迅速调整组织结构和流程，适应外部环境的变化。灵活性意味着机构设置能够适应市场的快速变化，迅速调整战略和业务重心。例如，在面对市场竞争激烈或者行业变革的时候，机构设置需要具备灵活性，能够调整部门职责、引入新的业务流程，以适应新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客观地分析适应性、高效性和灵活性这三个方面，企业能够不断优化运营管理机构设置，提高运作效率，实现长期发展目标。在不断的实践中，企业可以根据具体情况进行调整和改进，确保机构设置始终符合企业的战略方向和市场需求。这种客观的分析和不断的优化是企业保持竞争力和适应市场变化的关键之一。</w:t>
      </w:r>
    </w:p>
    <w:p>
      <w:pPr>
        <w:pStyle w:val="Heading2"/>
        <w:ind w:firstLine="560" w:firstLineChars="200"/>
        <w:rPr>
          <w:rFonts w:ascii="仿宋" w:eastAsia="仿宋" w:hAnsi="仿宋" w:cs="仿宋" w:hint="eastAsia"/>
          <w:sz w:val="28"/>
          <w:lang w:eastAsia="zh-CN"/>
        </w:rPr>
      </w:pPr>
      <w:bookmarkStart w:id="36" w:name="_Toc16893"/>
      <w:r>
        <w:rPr>
          <w:rFonts w:ascii="仿宋" w:eastAsia="仿宋" w:hAnsi="仿宋" w:cs="仿宋" w:hint="eastAsia"/>
          <w:sz w:val="28"/>
          <w:lang w:eastAsia="zh-CN"/>
        </w:rPr>
        <w:t>(二)、运营管理流程</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运营管理流程是企业实现高效运转和战略目标的关键。一个清晰、有序的运营管理流程可以确保各个部门之间的协同合作，提高生产效率，降低成本，最终实现企业的长期发展目标。从战略制定、业务执行、绩效监控和持续改进四个方面详细阐述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战略制定</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战略制定是运营管理流程的起点。在这一阶段，企业需要明确定义其长期目标和发展方向，同时制定相应的战略计划。这通常由高层领导层共同参与，包括首席执行官（CEO）、首席运营官（COO）等。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环境分析： 对外部环境进行全面分析，包括市场趋势、竞争状况、法规变化等，以确保制定的战略符合外部环境的变化。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内部评估： 对企业内部资源、能力、业务流程等进行评估，明确企业的核心竞争力和瓶颈。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设定具体、可衡量的长期目标，确保这些目标与企业的使命和愿景相一致。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战略制定： 制定符合目标的战略计划，包括市场拓展、产品创新、成本控制等方面的策略。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业务执行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业务执行是将战略计划转化为实际行动的过程。在这一阶段，各个业务部门负责具体的执行工作，确保战略计划的顺利实施。关键的步骤包括：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计划制定： 各业务部门根据战略计划，制定具体的年度、季度、月度计划，明确各项任务和责任。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资源配置： 确保每个业务部门都获得足够的资源支持，包括人力、资金、技术等。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 促进各部门之间的沟通和协作，确保信息的畅通流动，协同解决问题。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执行监督： 设立有效的监督机制，追踪业务执行的进展，及时发现和解决问题，确保计划的落地执行。</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3. 绩效监控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绩效监控是确保业务执行效果的重要环节。通过有效的绩效监控，企业能够及时发现偏差，采取纠正措施，确保战略目标的实现。关键的步骤包括：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制定绩效指标： 根据战略目标和业务计划，制定具体的绩效指标，包括财务、市场、客户满意度等方面。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数据收集和分析： 收集业务执行过程中的关键数据，进行深入分析，发现问题的根本原因。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定期对各项绩效指标进行评估，与计划进行对比，分析偏差，找出问题点。</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 根据评估结果，采取相应的改进措施，优化业务执行过程，提高效率和效果。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持续改进是运营管理流程的最后一环，也是一个循环的过程。通过不断的改进，企业能够适应不断变化的市场和内外部环境，提高运营管理的效能和灵活性。持续改进的步骤包括：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问题识别： 通过绩效监控和员工反馈等途径，识别业务执行中的问题和瓶颈。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原因分析： 对识别出的问题进行深入分析，找出问题的根本原因，而非仅仅应对表面症状。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制定改进计划： 根据分析结果，制定具体的改进计划，明确改进的目标和措施。</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实施改进：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将改进计划付诸实践，对业务流程、组织结构等方面进行调整和优化。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效果监测： 对改进措施的实施效果进行监测和评估，看是否取得了期望的效果。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通过以上这个完整的运营管理流程，企业能够实现从战略制定到业务执行、再到绩效监控和持续改进的有机衔接。这种有序、系统的流程不仅有助于企业更好地应对市场变化，也提高了整体运营的效率和质量。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运营管理流程需要从效率、适应性、质量和创新性等多个方面进行评估。首先，流程的效率体现在战略制定到执行、再到监控和改进的环环相扣，确保信息流通畅、决策高效。适应性则表现在流程能否灵活调整，迅速适应市场变化和企业发展的需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其次，流程的质量体现在业务执行和绩效监控阶段，包括产品或服务的质量、生产效率、绩效指标的达成等。高质量的流程能够确保企业的产出符合标准，提高客户满意度。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最后，创新性是运营管理流程持续改进的动力。通过不断挑战现状，寻找新的解决方案，企业能够保持竞争优势，更好地适应不断变化的市场。</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r>
        <w:rPr>
          <w:rFonts w:ascii="仿宋" w:eastAsia="仿宋" w:hAnsi="仿宋" w:cs="仿宋" w:hint="eastAsia"/>
          <w:sz w:val="28"/>
          <w:lang w:eastAsia="zh-CN"/>
        </w:rPr>
        <w:t>通过客观地分析这些方面，企业能够深入了解运营管理流程的优势和不足之处，有针对性地进行改进。这种不断优化的态势有助于企业在竞争激烈的市场中保持敏捷性和创造力，实现可持续发展。</w:t>
      </w:r>
    </w:p>
    <w:p>
      <w:pPr>
        <w:pStyle w:val="Heading2"/>
        <w:ind w:firstLine="560" w:firstLineChars="200"/>
        <w:rPr>
          <w:rFonts w:ascii="仿宋" w:eastAsia="仿宋" w:hAnsi="仿宋" w:cs="仿宋" w:hint="eastAsia"/>
          <w:sz w:val="28"/>
          <w:lang w:eastAsia="zh-CN"/>
        </w:rPr>
      </w:pPr>
      <w:bookmarkStart w:id="37" w:name="_Toc1405"/>
      <w:r>
        <w:rPr>
          <w:rFonts w:ascii="仿宋" w:eastAsia="仿宋" w:hAnsi="仿宋" w:cs="仿宋" w:hint="eastAsia"/>
          <w:sz w:val="28"/>
          <w:lang w:eastAsia="zh-CN"/>
        </w:rPr>
        <w:t>(三)、人员配备及培训</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人员是企业最重要的资产之一，其在业务执行和战略实施中发挥着关键作用。为了确保人员能够胜任各自的工作，并随着企业的发展不断提升能力，人员的配备和培训显得尤为重要。从招聘与配备、培训与发展两个方面展开详细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招聘与配备</w:t>
      </w:r>
    </w:p>
    <w:p>
      <w:pPr>
        <w:ind w:firstLine="560" w:firstLineChars="200"/>
        <w:rPr>
          <w:rFonts w:ascii="仿宋" w:eastAsia="仿宋" w:hAnsi="仿宋" w:cs="仿宋" w:hint="eastAsia"/>
          <w:sz w:val="28"/>
        </w:rPr>
      </w:pPr>
      <w:r>
        <w:rPr>
          <w:rFonts w:ascii="仿宋" w:eastAsia="仿宋" w:hAnsi="仿宋" w:cs="仿宋" w:hint="eastAsia"/>
          <w:sz w:val="28"/>
          <w:lang w:eastAsia="zh-CN"/>
        </w:rPr>
        <w:t>招聘与配备是建立强大团队的基础，合适的人才配置能够保证各个部门的正常运转和战略目标的实现。关键的步骤包括：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职位规划： 针对企业的业务需求和发展战略，规划各个职位的数量和类型。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人才招聘： 通过内外部渠道广泛招聘人才，包括通过招聘网站、社交媒体、校园招聘等途径。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面试和评估： 对候选人进行面试和评估，确保其符合职位要求，并具备良好的团队协作能力。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职位分配： 根据招聘和评估结果，将人才分配到适合的职位，确保人员配置合理。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培训与发展是确保员工能够适应工作要求和持续提升能力的关键环节。关键的步骤包括：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 通过调研和绩效评估等手段，分析员工的培训需求，确定培训的重点和方向。</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制定培训计划：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根据培训需求，制定详细的培训计划，包括培训内容、方式、时间等。</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 执行培训计划，可以包括内部培训、外部培训、在线培训等多种形式，确保员工获得所需的知识和技能。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在培训后进行绩效评估，检查培训效果，发现并解决培训中的问题。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职业发展规划： 与员工共同制定职业发展计划，为其提供晋升机会和发展通道，激发员工的积极性和创造力。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通过合理的人员配备和系统的培训与发展，企业可以建立起一支高效、积极、具备竞争力的团队。这有助于提高员工的专业素养，适应不断变化的市场环境，为企业的可持续发展提供强大的人才支持。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客观分析人员配备及培训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客观分析人员配备及培训需要从员工的能力、团队协作、学习机会和发展通道等多个方面进行评估。首先，员工的能力需要与职位要求相匹配，确保其具备完成工作任务所需的技能和知识。其次，团队协作能力是团队成功运作的基础，需要评估员工在团队中的协作和沟通能力。此外，员工的学习机会和发展通道也是重要的考量因素，一个良好的培训和发展体系有助于激发员工的潜力，提高他们的职业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通过客观地分析这些方面，企业可以更好地理解员工的现状和需求，有针对性地进行培训和发展规划。这种定期的评估和调整有助于提高员工的满意度，降低员工流失率，进而增强企业的竞争力。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0" w:history="1">
        <w:r>
          <w:rPr>
            <w:rFonts w:ascii="SimSun" w:eastAsia="SimSun" w:hAnsi="SimSun" w:cs="SimSun"/>
            <w:b/>
            <w:bCs/>
            <w:color w:val="0000EE"/>
            <w:kern w:val="0"/>
            <w:sz w:val="30"/>
            <w:szCs w:val="30"/>
            <w:u w:val="single" w:color="0000EE"/>
          </w:rPr>
          <w:t>https://d.book118.com/196013103224010050</w:t>
        </w:r>
      </w:hyperlink>
    </w:p>
    <w:p>
      <w:pPr>
        <w:ind w:firstLine="560" w:firstLineChars="200"/>
        <w:rPr>
          <w:rFonts w:ascii="仿宋" w:eastAsia="仿宋" w:hAnsi="仿宋" w:cs="仿宋" w:hint="eastAsia"/>
          <w:sz w:val="28"/>
        </w:rPr>
      </w:pPr>
    </w:p>
    <w:sectPr>
      <w:headerReference w:type="default" r:id="rId91"/>
      <w:footerReference w:type="default" r:id="rId92"/>
      <w:type w:val="nextPage"/>
      <w:pgSz w:w="11906" w:h="16838"/>
      <w:pgMar w:top="1440" w:right="1800" w:bottom="1440" w:left="1800" w:header="851" w:footer="992" w:gutter="0"/>
      <w:pgNumType w:start="4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氢氟酸项目工作报告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158ED"/>
    <w:rsid w:val="4DC158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yperlink" Target="https://d.book118.com/196013103224010050" TargetMode="External" /><Relationship Id="rId91" Type="http://schemas.openxmlformats.org/officeDocument/2006/relationships/header" Target="header44.xml" /><Relationship Id="rId92" Type="http://schemas.openxmlformats.org/officeDocument/2006/relationships/footer" Target="footer44.xml" /><Relationship Id="rId93" Type="http://schemas.openxmlformats.org/officeDocument/2006/relationships/theme" Target="theme/theme1.xml" /><Relationship Id="rId94"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2024-01-17T15:06:00Z</dcterms:created>
  <dcterms:modified xsi:type="dcterms:W3CDTF">2024-01-17T15:06:15Z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BE46366A4F8840B8890D2D1DA98F30C5_11</vt:lpwstr>
  </property>
  <property fmtid="{D5CDD505-2E9C-101B-9397-08002B2CF9AE}" pid="3" name="KSOProductBuildVer">
    <vt:lpwstr>2052-12.1.0.16120</vt:lpwstr>
  </property>
</Properties>
</file>