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自卸载重车项目规划设计纲要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8" w:history="1">
        <w:r>
          <w:rPr>
            <w:rFonts w:ascii="仿宋" w:eastAsia="仿宋" w:hAnsi="仿宋" w:cs="仿宋" w:hint="eastAsia"/>
            <w:lang w:eastAsia="zh-CN"/>
          </w:rPr>
          <w:t>概论</w:t>
        </w:r>
        <w:r>
          <w:tab/>
        </w:r>
        <w:r>
          <w:fldChar w:fldCharType="begin"/>
        </w:r>
        <w:r>
          <w:instrText xml:space="preserve"> PAGEREF _Toc19628 \h </w:instrText>
        </w:r>
        <w:r>
          <w:fldChar w:fldCharType="separate"/>
        </w:r>
        <w:r>
          <w:t>3</w:t>
        </w:r>
        <w:r>
          <w:fldChar w:fldCharType="end"/>
        </w:r>
      </w:hyperlink>
    </w:p>
    <w:p>
      <w:pPr>
        <w:pStyle w:val="TOC1"/>
        <w:tabs>
          <w:tab w:val="right" w:leader="dot" w:pos="8306"/>
        </w:tabs>
      </w:pPr>
      <w:hyperlink w:anchor="_Toc19764" w:history="1">
        <w:r>
          <w:rPr>
            <w:rFonts w:ascii="仿宋" w:eastAsia="仿宋" w:hAnsi="仿宋" w:cs="仿宋" w:hint="eastAsia"/>
            <w:lang w:eastAsia="zh-CN"/>
          </w:rPr>
          <w:t>一、自卸载重车项目危机管理</w:t>
        </w:r>
        <w:r>
          <w:tab/>
        </w:r>
        <w:r>
          <w:fldChar w:fldCharType="begin"/>
        </w:r>
        <w:r>
          <w:instrText xml:space="preserve"> PAGEREF _Toc19764 \h </w:instrText>
        </w:r>
        <w:r>
          <w:fldChar w:fldCharType="separate"/>
        </w:r>
        <w:r>
          <w:t>3</w:t>
        </w:r>
        <w:r>
          <w:fldChar w:fldCharType="end"/>
        </w:r>
      </w:hyperlink>
    </w:p>
    <w:p>
      <w:pPr>
        <w:pStyle w:val="TOC2"/>
        <w:tabs>
          <w:tab w:val="right" w:leader="dot" w:pos="8306"/>
        </w:tabs>
      </w:pPr>
      <w:hyperlink w:anchor="_Toc24055" w:history="1">
        <w:r>
          <w:rPr>
            <w:rFonts w:ascii="仿宋" w:eastAsia="仿宋" w:hAnsi="仿宋" w:cs="仿宋" w:hint="eastAsia"/>
            <w:lang w:eastAsia="zh-CN"/>
          </w:rPr>
          <w:t>(一)、危机预警与识别</w:t>
        </w:r>
        <w:r>
          <w:tab/>
        </w:r>
        <w:r>
          <w:fldChar w:fldCharType="begin"/>
        </w:r>
        <w:r>
          <w:instrText xml:space="preserve"> PAGEREF _Toc24055 \h </w:instrText>
        </w:r>
        <w:r>
          <w:fldChar w:fldCharType="separate"/>
        </w:r>
        <w:r>
          <w:t>3</w:t>
        </w:r>
        <w:r>
          <w:fldChar w:fldCharType="end"/>
        </w:r>
      </w:hyperlink>
    </w:p>
    <w:p>
      <w:pPr>
        <w:pStyle w:val="TOC2"/>
        <w:tabs>
          <w:tab w:val="right" w:leader="dot" w:pos="8306"/>
        </w:tabs>
      </w:pPr>
      <w:hyperlink w:anchor="_Toc7692" w:history="1">
        <w:r>
          <w:rPr>
            <w:rFonts w:ascii="仿宋" w:eastAsia="仿宋" w:hAnsi="仿宋" w:cs="仿宋" w:hint="eastAsia"/>
            <w:lang w:eastAsia="zh-CN"/>
          </w:rPr>
          <w:t>(二)、危机应对与恢复</w:t>
        </w:r>
        <w:r>
          <w:tab/>
        </w:r>
        <w:r>
          <w:fldChar w:fldCharType="begin"/>
        </w:r>
        <w:r>
          <w:instrText xml:space="preserve"> PAGEREF _Toc7692 \h </w:instrText>
        </w:r>
        <w:r>
          <w:fldChar w:fldCharType="separate"/>
        </w:r>
        <w:r>
          <w:t>4</w:t>
        </w:r>
        <w:r>
          <w:fldChar w:fldCharType="end"/>
        </w:r>
      </w:hyperlink>
    </w:p>
    <w:p>
      <w:pPr>
        <w:pStyle w:val="TOC1"/>
        <w:tabs>
          <w:tab w:val="right" w:leader="dot" w:pos="8306"/>
        </w:tabs>
      </w:pPr>
      <w:hyperlink w:anchor="_Toc19045" w:history="1">
        <w:r>
          <w:rPr>
            <w:rFonts w:ascii="仿宋" w:eastAsia="仿宋" w:hAnsi="仿宋" w:cs="仿宋" w:hint="eastAsia"/>
            <w:lang w:eastAsia="zh-CN"/>
          </w:rPr>
          <w:t>二、自卸载重车项目选址可行性分析</w:t>
        </w:r>
        <w:r>
          <w:tab/>
        </w:r>
        <w:r>
          <w:fldChar w:fldCharType="begin"/>
        </w:r>
        <w:r>
          <w:instrText xml:space="preserve"> PAGEREF _Toc19045 \h </w:instrText>
        </w:r>
        <w:r>
          <w:fldChar w:fldCharType="separate"/>
        </w:r>
        <w:r>
          <w:t>5</w:t>
        </w:r>
        <w:r>
          <w:fldChar w:fldCharType="end"/>
        </w:r>
      </w:hyperlink>
    </w:p>
    <w:p>
      <w:pPr>
        <w:pStyle w:val="TOC2"/>
        <w:tabs>
          <w:tab w:val="right" w:leader="dot" w:pos="8306"/>
        </w:tabs>
      </w:pPr>
      <w:hyperlink w:anchor="_Toc29823" w:history="1">
        <w:r>
          <w:rPr>
            <w:rFonts w:ascii="仿宋" w:eastAsia="仿宋" w:hAnsi="仿宋" w:cs="仿宋" w:hint="eastAsia"/>
            <w:lang w:eastAsia="zh-CN"/>
          </w:rPr>
          <w:t>(一)、自卸载重车项目选址</w:t>
        </w:r>
        <w:r>
          <w:tab/>
        </w:r>
        <w:r>
          <w:fldChar w:fldCharType="begin"/>
        </w:r>
        <w:r>
          <w:instrText xml:space="preserve"> PAGEREF _Toc29823 \h </w:instrText>
        </w:r>
        <w:r>
          <w:fldChar w:fldCharType="separate"/>
        </w:r>
        <w:r>
          <w:t>5</w:t>
        </w:r>
        <w:r>
          <w:fldChar w:fldCharType="end"/>
        </w:r>
      </w:hyperlink>
    </w:p>
    <w:p>
      <w:pPr>
        <w:pStyle w:val="TOC2"/>
        <w:tabs>
          <w:tab w:val="right" w:leader="dot" w:pos="8306"/>
        </w:tabs>
      </w:pPr>
      <w:hyperlink w:anchor="_Toc18926" w:history="1">
        <w:r>
          <w:rPr>
            <w:rFonts w:ascii="仿宋" w:eastAsia="仿宋" w:hAnsi="仿宋" w:cs="仿宋" w:hint="eastAsia"/>
            <w:lang w:eastAsia="zh-CN"/>
          </w:rPr>
          <w:t>(二)、用地控制指标</w:t>
        </w:r>
        <w:r>
          <w:tab/>
        </w:r>
        <w:r>
          <w:fldChar w:fldCharType="begin"/>
        </w:r>
        <w:r>
          <w:instrText xml:space="preserve"> PAGEREF _Toc18926 \h </w:instrText>
        </w:r>
        <w:r>
          <w:fldChar w:fldCharType="separate"/>
        </w:r>
        <w:r>
          <w:t>5</w:t>
        </w:r>
        <w:r>
          <w:fldChar w:fldCharType="end"/>
        </w:r>
      </w:hyperlink>
    </w:p>
    <w:p>
      <w:pPr>
        <w:pStyle w:val="TOC2"/>
        <w:tabs>
          <w:tab w:val="right" w:leader="dot" w:pos="8306"/>
        </w:tabs>
      </w:pPr>
      <w:hyperlink w:anchor="_Toc27355" w:history="1">
        <w:r>
          <w:rPr>
            <w:rFonts w:ascii="仿宋" w:eastAsia="仿宋" w:hAnsi="仿宋" w:cs="仿宋" w:hint="eastAsia"/>
            <w:lang w:eastAsia="zh-CN"/>
          </w:rPr>
          <w:t>(三)、节约用地措施</w:t>
        </w:r>
        <w:r>
          <w:tab/>
        </w:r>
        <w:r>
          <w:fldChar w:fldCharType="begin"/>
        </w:r>
        <w:r>
          <w:instrText xml:space="preserve"> PAGEREF _Toc27355 \h </w:instrText>
        </w:r>
        <w:r>
          <w:fldChar w:fldCharType="separate"/>
        </w:r>
        <w:r>
          <w:t>7</w:t>
        </w:r>
        <w:r>
          <w:fldChar w:fldCharType="end"/>
        </w:r>
      </w:hyperlink>
    </w:p>
    <w:p>
      <w:pPr>
        <w:pStyle w:val="TOC2"/>
        <w:tabs>
          <w:tab w:val="right" w:leader="dot" w:pos="8306"/>
        </w:tabs>
      </w:pPr>
      <w:hyperlink w:anchor="_Toc3860" w:history="1">
        <w:r>
          <w:rPr>
            <w:rFonts w:ascii="仿宋" w:eastAsia="仿宋" w:hAnsi="仿宋" w:cs="仿宋" w:hint="eastAsia"/>
            <w:lang w:eastAsia="zh-CN"/>
          </w:rPr>
          <w:t>(四)、总图布置方案</w:t>
        </w:r>
        <w:r>
          <w:tab/>
        </w:r>
        <w:r>
          <w:fldChar w:fldCharType="begin"/>
        </w:r>
        <w:r>
          <w:instrText xml:space="preserve"> PAGEREF _Toc3860 \h </w:instrText>
        </w:r>
        <w:r>
          <w:fldChar w:fldCharType="separate"/>
        </w:r>
        <w:r>
          <w:t>8</w:t>
        </w:r>
        <w:r>
          <w:fldChar w:fldCharType="end"/>
        </w:r>
      </w:hyperlink>
    </w:p>
    <w:p>
      <w:pPr>
        <w:pStyle w:val="TOC2"/>
        <w:tabs>
          <w:tab w:val="right" w:leader="dot" w:pos="8306"/>
        </w:tabs>
      </w:pPr>
      <w:hyperlink w:anchor="_Toc3420" w:history="1">
        <w:r>
          <w:rPr>
            <w:rFonts w:ascii="仿宋" w:eastAsia="仿宋" w:hAnsi="仿宋" w:cs="仿宋" w:hint="eastAsia"/>
            <w:lang w:eastAsia="zh-CN"/>
          </w:rPr>
          <w:t>(五)、选址综合评价</w:t>
        </w:r>
        <w:r>
          <w:tab/>
        </w:r>
        <w:r>
          <w:fldChar w:fldCharType="begin"/>
        </w:r>
        <w:r>
          <w:instrText xml:space="preserve"> PAGEREF _Toc3420 \h </w:instrText>
        </w:r>
        <w:r>
          <w:fldChar w:fldCharType="separate"/>
        </w:r>
        <w:r>
          <w:t>10</w:t>
        </w:r>
        <w:r>
          <w:fldChar w:fldCharType="end"/>
        </w:r>
      </w:hyperlink>
    </w:p>
    <w:p>
      <w:pPr>
        <w:pStyle w:val="TOC1"/>
        <w:tabs>
          <w:tab w:val="right" w:leader="dot" w:pos="8306"/>
        </w:tabs>
      </w:pPr>
      <w:hyperlink w:anchor="_Toc4572" w:history="1">
        <w:r>
          <w:rPr>
            <w:rFonts w:ascii="仿宋" w:eastAsia="仿宋" w:hAnsi="仿宋" w:cs="仿宋" w:hint="eastAsia"/>
            <w:lang w:eastAsia="zh-CN"/>
          </w:rPr>
          <w:t>三、自卸载重车项目建设背景及必要性分析</w:t>
        </w:r>
        <w:r>
          <w:tab/>
        </w:r>
        <w:r>
          <w:fldChar w:fldCharType="begin"/>
        </w:r>
        <w:r>
          <w:instrText xml:space="preserve"> PAGEREF _Toc4572 \h </w:instrText>
        </w:r>
        <w:r>
          <w:fldChar w:fldCharType="separate"/>
        </w:r>
        <w:r>
          <w:t>11</w:t>
        </w:r>
        <w:r>
          <w:fldChar w:fldCharType="end"/>
        </w:r>
      </w:hyperlink>
    </w:p>
    <w:p>
      <w:pPr>
        <w:pStyle w:val="TOC2"/>
        <w:tabs>
          <w:tab w:val="right" w:leader="dot" w:pos="8306"/>
        </w:tabs>
      </w:pPr>
      <w:hyperlink w:anchor="_Toc1473" w:history="1">
        <w:r>
          <w:rPr>
            <w:rFonts w:ascii="仿宋" w:eastAsia="仿宋" w:hAnsi="仿宋" w:cs="仿宋" w:hint="eastAsia"/>
            <w:lang w:eastAsia="zh-CN"/>
          </w:rPr>
          <w:t>(一)、自卸载重车项目背景分析</w:t>
        </w:r>
        <w:r>
          <w:tab/>
        </w:r>
        <w:r>
          <w:fldChar w:fldCharType="begin"/>
        </w:r>
        <w:r>
          <w:instrText xml:space="preserve"> PAGEREF _Toc1473 \h </w:instrText>
        </w:r>
        <w:r>
          <w:fldChar w:fldCharType="separate"/>
        </w:r>
        <w:r>
          <w:t>11</w:t>
        </w:r>
        <w:r>
          <w:fldChar w:fldCharType="end"/>
        </w:r>
      </w:hyperlink>
    </w:p>
    <w:p>
      <w:pPr>
        <w:pStyle w:val="TOC2"/>
        <w:tabs>
          <w:tab w:val="right" w:leader="dot" w:pos="8306"/>
        </w:tabs>
      </w:pPr>
      <w:hyperlink w:anchor="_Toc26516" w:history="1">
        <w:r>
          <w:rPr>
            <w:rFonts w:ascii="仿宋" w:eastAsia="仿宋" w:hAnsi="仿宋" w:cs="仿宋" w:hint="eastAsia"/>
            <w:lang w:eastAsia="zh-CN"/>
          </w:rPr>
          <w:t>(二)、自卸载重车项目建设必要性分析</w:t>
        </w:r>
        <w:r>
          <w:tab/>
        </w:r>
        <w:r>
          <w:fldChar w:fldCharType="begin"/>
        </w:r>
        <w:r>
          <w:instrText xml:space="preserve"> PAGEREF _Toc26516 \h </w:instrText>
        </w:r>
        <w:r>
          <w:fldChar w:fldCharType="separate"/>
        </w:r>
        <w:r>
          <w:t>12</w:t>
        </w:r>
        <w:r>
          <w:fldChar w:fldCharType="end"/>
        </w:r>
      </w:hyperlink>
    </w:p>
    <w:p>
      <w:pPr>
        <w:pStyle w:val="TOC1"/>
        <w:tabs>
          <w:tab w:val="right" w:leader="dot" w:pos="8306"/>
        </w:tabs>
      </w:pPr>
      <w:hyperlink w:anchor="_Toc1158" w:history="1">
        <w:r>
          <w:rPr>
            <w:rFonts w:ascii="仿宋" w:eastAsia="仿宋" w:hAnsi="仿宋" w:cs="仿宋" w:hint="eastAsia"/>
            <w:lang w:eastAsia="zh-CN"/>
          </w:rPr>
          <w:t>四、市场分析、调研</w:t>
        </w:r>
        <w:r>
          <w:tab/>
        </w:r>
        <w:r>
          <w:fldChar w:fldCharType="begin"/>
        </w:r>
        <w:r>
          <w:instrText xml:space="preserve"> PAGEREF _Toc1158 \h </w:instrText>
        </w:r>
        <w:r>
          <w:fldChar w:fldCharType="separate"/>
        </w:r>
        <w:r>
          <w:t>14</w:t>
        </w:r>
        <w:r>
          <w:fldChar w:fldCharType="end"/>
        </w:r>
      </w:hyperlink>
    </w:p>
    <w:p>
      <w:pPr>
        <w:pStyle w:val="TOC2"/>
        <w:tabs>
          <w:tab w:val="right" w:leader="dot" w:pos="8306"/>
        </w:tabs>
      </w:pPr>
      <w:hyperlink w:anchor="_Toc13729" w:history="1">
        <w:r>
          <w:rPr>
            <w:rFonts w:ascii="仿宋" w:eastAsia="仿宋" w:hAnsi="仿宋" w:cs="仿宋" w:hint="eastAsia"/>
            <w:lang w:eastAsia="zh-CN"/>
          </w:rPr>
          <w:t>(一)、自卸载重车行业分析</w:t>
        </w:r>
        <w:r>
          <w:tab/>
        </w:r>
        <w:r>
          <w:fldChar w:fldCharType="begin"/>
        </w:r>
        <w:r>
          <w:instrText xml:space="preserve"> PAGEREF _Toc13729 \h </w:instrText>
        </w:r>
        <w:r>
          <w:fldChar w:fldCharType="separate"/>
        </w:r>
        <w:r>
          <w:t>14</w:t>
        </w:r>
        <w:r>
          <w:fldChar w:fldCharType="end"/>
        </w:r>
      </w:hyperlink>
    </w:p>
    <w:p>
      <w:pPr>
        <w:pStyle w:val="TOC2"/>
        <w:tabs>
          <w:tab w:val="right" w:leader="dot" w:pos="8306"/>
        </w:tabs>
      </w:pPr>
      <w:hyperlink w:anchor="_Toc23786" w:history="1">
        <w:r>
          <w:rPr>
            <w:rFonts w:ascii="仿宋" w:eastAsia="仿宋" w:hAnsi="仿宋" w:cs="仿宋" w:hint="eastAsia"/>
            <w:lang w:eastAsia="zh-CN"/>
          </w:rPr>
          <w:t>(二)、自卸载重车市场分析预测</w:t>
        </w:r>
        <w:r>
          <w:tab/>
        </w:r>
        <w:r>
          <w:fldChar w:fldCharType="begin"/>
        </w:r>
        <w:r>
          <w:instrText xml:space="preserve"> PAGEREF _Toc23786 \h </w:instrText>
        </w:r>
        <w:r>
          <w:fldChar w:fldCharType="separate"/>
        </w:r>
        <w:r>
          <w:t>14</w:t>
        </w:r>
        <w:r>
          <w:fldChar w:fldCharType="end"/>
        </w:r>
      </w:hyperlink>
    </w:p>
    <w:p>
      <w:pPr>
        <w:pStyle w:val="TOC1"/>
        <w:tabs>
          <w:tab w:val="right" w:leader="dot" w:pos="8306"/>
        </w:tabs>
      </w:pPr>
      <w:hyperlink w:anchor="_Toc32752" w:history="1">
        <w:r>
          <w:rPr>
            <w:rFonts w:ascii="仿宋" w:eastAsia="仿宋" w:hAnsi="仿宋" w:cs="仿宋" w:hint="eastAsia"/>
            <w:lang w:eastAsia="zh-CN"/>
          </w:rPr>
          <w:t>五、自卸载重车项目建设单位说明</w:t>
        </w:r>
        <w:r>
          <w:tab/>
        </w:r>
        <w:r>
          <w:fldChar w:fldCharType="begin"/>
        </w:r>
        <w:r>
          <w:instrText xml:space="preserve"> PAGEREF _Toc32752 \h </w:instrText>
        </w:r>
        <w:r>
          <w:fldChar w:fldCharType="separate"/>
        </w:r>
        <w:r>
          <w:t>15</w:t>
        </w:r>
        <w:r>
          <w:fldChar w:fldCharType="end"/>
        </w:r>
      </w:hyperlink>
    </w:p>
    <w:p>
      <w:pPr>
        <w:pStyle w:val="TOC2"/>
        <w:tabs>
          <w:tab w:val="right" w:leader="dot" w:pos="8306"/>
        </w:tabs>
      </w:pPr>
      <w:hyperlink w:anchor="_Toc12844" w:history="1">
        <w:r>
          <w:rPr>
            <w:rFonts w:ascii="仿宋" w:eastAsia="仿宋" w:hAnsi="仿宋" w:cs="仿宋" w:hint="eastAsia"/>
            <w:lang w:eastAsia="zh-CN"/>
          </w:rPr>
          <w:t>(一)、自卸载重车项目承办单位基本情况</w:t>
        </w:r>
        <w:r>
          <w:tab/>
        </w:r>
        <w:r>
          <w:fldChar w:fldCharType="begin"/>
        </w:r>
        <w:r>
          <w:instrText xml:space="preserve"> PAGEREF _Toc12844 \h </w:instrText>
        </w:r>
        <w:r>
          <w:fldChar w:fldCharType="separate"/>
        </w:r>
        <w:r>
          <w:t>15</w:t>
        </w:r>
        <w:r>
          <w:fldChar w:fldCharType="end"/>
        </w:r>
      </w:hyperlink>
    </w:p>
    <w:p>
      <w:pPr>
        <w:pStyle w:val="TOC2"/>
        <w:tabs>
          <w:tab w:val="right" w:leader="dot" w:pos="8306"/>
        </w:tabs>
      </w:pPr>
      <w:hyperlink w:anchor="_Toc22463" w:history="1">
        <w:r>
          <w:rPr>
            <w:rFonts w:ascii="仿宋" w:eastAsia="仿宋" w:hAnsi="仿宋" w:cs="仿宋" w:hint="eastAsia"/>
            <w:lang w:eastAsia="zh-CN"/>
          </w:rPr>
          <w:t>(二)、公司经济效益分析</w:t>
        </w:r>
        <w:r>
          <w:tab/>
        </w:r>
        <w:r>
          <w:fldChar w:fldCharType="begin"/>
        </w:r>
        <w:r>
          <w:instrText xml:space="preserve"> PAGEREF _Toc22463 \h </w:instrText>
        </w:r>
        <w:r>
          <w:fldChar w:fldCharType="separate"/>
        </w:r>
        <w:r>
          <w:t>16</w:t>
        </w:r>
        <w:r>
          <w:fldChar w:fldCharType="end"/>
        </w:r>
      </w:hyperlink>
    </w:p>
    <w:p>
      <w:pPr>
        <w:pStyle w:val="TOC1"/>
        <w:tabs>
          <w:tab w:val="right" w:leader="dot" w:pos="8306"/>
        </w:tabs>
      </w:pPr>
      <w:hyperlink w:anchor="_Toc18338" w:history="1">
        <w:r>
          <w:rPr>
            <w:rFonts w:ascii="仿宋" w:eastAsia="仿宋" w:hAnsi="仿宋" w:cs="仿宋" w:hint="eastAsia"/>
            <w:lang w:eastAsia="zh-CN"/>
          </w:rPr>
          <w:t>六、自卸载重车项目概论</w:t>
        </w:r>
        <w:r>
          <w:tab/>
        </w:r>
        <w:r>
          <w:fldChar w:fldCharType="begin"/>
        </w:r>
        <w:r>
          <w:instrText xml:space="preserve"> PAGEREF _Toc18338 \h </w:instrText>
        </w:r>
        <w:r>
          <w:fldChar w:fldCharType="separate"/>
        </w:r>
        <w:r>
          <w:t>17</w:t>
        </w:r>
        <w:r>
          <w:fldChar w:fldCharType="end"/>
        </w:r>
      </w:hyperlink>
    </w:p>
    <w:p>
      <w:pPr>
        <w:pStyle w:val="TOC2"/>
        <w:tabs>
          <w:tab w:val="right" w:leader="dot" w:pos="8306"/>
        </w:tabs>
      </w:pPr>
      <w:hyperlink w:anchor="_Toc21974" w:history="1">
        <w:r>
          <w:rPr>
            <w:rFonts w:ascii="仿宋" w:eastAsia="仿宋" w:hAnsi="仿宋" w:cs="仿宋" w:hint="eastAsia"/>
            <w:lang w:eastAsia="zh-CN"/>
          </w:rPr>
          <w:t>(一)、自卸载重车项目概况</w:t>
        </w:r>
        <w:r>
          <w:tab/>
        </w:r>
        <w:r>
          <w:fldChar w:fldCharType="begin"/>
        </w:r>
        <w:r>
          <w:instrText xml:space="preserve"> PAGEREF _Toc21974 \h </w:instrText>
        </w:r>
        <w:r>
          <w:fldChar w:fldCharType="separate"/>
        </w:r>
        <w:r>
          <w:t>17</w:t>
        </w:r>
        <w:r>
          <w:fldChar w:fldCharType="end"/>
        </w:r>
      </w:hyperlink>
    </w:p>
    <w:p>
      <w:pPr>
        <w:pStyle w:val="TOC2"/>
        <w:tabs>
          <w:tab w:val="right" w:leader="dot" w:pos="8306"/>
        </w:tabs>
      </w:pPr>
      <w:hyperlink w:anchor="_Toc21143" w:history="1">
        <w:r>
          <w:rPr>
            <w:rFonts w:ascii="仿宋" w:eastAsia="仿宋" w:hAnsi="仿宋" w:cs="仿宋" w:hint="eastAsia"/>
            <w:lang w:eastAsia="zh-CN"/>
          </w:rPr>
          <w:t>(二)、自卸载重车项目目标</w:t>
        </w:r>
        <w:r>
          <w:tab/>
        </w:r>
        <w:r>
          <w:fldChar w:fldCharType="begin"/>
        </w:r>
        <w:r>
          <w:instrText xml:space="preserve"> PAGEREF _Toc21143 \h </w:instrText>
        </w:r>
        <w:r>
          <w:fldChar w:fldCharType="separate"/>
        </w:r>
        <w:r>
          <w:t>19</w:t>
        </w:r>
        <w:r>
          <w:fldChar w:fldCharType="end"/>
        </w:r>
      </w:hyperlink>
    </w:p>
    <w:p>
      <w:pPr>
        <w:pStyle w:val="TOC2"/>
        <w:tabs>
          <w:tab w:val="right" w:leader="dot" w:pos="8306"/>
        </w:tabs>
      </w:pPr>
      <w:hyperlink w:anchor="_Toc25452" w:history="1">
        <w:r>
          <w:rPr>
            <w:rFonts w:ascii="仿宋" w:eastAsia="仿宋" w:hAnsi="仿宋" w:cs="仿宋" w:hint="eastAsia"/>
            <w:lang w:eastAsia="zh-CN"/>
          </w:rPr>
          <w:t>(三)、自卸载重车项目提出的理由</w:t>
        </w:r>
        <w:r>
          <w:tab/>
        </w:r>
        <w:r>
          <w:fldChar w:fldCharType="begin"/>
        </w:r>
        <w:r>
          <w:instrText xml:space="preserve"> PAGEREF _Toc25452 \h </w:instrText>
        </w:r>
        <w:r>
          <w:fldChar w:fldCharType="separate"/>
        </w:r>
        <w:r>
          <w:t>20</w:t>
        </w:r>
        <w:r>
          <w:fldChar w:fldCharType="end"/>
        </w:r>
      </w:hyperlink>
    </w:p>
    <w:p>
      <w:pPr>
        <w:pStyle w:val="TOC2"/>
        <w:tabs>
          <w:tab w:val="right" w:leader="dot" w:pos="8306"/>
        </w:tabs>
      </w:pPr>
      <w:hyperlink w:anchor="_Toc25622" w:history="1">
        <w:r>
          <w:rPr>
            <w:rFonts w:ascii="仿宋" w:eastAsia="仿宋" w:hAnsi="仿宋" w:cs="仿宋" w:hint="eastAsia"/>
            <w:lang w:eastAsia="zh-CN"/>
          </w:rPr>
          <w:t>(四)、自卸载重车项目意义</w:t>
        </w:r>
        <w:r>
          <w:tab/>
        </w:r>
        <w:r>
          <w:fldChar w:fldCharType="begin"/>
        </w:r>
        <w:r>
          <w:instrText xml:space="preserve"> PAGEREF _Toc25622 \h </w:instrText>
        </w:r>
        <w:r>
          <w:fldChar w:fldCharType="separate"/>
        </w:r>
        <w:r>
          <w:t>22</w:t>
        </w:r>
        <w:r>
          <w:fldChar w:fldCharType="end"/>
        </w:r>
      </w:hyperlink>
    </w:p>
    <w:p>
      <w:pPr>
        <w:pStyle w:val="TOC2"/>
        <w:tabs>
          <w:tab w:val="right" w:leader="dot" w:pos="8306"/>
        </w:tabs>
      </w:pPr>
      <w:hyperlink w:anchor="_Toc12104" w:history="1">
        <w:r>
          <w:rPr>
            <w:rFonts w:ascii="仿宋" w:eastAsia="仿宋" w:hAnsi="仿宋" w:cs="仿宋" w:hint="eastAsia"/>
            <w:lang w:eastAsia="zh-CN"/>
          </w:rPr>
          <w:t>(五)、自卸载重车项目背景</w:t>
        </w:r>
        <w:r>
          <w:tab/>
        </w:r>
        <w:r>
          <w:fldChar w:fldCharType="begin"/>
        </w:r>
        <w:r>
          <w:instrText xml:space="preserve"> PAGEREF _Toc12104 \h </w:instrText>
        </w:r>
        <w:r>
          <w:fldChar w:fldCharType="separate"/>
        </w:r>
        <w:r>
          <w:t>23</w:t>
        </w:r>
        <w:r>
          <w:fldChar w:fldCharType="end"/>
        </w:r>
      </w:hyperlink>
    </w:p>
    <w:p>
      <w:pPr>
        <w:pStyle w:val="TOC1"/>
        <w:tabs>
          <w:tab w:val="right" w:leader="dot" w:pos="8306"/>
        </w:tabs>
      </w:pPr>
      <w:hyperlink w:anchor="_Toc29196" w:history="1">
        <w:r>
          <w:rPr>
            <w:rFonts w:ascii="仿宋" w:eastAsia="仿宋" w:hAnsi="仿宋" w:cs="仿宋" w:hint="eastAsia"/>
            <w:lang w:eastAsia="zh-CN"/>
          </w:rPr>
          <w:t>七、自卸载重车项目财务管理</w:t>
        </w:r>
        <w:r>
          <w:tab/>
        </w:r>
        <w:r>
          <w:fldChar w:fldCharType="begin"/>
        </w:r>
        <w:r>
          <w:instrText xml:space="preserve"> PAGEREF _Toc29196 \h </w:instrText>
        </w:r>
        <w:r>
          <w:fldChar w:fldCharType="separate"/>
        </w:r>
        <w:r>
          <w:t>23</w:t>
        </w:r>
        <w:r>
          <w:fldChar w:fldCharType="end"/>
        </w:r>
      </w:hyperlink>
    </w:p>
    <w:p>
      <w:pPr>
        <w:pStyle w:val="TOC2"/>
        <w:tabs>
          <w:tab w:val="right" w:leader="dot" w:pos="8306"/>
        </w:tabs>
      </w:pPr>
      <w:hyperlink w:anchor="_Toc22757" w:history="1">
        <w:r>
          <w:rPr>
            <w:rFonts w:ascii="仿宋" w:eastAsia="仿宋" w:hAnsi="仿宋" w:cs="仿宋" w:hint="eastAsia"/>
            <w:lang w:eastAsia="zh-CN"/>
          </w:rPr>
          <w:t>(一)、资金需求大</w:t>
        </w:r>
        <w:r>
          <w:tab/>
        </w:r>
        <w:r>
          <w:fldChar w:fldCharType="begin"/>
        </w:r>
        <w:r>
          <w:instrText xml:space="preserve"> PAGEREF _Toc22757 \h </w:instrText>
        </w:r>
        <w:r>
          <w:fldChar w:fldCharType="separate"/>
        </w:r>
        <w:r>
          <w:t>23</w:t>
        </w:r>
        <w:r>
          <w:fldChar w:fldCharType="end"/>
        </w:r>
      </w:hyperlink>
    </w:p>
    <w:p>
      <w:pPr>
        <w:pStyle w:val="TOC2"/>
        <w:tabs>
          <w:tab w:val="right" w:leader="dot" w:pos="8306"/>
        </w:tabs>
      </w:pPr>
      <w:hyperlink w:anchor="_Toc607" w:history="1">
        <w:r>
          <w:rPr>
            <w:rFonts w:ascii="仿宋" w:eastAsia="仿宋" w:hAnsi="仿宋" w:cs="仿宋" w:hint="eastAsia"/>
            <w:lang w:eastAsia="zh-CN"/>
          </w:rPr>
          <w:t>(二)、研发周期长</w:t>
        </w:r>
        <w:r>
          <w:tab/>
        </w:r>
        <w:r>
          <w:fldChar w:fldCharType="begin"/>
        </w:r>
        <w:r>
          <w:instrText xml:space="preserve"> PAGEREF _Toc607 \h </w:instrText>
        </w:r>
        <w:r>
          <w:fldChar w:fldCharType="separate"/>
        </w:r>
        <w:r>
          <w:t>25</w:t>
        </w:r>
        <w:r>
          <w:fldChar w:fldCharType="end"/>
        </w:r>
      </w:hyperlink>
    </w:p>
    <w:p>
      <w:pPr>
        <w:pStyle w:val="TOC2"/>
        <w:tabs>
          <w:tab w:val="right" w:leader="dot" w:pos="8306"/>
        </w:tabs>
      </w:pPr>
      <w:hyperlink w:anchor="_Toc27029" w:history="1">
        <w:r>
          <w:rPr>
            <w:rFonts w:ascii="仿宋" w:eastAsia="仿宋" w:hAnsi="仿宋" w:cs="仿宋" w:hint="eastAsia"/>
            <w:lang w:eastAsia="zh-CN"/>
          </w:rPr>
          <w:t>(三)、市场风险大</w:t>
        </w:r>
        <w:r>
          <w:tab/>
        </w:r>
        <w:r>
          <w:fldChar w:fldCharType="begin"/>
        </w:r>
        <w:r>
          <w:instrText xml:space="preserve"> PAGEREF _Toc27029 \h </w:instrText>
        </w:r>
        <w:r>
          <w:fldChar w:fldCharType="separate"/>
        </w:r>
        <w:r>
          <w:t>26</w:t>
        </w:r>
        <w:r>
          <w:fldChar w:fldCharType="end"/>
        </w:r>
      </w:hyperlink>
    </w:p>
    <w:p>
      <w:pPr>
        <w:pStyle w:val="TOC2"/>
        <w:tabs>
          <w:tab w:val="right" w:leader="dot" w:pos="8306"/>
        </w:tabs>
      </w:pPr>
      <w:hyperlink w:anchor="_Toc20468" w:history="1">
        <w:r>
          <w:rPr>
            <w:rFonts w:ascii="仿宋" w:eastAsia="仿宋" w:hAnsi="仿宋" w:cs="仿宋" w:hint="eastAsia"/>
            <w:lang w:eastAsia="zh-CN"/>
          </w:rPr>
          <w:t>(四)、利润率高</w:t>
        </w:r>
        <w:r>
          <w:tab/>
        </w:r>
        <w:r>
          <w:fldChar w:fldCharType="begin"/>
        </w:r>
        <w:r>
          <w:instrText xml:space="preserve"> PAGEREF _Toc20468 \h </w:instrText>
        </w:r>
        <w:r>
          <w:fldChar w:fldCharType="separate"/>
        </w:r>
        <w:r>
          <w:t>28</w:t>
        </w:r>
        <w:r>
          <w:fldChar w:fldCharType="end"/>
        </w:r>
      </w:hyperlink>
    </w:p>
    <w:p>
      <w:pPr>
        <w:pStyle w:val="TOC1"/>
        <w:tabs>
          <w:tab w:val="right" w:leader="dot" w:pos="8306"/>
        </w:tabs>
      </w:pPr>
      <w:hyperlink w:anchor="_Toc13316" w:history="1">
        <w:r>
          <w:rPr>
            <w:rFonts w:ascii="仿宋" w:eastAsia="仿宋" w:hAnsi="仿宋" w:cs="仿宋" w:hint="eastAsia"/>
            <w:lang w:eastAsia="zh-CN"/>
          </w:rPr>
          <w:t>八、自卸载重车项目人力资源培养与发展</w:t>
        </w:r>
        <w:r>
          <w:tab/>
        </w:r>
        <w:r>
          <w:fldChar w:fldCharType="begin"/>
        </w:r>
        <w:r>
          <w:instrText xml:space="preserve"> PAGEREF _Toc13316 \h </w:instrText>
        </w:r>
        <w:r>
          <w:fldChar w:fldCharType="separate"/>
        </w:r>
        <w:r>
          <w:t>31</w:t>
        </w:r>
        <w:r>
          <w:fldChar w:fldCharType="end"/>
        </w:r>
      </w:hyperlink>
    </w:p>
    <w:p>
      <w:pPr>
        <w:pStyle w:val="TOC2"/>
        <w:tabs>
          <w:tab w:val="right" w:leader="dot" w:pos="8306"/>
        </w:tabs>
      </w:pPr>
      <w:hyperlink w:anchor="_Toc16572" w:history="1">
        <w:r>
          <w:rPr>
            <w:rFonts w:ascii="仿宋" w:eastAsia="仿宋" w:hAnsi="仿宋" w:cs="仿宋" w:hint="eastAsia"/>
            <w:lang w:eastAsia="zh-CN"/>
          </w:rPr>
          <w:t>(一)、人才需求与规划</w:t>
        </w:r>
        <w:r>
          <w:tab/>
        </w:r>
        <w:r>
          <w:fldChar w:fldCharType="begin"/>
        </w:r>
        <w:r>
          <w:instrText xml:space="preserve"> PAGEREF _Toc16572 \h </w:instrText>
        </w:r>
        <w:r>
          <w:fldChar w:fldCharType="separate"/>
        </w:r>
        <w:r>
          <w:t>31</w:t>
        </w:r>
        <w:r>
          <w:fldChar w:fldCharType="end"/>
        </w:r>
      </w:hyperlink>
    </w:p>
    <w:p>
      <w:pPr>
        <w:pStyle w:val="TOC2"/>
        <w:tabs>
          <w:tab w:val="right" w:leader="dot" w:pos="8306"/>
        </w:tabs>
      </w:pPr>
      <w:hyperlink w:anchor="_Toc13448" w:history="1">
        <w:r>
          <w:rPr>
            <w:rFonts w:ascii="仿宋" w:eastAsia="仿宋" w:hAnsi="仿宋" w:cs="仿宋" w:hint="eastAsia"/>
            <w:lang w:eastAsia="zh-CN"/>
          </w:rPr>
          <w:t>(二)、培训与发展计划</w:t>
        </w:r>
        <w:r>
          <w:tab/>
        </w:r>
        <w:r>
          <w:fldChar w:fldCharType="begin"/>
        </w:r>
        <w:r>
          <w:instrText xml:space="preserve"> PAGEREF _Toc13448 \h </w:instrText>
        </w:r>
        <w:r>
          <w:fldChar w:fldCharType="separate"/>
        </w:r>
        <w:r>
          <w:t>31</w:t>
        </w:r>
        <w:r>
          <w:fldChar w:fldCharType="end"/>
        </w:r>
      </w:hyperlink>
    </w:p>
    <w:p>
      <w:pPr>
        <w:pStyle w:val="TOC1"/>
        <w:tabs>
          <w:tab w:val="right" w:leader="dot" w:pos="8306"/>
        </w:tabs>
      </w:pPr>
      <w:hyperlink w:anchor="_Toc32058" w:history="1">
        <w:r>
          <w:rPr>
            <w:rFonts w:ascii="仿宋" w:eastAsia="仿宋" w:hAnsi="仿宋" w:cs="仿宋" w:hint="eastAsia"/>
            <w:lang w:eastAsia="zh-CN"/>
          </w:rPr>
          <w:t>九、自卸载重车项目技术管理</w:t>
        </w:r>
        <w:r>
          <w:tab/>
        </w:r>
        <w:r>
          <w:fldChar w:fldCharType="begin"/>
        </w:r>
        <w:r>
          <w:instrText xml:space="preserve"> PAGEREF _Toc32058 \h </w:instrText>
        </w:r>
        <w:r>
          <w:fldChar w:fldCharType="separate"/>
        </w:r>
        <w:r>
          <w:t>32</w:t>
        </w:r>
        <w:r>
          <w:fldChar w:fldCharType="end"/>
        </w:r>
      </w:hyperlink>
    </w:p>
    <w:p>
      <w:pPr>
        <w:pStyle w:val="TOC2"/>
        <w:tabs>
          <w:tab w:val="right" w:leader="dot" w:pos="8306"/>
        </w:tabs>
      </w:pPr>
      <w:hyperlink w:anchor="_Toc8469" w:history="1">
        <w:r>
          <w:rPr>
            <w:rFonts w:ascii="仿宋" w:eastAsia="仿宋" w:hAnsi="仿宋" w:cs="仿宋" w:hint="eastAsia"/>
            <w:lang w:eastAsia="zh-CN"/>
          </w:rPr>
          <w:t>(一)、技术方案选用方向</w:t>
        </w:r>
        <w:r>
          <w:tab/>
        </w:r>
        <w:r>
          <w:fldChar w:fldCharType="begin"/>
        </w:r>
        <w:r>
          <w:instrText xml:space="preserve"> PAGEREF _Toc8469 \h </w:instrText>
        </w:r>
        <w:r>
          <w:fldChar w:fldCharType="separate"/>
        </w:r>
        <w:r>
          <w:t>32</w:t>
        </w:r>
        <w:r>
          <w:fldChar w:fldCharType="end"/>
        </w:r>
      </w:hyperlink>
    </w:p>
    <w:p>
      <w:pPr>
        <w:pStyle w:val="TOC2"/>
        <w:tabs>
          <w:tab w:val="right" w:leader="dot" w:pos="8306"/>
        </w:tabs>
      </w:pPr>
      <w:hyperlink w:anchor="_Toc15647" w:history="1">
        <w:r>
          <w:rPr>
            <w:rFonts w:ascii="仿宋" w:eastAsia="仿宋" w:hAnsi="仿宋" w:cs="仿宋" w:hint="eastAsia"/>
            <w:lang w:eastAsia="zh-CN"/>
          </w:rPr>
          <w:t>(二)、工艺技术方案选用原则</w:t>
        </w:r>
        <w:r>
          <w:tab/>
        </w:r>
        <w:r>
          <w:fldChar w:fldCharType="begin"/>
        </w:r>
        <w:r>
          <w:instrText xml:space="preserve"> PAGEREF _Toc15647 \h </w:instrText>
        </w:r>
        <w:r>
          <w:fldChar w:fldCharType="separate"/>
        </w:r>
        <w:r>
          <w:t>34</w:t>
        </w:r>
        <w:r>
          <w:fldChar w:fldCharType="end"/>
        </w:r>
      </w:hyperlink>
    </w:p>
    <w:p>
      <w:pPr>
        <w:pStyle w:val="TOC2"/>
        <w:tabs>
          <w:tab w:val="right" w:leader="dot" w:pos="8306"/>
        </w:tabs>
      </w:pPr>
      <w:hyperlink w:anchor="_Toc3551" w:history="1">
        <w:r>
          <w:rPr>
            <w:rFonts w:ascii="仿宋" w:eastAsia="仿宋" w:hAnsi="仿宋" w:cs="仿宋" w:hint="eastAsia"/>
            <w:lang w:eastAsia="zh-CN"/>
          </w:rPr>
          <w:t>(三)、工艺技术方案要求</w:t>
        </w:r>
        <w:r>
          <w:tab/>
        </w:r>
        <w:r>
          <w:fldChar w:fldCharType="begin"/>
        </w:r>
        <w:r>
          <w:instrText xml:space="preserve"> PAGEREF _Toc3551 \h </w:instrText>
        </w:r>
        <w:r>
          <w:fldChar w:fldCharType="separate"/>
        </w:r>
        <w:r>
          <w:t>36</w:t>
        </w:r>
        <w:r>
          <w:fldChar w:fldCharType="end"/>
        </w:r>
      </w:hyperlink>
    </w:p>
    <w:p>
      <w:pPr>
        <w:pStyle w:val="TOC1"/>
        <w:tabs>
          <w:tab w:val="right" w:leader="dot" w:pos="8306"/>
        </w:tabs>
      </w:pPr>
      <w:hyperlink w:anchor="_Toc14837" w:history="1">
        <w:r>
          <w:rPr>
            <w:rFonts w:ascii="仿宋" w:eastAsia="仿宋" w:hAnsi="仿宋" w:cs="仿宋" w:hint="eastAsia"/>
            <w:lang w:eastAsia="zh-CN"/>
          </w:rPr>
          <w:t>十、自卸载重车项目经营效益</w:t>
        </w:r>
        <w:r>
          <w:tab/>
        </w:r>
        <w:r>
          <w:fldChar w:fldCharType="begin"/>
        </w:r>
        <w:r>
          <w:instrText xml:space="preserve"> PAGEREF _Toc14837 \h </w:instrText>
        </w:r>
        <w:r>
          <w:fldChar w:fldCharType="separate"/>
        </w:r>
        <w:r>
          <w:t>38</w:t>
        </w:r>
        <w:r>
          <w:fldChar w:fldCharType="end"/>
        </w:r>
      </w:hyperlink>
    </w:p>
    <w:p>
      <w:pPr>
        <w:pStyle w:val="TOC2"/>
        <w:tabs>
          <w:tab w:val="right" w:leader="dot" w:pos="8306"/>
        </w:tabs>
      </w:pPr>
      <w:hyperlink w:anchor="_Toc29670" w:history="1">
        <w:r>
          <w:rPr>
            <w:rFonts w:ascii="仿宋" w:eastAsia="仿宋" w:hAnsi="仿宋" w:cs="仿宋" w:hint="eastAsia"/>
            <w:lang w:eastAsia="zh-CN"/>
          </w:rPr>
          <w:t>(一)、经济评价财务测算</w:t>
        </w:r>
        <w:r>
          <w:tab/>
        </w:r>
        <w:r>
          <w:fldChar w:fldCharType="begin"/>
        </w:r>
        <w:r>
          <w:instrText xml:space="preserve"> PAGEREF _Toc29670 \h </w:instrText>
        </w:r>
        <w:r>
          <w:fldChar w:fldCharType="separate"/>
        </w:r>
        <w:r>
          <w:t>38</w:t>
        </w:r>
        <w:r>
          <w:fldChar w:fldCharType="end"/>
        </w:r>
      </w:hyperlink>
    </w:p>
    <w:p>
      <w:pPr>
        <w:pStyle w:val="TOC2"/>
        <w:tabs>
          <w:tab w:val="right" w:leader="dot" w:pos="8306"/>
        </w:tabs>
      </w:pPr>
      <w:hyperlink w:anchor="_Toc32748" w:history="1">
        <w:r>
          <w:rPr>
            <w:rFonts w:ascii="仿宋" w:eastAsia="仿宋" w:hAnsi="仿宋" w:cs="仿宋" w:hint="eastAsia"/>
            <w:lang w:eastAsia="zh-CN"/>
          </w:rPr>
          <w:t>(二)、自卸载重车项目盈利能力分析</w:t>
        </w:r>
        <w:r>
          <w:tab/>
        </w:r>
        <w:r>
          <w:fldChar w:fldCharType="begin"/>
        </w:r>
        <w:r>
          <w:instrText xml:space="preserve"> PAGEREF _Toc32748 \h </w:instrText>
        </w:r>
        <w:r>
          <w:fldChar w:fldCharType="separate"/>
        </w:r>
        <w:r>
          <w:t>39</w:t>
        </w:r>
        <w:r>
          <w:fldChar w:fldCharType="end"/>
        </w:r>
      </w:hyperlink>
    </w:p>
    <w:p>
      <w:pPr>
        <w:pStyle w:val="TOC1"/>
        <w:tabs>
          <w:tab w:val="right" w:leader="dot" w:pos="8306"/>
        </w:tabs>
      </w:pPr>
      <w:hyperlink w:anchor="_Toc4350" w:history="1">
        <w:r>
          <w:rPr>
            <w:rFonts w:ascii="仿宋" w:eastAsia="仿宋" w:hAnsi="仿宋" w:cs="仿宋" w:hint="eastAsia"/>
            <w:lang w:eastAsia="zh-CN"/>
          </w:rPr>
          <w:t>十一、自卸载重车项目创新与研发</w:t>
        </w:r>
        <w:r>
          <w:tab/>
        </w:r>
        <w:r>
          <w:fldChar w:fldCharType="begin"/>
        </w:r>
        <w:r>
          <w:instrText xml:space="preserve"> PAGEREF _Toc4350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87" w:history="1">
        <w:r>
          <w:rPr>
            <w:rFonts w:ascii="仿宋" w:eastAsia="仿宋" w:hAnsi="仿宋" w:cs="仿宋" w:hint="eastAsia"/>
            <w:lang w:eastAsia="zh-CN"/>
          </w:rPr>
          <w:t>(一)、创新策略与方向</w:t>
        </w:r>
        <w:r>
          <w:tab/>
        </w:r>
        <w:r>
          <w:fldChar w:fldCharType="begin"/>
        </w:r>
        <w:r>
          <w:instrText xml:space="preserve"> PAGEREF _Toc22087 \h </w:instrText>
        </w:r>
        <w:r>
          <w:fldChar w:fldCharType="separate"/>
        </w:r>
        <w:r>
          <w:t>40</w:t>
        </w:r>
        <w:r>
          <w:fldChar w:fldCharType="end"/>
        </w:r>
      </w:hyperlink>
    </w:p>
    <w:p>
      <w:pPr>
        <w:pStyle w:val="TOC2"/>
        <w:tabs>
          <w:tab w:val="right" w:leader="dot" w:pos="8306"/>
        </w:tabs>
      </w:pPr>
      <w:hyperlink w:anchor="_Toc5405" w:history="1">
        <w:r>
          <w:rPr>
            <w:rFonts w:ascii="仿宋" w:eastAsia="仿宋" w:hAnsi="仿宋" w:cs="仿宋" w:hint="eastAsia"/>
            <w:lang w:eastAsia="zh-CN"/>
          </w:rPr>
          <w:t>(二)、研发规划与投入</w:t>
        </w:r>
        <w:r>
          <w:tab/>
        </w:r>
        <w:r>
          <w:fldChar w:fldCharType="begin"/>
        </w:r>
        <w:r>
          <w:instrText xml:space="preserve"> PAGEREF _Toc5405 \h </w:instrText>
        </w:r>
        <w:r>
          <w:fldChar w:fldCharType="separate"/>
        </w:r>
        <w:r>
          <w:t>41</w:t>
        </w:r>
        <w:r>
          <w:fldChar w:fldCharType="end"/>
        </w:r>
      </w:hyperlink>
    </w:p>
    <w:p>
      <w:pPr>
        <w:pStyle w:val="TOC1"/>
        <w:tabs>
          <w:tab w:val="right" w:leader="dot" w:pos="8306"/>
        </w:tabs>
      </w:pPr>
      <w:hyperlink w:anchor="_Toc1021" w:history="1">
        <w:r>
          <w:rPr>
            <w:rFonts w:ascii="仿宋" w:eastAsia="仿宋" w:hAnsi="仿宋" w:cs="仿宋" w:hint="eastAsia"/>
            <w:lang w:eastAsia="zh-CN"/>
          </w:rPr>
          <w:t>十二、自卸载重车项目人力资源管理</w:t>
        </w:r>
        <w:r>
          <w:tab/>
        </w:r>
        <w:r>
          <w:fldChar w:fldCharType="begin"/>
        </w:r>
        <w:r>
          <w:instrText xml:space="preserve"> PAGEREF _Toc1021 \h </w:instrText>
        </w:r>
        <w:r>
          <w:fldChar w:fldCharType="separate"/>
        </w:r>
        <w:r>
          <w:t>43</w:t>
        </w:r>
        <w:r>
          <w:fldChar w:fldCharType="end"/>
        </w:r>
      </w:hyperlink>
    </w:p>
    <w:p>
      <w:pPr>
        <w:pStyle w:val="TOC2"/>
        <w:tabs>
          <w:tab w:val="right" w:leader="dot" w:pos="8306"/>
        </w:tabs>
      </w:pPr>
      <w:hyperlink w:anchor="_Toc28389" w:history="1">
        <w:r>
          <w:rPr>
            <w:rFonts w:ascii="仿宋" w:eastAsia="仿宋" w:hAnsi="仿宋" w:cs="仿宋" w:hint="eastAsia"/>
            <w:lang w:eastAsia="zh-CN"/>
          </w:rPr>
          <w:t>(一)、建立健全的预算管理制度</w:t>
        </w:r>
        <w:r>
          <w:tab/>
        </w:r>
        <w:r>
          <w:fldChar w:fldCharType="begin"/>
        </w:r>
        <w:r>
          <w:instrText xml:space="preserve"> PAGEREF _Toc28389 \h </w:instrText>
        </w:r>
        <w:r>
          <w:fldChar w:fldCharType="separate"/>
        </w:r>
        <w:r>
          <w:t>43</w:t>
        </w:r>
        <w:r>
          <w:fldChar w:fldCharType="end"/>
        </w:r>
      </w:hyperlink>
    </w:p>
    <w:p>
      <w:pPr>
        <w:pStyle w:val="TOC2"/>
        <w:tabs>
          <w:tab w:val="right" w:leader="dot" w:pos="8306"/>
        </w:tabs>
      </w:pPr>
      <w:hyperlink w:anchor="_Toc6788" w:history="1">
        <w:r>
          <w:rPr>
            <w:rFonts w:ascii="仿宋" w:eastAsia="仿宋" w:hAnsi="仿宋" w:cs="仿宋" w:hint="eastAsia"/>
            <w:lang w:eastAsia="zh-CN"/>
          </w:rPr>
          <w:t>(二)、加强资金流动监控</w:t>
        </w:r>
        <w:r>
          <w:tab/>
        </w:r>
        <w:r>
          <w:fldChar w:fldCharType="begin"/>
        </w:r>
        <w:r>
          <w:instrText xml:space="preserve"> PAGEREF _Toc6788 \h </w:instrText>
        </w:r>
        <w:r>
          <w:fldChar w:fldCharType="separate"/>
        </w:r>
        <w:r>
          <w:t>45</w:t>
        </w:r>
        <w:r>
          <w:fldChar w:fldCharType="end"/>
        </w:r>
      </w:hyperlink>
    </w:p>
    <w:p>
      <w:pPr>
        <w:pStyle w:val="TOC2"/>
        <w:tabs>
          <w:tab w:val="right" w:leader="dot" w:pos="8306"/>
        </w:tabs>
      </w:pPr>
      <w:hyperlink w:anchor="_Toc22990" w:history="1">
        <w:r>
          <w:rPr>
            <w:rFonts w:ascii="仿宋" w:eastAsia="仿宋" w:hAnsi="仿宋" w:cs="仿宋" w:hint="eastAsia"/>
            <w:lang w:eastAsia="zh-CN"/>
          </w:rPr>
          <w:t>(三)、制定完善的风险控制机制</w:t>
        </w:r>
        <w:r>
          <w:tab/>
        </w:r>
        <w:r>
          <w:fldChar w:fldCharType="begin"/>
        </w:r>
        <w:r>
          <w:instrText xml:space="preserve"> PAGEREF _Toc22990 \h </w:instrText>
        </w:r>
        <w:r>
          <w:fldChar w:fldCharType="separate"/>
        </w:r>
        <w:r>
          <w:t>46</w:t>
        </w:r>
        <w:r>
          <w:fldChar w:fldCharType="end"/>
        </w:r>
      </w:hyperlink>
    </w:p>
    <w:p>
      <w:pPr>
        <w:pStyle w:val="TOC2"/>
        <w:tabs>
          <w:tab w:val="right" w:leader="dot" w:pos="8306"/>
        </w:tabs>
      </w:pPr>
      <w:hyperlink w:anchor="_Toc32745" w:history="1">
        <w:r>
          <w:rPr>
            <w:rFonts w:ascii="仿宋" w:eastAsia="仿宋" w:hAnsi="仿宋" w:cs="仿宋" w:hint="eastAsia"/>
            <w:lang w:eastAsia="zh-CN"/>
          </w:rPr>
          <w:t>(四)、优化成本管理</w:t>
        </w:r>
        <w:r>
          <w:tab/>
        </w:r>
        <w:r>
          <w:fldChar w:fldCharType="begin"/>
        </w:r>
        <w:r>
          <w:instrText xml:space="preserve"> PAGEREF _Toc32745 \h </w:instrText>
        </w:r>
        <w:r>
          <w:fldChar w:fldCharType="separate"/>
        </w:r>
        <w:r>
          <w:t>47</w:t>
        </w:r>
        <w:r>
          <w:fldChar w:fldCharType="end"/>
        </w:r>
      </w:hyperlink>
    </w:p>
    <w:p>
      <w:pPr>
        <w:pStyle w:val="TOC1"/>
        <w:tabs>
          <w:tab w:val="right" w:leader="dot" w:pos="8306"/>
        </w:tabs>
      </w:pPr>
      <w:hyperlink w:anchor="_Toc8800" w:history="1">
        <w:r>
          <w:rPr>
            <w:rFonts w:ascii="仿宋" w:eastAsia="仿宋" w:hAnsi="仿宋" w:cs="仿宋" w:hint="eastAsia"/>
            <w:lang w:eastAsia="zh-CN"/>
          </w:rPr>
          <w:t>十三、利益相关者分析与沟通计划</w:t>
        </w:r>
        <w:r>
          <w:tab/>
        </w:r>
        <w:r>
          <w:fldChar w:fldCharType="begin"/>
        </w:r>
        <w:r>
          <w:instrText xml:space="preserve"> PAGEREF _Toc8800 \h </w:instrText>
        </w:r>
        <w:r>
          <w:fldChar w:fldCharType="separate"/>
        </w:r>
        <w:r>
          <w:t>49</w:t>
        </w:r>
        <w:r>
          <w:fldChar w:fldCharType="end"/>
        </w:r>
      </w:hyperlink>
    </w:p>
    <w:p>
      <w:pPr>
        <w:pStyle w:val="TOC2"/>
        <w:tabs>
          <w:tab w:val="right" w:leader="dot" w:pos="8306"/>
        </w:tabs>
      </w:pPr>
      <w:hyperlink w:anchor="_Toc31383" w:history="1">
        <w:r>
          <w:rPr>
            <w:rFonts w:ascii="仿宋" w:eastAsia="仿宋" w:hAnsi="仿宋" w:cs="仿宋" w:hint="eastAsia"/>
            <w:lang w:eastAsia="zh-CN"/>
          </w:rPr>
          <w:t>(一)、利益相关者分析</w:t>
        </w:r>
        <w:r>
          <w:tab/>
        </w:r>
        <w:r>
          <w:fldChar w:fldCharType="begin"/>
        </w:r>
        <w:r>
          <w:instrText xml:space="preserve"> PAGEREF _Toc31383 \h </w:instrText>
        </w:r>
        <w:r>
          <w:fldChar w:fldCharType="separate"/>
        </w:r>
        <w:r>
          <w:t>49</w:t>
        </w:r>
        <w:r>
          <w:fldChar w:fldCharType="end"/>
        </w:r>
      </w:hyperlink>
    </w:p>
    <w:p>
      <w:pPr>
        <w:pStyle w:val="TOC2"/>
        <w:tabs>
          <w:tab w:val="right" w:leader="dot" w:pos="8306"/>
        </w:tabs>
      </w:pPr>
      <w:hyperlink w:anchor="_Toc31053" w:history="1">
        <w:r>
          <w:rPr>
            <w:rFonts w:ascii="仿宋" w:eastAsia="仿宋" w:hAnsi="仿宋" w:cs="仿宋" w:hint="eastAsia"/>
            <w:lang w:eastAsia="zh-CN"/>
          </w:rPr>
          <w:t>(二)、沟通计划</w:t>
        </w:r>
        <w:r>
          <w:tab/>
        </w:r>
        <w:r>
          <w:fldChar w:fldCharType="begin"/>
        </w:r>
        <w:r>
          <w:instrText xml:space="preserve"> PAGEREF _Toc31053 \h </w:instrText>
        </w:r>
        <w:r>
          <w:fldChar w:fldCharType="separate"/>
        </w:r>
        <w:r>
          <w:t>50</w:t>
        </w:r>
        <w:r>
          <w:fldChar w:fldCharType="end"/>
        </w:r>
      </w:hyperlink>
    </w:p>
    <w:p>
      <w:pPr>
        <w:pStyle w:val="TOC1"/>
        <w:tabs>
          <w:tab w:val="right" w:leader="dot" w:pos="8306"/>
        </w:tabs>
      </w:pPr>
      <w:hyperlink w:anchor="_Toc21638" w:history="1">
        <w:r>
          <w:rPr>
            <w:rFonts w:ascii="仿宋" w:eastAsia="仿宋" w:hAnsi="仿宋" w:cs="仿宋" w:hint="eastAsia"/>
            <w:lang w:eastAsia="zh-CN"/>
          </w:rPr>
          <w:t>十四、质量管理体系</w:t>
        </w:r>
        <w:r>
          <w:tab/>
        </w:r>
        <w:r>
          <w:fldChar w:fldCharType="begin"/>
        </w:r>
        <w:r>
          <w:instrText xml:space="preserve"> PAGEREF _Toc21638 \h </w:instrText>
        </w:r>
        <w:r>
          <w:fldChar w:fldCharType="separate"/>
        </w:r>
        <w:r>
          <w:t>51</w:t>
        </w:r>
        <w:r>
          <w:fldChar w:fldCharType="end"/>
        </w:r>
      </w:hyperlink>
    </w:p>
    <w:p>
      <w:pPr>
        <w:pStyle w:val="TOC2"/>
        <w:tabs>
          <w:tab w:val="right" w:leader="dot" w:pos="8306"/>
        </w:tabs>
      </w:pPr>
      <w:hyperlink w:anchor="_Toc13437" w:history="1">
        <w:r>
          <w:rPr>
            <w:rFonts w:ascii="仿宋" w:eastAsia="仿宋" w:hAnsi="仿宋" w:cs="仿宋" w:hint="eastAsia"/>
            <w:lang w:eastAsia="zh-CN"/>
          </w:rPr>
          <w:t>(一)、质量目标与方针</w:t>
        </w:r>
        <w:r>
          <w:tab/>
        </w:r>
        <w:r>
          <w:fldChar w:fldCharType="begin"/>
        </w:r>
        <w:r>
          <w:instrText xml:space="preserve"> PAGEREF _Toc13437 \h </w:instrText>
        </w:r>
        <w:r>
          <w:fldChar w:fldCharType="separate"/>
        </w:r>
        <w:r>
          <w:t>51</w:t>
        </w:r>
        <w:r>
          <w:fldChar w:fldCharType="end"/>
        </w:r>
      </w:hyperlink>
    </w:p>
    <w:p>
      <w:pPr>
        <w:pStyle w:val="TOC2"/>
        <w:tabs>
          <w:tab w:val="right" w:leader="dot" w:pos="8306"/>
        </w:tabs>
      </w:pPr>
      <w:hyperlink w:anchor="_Toc6306" w:history="1">
        <w:r>
          <w:rPr>
            <w:rFonts w:ascii="仿宋" w:eastAsia="仿宋" w:hAnsi="仿宋" w:cs="仿宋" w:hint="eastAsia"/>
            <w:lang w:eastAsia="zh-CN"/>
          </w:rPr>
          <w:t>(二)、质量管理责任</w:t>
        </w:r>
        <w:r>
          <w:tab/>
        </w:r>
        <w:r>
          <w:fldChar w:fldCharType="begin"/>
        </w:r>
        <w:r>
          <w:instrText xml:space="preserve"> PAGEREF _Toc6306 \h </w:instrText>
        </w:r>
        <w:r>
          <w:fldChar w:fldCharType="separate"/>
        </w:r>
        <w:r>
          <w:t>52</w:t>
        </w:r>
        <w:r>
          <w:fldChar w:fldCharType="end"/>
        </w:r>
      </w:hyperlink>
    </w:p>
    <w:p>
      <w:pPr>
        <w:pStyle w:val="TOC2"/>
        <w:tabs>
          <w:tab w:val="right" w:leader="dot" w:pos="8306"/>
        </w:tabs>
      </w:pPr>
      <w:hyperlink w:anchor="_Toc5441" w:history="1">
        <w:r>
          <w:rPr>
            <w:rFonts w:ascii="仿宋" w:eastAsia="仿宋" w:hAnsi="仿宋" w:cs="仿宋" w:hint="eastAsia"/>
            <w:lang w:eastAsia="zh-CN"/>
          </w:rPr>
          <w:t>(三)、质量管理体系文件</w:t>
        </w:r>
        <w:r>
          <w:tab/>
        </w:r>
        <w:r>
          <w:fldChar w:fldCharType="begin"/>
        </w:r>
        <w:r>
          <w:instrText xml:space="preserve"> PAGEREF _Toc5441 \h </w:instrText>
        </w:r>
        <w:r>
          <w:fldChar w:fldCharType="separate"/>
        </w:r>
        <w:r>
          <w:t>53</w:t>
        </w:r>
        <w:r>
          <w:fldChar w:fldCharType="end"/>
        </w:r>
      </w:hyperlink>
    </w:p>
    <w:p>
      <w:pPr>
        <w:pStyle w:val="TOC2"/>
        <w:tabs>
          <w:tab w:val="right" w:leader="dot" w:pos="8306"/>
        </w:tabs>
      </w:pPr>
      <w:hyperlink w:anchor="_Toc17580" w:history="1">
        <w:r>
          <w:rPr>
            <w:rFonts w:ascii="仿宋" w:eastAsia="仿宋" w:hAnsi="仿宋" w:cs="仿宋" w:hint="eastAsia"/>
            <w:lang w:eastAsia="zh-CN"/>
          </w:rPr>
          <w:t>(四)、质量培训与教育</w:t>
        </w:r>
        <w:r>
          <w:tab/>
        </w:r>
        <w:r>
          <w:fldChar w:fldCharType="begin"/>
        </w:r>
        <w:r>
          <w:instrText xml:space="preserve"> PAGEREF _Toc17580 \h </w:instrText>
        </w:r>
        <w:r>
          <w:fldChar w:fldCharType="separate"/>
        </w:r>
        <w:r>
          <w:t>56</w:t>
        </w:r>
        <w:r>
          <w:fldChar w:fldCharType="end"/>
        </w:r>
      </w:hyperlink>
    </w:p>
    <w:p>
      <w:pPr>
        <w:pStyle w:val="TOC2"/>
        <w:tabs>
          <w:tab w:val="right" w:leader="dot" w:pos="8306"/>
        </w:tabs>
      </w:pPr>
      <w:hyperlink w:anchor="_Toc9539" w:history="1">
        <w:r>
          <w:rPr>
            <w:rFonts w:ascii="仿宋" w:eastAsia="仿宋" w:hAnsi="仿宋" w:cs="仿宋" w:hint="eastAsia"/>
            <w:lang w:eastAsia="zh-CN"/>
          </w:rPr>
          <w:t>(五)、质量审核与评价</w:t>
        </w:r>
        <w:r>
          <w:tab/>
        </w:r>
        <w:r>
          <w:fldChar w:fldCharType="begin"/>
        </w:r>
        <w:r>
          <w:instrText xml:space="preserve"> PAGEREF _Toc9539 \h </w:instrText>
        </w:r>
        <w:r>
          <w:fldChar w:fldCharType="separate"/>
        </w:r>
        <w:r>
          <w:t>57</w:t>
        </w:r>
        <w:r>
          <w:fldChar w:fldCharType="end"/>
        </w:r>
      </w:hyperlink>
    </w:p>
    <w:p>
      <w:pPr>
        <w:pStyle w:val="TOC2"/>
        <w:tabs>
          <w:tab w:val="right" w:leader="dot" w:pos="8306"/>
        </w:tabs>
      </w:pPr>
      <w:hyperlink w:anchor="_Toc23269" w:history="1">
        <w:r>
          <w:rPr>
            <w:rFonts w:ascii="仿宋" w:eastAsia="仿宋" w:hAnsi="仿宋" w:cs="仿宋" w:hint="eastAsia"/>
            <w:lang w:eastAsia="zh-CN"/>
          </w:rPr>
          <w:t>(六)、不符合与纠正措施</w:t>
        </w:r>
        <w:r>
          <w:tab/>
        </w:r>
        <w:r>
          <w:fldChar w:fldCharType="begin"/>
        </w:r>
        <w:r>
          <w:instrText xml:space="preserve"> PAGEREF _Toc23269 \h </w:instrText>
        </w:r>
        <w:r>
          <w:fldChar w:fldCharType="separate"/>
        </w:r>
        <w:r>
          <w:t>58</w:t>
        </w:r>
        <w:r>
          <w:fldChar w:fldCharType="end"/>
        </w:r>
      </w:hyperlink>
    </w:p>
    <w:p>
      <w:pPr>
        <w:pStyle w:val="TOC1"/>
        <w:tabs>
          <w:tab w:val="right" w:leader="dot" w:pos="8306"/>
        </w:tabs>
      </w:pPr>
      <w:hyperlink w:anchor="_Toc2042" w:history="1">
        <w:r>
          <w:rPr>
            <w:rFonts w:ascii="仿宋" w:eastAsia="仿宋" w:hAnsi="仿宋" w:cs="仿宋" w:hint="eastAsia"/>
            <w:lang w:eastAsia="zh-CN"/>
          </w:rPr>
          <w:t>十五、风险识别与分类</w:t>
        </w:r>
        <w:r>
          <w:tab/>
        </w:r>
        <w:r>
          <w:fldChar w:fldCharType="begin"/>
        </w:r>
        <w:r>
          <w:instrText xml:space="preserve"> PAGEREF _Toc2042 \h </w:instrText>
        </w:r>
        <w:r>
          <w:fldChar w:fldCharType="separate"/>
        </w:r>
        <w:r>
          <w:t>59</w:t>
        </w:r>
        <w:r>
          <w:fldChar w:fldCharType="end"/>
        </w:r>
      </w:hyperlink>
    </w:p>
    <w:p>
      <w:pPr>
        <w:pStyle w:val="TOC2"/>
        <w:tabs>
          <w:tab w:val="right" w:leader="dot" w:pos="8306"/>
        </w:tabs>
      </w:pPr>
      <w:hyperlink w:anchor="_Toc23100" w:history="1">
        <w:r>
          <w:rPr>
            <w:rFonts w:ascii="仿宋" w:eastAsia="仿宋" w:hAnsi="仿宋" w:cs="仿宋" w:hint="eastAsia"/>
            <w:lang w:eastAsia="zh-CN"/>
          </w:rPr>
          <w:t>(一)、风险识别</w:t>
        </w:r>
        <w:r>
          <w:tab/>
        </w:r>
        <w:r>
          <w:fldChar w:fldCharType="begin"/>
        </w:r>
        <w:r>
          <w:instrText xml:space="preserve"> PAGEREF _Toc23100 \h </w:instrText>
        </w:r>
        <w:r>
          <w:fldChar w:fldCharType="separate"/>
        </w:r>
        <w:r>
          <w:t>59</w:t>
        </w:r>
        <w:r>
          <w:fldChar w:fldCharType="end"/>
        </w:r>
      </w:hyperlink>
    </w:p>
    <w:p>
      <w:pPr>
        <w:pStyle w:val="TOC2"/>
        <w:tabs>
          <w:tab w:val="right" w:leader="dot" w:pos="8306"/>
        </w:tabs>
      </w:pPr>
      <w:hyperlink w:anchor="_Toc19617" w:history="1">
        <w:r>
          <w:rPr>
            <w:rFonts w:ascii="仿宋" w:eastAsia="仿宋" w:hAnsi="仿宋" w:cs="仿宋" w:hint="eastAsia"/>
            <w:lang w:eastAsia="zh-CN"/>
          </w:rPr>
          <w:t>(二)、风险分类</w:t>
        </w:r>
        <w:r>
          <w:tab/>
        </w:r>
        <w:r>
          <w:fldChar w:fldCharType="begin"/>
        </w:r>
        <w:r>
          <w:instrText xml:space="preserve"> PAGEREF _Toc19617 \h </w:instrText>
        </w:r>
        <w:r>
          <w:fldChar w:fldCharType="separate"/>
        </w:r>
        <w:r>
          <w:t>60</w:t>
        </w:r>
        <w:r>
          <w:fldChar w:fldCharType="end"/>
        </w:r>
      </w:hyperlink>
    </w:p>
    <w:p>
      <w:pPr>
        <w:pStyle w:val="TOC1"/>
        <w:tabs>
          <w:tab w:val="right" w:leader="dot" w:pos="8306"/>
        </w:tabs>
      </w:pPr>
      <w:hyperlink w:anchor="_Toc6369" w:history="1">
        <w:r>
          <w:rPr>
            <w:rFonts w:ascii="仿宋" w:eastAsia="仿宋" w:hAnsi="仿宋" w:cs="仿宋" w:hint="eastAsia"/>
            <w:lang w:eastAsia="zh-CN"/>
          </w:rPr>
          <w:t>十六、营销与推广策略</w:t>
        </w:r>
        <w:r>
          <w:tab/>
        </w:r>
        <w:r>
          <w:fldChar w:fldCharType="begin"/>
        </w:r>
        <w:r>
          <w:instrText xml:space="preserve"> PAGEREF _Toc6369 \h </w:instrText>
        </w:r>
        <w:r>
          <w:fldChar w:fldCharType="separate"/>
        </w:r>
        <w:r>
          <w:t>62</w:t>
        </w:r>
        <w:r>
          <w:fldChar w:fldCharType="end"/>
        </w:r>
      </w:hyperlink>
    </w:p>
    <w:p>
      <w:pPr>
        <w:pStyle w:val="TOC2"/>
        <w:tabs>
          <w:tab w:val="right" w:leader="dot" w:pos="8306"/>
        </w:tabs>
      </w:pPr>
      <w:hyperlink w:anchor="_Toc27909" w:history="1">
        <w:r>
          <w:rPr>
            <w:rFonts w:ascii="仿宋" w:eastAsia="仿宋" w:hAnsi="仿宋" w:cs="仿宋" w:hint="eastAsia"/>
            <w:lang w:eastAsia="zh-CN"/>
          </w:rPr>
          <w:t>(一)、产品/服务定位与特点</w:t>
        </w:r>
        <w:r>
          <w:tab/>
        </w:r>
        <w:r>
          <w:fldChar w:fldCharType="begin"/>
        </w:r>
        <w:r>
          <w:instrText xml:space="preserve"> PAGEREF _Toc27909 \h </w:instrText>
        </w:r>
        <w:r>
          <w:fldChar w:fldCharType="separate"/>
        </w:r>
        <w:r>
          <w:t>62</w:t>
        </w:r>
        <w:r>
          <w:fldChar w:fldCharType="end"/>
        </w:r>
      </w:hyperlink>
    </w:p>
    <w:p>
      <w:pPr>
        <w:pStyle w:val="TOC2"/>
        <w:tabs>
          <w:tab w:val="right" w:leader="dot" w:pos="8306"/>
        </w:tabs>
      </w:pPr>
      <w:hyperlink w:anchor="_Toc7265" w:history="1">
        <w:r>
          <w:rPr>
            <w:rFonts w:ascii="仿宋" w:eastAsia="仿宋" w:hAnsi="仿宋" w:cs="仿宋" w:hint="eastAsia"/>
            <w:lang w:eastAsia="zh-CN"/>
          </w:rPr>
          <w:t>(二)、市场定位与竞争分析</w:t>
        </w:r>
        <w:r>
          <w:tab/>
        </w:r>
        <w:r>
          <w:fldChar w:fldCharType="begin"/>
        </w:r>
        <w:r>
          <w:instrText xml:space="preserve"> PAGEREF _Toc7265 \h </w:instrText>
        </w:r>
        <w:r>
          <w:fldChar w:fldCharType="separate"/>
        </w:r>
        <w:r>
          <w:t>63</w:t>
        </w:r>
        <w:r>
          <w:fldChar w:fldCharType="end"/>
        </w:r>
      </w:hyperlink>
    </w:p>
    <w:p>
      <w:pPr>
        <w:pStyle w:val="TOC2"/>
        <w:tabs>
          <w:tab w:val="right" w:leader="dot" w:pos="8306"/>
        </w:tabs>
      </w:pPr>
      <w:hyperlink w:anchor="_Toc18341" w:history="1">
        <w:r>
          <w:rPr>
            <w:rFonts w:ascii="仿宋" w:eastAsia="仿宋" w:hAnsi="仿宋" w:cs="仿宋" w:hint="eastAsia"/>
            <w:lang w:eastAsia="zh-CN"/>
          </w:rPr>
          <w:t>(三)、营销渠道与策略</w:t>
        </w:r>
        <w:r>
          <w:tab/>
        </w:r>
        <w:r>
          <w:fldChar w:fldCharType="begin"/>
        </w:r>
        <w:r>
          <w:instrText xml:space="preserve"> PAGEREF _Toc18341 \h </w:instrText>
        </w:r>
        <w:r>
          <w:fldChar w:fldCharType="separate"/>
        </w:r>
        <w:r>
          <w:t>65</w:t>
        </w:r>
        <w:r>
          <w:fldChar w:fldCharType="end"/>
        </w:r>
      </w:hyperlink>
    </w:p>
    <w:p>
      <w:pPr>
        <w:pStyle w:val="TOC2"/>
        <w:tabs>
          <w:tab w:val="right" w:leader="dot" w:pos="8306"/>
        </w:tabs>
      </w:pPr>
      <w:hyperlink w:anchor="_Toc9149" w:history="1">
        <w:r>
          <w:rPr>
            <w:rFonts w:ascii="仿宋" w:eastAsia="仿宋" w:hAnsi="仿宋" w:cs="仿宋" w:hint="eastAsia"/>
            <w:lang w:eastAsia="zh-CN"/>
          </w:rPr>
          <w:t>(四)、推广与宣传活动</w:t>
        </w:r>
        <w:r>
          <w:tab/>
        </w:r>
        <w:r>
          <w:fldChar w:fldCharType="begin"/>
        </w:r>
        <w:r>
          <w:instrText xml:space="preserve"> PAGEREF _Toc9149 \h </w:instrText>
        </w:r>
        <w:r>
          <w:fldChar w:fldCharType="separate"/>
        </w:r>
        <w:r>
          <w:t>66</w:t>
        </w:r>
        <w:r>
          <w:fldChar w:fldCharType="end"/>
        </w:r>
      </w:hyperlink>
    </w:p>
    <w:p>
      <w:pPr>
        <w:pStyle w:val="TOC1"/>
        <w:tabs>
          <w:tab w:val="right" w:leader="dot" w:pos="8306"/>
        </w:tabs>
      </w:pPr>
      <w:hyperlink w:anchor="_Toc6141" w:history="1">
        <w:r>
          <w:rPr>
            <w:rFonts w:ascii="仿宋" w:eastAsia="仿宋" w:hAnsi="仿宋" w:cs="仿宋" w:hint="eastAsia"/>
            <w:lang w:eastAsia="zh-CN"/>
          </w:rPr>
          <w:t>十七、供应链管理</w:t>
        </w:r>
        <w:r>
          <w:tab/>
        </w:r>
        <w:r>
          <w:fldChar w:fldCharType="begin"/>
        </w:r>
        <w:r>
          <w:instrText xml:space="preserve"> PAGEREF _Toc6141 \h </w:instrText>
        </w:r>
        <w:r>
          <w:fldChar w:fldCharType="separate"/>
        </w:r>
        <w:r>
          <w:t>71</w:t>
        </w:r>
        <w:r>
          <w:fldChar w:fldCharType="end"/>
        </w:r>
      </w:hyperlink>
    </w:p>
    <w:p>
      <w:pPr>
        <w:pStyle w:val="TOC2"/>
        <w:tabs>
          <w:tab w:val="right" w:leader="dot" w:pos="8306"/>
        </w:tabs>
      </w:pPr>
      <w:hyperlink w:anchor="_Toc31510" w:history="1">
        <w:r>
          <w:rPr>
            <w:rFonts w:ascii="仿宋" w:eastAsia="仿宋" w:hAnsi="仿宋" w:cs="仿宋" w:hint="eastAsia"/>
            <w:lang w:eastAsia="zh-CN"/>
          </w:rPr>
          <w:t>(一)、供应链战略规划</w:t>
        </w:r>
        <w:r>
          <w:tab/>
        </w:r>
        <w:r>
          <w:fldChar w:fldCharType="begin"/>
        </w:r>
        <w:r>
          <w:instrText xml:space="preserve"> PAGEREF _Toc31510 \h </w:instrText>
        </w:r>
        <w:r>
          <w:fldChar w:fldCharType="separate"/>
        </w:r>
        <w:r>
          <w:t>71</w:t>
        </w:r>
        <w:r>
          <w:fldChar w:fldCharType="end"/>
        </w:r>
      </w:hyperlink>
    </w:p>
    <w:p>
      <w:pPr>
        <w:pStyle w:val="TOC2"/>
        <w:tabs>
          <w:tab w:val="right" w:leader="dot" w:pos="8306"/>
        </w:tabs>
      </w:pPr>
      <w:hyperlink w:anchor="_Toc17903" w:history="1">
        <w:r>
          <w:rPr>
            <w:rFonts w:ascii="仿宋" w:eastAsia="仿宋" w:hAnsi="仿宋" w:cs="仿宋" w:hint="eastAsia"/>
            <w:lang w:eastAsia="zh-CN"/>
          </w:rPr>
          <w:t>(二)、供应商选择与合作</w:t>
        </w:r>
        <w:r>
          <w:tab/>
        </w:r>
        <w:r>
          <w:fldChar w:fldCharType="begin"/>
        </w:r>
        <w:r>
          <w:instrText xml:space="preserve"> PAGEREF _Toc17903 \h </w:instrText>
        </w:r>
        <w:r>
          <w:fldChar w:fldCharType="separate"/>
        </w:r>
        <w:r>
          <w:t>73</w:t>
        </w:r>
        <w:r>
          <w:fldChar w:fldCharType="end"/>
        </w:r>
      </w:hyperlink>
    </w:p>
    <w:p>
      <w:pPr>
        <w:pStyle w:val="TOC2"/>
        <w:tabs>
          <w:tab w:val="right" w:leader="dot" w:pos="8306"/>
        </w:tabs>
      </w:pPr>
      <w:hyperlink w:anchor="_Toc11752" w:history="1">
        <w:r>
          <w:rPr>
            <w:rFonts w:ascii="仿宋" w:eastAsia="仿宋" w:hAnsi="仿宋" w:cs="仿宋" w:hint="eastAsia"/>
            <w:lang w:eastAsia="zh-CN"/>
          </w:rPr>
          <w:t>(三)、物流与库存管理</w:t>
        </w:r>
        <w:r>
          <w:tab/>
        </w:r>
        <w:r>
          <w:fldChar w:fldCharType="begin"/>
        </w:r>
        <w:r>
          <w:instrText xml:space="preserve"> PAGEREF _Toc11752 \h </w:instrText>
        </w:r>
        <w:r>
          <w:fldChar w:fldCharType="separate"/>
        </w:r>
        <w:r>
          <w:t>74</w:t>
        </w:r>
        <w:r>
          <w:fldChar w:fldCharType="end"/>
        </w:r>
      </w:hyperlink>
    </w:p>
    <w:p>
      <w:pPr>
        <w:pStyle w:val="TOC1"/>
        <w:tabs>
          <w:tab w:val="right" w:leader="dot" w:pos="8306"/>
        </w:tabs>
      </w:pPr>
      <w:hyperlink w:anchor="_Toc28067" w:history="1">
        <w:r>
          <w:rPr>
            <w:rFonts w:ascii="仿宋" w:eastAsia="仿宋" w:hAnsi="仿宋" w:cs="仿宋" w:hint="eastAsia"/>
            <w:lang w:eastAsia="zh-CN"/>
          </w:rPr>
          <w:t>十八、自卸载重车项目变更管理</w:t>
        </w:r>
        <w:r>
          <w:tab/>
        </w:r>
        <w:r>
          <w:fldChar w:fldCharType="begin"/>
        </w:r>
        <w:r>
          <w:instrText xml:space="preserve"> PAGEREF _Toc28067 \h </w:instrText>
        </w:r>
        <w:r>
          <w:fldChar w:fldCharType="separate"/>
        </w:r>
        <w:r>
          <w:t>75</w:t>
        </w:r>
        <w:r>
          <w:fldChar w:fldCharType="end"/>
        </w:r>
      </w:hyperlink>
    </w:p>
    <w:p>
      <w:pPr>
        <w:pStyle w:val="TOC2"/>
        <w:tabs>
          <w:tab w:val="right" w:leader="dot" w:pos="8306"/>
        </w:tabs>
      </w:pPr>
      <w:hyperlink w:anchor="_Toc5097" w:history="1">
        <w:r>
          <w:rPr>
            <w:rFonts w:ascii="仿宋" w:eastAsia="仿宋" w:hAnsi="仿宋" w:cs="仿宋" w:hint="eastAsia"/>
            <w:lang w:eastAsia="zh-CN"/>
          </w:rPr>
          <w:t>(一)、变更申请与评估</w:t>
        </w:r>
        <w:r>
          <w:tab/>
        </w:r>
        <w:r>
          <w:fldChar w:fldCharType="begin"/>
        </w:r>
        <w:r>
          <w:instrText xml:space="preserve"> PAGEREF _Toc5097 \h </w:instrText>
        </w:r>
        <w:r>
          <w:fldChar w:fldCharType="separate"/>
        </w:r>
        <w:r>
          <w:t>75</w:t>
        </w:r>
        <w:r>
          <w:fldChar w:fldCharType="end"/>
        </w:r>
      </w:hyperlink>
    </w:p>
    <w:p>
      <w:pPr>
        <w:pStyle w:val="TOC2"/>
        <w:tabs>
          <w:tab w:val="right" w:leader="dot" w:pos="8306"/>
        </w:tabs>
      </w:pPr>
      <w:hyperlink w:anchor="_Toc19300" w:history="1">
        <w:r>
          <w:rPr>
            <w:rFonts w:ascii="仿宋" w:eastAsia="仿宋" w:hAnsi="仿宋" w:cs="仿宋" w:hint="eastAsia"/>
            <w:lang w:eastAsia="zh-CN"/>
          </w:rPr>
          <w:t>(二)、变更实施与控制</w:t>
        </w:r>
        <w:r>
          <w:tab/>
        </w:r>
        <w:r>
          <w:fldChar w:fldCharType="begin"/>
        </w:r>
        <w:r>
          <w:instrText xml:space="preserve"> PAGEREF _Toc19300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764"/>
      <w:r>
        <w:rPr>
          <w:rFonts w:ascii="仿宋" w:eastAsia="仿宋" w:hAnsi="仿宋" w:cs="仿宋" w:hint="eastAsia"/>
          <w:sz w:val="28"/>
          <w:lang w:eastAsia="zh-CN"/>
        </w:rPr>
        <w:t>一、自卸载重车项目危机管理</w:t>
      </w:r>
      <w:bookmarkEnd w:id="2"/>
    </w:p>
    <w:p>
      <w:pPr>
        <w:pStyle w:val="Heading2"/>
        <w:rPr>
          <w:rFonts w:ascii="仿宋" w:eastAsia="仿宋" w:hAnsi="仿宋" w:cs="仿宋" w:hint="eastAsia"/>
          <w:lang w:eastAsia="zh-CN"/>
        </w:rPr>
      </w:pPr>
      <w:bookmarkStart w:id="3" w:name="_Toc2405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卸载重车项目危机管理中，危机预警与识别是确保自卸载重车项目稳健运行的核心步骤。通过建立全面的监测机制，自卸载重车项目团队旨在及时发现和理解潜在的风险和危机因素，以便采取及时的预防和应对措施，确保自卸载重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首先，通过深入的风险评估，自卸载重车项目团队全面分析了整个自卸载重车项目和各个阶段可能存在的威胁。这包括准确评估每个潜在风险的发生概率和可能影响的程度，为后续危机预警提供了有力支持。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自卸载重车项目团队着重于明确定义自卸载重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卸载重车项目进展的持续监控，团队能够及时发现潜在问题并作出迅速反应。自卸载重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在这一阶段，团队的专业素养和反应速度将发挥至关重要的作用，以确保潜在危机能够在初期得到有效的处理，最大程度地减轻负面影响。通过危机预警与识别，自卸载重车项目得以更有序、可控地推进。</w:t>
      </w:r>
    </w:p>
    <w:p>
      <w:pPr>
        <w:pStyle w:val="Heading2"/>
        <w:ind w:firstLine="560" w:firstLineChars="200"/>
        <w:rPr>
          <w:rFonts w:ascii="仿宋" w:eastAsia="仿宋" w:hAnsi="仿宋" w:cs="仿宋" w:hint="eastAsia"/>
          <w:sz w:val="28"/>
          <w:lang w:eastAsia="zh-CN"/>
        </w:rPr>
      </w:pPr>
      <w:bookmarkStart w:id="4" w:name="_Toc76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在危机发生时，自卸载重车项目团队立即行动，成立了应急小组。该小组的任务是迅速制定并实施紧急应对措施，以最小化潜在损失。以下是采取的主要措施：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暂停自卸载重车项目进度：为遏制危机蔓延，自卸载重车项目暂时停止进行，以便全面评估当前状况。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资源重新分配：重新评估自卸载重车项目资源的分配，确保最大限度地减小损失。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实时沟通：与关键利益相关者建立实时沟通机制，向他们传递自卸载重车项目危机的实际状况，保障自卸载重车项目核心利益。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在紧急应对的同时，自卸载重车项目团队强调了团队协作和有效沟通的重要性。以下是团队协作的关键举措：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信息共享机制：建立了信息共享平台，确保团队成员能够及时获取自卸载重车项目危机的实时信息。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领导者沟通：自卸载重车项目领导者通过定期会议和即时沟通工具，指导团队应对危机，保持团队稳定运行。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随着危机得到初步控制，自卸载重车项目团队转向制定恢复计划，以确保自卸载重车项目能够从中迅速恢复。主要恢复计划包括：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修复受损的进度计划：重新评估自卸载重车项目进度，制定修复计划，确保自卸载重车项目尽快回归正常进程。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重新调整资源分配：优化资源分配，确保自卸载重车项目在有限资源下高效运转。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风险管理机制加强：对自卸载重车项目风险进行全面评估，制定更强化的风险管理策略，以预防未来可能的危机。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045"/>
      <w:r>
        <w:rPr>
          <w:rFonts w:ascii="仿宋" w:eastAsia="仿宋" w:hAnsi="仿宋" w:cs="仿宋" w:hint="eastAsia"/>
          <w:sz w:val="28"/>
          <w:lang w:eastAsia="zh-CN"/>
        </w:rPr>
        <w:t>二、自卸载重车项目选址可行性分析</w:t>
      </w:r>
      <w:bookmarkEnd w:id="5"/>
    </w:p>
    <w:p>
      <w:pPr>
        <w:pStyle w:val="Heading2"/>
        <w:rPr>
          <w:rFonts w:ascii="仿宋" w:eastAsia="仿宋" w:hAnsi="仿宋" w:cs="仿宋" w:hint="eastAsia"/>
          <w:lang w:eastAsia="zh-CN"/>
        </w:rPr>
      </w:pPr>
      <w:bookmarkStart w:id="6" w:name="_Toc29823"/>
      <w:r>
        <w:rPr>
          <w:rFonts w:ascii="仿宋" w:eastAsia="仿宋" w:hAnsi="仿宋" w:cs="仿宋" w:hint="eastAsia"/>
          <w:lang w:eastAsia="zh-CN"/>
        </w:rPr>
        <w:t>(一)、自卸载重车项目选址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该自卸载重车项目选址位于XX省XX市XX区XXX街道</w:t>
      </w:r>
    </w:p>
    <w:p>
      <w:pPr>
        <w:pStyle w:val="Heading2"/>
        <w:ind w:firstLine="560" w:firstLineChars="200"/>
        <w:rPr>
          <w:rFonts w:ascii="仿宋" w:eastAsia="仿宋" w:hAnsi="仿宋" w:cs="仿宋" w:hint="eastAsia"/>
          <w:sz w:val="28"/>
          <w:lang w:eastAsia="zh-CN"/>
        </w:rPr>
      </w:pPr>
      <w:bookmarkStart w:id="7" w:name="_Toc1892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自卸载重车项目的征地面积将根据自卸载重车项目的实际规模和需求进行精确规划。具体面积XXX平方米，旨在确保自卸载重车项目不仅能够满足当前的发展需求，还能够预留空间以适应未来的扩展。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净用地面积是在征地面积基础上去除不可利用面积后的实际可开发用地。具体面积XXX平方米，考虑到环保、交通、安全等多方面因素，以确保自卸载重车项目在整体利用效率上达到最优。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自卸载重车项目计划建设的建筑总规模具体面积XXX平方米。这一规模的确定综合考虑了自卸载重车项目的性质、规模，以及城市规划的相关要求，确保建筑布局与周边环境协调一致。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绿地率是自卸载重车项目用地中被规划为绿地的比例。具体面积XXX平方米，旨在通过合理规划绿地，改善自卸载重车项目周边环境，提升居民生活质量，并符合城市整体绿化规划。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容积率是用地上可以建设的建筑总体积与用地面积之比。具体面积XXX，通过合理的容积率规划，确保自卸载重车项目建筑规模与周边环境和谐共生。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自卸载重车项目选址与当地城市规划相一致，具体面积XXX平方米。通过与城市规划部门深入沟通，确保自卸载重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自卸载重车项目选址符合当地产业政策，具体面积XXX平方米。这包括自卸载重车项目对当地经济的促进作用，以及对相关产业的带动效应，确保自卸载重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用地总体要求必须符合环保和可持续发展的原则，具体面积XXX平方米。通过采用绿色建筑设计、节能减排等措施，确保自卸载重车项目在建设和运营过程中对环境的影响最小化，达到可持续发展的要求。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确保自卸载重车项目选址具备必要的公共设施配套，具体面积XXX平方米。这包括交通便利性、教育、医疗等基础设施，以提高居民生活品质，使得自卸载重车项目选址更具吸引力。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考虑用地总体要求对当地社会稳定性的影响，具体面积XXX平方米。通过深入了解当地社区反馈，确保自卸载重车项目的选址和建设过程对当地社会和谐稳定产生积极作用。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自卸载重车项目选址不仅符合法规和规划，还在实际操作中具有可行性。这一全面规划将为自卸载重车项目的成功实施提供坚实的基础，确保自卸载重车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35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卸载重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自卸载重车项目的设备规划和空间设计中，我们将采取灵活设备布局的措施。设备布局将根据实际需求进行灵活设计，避免不必要的浪费。通过合理规划设备摆放位置，我们将提高设备的利用率，减少设备间距，以确保自卸载重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自卸载重车项目内部引入共享设施的概念，例如共享会议室、办公区等。通过这种方式，我们可以减少对资源的重复建设，提高资源共享效率，从而减小自卸载重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86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自卸载重车项目的总图布置中，我们将不同功能区域进行明确的规划，以最大程度满足自卸载重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4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自卸载重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自卸载重车项目对环境的影响是综合评价的重要因素之一。我们将详细考虑选址周边的自然环境、生态保护区、水源地等情况，确保自卸载重车项目的建设和运营对环境影响最小化，并符合当地的环保法规标准。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对选址的评价还需充分考虑当地政府的产业政策和法规。我们将详细了解自卸载重车项目所在地的相关政策，确保自卸载重车项目的规划和运营与当地法规相符，降低不必要的法律风险。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考虑到社会稳定性对企业运营的重要性，我们将评估选址地区的社会安全情况、劳工关系、社区反馈等方面，以确保自卸载重车项目的建设和运营不会受到社会稳定性的负面影响。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最后，我们将综合考虑用地成本，包括土地购置费用、土地开发成本等。通过对用地成本的详细评估，我们能够做出更为精确的经济效益分析，为自卸载重车项目的投资决策提供有力支持。</w:t>
      </w:r>
    </w:p>
    <w:p>
      <w:pPr>
        <w:pStyle w:val="Heading1"/>
        <w:ind w:firstLine="560" w:firstLineChars="200"/>
        <w:rPr>
          <w:rFonts w:ascii="仿宋" w:eastAsia="仿宋" w:hAnsi="仿宋" w:cs="仿宋" w:hint="eastAsia"/>
          <w:sz w:val="28"/>
          <w:lang w:eastAsia="zh-CN"/>
        </w:rPr>
      </w:pPr>
      <w:bookmarkStart w:id="11" w:name="_Toc4572"/>
      <w:r>
        <w:rPr>
          <w:rFonts w:ascii="仿宋" w:eastAsia="仿宋" w:hAnsi="仿宋" w:cs="仿宋" w:hint="eastAsia"/>
          <w:sz w:val="28"/>
          <w:lang w:eastAsia="zh-CN"/>
        </w:rPr>
        <w:t>三、自卸载重车项目建设背景及必要性分析</w:t>
      </w:r>
      <w:bookmarkEnd w:id="11"/>
    </w:p>
    <w:p>
      <w:pPr>
        <w:pStyle w:val="Heading2"/>
        <w:rPr>
          <w:rFonts w:ascii="仿宋" w:eastAsia="仿宋" w:hAnsi="仿宋" w:cs="仿宋" w:hint="eastAsia"/>
          <w:lang w:eastAsia="zh-CN"/>
        </w:rPr>
      </w:pPr>
      <w:bookmarkStart w:id="12" w:name="_Toc1473"/>
      <w:r>
        <w:rPr>
          <w:rFonts w:ascii="仿宋" w:eastAsia="仿宋" w:hAnsi="仿宋" w:cs="仿宋" w:hint="eastAsia"/>
          <w:lang w:eastAsia="zh-CN"/>
        </w:rPr>
        <w:t>(一)、自卸载重车项目背景分析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卸载重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卸载重车项目在这个潮流中的定位。同时，我们将关注行业内涌现的新兴机遇，以便自卸载重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卸载重车项目提供了强大的发展动力。我们将聚焦于行业内最新的技术发展趋势，包括但不限于人工智能、大数据分析、物联网等领域。通过深度的技术研究，我们将确保自卸载重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卸载重车项目发展的源泉。我们将投入更多的精力对市场需求进行深入剖析，超越表面的需求，深入挖掘潜在的市场痛点和机遇。通过对市场需求的细致了解，自卸载重车项目将更有针对性地设计解决方案，满足市场的多样化需求，从而更好地促进自卸载重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卸载重车项目战略至关重要。我们将对竞争态势进行更为深入的分析，包括但不限于市场份额、产品特点、客户满意度等多个维度。通过深度的竞争分析，自卸载重车项目将能够更准确地把握市场脉搏，制定具有竞争力的自卸载重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卸载重车项目的发展具有直接的影响。我们将进行更为全面的法规和政策分析，了解行业发展中的潜在法律风险和合规挑战。通过充分了解和遵守相关法规，自卸载重车项目将确保在法律框架内合法合规运营，为自卸载重车项目的稳健发展提供有力支持。</w:t>
      </w:r>
    </w:p>
    <w:p>
      <w:pPr>
        <w:pStyle w:val="Heading2"/>
        <w:ind w:firstLine="560" w:firstLineChars="200"/>
        <w:rPr>
          <w:rFonts w:ascii="仿宋" w:eastAsia="仿宋" w:hAnsi="仿宋" w:cs="仿宋" w:hint="eastAsia"/>
          <w:sz w:val="28"/>
          <w:lang w:eastAsia="zh-CN"/>
        </w:rPr>
      </w:pPr>
      <w:bookmarkStart w:id="13" w:name="_Toc26516"/>
      <w:r>
        <w:rPr>
          <w:rFonts w:ascii="仿宋" w:eastAsia="仿宋" w:hAnsi="仿宋" w:cs="仿宋" w:hint="eastAsia"/>
          <w:sz w:val="28"/>
          <w:lang w:eastAsia="zh-CN"/>
        </w:rPr>
        <w:t>(二)、自卸载重车项目建设必要性分析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卸载重车项目建设的迫切性源于对行业发展趋势的深刻洞察。我们正处于一个行业变革的时代，科技创新、数字化转型成为企业发展的关键动力。自卸载重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项目建设不仅仅是为了跟上潮流，更是为了通过技术创新推动企业的持续发展。通过引入先进的技术和解决方案，自卸载重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卸载重车项目的建设成为必然选择，通过提高产品质量、拓展服务领域，从而在竞争中获得更多的机会。自卸载重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卸载重车项目建设的必要性体现在对客户需求更精准的满足。通过自卸载重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卸载重车项目建设的背后是对企业持续创新的追求。只有通过不断创新，企业才能在竞争中立于不败之地。自卸载重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15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729"/>
      <w:r>
        <w:rPr>
          <w:rFonts w:ascii="仿宋" w:eastAsia="仿宋" w:hAnsi="仿宋" w:cs="仿宋" w:hint="eastAsia"/>
          <w:lang w:eastAsia="zh-CN"/>
        </w:rPr>
        <w:t>(一)、自卸载重车行业分析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卸载重车行业一直以来都是市场的关注焦点。行业内的发展趋势、竞争态势以及潜在机会都对自卸载重车项目的推进产生深远的影响。通过深入研究行业的整体概貌，我们将更好地理解行业的核心特征，为自卸载重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卸载重车行业，技术一直是推动创新和发展的关键因素。我们将对当前技术趋势进行详尽分析，包括但不限于人工智能、大数据应用、先进制造技术等。这有助于自卸载重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卸载重车项目成功的基础。我们将对主要竞争对手进行深入研究，包括其市场份额、产品特点、市场定位等。通过全面了解竞争对手的优势和劣势，自卸载重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786"/>
      <w:r>
        <w:rPr>
          <w:rFonts w:ascii="仿宋" w:eastAsia="仿宋" w:hAnsi="仿宋" w:cs="仿宋" w:hint="eastAsia"/>
          <w:sz w:val="28"/>
          <w:lang w:eastAsia="zh-CN"/>
        </w:rPr>
        <w:t>(二)、自卸载重车市场分析预测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卸载重车市场未来的增长趋势。这包括市场的整体规模、各细分领域的发展趋势等。自卸载重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卸载重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卸载重车项目实施过程中需要充分考虑的因素。我们将对市场风险进行全面评估，包括但不限于政策法规风险、市场竞争风险、技术变革风险等。通过对潜在风险的深入分析，自卸载重车项目可以制定相应的风险缓解策略，降低不确定性对自卸载重车项目的影响。</w:t>
      </w:r>
    </w:p>
    <w:p>
      <w:pPr>
        <w:pStyle w:val="Heading1"/>
        <w:ind w:firstLine="560" w:firstLineChars="200"/>
        <w:rPr>
          <w:rFonts w:ascii="仿宋" w:eastAsia="仿宋" w:hAnsi="仿宋" w:cs="仿宋" w:hint="eastAsia"/>
          <w:sz w:val="28"/>
          <w:lang w:eastAsia="zh-CN"/>
        </w:rPr>
      </w:pPr>
      <w:bookmarkStart w:id="17" w:name="_Toc32752"/>
      <w:r>
        <w:rPr>
          <w:rFonts w:ascii="仿宋" w:eastAsia="仿宋" w:hAnsi="仿宋" w:cs="仿宋" w:hint="eastAsia"/>
          <w:sz w:val="28"/>
          <w:lang w:eastAsia="zh-CN"/>
        </w:rPr>
        <w:t>五、自卸载重车项目建设单位说明</w:t>
      </w:r>
      <w:bookmarkEnd w:id="17"/>
    </w:p>
    <w:p>
      <w:pPr>
        <w:pStyle w:val="Heading2"/>
        <w:rPr>
          <w:rFonts w:ascii="仿宋" w:eastAsia="仿宋" w:hAnsi="仿宋" w:cs="仿宋" w:hint="eastAsia"/>
          <w:lang w:eastAsia="zh-CN"/>
        </w:rPr>
      </w:pPr>
      <w:bookmarkStart w:id="18" w:name="_Toc12844"/>
      <w:r>
        <w:rPr>
          <w:rFonts w:ascii="仿宋" w:eastAsia="仿宋" w:hAnsi="仿宋" w:cs="仿宋" w:hint="eastAsia"/>
          <w:lang w:eastAsia="zh-CN"/>
        </w:rPr>
        <w:t>(一)、自卸载重车项目承办单位基本情况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2463"/>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卸载重车项目承办单位的XXXX，我们着眼于实现可持续的经济效益。通过技术创新和解决方案的提供，公司预计在自卸载重车项目执行期间将获得可观的收入增长。这一收入来源主要包括自卸载重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同时，我们注重成本控制和效率提升，以确保自卸载重车项目的可持续盈利。透过精细的管理和资源优化，公司期望实现自卸载重车项目利润最大化。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卸载重车项目实施进行全面的投资评估，包括自卸载重车项目启动阶段的资金投入和后续运营成本。通过对自卸载重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https://d.book118.com/196021003233010044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自卸载重车项目规划设计纲要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802E5"/>
    <w:rsid w:val="01D802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02100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2024-02-06T09:33:00Z</dcterms:created>
  <dcterms:modified xsi:type="dcterms:W3CDTF">2024-02-06T09:33:38Z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BE5E8ECD4D4641B5AD676714A2065DDA_11</vt:lpwstr>
  </property>
  <property fmtid="{D5CDD505-2E9C-101B-9397-08002B2CF9AE}" pid="3" name="KSOProductBuildVer">
    <vt:lpwstr>2052-12.1.0.16250</vt:lpwstr>
  </property>
</Properties>
</file>