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裂隙灯显微镜相关行业公司成立方案及可行性研究报告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二、裂隙灯显微镜筹建公司基本信息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7" w:history="1">
        <w:r>
          <w:rPr>
            <w:rFonts w:ascii="仿宋" w:eastAsia="仿宋" w:hAnsi="仿宋" w:cs="仿宋" w:hint="eastAsia"/>
            <w:lang w:eastAsia="zh-CN"/>
          </w:rPr>
          <w:t>(七)、裂隙灯显微镜项目建设必要性分析</w:t>
        </w:r>
        <w:r>
          <w:tab/>
        </w:r>
        <w:r>
          <w:fldChar w:fldCharType="begin"/>
        </w:r>
        <w:r>
          <w:instrText xml:space="preserve"> PAGEREF _Toc28267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" w:history="1">
        <w:r>
          <w:rPr>
            <w:rFonts w:ascii="仿宋" w:eastAsia="仿宋" w:hAnsi="仿宋" w:cs="仿宋" w:hint="eastAsia"/>
            <w:lang w:eastAsia="zh-CN"/>
          </w:rPr>
          <w:t>六、裂隙灯显微镜项目风险分析</w:t>
        </w:r>
        <w:r>
          <w:tab/>
        </w:r>
        <w:r>
          <w:fldChar w:fldCharType="begin"/>
        </w:r>
        <w:r>
          <w:instrText xml:space="preserve"> PAGEREF _Toc1098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(一)、裂隙灯显微镜项目风险分析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(二)、裂隙灯显微镜项目风险对策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八、裂隙灯显微镜项目经济效益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(三)、裂隙灯显微镜项目盈利能力分析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(一)、裂隙灯显微镜项目背景分析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(二)、裂隙灯显微镜项目建设必要性分析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5" w:history="1">
        <w:r>
          <w:rPr>
            <w:rFonts w:ascii="仿宋" w:eastAsia="仿宋" w:hAnsi="仿宋" w:cs="仿宋" w:hint="eastAsia"/>
            <w:lang w:eastAsia="zh-CN"/>
          </w:rPr>
          <w:t>十二、裂隙灯显微镜项目总结分析</w:t>
        </w:r>
        <w:r>
          <w:tab/>
        </w:r>
        <w:r>
          <w:fldChar w:fldCharType="begin"/>
        </w:r>
        <w:r>
          <w:instrText xml:space="preserve"> PAGEREF _Toc12045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(一)、社会责任裂隙灯显微镜项目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_Toc25920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0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1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https://d.book118.com/196024054231010035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裂隙灯显微镜相关行业公司成立方案及可行性研究报告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裂隙灯显微镜相关行业公司成立方案及可行性研究报告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裂隙灯显微镜相关行业公司成立方案及可行性研究报告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裂隙灯显微镜相关行业公司成立方案及可行性研究报告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裂隙灯显微镜相关行业公司成立方案及可行性研究报告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6024054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2024-01-02T09:15:00Z</dcterms:created>
  <dcterms:modified xsi:type="dcterms:W3CDTF">2024-01-02T09:15:12Z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3AFF74C55A2F4B9598DD39ABB3C93658_11</vt:lpwstr>
  </property>
  <property fmtid="{D5CDD505-2E9C-101B-9397-08002B2CF9AE}" pid="3" name="KSOProductBuildVer">
    <vt:lpwstr>2052-12.1.0.16120</vt:lpwstr>
  </property>
</Properties>
</file>