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口腔科用设备及器具项目规划设计方案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98" w:history="1">
        <w:r>
          <w:rPr>
            <w:rFonts w:ascii="仿宋" w:eastAsia="仿宋" w:hAnsi="仿宋" w:cs="仿宋" w:hint="eastAsia"/>
            <w:lang w:eastAsia="zh-CN"/>
          </w:rPr>
          <w:t>概论</w:t>
        </w:r>
        <w:r>
          <w:tab/>
        </w:r>
        <w:r>
          <w:fldChar w:fldCharType="begin"/>
        </w:r>
        <w:r>
          <w:instrText xml:space="preserve"> PAGEREF _Toc27298 \h </w:instrText>
        </w:r>
        <w:r>
          <w:fldChar w:fldCharType="separate"/>
        </w:r>
        <w:r>
          <w:t>3</w:t>
        </w:r>
        <w:r>
          <w:fldChar w:fldCharType="end"/>
        </w:r>
      </w:hyperlink>
    </w:p>
    <w:p>
      <w:pPr>
        <w:pStyle w:val="TOC1"/>
        <w:tabs>
          <w:tab w:val="right" w:leader="dot" w:pos="8306"/>
        </w:tabs>
      </w:pPr>
      <w:hyperlink w:anchor="_Toc21667" w:history="1">
        <w:r>
          <w:rPr>
            <w:rFonts w:ascii="仿宋" w:eastAsia="仿宋" w:hAnsi="仿宋" w:cs="仿宋" w:hint="eastAsia"/>
            <w:lang w:eastAsia="zh-CN"/>
          </w:rPr>
          <w:t>一、口腔科用设备及器具项目绩效评估</w:t>
        </w:r>
        <w:r>
          <w:tab/>
        </w:r>
        <w:r>
          <w:fldChar w:fldCharType="begin"/>
        </w:r>
        <w:r>
          <w:instrText xml:space="preserve"> PAGEREF _Toc21667 \h </w:instrText>
        </w:r>
        <w:r>
          <w:fldChar w:fldCharType="separate"/>
        </w:r>
        <w:r>
          <w:t>3</w:t>
        </w:r>
        <w:r>
          <w:fldChar w:fldCharType="end"/>
        </w:r>
      </w:hyperlink>
    </w:p>
    <w:p>
      <w:pPr>
        <w:pStyle w:val="TOC2"/>
        <w:tabs>
          <w:tab w:val="right" w:leader="dot" w:pos="8306"/>
        </w:tabs>
      </w:pPr>
      <w:hyperlink w:anchor="_Toc28216" w:history="1">
        <w:r>
          <w:rPr>
            <w:rFonts w:ascii="仿宋" w:eastAsia="仿宋" w:hAnsi="仿宋" w:cs="仿宋" w:hint="eastAsia"/>
            <w:lang w:eastAsia="zh-CN"/>
          </w:rPr>
          <w:t>(一)、绩效评估指标</w:t>
        </w:r>
        <w:r>
          <w:tab/>
        </w:r>
        <w:r>
          <w:fldChar w:fldCharType="begin"/>
        </w:r>
        <w:r>
          <w:instrText xml:space="preserve"> PAGEREF _Toc28216 \h </w:instrText>
        </w:r>
        <w:r>
          <w:fldChar w:fldCharType="separate"/>
        </w:r>
        <w:r>
          <w:t>3</w:t>
        </w:r>
        <w:r>
          <w:fldChar w:fldCharType="end"/>
        </w:r>
      </w:hyperlink>
    </w:p>
    <w:p>
      <w:pPr>
        <w:pStyle w:val="TOC2"/>
        <w:tabs>
          <w:tab w:val="right" w:leader="dot" w:pos="8306"/>
        </w:tabs>
      </w:pPr>
      <w:hyperlink w:anchor="_Toc6686" w:history="1">
        <w:r>
          <w:rPr>
            <w:rFonts w:ascii="仿宋" w:eastAsia="仿宋" w:hAnsi="仿宋" w:cs="仿宋" w:hint="eastAsia"/>
            <w:lang w:eastAsia="zh-CN"/>
          </w:rPr>
          <w:t>(二)、绩效评估方法</w:t>
        </w:r>
        <w:r>
          <w:tab/>
        </w:r>
        <w:r>
          <w:fldChar w:fldCharType="begin"/>
        </w:r>
        <w:r>
          <w:instrText xml:space="preserve"> PAGEREF _Toc6686 \h </w:instrText>
        </w:r>
        <w:r>
          <w:fldChar w:fldCharType="separate"/>
        </w:r>
        <w:r>
          <w:t>4</w:t>
        </w:r>
        <w:r>
          <w:fldChar w:fldCharType="end"/>
        </w:r>
      </w:hyperlink>
    </w:p>
    <w:p>
      <w:pPr>
        <w:pStyle w:val="TOC2"/>
        <w:tabs>
          <w:tab w:val="right" w:leader="dot" w:pos="8306"/>
        </w:tabs>
      </w:pPr>
      <w:hyperlink w:anchor="_Toc28204" w:history="1">
        <w:r>
          <w:rPr>
            <w:rFonts w:ascii="仿宋" w:eastAsia="仿宋" w:hAnsi="仿宋" w:cs="仿宋" w:hint="eastAsia"/>
            <w:lang w:eastAsia="zh-CN"/>
          </w:rPr>
          <w:t>(三)、绩效评估周期</w:t>
        </w:r>
        <w:r>
          <w:tab/>
        </w:r>
        <w:r>
          <w:fldChar w:fldCharType="begin"/>
        </w:r>
        <w:r>
          <w:instrText xml:space="preserve"> PAGEREF _Toc28204 \h </w:instrText>
        </w:r>
        <w:r>
          <w:fldChar w:fldCharType="separate"/>
        </w:r>
        <w:r>
          <w:t>5</w:t>
        </w:r>
        <w:r>
          <w:fldChar w:fldCharType="end"/>
        </w:r>
      </w:hyperlink>
    </w:p>
    <w:p>
      <w:pPr>
        <w:pStyle w:val="TOC1"/>
        <w:tabs>
          <w:tab w:val="right" w:leader="dot" w:pos="8306"/>
        </w:tabs>
      </w:pPr>
      <w:hyperlink w:anchor="_Toc26029" w:history="1">
        <w:r>
          <w:rPr>
            <w:rFonts w:ascii="仿宋" w:eastAsia="仿宋" w:hAnsi="仿宋" w:cs="仿宋" w:hint="eastAsia"/>
            <w:lang w:eastAsia="zh-CN"/>
          </w:rPr>
          <w:t>二、市场分析、调研</w:t>
        </w:r>
        <w:r>
          <w:tab/>
        </w:r>
        <w:r>
          <w:fldChar w:fldCharType="begin"/>
        </w:r>
        <w:r>
          <w:instrText xml:space="preserve"> PAGEREF _Toc26029 \h </w:instrText>
        </w:r>
        <w:r>
          <w:fldChar w:fldCharType="separate"/>
        </w:r>
        <w:r>
          <w:t>6</w:t>
        </w:r>
        <w:r>
          <w:fldChar w:fldCharType="end"/>
        </w:r>
      </w:hyperlink>
    </w:p>
    <w:p>
      <w:pPr>
        <w:pStyle w:val="TOC2"/>
        <w:tabs>
          <w:tab w:val="right" w:leader="dot" w:pos="8306"/>
        </w:tabs>
      </w:pPr>
      <w:hyperlink w:anchor="_Toc29534" w:history="1">
        <w:r>
          <w:rPr>
            <w:rFonts w:ascii="仿宋" w:eastAsia="仿宋" w:hAnsi="仿宋" w:cs="仿宋" w:hint="eastAsia"/>
            <w:lang w:eastAsia="zh-CN"/>
          </w:rPr>
          <w:t>(一)、口腔科用设备及器具行业分析</w:t>
        </w:r>
        <w:r>
          <w:tab/>
        </w:r>
        <w:r>
          <w:fldChar w:fldCharType="begin"/>
        </w:r>
        <w:r>
          <w:instrText xml:space="preserve"> PAGEREF _Toc29534 \h </w:instrText>
        </w:r>
        <w:r>
          <w:fldChar w:fldCharType="separate"/>
        </w:r>
        <w:r>
          <w:t>6</w:t>
        </w:r>
        <w:r>
          <w:fldChar w:fldCharType="end"/>
        </w:r>
      </w:hyperlink>
    </w:p>
    <w:p>
      <w:pPr>
        <w:pStyle w:val="TOC2"/>
        <w:tabs>
          <w:tab w:val="right" w:leader="dot" w:pos="8306"/>
        </w:tabs>
      </w:pPr>
      <w:hyperlink w:anchor="_Toc16421" w:history="1">
        <w:r>
          <w:rPr>
            <w:rFonts w:ascii="仿宋" w:eastAsia="仿宋" w:hAnsi="仿宋" w:cs="仿宋" w:hint="eastAsia"/>
            <w:lang w:eastAsia="zh-CN"/>
          </w:rPr>
          <w:t>(二)、口腔科用设备及器具市场分析预测</w:t>
        </w:r>
        <w:r>
          <w:tab/>
        </w:r>
        <w:r>
          <w:fldChar w:fldCharType="begin"/>
        </w:r>
        <w:r>
          <w:instrText xml:space="preserve"> PAGEREF _Toc16421 \h </w:instrText>
        </w:r>
        <w:r>
          <w:fldChar w:fldCharType="separate"/>
        </w:r>
        <w:r>
          <w:t>7</w:t>
        </w:r>
        <w:r>
          <w:fldChar w:fldCharType="end"/>
        </w:r>
      </w:hyperlink>
    </w:p>
    <w:p>
      <w:pPr>
        <w:pStyle w:val="TOC1"/>
        <w:tabs>
          <w:tab w:val="right" w:leader="dot" w:pos="8306"/>
        </w:tabs>
      </w:pPr>
      <w:hyperlink w:anchor="_Toc16623" w:history="1">
        <w:r>
          <w:rPr>
            <w:rFonts w:ascii="仿宋" w:eastAsia="仿宋" w:hAnsi="仿宋" w:cs="仿宋" w:hint="eastAsia"/>
            <w:lang w:eastAsia="zh-CN"/>
          </w:rPr>
          <w:t>三、口腔科用设备及器具项目选址可行性分析</w:t>
        </w:r>
        <w:r>
          <w:tab/>
        </w:r>
        <w:r>
          <w:fldChar w:fldCharType="begin"/>
        </w:r>
        <w:r>
          <w:instrText xml:space="preserve"> PAGEREF _Toc16623 \h </w:instrText>
        </w:r>
        <w:r>
          <w:fldChar w:fldCharType="separate"/>
        </w:r>
        <w:r>
          <w:t>8</w:t>
        </w:r>
        <w:r>
          <w:fldChar w:fldCharType="end"/>
        </w:r>
      </w:hyperlink>
    </w:p>
    <w:p>
      <w:pPr>
        <w:pStyle w:val="TOC2"/>
        <w:tabs>
          <w:tab w:val="right" w:leader="dot" w:pos="8306"/>
        </w:tabs>
      </w:pPr>
      <w:hyperlink w:anchor="_Toc28446" w:history="1">
        <w:r>
          <w:rPr>
            <w:rFonts w:ascii="仿宋" w:eastAsia="仿宋" w:hAnsi="仿宋" w:cs="仿宋" w:hint="eastAsia"/>
            <w:lang w:eastAsia="zh-CN"/>
          </w:rPr>
          <w:t>(一)、口腔科用设备及器具项目选址</w:t>
        </w:r>
        <w:r>
          <w:tab/>
        </w:r>
        <w:r>
          <w:fldChar w:fldCharType="begin"/>
        </w:r>
        <w:r>
          <w:instrText xml:space="preserve"> PAGEREF _Toc28446 \h </w:instrText>
        </w:r>
        <w:r>
          <w:fldChar w:fldCharType="separate"/>
        </w:r>
        <w:r>
          <w:t>8</w:t>
        </w:r>
        <w:r>
          <w:fldChar w:fldCharType="end"/>
        </w:r>
      </w:hyperlink>
    </w:p>
    <w:p>
      <w:pPr>
        <w:pStyle w:val="TOC2"/>
        <w:tabs>
          <w:tab w:val="right" w:leader="dot" w:pos="8306"/>
        </w:tabs>
      </w:pPr>
      <w:hyperlink w:anchor="_Toc24856" w:history="1">
        <w:r>
          <w:rPr>
            <w:rFonts w:ascii="仿宋" w:eastAsia="仿宋" w:hAnsi="仿宋" w:cs="仿宋" w:hint="eastAsia"/>
            <w:lang w:eastAsia="zh-CN"/>
          </w:rPr>
          <w:t>(二)、用地控制指标</w:t>
        </w:r>
        <w:r>
          <w:tab/>
        </w:r>
        <w:r>
          <w:fldChar w:fldCharType="begin"/>
        </w:r>
        <w:r>
          <w:instrText xml:space="preserve"> PAGEREF _Toc24856 \h </w:instrText>
        </w:r>
        <w:r>
          <w:fldChar w:fldCharType="separate"/>
        </w:r>
        <w:r>
          <w:t>8</w:t>
        </w:r>
        <w:r>
          <w:fldChar w:fldCharType="end"/>
        </w:r>
      </w:hyperlink>
    </w:p>
    <w:p>
      <w:pPr>
        <w:pStyle w:val="TOC2"/>
        <w:tabs>
          <w:tab w:val="right" w:leader="dot" w:pos="8306"/>
        </w:tabs>
      </w:pPr>
      <w:hyperlink w:anchor="_Toc11014" w:history="1">
        <w:r>
          <w:rPr>
            <w:rFonts w:ascii="仿宋" w:eastAsia="仿宋" w:hAnsi="仿宋" w:cs="仿宋" w:hint="eastAsia"/>
            <w:lang w:eastAsia="zh-CN"/>
          </w:rPr>
          <w:t>(三)、节约用地措施</w:t>
        </w:r>
        <w:r>
          <w:tab/>
        </w:r>
        <w:r>
          <w:fldChar w:fldCharType="begin"/>
        </w:r>
        <w:r>
          <w:instrText xml:space="preserve"> PAGEREF _Toc11014 \h </w:instrText>
        </w:r>
        <w:r>
          <w:fldChar w:fldCharType="separate"/>
        </w:r>
        <w:r>
          <w:t>10</w:t>
        </w:r>
        <w:r>
          <w:fldChar w:fldCharType="end"/>
        </w:r>
      </w:hyperlink>
    </w:p>
    <w:p>
      <w:pPr>
        <w:pStyle w:val="TOC2"/>
        <w:tabs>
          <w:tab w:val="right" w:leader="dot" w:pos="8306"/>
        </w:tabs>
      </w:pPr>
      <w:hyperlink w:anchor="_Toc27992" w:history="1">
        <w:r>
          <w:rPr>
            <w:rFonts w:ascii="仿宋" w:eastAsia="仿宋" w:hAnsi="仿宋" w:cs="仿宋" w:hint="eastAsia"/>
            <w:lang w:eastAsia="zh-CN"/>
          </w:rPr>
          <w:t>(四)、总图布置方案</w:t>
        </w:r>
        <w:r>
          <w:tab/>
        </w:r>
        <w:r>
          <w:fldChar w:fldCharType="begin"/>
        </w:r>
        <w:r>
          <w:instrText xml:space="preserve"> PAGEREF _Toc27992 \h </w:instrText>
        </w:r>
        <w:r>
          <w:fldChar w:fldCharType="separate"/>
        </w:r>
        <w:r>
          <w:t>11</w:t>
        </w:r>
        <w:r>
          <w:fldChar w:fldCharType="end"/>
        </w:r>
      </w:hyperlink>
    </w:p>
    <w:p>
      <w:pPr>
        <w:pStyle w:val="TOC2"/>
        <w:tabs>
          <w:tab w:val="right" w:leader="dot" w:pos="8306"/>
        </w:tabs>
      </w:pPr>
      <w:hyperlink w:anchor="_Toc1793" w:history="1">
        <w:r>
          <w:rPr>
            <w:rFonts w:ascii="仿宋" w:eastAsia="仿宋" w:hAnsi="仿宋" w:cs="仿宋" w:hint="eastAsia"/>
            <w:lang w:eastAsia="zh-CN"/>
          </w:rPr>
          <w:t>(五)、选址综合评价</w:t>
        </w:r>
        <w:r>
          <w:tab/>
        </w:r>
        <w:r>
          <w:fldChar w:fldCharType="begin"/>
        </w:r>
        <w:r>
          <w:instrText xml:space="preserve"> PAGEREF _Toc1793 \h </w:instrText>
        </w:r>
        <w:r>
          <w:fldChar w:fldCharType="separate"/>
        </w:r>
        <w:r>
          <w:t>12</w:t>
        </w:r>
        <w:r>
          <w:fldChar w:fldCharType="end"/>
        </w:r>
      </w:hyperlink>
    </w:p>
    <w:p>
      <w:pPr>
        <w:pStyle w:val="TOC1"/>
        <w:tabs>
          <w:tab w:val="right" w:leader="dot" w:pos="8306"/>
        </w:tabs>
      </w:pPr>
      <w:hyperlink w:anchor="_Toc5469" w:history="1">
        <w:r>
          <w:rPr>
            <w:rFonts w:ascii="仿宋" w:eastAsia="仿宋" w:hAnsi="仿宋" w:cs="仿宋" w:hint="eastAsia"/>
            <w:lang w:eastAsia="zh-CN"/>
          </w:rPr>
          <w:t>四、口腔科用设备及器具项目危机管理</w:t>
        </w:r>
        <w:r>
          <w:tab/>
        </w:r>
        <w:r>
          <w:fldChar w:fldCharType="begin"/>
        </w:r>
        <w:r>
          <w:instrText xml:space="preserve"> PAGEREF _Toc5469 \h </w:instrText>
        </w:r>
        <w:r>
          <w:fldChar w:fldCharType="separate"/>
        </w:r>
        <w:r>
          <w:t>14</w:t>
        </w:r>
        <w:r>
          <w:fldChar w:fldCharType="end"/>
        </w:r>
      </w:hyperlink>
    </w:p>
    <w:p>
      <w:pPr>
        <w:pStyle w:val="TOC2"/>
        <w:tabs>
          <w:tab w:val="right" w:leader="dot" w:pos="8306"/>
        </w:tabs>
      </w:pPr>
      <w:hyperlink w:anchor="_Toc8369" w:history="1">
        <w:r>
          <w:rPr>
            <w:rFonts w:ascii="仿宋" w:eastAsia="仿宋" w:hAnsi="仿宋" w:cs="仿宋" w:hint="eastAsia"/>
            <w:lang w:eastAsia="zh-CN"/>
          </w:rPr>
          <w:t>(一)、危机预警与识别</w:t>
        </w:r>
        <w:r>
          <w:tab/>
        </w:r>
        <w:r>
          <w:fldChar w:fldCharType="begin"/>
        </w:r>
        <w:r>
          <w:instrText xml:space="preserve"> PAGEREF _Toc8369 \h </w:instrText>
        </w:r>
        <w:r>
          <w:fldChar w:fldCharType="separate"/>
        </w:r>
        <w:r>
          <w:t>14</w:t>
        </w:r>
        <w:r>
          <w:fldChar w:fldCharType="end"/>
        </w:r>
      </w:hyperlink>
    </w:p>
    <w:p>
      <w:pPr>
        <w:pStyle w:val="TOC2"/>
        <w:tabs>
          <w:tab w:val="right" w:leader="dot" w:pos="8306"/>
        </w:tabs>
      </w:pPr>
      <w:hyperlink w:anchor="_Toc16937" w:history="1">
        <w:r>
          <w:rPr>
            <w:rFonts w:ascii="仿宋" w:eastAsia="仿宋" w:hAnsi="仿宋" w:cs="仿宋" w:hint="eastAsia"/>
            <w:lang w:eastAsia="zh-CN"/>
          </w:rPr>
          <w:t>(二)、危机应对与恢复</w:t>
        </w:r>
        <w:r>
          <w:tab/>
        </w:r>
        <w:r>
          <w:fldChar w:fldCharType="begin"/>
        </w:r>
        <w:r>
          <w:instrText xml:space="preserve"> PAGEREF _Toc16937 \h </w:instrText>
        </w:r>
        <w:r>
          <w:fldChar w:fldCharType="separate"/>
        </w:r>
        <w:r>
          <w:t>15</w:t>
        </w:r>
        <w:r>
          <w:fldChar w:fldCharType="end"/>
        </w:r>
      </w:hyperlink>
    </w:p>
    <w:p>
      <w:pPr>
        <w:pStyle w:val="TOC1"/>
        <w:tabs>
          <w:tab w:val="right" w:leader="dot" w:pos="8306"/>
        </w:tabs>
      </w:pPr>
      <w:hyperlink w:anchor="_Toc8026" w:history="1">
        <w:r>
          <w:rPr>
            <w:rFonts w:ascii="仿宋" w:eastAsia="仿宋" w:hAnsi="仿宋" w:cs="仿宋" w:hint="eastAsia"/>
            <w:lang w:eastAsia="zh-CN"/>
          </w:rPr>
          <w:t>五、口腔科用设备及器具项目建设单位说明</w:t>
        </w:r>
        <w:r>
          <w:tab/>
        </w:r>
        <w:r>
          <w:fldChar w:fldCharType="begin"/>
        </w:r>
        <w:r>
          <w:instrText xml:space="preserve"> PAGEREF _Toc8026 \h </w:instrText>
        </w:r>
        <w:r>
          <w:fldChar w:fldCharType="separate"/>
        </w:r>
        <w:r>
          <w:t>16</w:t>
        </w:r>
        <w:r>
          <w:fldChar w:fldCharType="end"/>
        </w:r>
      </w:hyperlink>
    </w:p>
    <w:p>
      <w:pPr>
        <w:pStyle w:val="TOC2"/>
        <w:tabs>
          <w:tab w:val="right" w:leader="dot" w:pos="8306"/>
        </w:tabs>
      </w:pPr>
      <w:hyperlink w:anchor="_Toc24363" w:history="1">
        <w:r>
          <w:rPr>
            <w:rFonts w:ascii="仿宋" w:eastAsia="仿宋" w:hAnsi="仿宋" w:cs="仿宋" w:hint="eastAsia"/>
            <w:lang w:eastAsia="zh-CN"/>
          </w:rPr>
          <w:t>(一)、口腔科用设备及器具项目承办单位基本情况</w:t>
        </w:r>
        <w:r>
          <w:tab/>
        </w:r>
        <w:r>
          <w:fldChar w:fldCharType="begin"/>
        </w:r>
        <w:r>
          <w:instrText xml:space="preserve"> PAGEREF _Toc24363 \h </w:instrText>
        </w:r>
        <w:r>
          <w:fldChar w:fldCharType="separate"/>
        </w:r>
        <w:r>
          <w:t>16</w:t>
        </w:r>
        <w:r>
          <w:fldChar w:fldCharType="end"/>
        </w:r>
      </w:hyperlink>
    </w:p>
    <w:p>
      <w:pPr>
        <w:pStyle w:val="TOC2"/>
        <w:tabs>
          <w:tab w:val="right" w:leader="dot" w:pos="8306"/>
        </w:tabs>
      </w:pPr>
      <w:hyperlink w:anchor="_Toc1275" w:history="1">
        <w:r>
          <w:rPr>
            <w:rFonts w:ascii="仿宋" w:eastAsia="仿宋" w:hAnsi="仿宋" w:cs="仿宋" w:hint="eastAsia"/>
            <w:lang w:eastAsia="zh-CN"/>
          </w:rPr>
          <w:t>(二)、公司经济效益分析</w:t>
        </w:r>
        <w:r>
          <w:tab/>
        </w:r>
        <w:r>
          <w:fldChar w:fldCharType="begin"/>
        </w:r>
        <w:r>
          <w:instrText xml:space="preserve"> PAGEREF _Toc1275 \h </w:instrText>
        </w:r>
        <w:r>
          <w:fldChar w:fldCharType="separate"/>
        </w:r>
        <w:r>
          <w:t>17</w:t>
        </w:r>
        <w:r>
          <w:fldChar w:fldCharType="end"/>
        </w:r>
      </w:hyperlink>
    </w:p>
    <w:p>
      <w:pPr>
        <w:pStyle w:val="TOC1"/>
        <w:tabs>
          <w:tab w:val="right" w:leader="dot" w:pos="8306"/>
        </w:tabs>
      </w:pPr>
      <w:hyperlink w:anchor="_Toc24944" w:history="1">
        <w:r>
          <w:rPr>
            <w:rFonts w:ascii="仿宋" w:eastAsia="仿宋" w:hAnsi="仿宋" w:cs="仿宋" w:hint="eastAsia"/>
            <w:lang w:eastAsia="zh-CN"/>
          </w:rPr>
          <w:t>六、产品规划分析</w:t>
        </w:r>
        <w:r>
          <w:tab/>
        </w:r>
        <w:r>
          <w:fldChar w:fldCharType="begin"/>
        </w:r>
        <w:r>
          <w:instrText xml:space="preserve"> PAGEREF _Toc24944 \h </w:instrText>
        </w:r>
        <w:r>
          <w:fldChar w:fldCharType="separate"/>
        </w:r>
        <w:r>
          <w:t>18</w:t>
        </w:r>
        <w:r>
          <w:fldChar w:fldCharType="end"/>
        </w:r>
      </w:hyperlink>
    </w:p>
    <w:p>
      <w:pPr>
        <w:pStyle w:val="TOC2"/>
        <w:tabs>
          <w:tab w:val="right" w:leader="dot" w:pos="8306"/>
        </w:tabs>
      </w:pPr>
      <w:hyperlink w:anchor="_Toc10577" w:history="1">
        <w:r>
          <w:rPr>
            <w:rFonts w:ascii="仿宋" w:eastAsia="仿宋" w:hAnsi="仿宋" w:cs="仿宋" w:hint="eastAsia"/>
            <w:lang w:eastAsia="zh-CN"/>
          </w:rPr>
          <w:t>(一)、产品规划</w:t>
        </w:r>
        <w:r>
          <w:tab/>
        </w:r>
        <w:r>
          <w:fldChar w:fldCharType="begin"/>
        </w:r>
        <w:r>
          <w:instrText xml:space="preserve"> PAGEREF _Toc10577 \h </w:instrText>
        </w:r>
        <w:r>
          <w:fldChar w:fldCharType="separate"/>
        </w:r>
        <w:r>
          <w:t>18</w:t>
        </w:r>
        <w:r>
          <w:fldChar w:fldCharType="end"/>
        </w:r>
      </w:hyperlink>
    </w:p>
    <w:p>
      <w:pPr>
        <w:pStyle w:val="TOC2"/>
        <w:tabs>
          <w:tab w:val="right" w:leader="dot" w:pos="8306"/>
        </w:tabs>
      </w:pPr>
      <w:hyperlink w:anchor="_Toc9500" w:history="1">
        <w:r>
          <w:rPr>
            <w:rFonts w:ascii="仿宋" w:eastAsia="仿宋" w:hAnsi="仿宋" w:cs="仿宋" w:hint="eastAsia"/>
            <w:lang w:eastAsia="zh-CN"/>
          </w:rPr>
          <w:t>(二)、建设规模</w:t>
        </w:r>
        <w:r>
          <w:tab/>
        </w:r>
        <w:r>
          <w:fldChar w:fldCharType="begin"/>
        </w:r>
        <w:r>
          <w:instrText xml:space="preserve"> PAGEREF _Toc9500 \h </w:instrText>
        </w:r>
        <w:r>
          <w:fldChar w:fldCharType="separate"/>
        </w:r>
        <w:r>
          <w:t>19</w:t>
        </w:r>
        <w:r>
          <w:fldChar w:fldCharType="end"/>
        </w:r>
      </w:hyperlink>
    </w:p>
    <w:p>
      <w:pPr>
        <w:pStyle w:val="TOC1"/>
        <w:tabs>
          <w:tab w:val="right" w:leader="dot" w:pos="8306"/>
        </w:tabs>
      </w:pPr>
      <w:hyperlink w:anchor="_Toc13798" w:history="1">
        <w:r>
          <w:rPr>
            <w:rFonts w:ascii="仿宋" w:eastAsia="仿宋" w:hAnsi="仿宋" w:cs="仿宋" w:hint="eastAsia"/>
            <w:lang w:eastAsia="zh-CN"/>
          </w:rPr>
          <w:t>七、口腔科用设备及器具项目创新与研发</w:t>
        </w:r>
        <w:r>
          <w:tab/>
        </w:r>
        <w:r>
          <w:fldChar w:fldCharType="begin"/>
        </w:r>
        <w:r>
          <w:instrText xml:space="preserve"> PAGEREF _Toc13798 \h </w:instrText>
        </w:r>
        <w:r>
          <w:fldChar w:fldCharType="separate"/>
        </w:r>
        <w:r>
          <w:t>20</w:t>
        </w:r>
        <w:r>
          <w:fldChar w:fldCharType="end"/>
        </w:r>
      </w:hyperlink>
    </w:p>
    <w:p>
      <w:pPr>
        <w:pStyle w:val="TOC2"/>
        <w:tabs>
          <w:tab w:val="right" w:leader="dot" w:pos="8306"/>
        </w:tabs>
      </w:pPr>
      <w:hyperlink w:anchor="_Toc15290" w:history="1">
        <w:r>
          <w:rPr>
            <w:rFonts w:ascii="仿宋" w:eastAsia="仿宋" w:hAnsi="仿宋" w:cs="仿宋" w:hint="eastAsia"/>
            <w:lang w:eastAsia="zh-CN"/>
          </w:rPr>
          <w:t>(一)、创新策略与方向</w:t>
        </w:r>
        <w:r>
          <w:tab/>
        </w:r>
        <w:r>
          <w:fldChar w:fldCharType="begin"/>
        </w:r>
        <w:r>
          <w:instrText xml:space="preserve"> PAGEREF _Toc15290 \h </w:instrText>
        </w:r>
        <w:r>
          <w:fldChar w:fldCharType="separate"/>
        </w:r>
        <w:r>
          <w:t>20</w:t>
        </w:r>
        <w:r>
          <w:fldChar w:fldCharType="end"/>
        </w:r>
      </w:hyperlink>
    </w:p>
    <w:p>
      <w:pPr>
        <w:pStyle w:val="TOC2"/>
        <w:tabs>
          <w:tab w:val="right" w:leader="dot" w:pos="8306"/>
        </w:tabs>
      </w:pPr>
      <w:hyperlink w:anchor="_Toc29587" w:history="1">
        <w:r>
          <w:rPr>
            <w:rFonts w:ascii="仿宋" w:eastAsia="仿宋" w:hAnsi="仿宋" w:cs="仿宋" w:hint="eastAsia"/>
            <w:lang w:eastAsia="zh-CN"/>
          </w:rPr>
          <w:t>(二)、研发规划与投入</w:t>
        </w:r>
        <w:r>
          <w:tab/>
        </w:r>
        <w:r>
          <w:fldChar w:fldCharType="begin"/>
        </w:r>
        <w:r>
          <w:instrText xml:space="preserve"> PAGEREF _Toc29587 \h </w:instrText>
        </w:r>
        <w:r>
          <w:fldChar w:fldCharType="separate"/>
        </w:r>
        <w:r>
          <w:t>21</w:t>
        </w:r>
        <w:r>
          <w:fldChar w:fldCharType="end"/>
        </w:r>
      </w:hyperlink>
    </w:p>
    <w:p>
      <w:pPr>
        <w:pStyle w:val="TOC1"/>
        <w:tabs>
          <w:tab w:val="right" w:leader="dot" w:pos="8306"/>
        </w:tabs>
      </w:pPr>
      <w:hyperlink w:anchor="_Toc23097" w:history="1">
        <w:r>
          <w:rPr>
            <w:rFonts w:ascii="仿宋" w:eastAsia="仿宋" w:hAnsi="仿宋" w:cs="仿宋" w:hint="eastAsia"/>
            <w:lang w:eastAsia="zh-CN"/>
          </w:rPr>
          <w:t>八、口腔科用设备及器具项目环境影响分析</w:t>
        </w:r>
        <w:r>
          <w:tab/>
        </w:r>
        <w:r>
          <w:fldChar w:fldCharType="begin"/>
        </w:r>
        <w:r>
          <w:instrText xml:space="preserve"> PAGEREF _Toc23097 \h </w:instrText>
        </w:r>
        <w:r>
          <w:fldChar w:fldCharType="separate"/>
        </w:r>
        <w:r>
          <w:t>23</w:t>
        </w:r>
        <w:r>
          <w:fldChar w:fldCharType="end"/>
        </w:r>
      </w:hyperlink>
    </w:p>
    <w:p>
      <w:pPr>
        <w:pStyle w:val="TOC2"/>
        <w:tabs>
          <w:tab w:val="right" w:leader="dot" w:pos="8306"/>
        </w:tabs>
      </w:pPr>
      <w:hyperlink w:anchor="_Toc32035" w:history="1">
        <w:r>
          <w:rPr>
            <w:rFonts w:ascii="仿宋" w:eastAsia="仿宋" w:hAnsi="仿宋" w:cs="仿宋" w:hint="eastAsia"/>
            <w:lang w:eastAsia="zh-CN"/>
          </w:rPr>
          <w:t>(一)、建设区域环境质量现状</w:t>
        </w:r>
        <w:r>
          <w:tab/>
        </w:r>
        <w:r>
          <w:fldChar w:fldCharType="begin"/>
        </w:r>
        <w:r>
          <w:instrText xml:space="preserve"> PAGEREF _Toc32035 \h </w:instrText>
        </w:r>
        <w:r>
          <w:fldChar w:fldCharType="separate"/>
        </w:r>
        <w:r>
          <w:t>23</w:t>
        </w:r>
        <w:r>
          <w:fldChar w:fldCharType="end"/>
        </w:r>
      </w:hyperlink>
    </w:p>
    <w:p>
      <w:pPr>
        <w:pStyle w:val="TOC2"/>
        <w:tabs>
          <w:tab w:val="right" w:leader="dot" w:pos="8306"/>
        </w:tabs>
      </w:pPr>
      <w:hyperlink w:anchor="_Toc19332" w:history="1">
        <w:r>
          <w:rPr>
            <w:rFonts w:ascii="仿宋" w:eastAsia="仿宋" w:hAnsi="仿宋" w:cs="仿宋" w:hint="eastAsia"/>
            <w:lang w:eastAsia="zh-CN"/>
          </w:rPr>
          <w:t>(二)、建设期环境保护</w:t>
        </w:r>
        <w:r>
          <w:tab/>
        </w:r>
        <w:r>
          <w:fldChar w:fldCharType="begin"/>
        </w:r>
        <w:r>
          <w:instrText xml:space="preserve"> PAGEREF _Toc19332 \h </w:instrText>
        </w:r>
        <w:r>
          <w:fldChar w:fldCharType="separate"/>
        </w:r>
        <w:r>
          <w:t>25</w:t>
        </w:r>
        <w:r>
          <w:fldChar w:fldCharType="end"/>
        </w:r>
      </w:hyperlink>
    </w:p>
    <w:p>
      <w:pPr>
        <w:pStyle w:val="TOC2"/>
        <w:tabs>
          <w:tab w:val="right" w:leader="dot" w:pos="8306"/>
        </w:tabs>
      </w:pPr>
      <w:hyperlink w:anchor="_Toc18422" w:history="1">
        <w:r>
          <w:rPr>
            <w:rFonts w:ascii="仿宋" w:eastAsia="仿宋" w:hAnsi="仿宋" w:cs="仿宋" w:hint="eastAsia"/>
            <w:lang w:eastAsia="zh-CN"/>
          </w:rPr>
          <w:t>(三)、运营期环境保护</w:t>
        </w:r>
        <w:r>
          <w:tab/>
        </w:r>
        <w:r>
          <w:fldChar w:fldCharType="begin"/>
        </w:r>
        <w:r>
          <w:instrText xml:space="preserve"> PAGEREF _Toc18422 \h </w:instrText>
        </w:r>
        <w:r>
          <w:fldChar w:fldCharType="separate"/>
        </w:r>
        <w:r>
          <w:t>26</w:t>
        </w:r>
        <w:r>
          <w:fldChar w:fldCharType="end"/>
        </w:r>
      </w:hyperlink>
    </w:p>
    <w:p>
      <w:pPr>
        <w:pStyle w:val="TOC2"/>
        <w:tabs>
          <w:tab w:val="right" w:leader="dot" w:pos="8306"/>
        </w:tabs>
      </w:pPr>
      <w:hyperlink w:anchor="_Toc13586" w:history="1">
        <w:r>
          <w:rPr>
            <w:rFonts w:ascii="仿宋" w:eastAsia="仿宋" w:hAnsi="仿宋" w:cs="仿宋" w:hint="eastAsia"/>
            <w:lang w:eastAsia="zh-CN"/>
          </w:rPr>
          <w:t>(四)、口腔科用设备及器具项目建设对区域经济的影响</w:t>
        </w:r>
        <w:r>
          <w:tab/>
        </w:r>
        <w:r>
          <w:fldChar w:fldCharType="begin"/>
        </w:r>
        <w:r>
          <w:instrText xml:space="preserve"> PAGEREF _Toc13586 \h </w:instrText>
        </w:r>
        <w:r>
          <w:fldChar w:fldCharType="separate"/>
        </w:r>
        <w:r>
          <w:t>27</w:t>
        </w:r>
        <w:r>
          <w:fldChar w:fldCharType="end"/>
        </w:r>
      </w:hyperlink>
    </w:p>
    <w:p>
      <w:pPr>
        <w:pStyle w:val="TOC2"/>
        <w:tabs>
          <w:tab w:val="right" w:leader="dot" w:pos="8306"/>
        </w:tabs>
      </w:pPr>
      <w:hyperlink w:anchor="_Toc15061" w:history="1">
        <w:r>
          <w:rPr>
            <w:rFonts w:ascii="仿宋" w:eastAsia="仿宋" w:hAnsi="仿宋" w:cs="仿宋" w:hint="eastAsia"/>
            <w:lang w:eastAsia="zh-CN"/>
          </w:rPr>
          <w:t>(五)、废弃物处理</w:t>
        </w:r>
        <w:r>
          <w:tab/>
        </w:r>
        <w:r>
          <w:fldChar w:fldCharType="begin"/>
        </w:r>
        <w:r>
          <w:instrText xml:space="preserve"> PAGEREF _Toc15061 \h </w:instrText>
        </w:r>
        <w:r>
          <w:fldChar w:fldCharType="separate"/>
        </w:r>
        <w:r>
          <w:t>29</w:t>
        </w:r>
        <w:r>
          <w:fldChar w:fldCharType="end"/>
        </w:r>
      </w:hyperlink>
    </w:p>
    <w:p>
      <w:pPr>
        <w:pStyle w:val="TOC2"/>
        <w:tabs>
          <w:tab w:val="right" w:leader="dot" w:pos="8306"/>
        </w:tabs>
      </w:pPr>
      <w:hyperlink w:anchor="_Toc9458" w:history="1">
        <w:r>
          <w:rPr>
            <w:rFonts w:ascii="仿宋" w:eastAsia="仿宋" w:hAnsi="仿宋" w:cs="仿宋" w:hint="eastAsia"/>
            <w:lang w:eastAsia="zh-CN"/>
          </w:rPr>
          <w:t>(六)、特殊环境影响分析</w:t>
        </w:r>
        <w:r>
          <w:tab/>
        </w:r>
        <w:r>
          <w:fldChar w:fldCharType="begin"/>
        </w:r>
        <w:r>
          <w:instrText xml:space="preserve"> PAGEREF _Toc9458 \h </w:instrText>
        </w:r>
        <w:r>
          <w:fldChar w:fldCharType="separate"/>
        </w:r>
        <w:r>
          <w:t>31</w:t>
        </w:r>
        <w:r>
          <w:fldChar w:fldCharType="end"/>
        </w:r>
      </w:hyperlink>
    </w:p>
    <w:p>
      <w:pPr>
        <w:pStyle w:val="TOC2"/>
        <w:tabs>
          <w:tab w:val="right" w:leader="dot" w:pos="8306"/>
        </w:tabs>
      </w:pPr>
      <w:hyperlink w:anchor="_Toc3164" w:history="1">
        <w:r>
          <w:rPr>
            <w:rFonts w:ascii="仿宋" w:eastAsia="仿宋" w:hAnsi="仿宋" w:cs="仿宋" w:hint="eastAsia"/>
            <w:lang w:eastAsia="zh-CN"/>
          </w:rPr>
          <w:t>(七)、清洁生产</w:t>
        </w:r>
        <w:r>
          <w:tab/>
        </w:r>
        <w:r>
          <w:fldChar w:fldCharType="begin"/>
        </w:r>
        <w:r>
          <w:instrText xml:space="preserve"> PAGEREF _Toc3164 \h </w:instrText>
        </w:r>
        <w:r>
          <w:fldChar w:fldCharType="separate"/>
        </w:r>
        <w:r>
          <w:t>32</w:t>
        </w:r>
        <w:r>
          <w:fldChar w:fldCharType="end"/>
        </w:r>
      </w:hyperlink>
    </w:p>
    <w:p>
      <w:pPr>
        <w:pStyle w:val="TOC2"/>
        <w:tabs>
          <w:tab w:val="right" w:leader="dot" w:pos="8306"/>
        </w:tabs>
      </w:pPr>
      <w:hyperlink w:anchor="_Toc23823" w:history="1">
        <w:r>
          <w:rPr>
            <w:rFonts w:ascii="仿宋" w:eastAsia="仿宋" w:hAnsi="仿宋" w:cs="仿宋" w:hint="eastAsia"/>
            <w:lang w:eastAsia="zh-CN"/>
          </w:rPr>
          <w:t>(八)、环境保护综合评价</w:t>
        </w:r>
        <w:r>
          <w:tab/>
        </w:r>
        <w:r>
          <w:fldChar w:fldCharType="begin"/>
        </w:r>
        <w:r>
          <w:instrText xml:space="preserve"> PAGEREF _Toc23823 \h </w:instrText>
        </w:r>
        <w:r>
          <w:fldChar w:fldCharType="separate"/>
        </w:r>
        <w:r>
          <w:t>33</w:t>
        </w:r>
        <w:r>
          <w:fldChar w:fldCharType="end"/>
        </w:r>
      </w:hyperlink>
    </w:p>
    <w:p>
      <w:pPr>
        <w:pStyle w:val="TOC1"/>
        <w:tabs>
          <w:tab w:val="right" w:leader="dot" w:pos="8306"/>
        </w:tabs>
      </w:pPr>
      <w:hyperlink w:anchor="_Toc11672" w:history="1">
        <w:r>
          <w:rPr>
            <w:rFonts w:ascii="仿宋" w:eastAsia="仿宋" w:hAnsi="仿宋" w:cs="仿宋" w:hint="eastAsia"/>
            <w:lang w:eastAsia="zh-CN"/>
          </w:rPr>
          <w:t>九、口腔科用设备及器具项目社会影响</w:t>
        </w:r>
        <w:r>
          <w:tab/>
        </w:r>
        <w:r>
          <w:fldChar w:fldCharType="begin"/>
        </w:r>
        <w:r>
          <w:instrText xml:space="preserve"> PAGEREF _Toc11672 \h </w:instrText>
        </w:r>
        <w:r>
          <w:fldChar w:fldCharType="separate"/>
        </w:r>
        <w:r>
          <w:t>34</w:t>
        </w:r>
        <w:r>
          <w:fldChar w:fldCharType="end"/>
        </w:r>
      </w:hyperlink>
    </w:p>
    <w:p>
      <w:pPr>
        <w:pStyle w:val="TOC2"/>
        <w:tabs>
          <w:tab w:val="right" w:leader="dot" w:pos="8306"/>
        </w:tabs>
      </w:pPr>
      <w:hyperlink w:anchor="_Toc11716" w:history="1">
        <w:r>
          <w:rPr>
            <w:rFonts w:ascii="仿宋" w:eastAsia="仿宋" w:hAnsi="仿宋" w:cs="仿宋" w:hint="eastAsia"/>
            <w:lang w:eastAsia="zh-CN"/>
          </w:rPr>
          <w:t>(一)、社会责任与义务</w:t>
        </w:r>
        <w:r>
          <w:tab/>
        </w:r>
        <w:r>
          <w:fldChar w:fldCharType="begin"/>
        </w:r>
        <w:r>
          <w:instrText xml:space="preserve"> PAGEREF _Toc11716 \h </w:instrText>
        </w:r>
        <w:r>
          <w:fldChar w:fldCharType="separate"/>
        </w:r>
        <w:r>
          <w:t>34</w:t>
        </w:r>
        <w:r>
          <w:fldChar w:fldCharType="end"/>
        </w:r>
      </w:hyperlink>
    </w:p>
    <w:p>
      <w:pPr>
        <w:pStyle w:val="TOC2"/>
        <w:tabs>
          <w:tab w:val="right" w:leader="dot" w:pos="8306"/>
        </w:tabs>
      </w:pPr>
      <w:hyperlink w:anchor="_Toc27353" w:history="1">
        <w:r>
          <w:rPr>
            <w:rFonts w:ascii="仿宋" w:eastAsia="仿宋" w:hAnsi="仿宋" w:cs="仿宋" w:hint="eastAsia"/>
            <w:lang w:eastAsia="zh-CN"/>
          </w:rPr>
          <w:t>(二)、社会参与与沟通</w:t>
        </w:r>
        <w:r>
          <w:tab/>
        </w:r>
        <w:r>
          <w:fldChar w:fldCharType="begin"/>
        </w:r>
        <w:r>
          <w:instrText xml:space="preserve"> PAGEREF _Toc27353 \h </w:instrText>
        </w:r>
        <w:r>
          <w:fldChar w:fldCharType="separate"/>
        </w:r>
        <w:r>
          <w:t>35</w:t>
        </w:r>
        <w:r>
          <w:fldChar w:fldCharType="end"/>
        </w:r>
      </w:hyperlink>
    </w:p>
    <w:p>
      <w:pPr>
        <w:pStyle w:val="TOC1"/>
        <w:tabs>
          <w:tab w:val="right" w:leader="dot" w:pos="8306"/>
        </w:tabs>
      </w:pPr>
      <w:hyperlink w:anchor="_Toc513" w:history="1">
        <w:r>
          <w:rPr>
            <w:rFonts w:ascii="仿宋" w:eastAsia="仿宋" w:hAnsi="仿宋" w:cs="仿宋" w:hint="eastAsia"/>
            <w:lang w:eastAsia="zh-CN"/>
          </w:rPr>
          <w:t>十、口腔科用设备及器具项目人力资源培养与发展</w:t>
        </w:r>
        <w:r>
          <w:tab/>
        </w:r>
        <w:r>
          <w:fldChar w:fldCharType="begin"/>
        </w:r>
        <w:r>
          <w:instrText xml:space="preserve"> PAGEREF _Toc513 \h </w:instrText>
        </w:r>
        <w:r>
          <w:fldChar w:fldCharType="separate"/>
        </w:r>
        <w:r>
          <w:t>36</w:t>
        </w:r>
        <w:r>
          <w:fldChar w:fldCharType="end"/>
        </w:r>
      </w:hyperlink>
    </w:p>
    <w:p>
      <w:pPr>
        <w:pStyle w:val="TOC2"/>
        <w:tabs>
          <w:tab w:val="right" w:leader="dot" w:pos="8306"/>
        </w:tabs>
      </w:pPr>
      <w:hyperlink w:anchor="_Toc31682" w:history="1">
        <w:r>
          <w:rPr>
            <w:rFonts w:ascii="仿宋" w:eastAsia="仿宋" w:hAnsi="仿宋" w:cs="仿宋" w:hint="eastAsia"/>
            <w:lang w:eastAsia="zh-CN"/>
          </w:rPr>
          <w:t>(一)、人才需求与规划</w:t>
        </w:r>
        <w:r>
          <w:tab/>
        </w:r>
        <w:r>
          <w:fldChar w:fldCharType="begin"/>
        </w:r>
        <w:r>
          <w:instrText xml:space="preserve"> PAGEREF _Toc31682 \h </w:instrText>
        </w:r>
        <w:r>
          <w:fldChar w:fldCharType="separate"/>
        </w:r>
        <w:r>
          <w:t>36</w:t>
        </w:r>
        <w:r>
          <w:fldChar w:fldCharType="end"/>
        </w:r>
      </w:hyperlink>
    </w:p>
    <w:p>
      <w:pPr>
        <w:pStyle w:val="TOC2"/>
        <w:tabs>
          <w:tab w:val="right" w:leader="dot" w:pos="8306"/>
        </w:tabs>
      </w:pPr>
      <w:hyperlink w:anchor="_Toc4485" w:history="1">
        <w:r>
          <w:rPr>
            <w:rFonts w:ascii="仿宋" w:eastAsia="仿宋" w:hAnsi="仿宋" w:cs="仿宋" w:hint="eastAsia"/>
            <w:lang w:eastAsia="zh-CN"/>
          </w:rPr>
          <w:t>(二)、培训与发展计划</w:t>
        </w:r>
        <w:r>
          <w:tab/>
        </w:r>
        <w:r>
          <w:fldChar w:fldCharType="begin"/>
        </w:r>
        <w:r>
          <w:instrText xml:space="preserve"> PAGEREF _Toc4485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88" w:history="1">
        <w:r>
          <w:rPr>
            <w:rFonts w:ascii="仿宋" w:eastAsia="仿宋" w:hAnsi="仿宋" w:cs="仿宋" w:hint="eastAsia"/>
            <w:lang w:eastAsia="zh-CN"/>
          </w:rPr>
          <w:t>十一、口腔科用设备及器具项目经营效益</w:t>
        </w:r>
        <w:r>
          <w:tab/>
        </w:r>
        <w:r>
          <w:fldChar w:fldCharType="begin"/>
        </w:r>
        <w:r>
          <w:instrText xml:space="preserve"> PAGEREF _Toc17688 \h </w:instrText>
        </w:r>
        <w:r>
          <w:fldChar w:fldCharType="separate"/>
        </w:r>
        <w:r>
          <w:t>37</w:t>
        </w:r>
        <w:r>
          <w:fldChar w:fldCharType="end"/>
        </w:r>
      </w:hyperlink>
    </w:p>
    <w:p>
      <w:pPr>
        <w:pStyle w:val="TOC2"/>
        <w:tabs>
          <w:tab w:val="right" w:leader="dot" w:pos="8306"/>
        </w:tabs>
      </w:pPr>
      <w:hyperlink w:anchor="_Toc4604" w:history="1">
        <w:r>
          <w:rPr>
            <w:rFonts w:ascii="仿宋" w:eastAsia="仿宋" w:hAnsi="仿宋" w:cs="仿宋" w:hint="eastAsia"/>
            <w:lang w:eastAsia="zh-CN"/>
          </w:rPr>
          <w:t>(一)、经济评价财务测算</w:t>
        </w:r>
        <w:r>
          <w:tab/>
        </w:r>
        <w:r>
          <w:fldChar w:fldCharType="begin"/>
        </w:r>
        <w:r>
          <w:instrText xml:space="preserve"> PAGEREF _Toc4604 \h </w:instrText>
        </w:r>
        <w:r>
          <w:fldChar w:fldCharType="separate"/>
        </w:r>
        <w:r>
          <w:t>37</w:t>
        </w:r>
        <w:r>
          <w:fldChar w:fldCharType="end"/>
        </w:r>
      </w:hyperlink>
    </w:p>
    <w:p>
      <w:pPr>
        <w:pStyle w:val="TOC2"/>
        <w:tabs>
          <w:tab w:val="right" w:leader="dot" w:pos="8306"/>
        </w:tabs>
      </w:pPr>
      <w:hyperlink w:anchor="_Toc25065" w:history="1">
        <w:r>
          <w:rPr>
            <w:rFonts w:ascii="仿宋" w:eastAsia="仿宋" w:hAnsi="仿宋" w:cs="仿宋" w:hint="eastAsia"/>
            <w:lang w:eastAsia="zh-CN"/>
          </w:rPr>
          <w:t>(二)、口腔科用设备及器具项目盈利能力分析</w:t>
        </w:r>
        <w:r>
          <w:tab/>
        </w:r>
        <w:r>
          <w:fldChar w:fldCharType="begin"/>
        </w:r>
        <w:r>
          <w:instrText xml:space="preserve"> PAGEREF _Toc25065 \h </w:instrText>
        </w:r>
        <w:r>
          <w:fldChar w:fldCharType="separate"/>
        </w:r>
        <w:r>
          <w:t>39</w:t>
        </w:r>
        <w:r>
          <w:fldChar w:fldCharType="end"/>
        </w:r>
      </w:hyperlink>
    </w:p>
    <w:p>
      <w:pPr>
        <w:pStyle w:val="TOC1"/>
        <w:tabs>
          <w:tab w:val="right" w:leader="dot" w:pos="8306"/>
        </w:tabs>
      </w:pPr>
      <w:hyperlink w:anchor="_Toc17925" w:history="1">
        <w:r>
          <w:rPr>
            <w:rFonts w:ascii="仿宋" w:eastAsia="仿宋" w:hAnsi="仿宋" w:cs="仿宋" w:hint="eastAsia"/>
            <w:lang w:eastAsia="zh-CN"/>
          </w:rPr>
          <w:t>十二、口腔科用设备及器具项目人力资源管理</w:t>
        </w:r>
        <w:r>
          <w:tab/>
        </w:r>
        <w:r>
          <w:fldChar w:fldCharType="begin"/>
        </w:r>
        <w:r>
          <w:instrText xml:space="preserve"> PAGEREF _Toc17925 \h </w:instrText>
        </w:r>
        <w:r>
          <w:fldChar w:fldCharType="separate"/>
        </w:r>
        <w:r>
          <w:t>39</w:t>
        </w:r>
        <w:r>
          <w:fldChar w:fldCharType="end"/>
        </w:r>
      </w:hyperlink>
    </w:p>
    <w:p>
      <w:pPr>
        <w:pStyle w:val="TOC2"/>
        <w:tabs>
          <w:tab w:val="right" w:leader="dot" w:pos="8306"/>
        </w:tabs>
      </w:pPr>
      <w:hyperlink w:anchor="_Toc30458" w:history="1">
        <w:r>
          <w:rPr>
            <w:rFonts w:ascii="仿宋" w:eastAsia="仿宋" w:hAnsi="仿宋" w:cs="仿宋" w:hint="eastAsia"/>
            <w:lang w:eastAsia="zh-CN"/>
          </w:rPr>
          <w:t>(一)、建立健全的预算管理制度</w:t>
        </w:r>
        <w:r>
          <w:tab/>
        </w:r>
        <w:r>
          <w:fldChar w:fldCharType="begin"/>
        </w:r>
        <w:r>
          <w:instrText xml:space="preserve"> PAGEREF _Toc30458 \h </w:instrText>
        </w:r>
        <w:r>
          <w:fldChar w:fldCharType="separate"/>
        </w:r>
        <w:r>
          <w:t>39</w:t>
        </w:r>
        <w:r>
          <w:fldChar w:fldCharType="end"/>
        </w:r>
      </w:hyperlink>
    </w:p>
    <w:p>
      <w:pPr>
        <w:pStyle w:val="TOC2"/>
        <w:tabs>
          <w:tab w:val="right" w:leader="dot" w:pos="8306"/>
        </w:tabs>
      </w:pPr>
      <w:hyperlink w:anchor="_Toc361" w:history="1">
        <w:r>
          <w:rPr>
            <w:rFonts w:ascii="仿宋" w:eastAsia="仿宋" w:hAnsi="仿宋" w:cs="仿宋" w:hint="eastAsia"/>
            <w:lang w:eastAsia="zh-CN"/>
          </w:rPr>
          <w:t>(二)、加强资金流动监控</w:t>
        </w:r>
        <w:r>
          <w:tab/>
        </w:r>
        <w:r>
          <w:fldChar w:fldCharType="begin"/>
        </w:r>
        <w:r>
          <w:instrText xml:space="preserve"> PAGEREF _Toc361 \h </w:instrText>
        </w:r>
        <w:r>
          <w:fldChar w:fldCharType="separate"/>
        </w:r>
        <w:r>
          <w:t>41</w:t>
        </w:r>
        <w:r>
          <w:fldChar w:fldCharType="end"/>
        </w:r>
      </w:hyperlink>
    </w:p>
    <w:p>
      <w:pPr>
        <w:pStyle w:val="TOC2"/>
        <w:tabs>
          <w:tab w:val="right" w:leader="dot" w:pos="8306"/>
        </w:tabs>
      </w:pPr>
      <w:hyperlink w:anchor="_Toc10917" w:history="1">
        <w:r>
          <w:rPr>
            <w:rFonts w:ascii="仿宋" w:eastAsia="仿宋" w:hAnsi="仿宋" w:cs="仿宋" w:hint="eastAsia"/>
            <w:lang w:eastAsia="zh-CN"/>
          </w:rPr>
          <w:t>(三)、制定完善的风险控制机制</w:t>
        </w:r>
        <w:r>
          <w:tab/>
        </w:r>
        <w:r>
          <w:fldChar w:fldCharType="begin"/>
        </w:r>
        <w:r>
          <w:instrText xml:space="preserve"> PAGEREF _Toc10917 \h </w:instrText>
        </w:r>
        <w:r>
          <w:fldChar w:fldCharType="separate"/>
        </w:r>
        <w:r>
          <w:t>42</w:t>
        </w:r>
        <w:r>
          <w:fldChar w:fldCharType="end"/>
        </w:r>
      </w:hyperlink>
    </w:p>
    <w:p>
      <w:pPr>
        <w:pStyle w:val="TOC2"/>
        <w:tabs>
          <w:tab w:val="right" w:leader="dot" w:pos="8306"/>
        </w:tabs>
      </w:pPr>
      <w:hyperlink w:anchor="_Toc13322" w:history="1">
        <w:r>
          <w:rPr>
            <w:rFonts w:ascii="仿宋" w:eastAsia="仿宋" w:hAnsi="仿宋" w:cs="仿宋" w:hint="eastAsia"/>
            <w:lang w:eastAsia="zh-CN"/>
          </w:rPr>
          <w:t>(四)、优化成本管理</w:t>
        </w:r>
        <w:r>
          <w:tab/>
        </w:r>
        <w:r>
          <w:fldChar w:fldCharType="begin"/>
        </w:r>
        <w:r>
          <w:instrText xml:space="preserve"> PAGEREF _Toc13322 \h </w:instrText>
        </w:r>
        <w:r>
          <w:fldChar w:fldCharType="separate"/>
        </w:r>
        <w:r>
          <w:t>44</w:t>
        </w:r>
        <w:r>
          <w:fldChar w:fldCharType="end"/>
        </w:r>
      </w:hyperlink>
    </w:p>
    <w:p>
      <w:pPr>
        <w:pStyle w:val="TOC1"/>
        <w:tabs>
          <w:tab w:val="right" w:leader="dot" w:pos="8306"/>
        </w:tabs>
      </w:pPr>
      <w:hyperlink w:anchor="_Toc11393" w:history="1">
        <w:r>
          <w:rPr>
            <w:rFonts w:ascii="仿宋" w:eastAsia="仿宋" w:hAnsi="仿宋" w:cs="仿宋" w:hint="eastAsia"/>
            <w:lang w:eastAsia="zh-CN"/>
          </w:rPr>
          <w:t>十三、口腔科用设备及器具项目变更管理</w:t>
        </w:r>
        <w:r>
          <w:tab/>
        </w:r>
        <w:r>
          <w:fldChar w:fldCharType="begin"/>
        </w:r>
        <w:r>
          <w:instrText xml:space="preserve"> PAGEREF _Toc11393 \h </w:instrText>
        </w:r>
        <w:r>
          <w:fldChar w:fldCharType="separate"/>
        </w:r>
        <w:r>
          <w:t>45</w:t>
        </w:r>
        <w:r>
          <w:fldChar w:fldCharType="end"/>
        </w:r>
      </w:hyperlink>
    </w:p>
    <w:p>
      <w:pPr>
        <w:pStyle w:val="TOC2"/>
        <w:tabs>
          <w:tab w:val="right" w:leader="dot" w:pos="8306"/>
        </w:tabs>
      </w:pPr>
      <w:hyperlink w:anchor="_Toc22871" w:history="1">
        <w:r>
          <w:rPr>
            <w:rFonts w:ascii="仿宋" w:eastAsia="仿宋" w:hAnsi="仿宋" w:cs="仿宋" w:hint="eastAsia"/>
            <w:lang w:eastAsia="zh-CN"/>
          </w:rPr>
          <w:t>(一)、变更申请与评估</w:t>
        </w:r>
        <w:r>
          <w:tab/>
        </w:r>
        <w:r>
          <w:fldChar w:fldCharType="begin"/>
        </w:r>
        <w:r>
          <w:instrText xml:space="preserve"> PAGEREF _Toc22871 \h </w:instrText>
        </w:r>
        <w:r>
          <w:fldChar w:fldCharType="separate"/>
        </w:r>
        <w:r>
          <w:t>45</w:t>
        </w:r>
        <w:r>
          <w:fldChar w:fldCharType="end"/>
        </w:r>
      </w:hyperlink>
    </w:p>
    <w:p>
      <w:pPr>
        <w:pStyle w:val="TOC2"/>
        <w:tabs>
          <w:tab w:val="right" w:leader="dot" w:pos="8306"/>
        </w:tabs>
      </w:pPr>
      <w:hyperlink w:anchor="_Toc21398" w:history="1">
        <w:r>
          <w:rPr>
            <w:rFonts w:ascii="仿宋" w:eastAsia="仿宋" w:hAnsi="仿宋" w:cs="仿宋" w:hint="eastAsia"/>
            <w:lang w:eastAsia="zh-CN"/>
          </w:rPr>
          <w:t>(二)、变更实施与控制</w:t>
        </w:r>
        <w:r>
          <w:tab/>
        </w:r>
        <w:r>
          <w:fldChar w:fldCharType="begin"/>
        </w:r>
        <w:r>
          <w:instrText xml:space="preserve"> PAGEREF _Toc21398 \h </w:instrText>
        </w:r>
        <w:r>
          <w:fldChar w:fldCharType="separate"/>
        </w:r>
        <w:r>
          <w:t>46</w:t>
        </w:r>
        <w:r>
          <w:fldChar w:fldCharType="end"/>
        </w:r>
      </w:hyperlink>
    </w:p>
    <w:p>
      <w:pPr>
        <w:pStyle w:val="TOC1"/>
        <w:tabs>
          <w:tab w:val="right" w:leader="dot" w:pos="8306"/>
        </w:tabs>
      </w:pPr>
      <w:hyperlink w:anchor="_Toc22595" w:history="1">
        <w:r>
          <w:rPr>
            <w:rFonts w:ascii="仿宋" w:eastAsia="仿宋" w:hAnsi="仿宋" w:cs="仿宋" w:hint="eastAsia"/>
            <w:lang w:eastAsia="zh-CN"/>
          </w:rPr>
          <w:t>十四、供应链管理</w:t>
        </w:r>
        <w:r>
          <w:tab/>
        </w:r>
        <w:r>
          <w:fldChar w:fldCharType="begin"/>
        </w:r>
        <w:r>
          <w:instrText xml:space="preserve"> PAGEREF _Toc22595 \h </w:instrText>
        </w:r>
        <w:r>
          <w:fldChar w:fldCharType="separate"/>
        </w:r>
        <w:r>
          <w:t>47</w:t>
        </w:r>
        <w:r>
          <w:fldChar w:fldCharType="end"/>
        </w:r>
      </w:hyperlink>
    </w:p>
    <w:p>
      <w:pPr>
        <w:pStyle w:val="TOC2"/>
        <w:tabs>
          <w:tab w:val="right" w:leader="dot" w:pos="8306"/>
        </w:tabs>
      </w:pPr>
      <w:hyperlink w:anchor="_Toc20205" w:history="1">
        <w:r>
          <w:rPr>
            <w:rFonts w:ascii="仿宋" w:eastAsia="仿宋" w:hAnsi="仿宋" w:cs="仿宋" w:hint="eastAsia"/>
            <w:lang w:eastAsia="zh-CN"/>
          </w:rPr>
          <w:t>(一)、供应链战略规划</w:t>
        </w:r>
        <w:r>
          <w:tab/>
        </w:r>
        <w:r>
          <w:fldChar w:fldCharType="begin"/>
        </w:r>
        <w:r>
          <w:instrText xml:space="preserve"> PAGEREF _Toc20205 \h </w:instrText>
        </w:r>
        <w:r>
          <w:fldChar w:fldCharType="separate"/>
        </w:r>
        <w:r>
          <w:t>47</w:t>
        </w:r>
        <w:r>
          <w:fldChar w:fldCharType="end"/>
        </w:r>
      </w:hyperlink>
    </w:p>
    <w:p>
      <w:pPr>
        <w:pStyle w:val="TOC2"/>
        <w:tabs>
          <w:tab w:val="right" w:leader="dot" w:pos="8306"/>
        </w:tabs>
      </w:pPr>
      <w:hyperlink w:anchor="_Toc18" w:history="1">
        <w:r>
          <w:rPr>
            <w:rFonts w:ascii="仿宋" w:eastAsia="仿宋" w:hAnsi="仿宋" w:cs="仿宋" w:hint="eastAsia"/>
            <w:lang w:eastAsia="zh-CN"/>
          </w:rPr>
          <w:t>(二)、供应商选择与合作</w:t>
        </w:r>
        <w:r>
          <w:tab/>
        </w:r>
        <w:r>
          <w:fldChar w:fldCharType="begin"/>
        </w:r>
        <w:r>
          <w:instrText xml:space="preserve"> PAGEREF _Toc18 \h </w:instrText>
        </w:r>
        <w:r>
          <w:fldChar w:fldCharType="separate"/>
        </w:r>
        <w:r>
          <w:t>48</w:t>
        </w:r>
        <w:r>
          <w:fldChar w:fldCharType="end"/>
        </w:r>
      </w:hyperlink>
    </w:p>
    <w:p>
      <w:pPr>
        <w:pStyle w:val="TOC2"/>
        <w:tabs>
          <w:tab w:val="right" w:leader="dot" w:pos="8306"/>
        </w:tabs>
      </w:pPr>
      <w:hyperlink w:anchor="_Toc937" w:history="1">
        <w:r>
          <w:rPr>
            <w:rFonts w:ascii="仿宋" w:eastAsia="仿宋" w:hAnsi="仿宋" w:cs="仿宋" w:hint="eastAsia"/>
            <w:lang w:eastAsia="zh-CN"/>
          </w:rPr>
          <w:t>(三)、物流与库存管理</w:t>
        </w:r>
        <w:r>
          <w:tab/>
        </w:r>
        <w:r>
          <w:fldChar w:fldCharType="begin"/>
        </w:r>
        <w:r>
          <w:instrText xml:space="preserve"> PAGEREF _Toc937 \h </w:instrText>
        </w:r>
        <w:r>
          <w:fldChar w:fldCharType="separate"/>
        </w:r>
        <w:r>
          <w:t>49</w:t>
        </w:r>
        <w:r>
          <w:fldChar w:fldCharType="end"/>
        </w:r>
      </w:hyperlink>
    </w:p>
    <w:p>
      <w:pPr>
        <w:pStyle w:val="TOC1"/>
        <w:tabs>
          <w:tab w:val="right" w:leader="dot" w:pos="8306"/>
        </w:tabs>
      </w:pPr>
      <w:hyperlink w:anchor="_Toc28797" w:history="1">
        <w:r>
          <w:rPr>
            <w:rFonts w:ascii="仿宋" w:eastAsia="仿宋" w:hAnsi="仿宋" w:cs="仿宋" w:hint="eastAsia"/>
            <w:lang w:eastAsia="zh-CN"/>
          </w:rPr>
          <w:t>十五、口腔科用设备及器具项目实施保障措施</w:t>
        </w:r>
        <w:r>
          <w:tab/>
        </w:r>
        <w:r>
          <w:fldChar w:fldCharType="begin"/>
        </w:r>
        <w:r>
          <w:instrText xml:space="preserve"> PAGEREF _Toc28797 \h </w:instrText>
        </w:r>
        <w:r>
          <w:fldChar w:fldCharType="separate"/>
        </w:r>
        <w:r>
          <w:t>51</w:t>
        </w:r>
        <w:r>
          <w:fldChar w:fldCharType="end"/>
        </w:r>
      </w:hyperlink>
    </w:p>
    <w:p>
      <w:pPr>
        <w:pStyle w:val="TOC2"/>
        <w:tabs>
          <w:tab w:val="right" w:leader="dot" w:pos="8306"/>
        </w:tabs>
      </w:pPr>
      <w:hyperlink w:anchor="_Toc19748" w:history="1">
        <w:r>
          <w:rPr>
            <w:rFonts w:ascii="仿宋" w:eastAsia="仿宋" w:hAnsi="仿宋" w:cs="仿宋" w:hint="eastAsia"/>
            <w:lang w:eastAsia="zh-CN"/>
          </w:rPr>
          <w:t>(一)、口腔科用设备及器具项目实施保障机制</w:t>
        </w:r>
        <w:r>
          <w:tab/>
        </w:r>
        <w:r>
          <w:fldChar w:fldCharType="begin"/>
        </w:r>
        <w:r>
          <w:instrText xml:space="preserve"> PAGEREF _Toc19748 \h </w:instrText>
        </w:r>
        <w:r>
          <w:fldChar w:fldCharType="separate"/>
        </w:r>
        <w:r>
          <w:t>51</w:t>
        </w:r>
        <w:r>
          <w:fldChar w:fldCharType="end"/>
        </w:r>
      </w:hyperlink>
    </w:p>
    <w:p>
      <w:pPr>
        <w:pStyle w:val="TOC2"/>
        <w:tabs>
          <w:tab w:val="right" w:leader="dot" w:pos="8306"/>
        </w:tabs>
      </w:pPr>
      <w:hyperlink w:anchor="_Toc28663" w:history="1">
        <w:r>
          <w:rPr>
            <w:rFonts w:ascii="仿宋" w:eastAsia="仿宋" w:hAnsi="仿宋" w:cs="仿宋" w:hint="eastAsia"/>
            <w:lang w:eastAsia="zh-CN"/>
          </w:rPr>
          <w:t>(二)、口腔科用设备及器具项目法律合规要求</w:t>
        </w:r>
        <w:r>
          <w:tab/>
        </w:r>
        <w:r>
          <w:fldChar w:fldCharType="begin"/>
        </w:r>
        <w:r>
          <w:instrText xml:space="preserve"> PAGEREF _Toc28663 \h </w:instrText>
        </w:r>
        <w:r>
          <w:fldChar w:fldCharType="separate"/>
        </w:r>
        <w:r>
          <w:t>55</w:t>
        </w:r>
        <w:r>
          <w:fldChar w:fldCharType="end"/>
        </w:r>
      </w:hyperlink>
    </w:p>
    <w:p>
      <w:pPr>
        <w:pStyle w:val="TOC2"/>
        <w:tabs>
          <w:tab w:val="right" w:leader="dot" w:pos="8306"/>
        </w:tabs>
      </w:pPr>
      <w:hyperlink w:anchor="_Toc13976" w:history="1">
        <w:r>
          <w:rPr>
            <w:rFonts w:ascii="仿宋" w:eastAsia="仿宋" w:hAnsi="仿宋" w:cs="仿宋" w:hint="eastAsia"/>
            <w:lang w:eastAsia="zh-CN"/>
          </w:rPr>
          <w:t>(三)、口腔科用设备及器具项目合同管理与法律事务</w:t>
        </w:r>
        <w:r>
          <w:tab/>
        </w:r>
        <w:r>
          <w:fldChar w:fldCharType="begin"/>
        </w:r>
        <w:r>
          <w:instrText xml:space="preserve"> PAGEREF _Toc13976 \h </w:instrText>
        </w:r>
        <w:r>
          <w:fldChar w:fldCharType="separate"/>
        </w:r>
        <w:r>
          <w:t>59</w:t>
        </w:r>
        <w:r>
          <w:fldChar w:fldCharType="end"/>
        </w:r>
      </w:hyperlink>
    </w:p>
    <w:p>
      <w:pPr>
        <w:pStyle w:val="TOC2"/>
        <w:tabs>
          <w:tab w:val="right" w:leader="dot" w:pos="8306"/>
        </w:tabs>
      </w:pPr>
      <w:hyperlink w:anchor="_Toc2329" w:history="1">
        <w:r>
          <w:rPr>
            <w:rFonts w:ascii="仿宋" w:eastAsia="仿宋" w:hAnsi="仿宋" w:cs="仿宋" w:hint="eastAsia"/>
            <w:lang w:eastAsia="zh-CN"/>
          </w:rPr>
          <w:t>(四)、口腔科用设备及器具项目知识产权保护策略</w:t>
        </w:r>
        <w:r>
          <w:tab/>
        </w:r>
        <w:r>
          <w:fldChar w:fldCharType="begin"/>
        </w:r>
        <w:r>
          <w:instrText xml:space="preserve"> PAGEREF _Toc2329 \h </w:instrText>
        </w:r>
        <w:r>
          <w:fldChar w:fldCharType="separate"/>
        </w:r>
        <w:r>
          <w:t>66</w:t>
        </w:r>
        <w:r>
          <w:fldChar w:fldCharType="end"/>
        </w:r>
      </w:hyperlink>
    </w:p>
    <w:p>
      <w:pPr>
        <w:pStyle w:val="TOC1"/>
        <w:tabs>
          <w:tab w:val="right" w:leader="dot" w:pos="8306"/>
        </w:tabs>
      </w:pPr>
      <w:hyperlink w:anchor="_Toc17239" w:history="1">
        <w:r>
          <w:rPr>
            <w:rFonts w:ascii="仿宋" w:eastAsia="仿宋" w:hAnsi="仿宋" w:cs="仿宋" w:hint="eastAsia"/>
            <w:lang w:eastAsia="zh-CN"/>
          </w:rPr>
          <w:t>十六、利益相关者分析与沟通计划</w:t>
        </w:r>
        <w:r>
          <w:tab/>
        </w:r>
        <w:r>
          <w:fldChar w:fldCharType="begin"/>
        </w:r>
        <w:r>
          <w:instrText xml:space="preserve"> PAGEREF _Toc17239 \h </w:instrText>
        </w:r>
        <w:r>
          <w:fldChar w:fldCharType="separate"/>
        </w:r>
        <w:r>
          <w:t>68</w:t>
        </w:r>
        <w:r>
          <w:fldChar w:fldCharType="end"/>
        </w:r>
      </w:hyperlink>
    </w:p>
    <w:p>
      <w:pPr>
        <w:pStyle w:val="TOC2"/>
        <w:tabs>
          <w:tab w:val="right" w:leader="dot" w:pos="8306"/>
        </w:tabs>
      </w:pPr>
      <w:hyperlink w:anchor="_Toc20614" w:history="1">
        <w:r>
          <w:rPr>
            <w:rFonts w:ascii="仿宋" w:eastAsia="仿宋" w:hAnsi="仿宋" w:cs="仿宋" w:hint="eastAsia"/>
            <w:lang w:eastAsia="zh-CN"/>
          </w:rPr>
          <w:t>(一)、利益相关者分析</w:t>
        </w:r>
        <w:r>
          <w:tab/>
        </w:r>
        <w:r>
          <w:fldChar w:fldCharType="begin"/>
        </w:r>
        <w:r>
          <w:instrText xml:space="preserve"> PAGEREF _Toc20614 \h </w:instrText>
        </w:r>
        <w:r>
          <w:fldChar w:fldCharType="separate"/>
        </w:r>
        <w:r>
          <w:t>68</w:t>
        </w:r>
        <w:r>
          <w:fldChar w:fldCharType="end"/>
        </w:r>
      </w:hyperlink>
    </w:p>
    <w:p>
      <w:pPr>
        <w:pStyle w:val="TOC2"/>
        <w:tabs>
          <w:tab w:val="right" w:leader="dot" w:pos="8306"/>
        </w:tabs>
      </w:pPr>
      <w:hyperlink w:anchor="_Toc16816" w:history="1">
        <w:r>
          <w:rPr>
            <w:rFonts w:ascii="仿宋" w:eastAsia="仿宋" w:hAnsi="仿宋" w:cs="仿宋" w:hint="eastAsia"/>
            <w:lang w:eastAsia="zh-CN"/>
          </w:rPr>
          <w:t>(二)、沟通计划</w:t>
        </w:r>
        <w:r>
          <w:tab/>
        </w:r>
        <w:r>
          <w:fldChar w:fldCharType="begin"/>
        </w:r>
        <w:r>
          <w:instrText xml:space="preserve"> PAGEREF _Toc16816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67"/>
      <w:r>
        <w:rPr>
          <w:rFonts w:ascii="仿宋" w:eastAsia="仿宋" w:hAnsi="仿宋" w:cs="仿宋" w:hint="eastAsia"/>
          <w:sz w:val="28"/>
          <w:lang w:eastAsia="zh-CN"/>
        </w:rPr>
        <w:t>一、口腔科用设备及器具项目绩效评估</w:t>
      </w:r>
      <w:bookmarkEnd w:id="2"/>
    </w:p>
    <w:p>
      <w:pPr>
        <w:pStyle w:val="Heading2"/>
        <w:rPr>
          <w:rFonts w:ascii="仿宋" w:eastAsia="仿宋" w:hAnsi="仿宋" w:cs="仿宋" w:hint="eastAsia"/>
          <w:lang w:eastAsia="zh-CN"/>
        </w:rPr>
      </w:pPr>
      <w:bookmarkStart w:id="3" w:name="_Toc2821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用设备及器具项目中，我们设计了一套全面的绩效评估指标，以确保口腔科用设备及器具项目的可控和成功交付。这些指标跨足口腔科用设备及器具项目目标、成本、进度和质量等多个维度，为我们提供了全面洞察口腔科用设备及器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用设备及器具项目目标达成率是我们关注的首要指标。我们设定了明确的目标，并通过定期监测和评估，迅速发现并应对潜在的目标偏差。这为口腔科用设备及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成本绩效是另一个核心关注点。通过实际成本与预算成本的对比分析，我们深入了解成本差异的原因，及时调整资源分配，保持口腔科用设备及器具项目在经济效益方面的合理水平。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用设备及器具项目进度作为关键的绩效指标之一，得到了精心的关注。我们制定了详细的口腔科用设备及器具项目进度计划，并设立了进度符合度指标，确保实际进度与计划进度保持一致。这使我们能够快速发现和解决潜在的进度问题，保持口腔科用设备及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腔科用设备及器具项目绩效的不可或缺的一环。我们引入了一系列的质量标准和客户满意度指标，以确保口腔科用设备及器具项目交付的成果在质量上达到或超越预期水平。通过持续监测这些指标，我们努力提升口腔科用设备及器具项目整体质量水平，为口腔科用设备及器具项目的成功交付提供有力保障。通过这些科学且全面的绩效评估，我们能够更好地引导口腔科用设备及器具项目的持续改进，确保口腔科用设备及器具项目目标的顺利达成。</w:t>
      </w:r>
    </w:p>
    <w:p>
      <w:pPr>
        <w:pStyle w:val="Heading2"/>
        <w:ind w:firstLine="560" w:firstLineChars="200"/>
        <w:rPr>
          <w:rFonts w:ascii="仿宋" w:eastAsia="仿宋" w:hAnsi="仿宋" w:cs="仿宋" w:hint="eastAsia"/>
          <w:sz w:val="28"/>
          <w:lang w:eastAsia="zh-CN"/>
        </w:rPr>
      </w:pPr>
      <w:bookmarkStart w:id="4" w:name="_Toc668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绩效评估是口腔科用设备及器具项目中的关键环节，为确保口腔科用设备及器具项目达到预期目标，我们采用了多层次、多维度的绩效评估方法。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腔科用设备及器具项目的战略目标对齐，确保每个决策和行动都与口腔科用设备及器具项目整体目标保持一致。团队会定期召开战略对齐会议，审视当前工作与口腔科用设备及器具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腔科用设备及器具项目进度、质量、成本和风险等方面。这些指标通过数据收集和分析，为口腔科用设备及器具项目管理团队提供了客观的评估依据。例如，我们通过口腔科用设备及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腔科用设备及器具项目内部，还考虑了口腔科用设备及器具项目对外部环境的影响。我们定期进行干系人满意度调查，以了解各利益相关方对口腔科用设备及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这种多层次、多角度的绩效评估方法，使得我们能够全面了解口腔科用设备及器具项目的运行状态，及时做出调整，确保口腔科用设备及器具项目在不断变化的环境中保持稳健前行。</w:t>
      </w:r>
    </w:p>
    <w:p>
      <w:pPr>
        <w:pStyle w:val="Heading2"/>
        <w:ind w:firstLine="560" w:firstLineChars="200"/>
        <w:rPr>
          <w:rFonts w:ascii="仿宋" w:eastAsia="仿宋" w:hAnsi="仿宋" w:cs="仿宋" w:hint="eastAsia"/>
          <w:sz w:val="28"/>
          <w:lang w:eastAsia="zh-CN"/>
        </w:rPr>
      </w:pPr>
      <w:bookmarkStart w:id="5" w:name="_Toc2820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为了确保口腔科用设备及器具项目的有效管理和不断优化，我们采用了精心设计的绩效评估周期。这个周期旨在实现灵活、实时和全面的评估，以适应口腔科用设备及器具项目执行中的各种挑战。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腔科用设备及器具项目的不同需求，分为短期、中期和长期。短期评估关注每个迭代或工作周期，以及时发现和解决当前任务中的问题。中期评估涵盖几个迭代，深入了解整体口腔科用设备及器具项目的趋势和性能。长期评估则着眼于整个口腔科用设备及器具项目阶段，确保口腔科用设备及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腔科用设备及器具项目管理工具和协作平台，团队成员能够随时更新和分享口腔科用设备及器具项目数据。这种实时性的反馈机制使我们能够及时察觉潜在问题，快速调整，保持口腔科用设备及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腔科用设备及器具项目的决策制定密不可分。每个周期的口腔科用设备及器具项目回顾会议成为集体总结经验、识别问题深层次原因并找到创新解决方案的平台。这种定期的反思与调整机制使口腔科用设备及器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602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9534"/>
      <w:r>
        <w:rPr>
          <w:rFonts w:ascii="仿宋" w:eastAsia="仿宋" w:hAnsi="仿宋" w:cs="仿宋" w:hint="eastAsia"/>
          <w:lang w:eastAsia="zh-CN"/>
        </w:rPr>
        <w:t>(一)、口腔科用设备及器具行业分析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用设备及器具行业一直以来都是市场的关注焦点。行业内的发展趋势、竞争态势以及潜在机会都对口腔科用设备及器具项目的推进产生深远的影响。通过深入研究行业的整体概貌，我们将更好地理解行业的核心特征，为口腔科用设备及器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用设备及器具行业，技术一直是推动创新和发展的关键因素。我们将对当前技术趋势进行详尽分析，包括但不限于人工智能、大数据应用、先进制造技术等。这有助于口腔科用设备及器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口腔科用设备及器具项目成功的基础。我们将对主要竞争对手进行深入研究，包括其市场份额、产品特点、市场定位等。通过全面了解竞争对手的优势和劣势，口腔科用设备及器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6421"/>
      <w:r>
        <w:rPr>
          <w:rFonts w:ascii="仿宋" w:eastAsia="仿宋" w:hAnsi="仿宋" w:cs="仿宋" w:hint="eastAsia"/>
          <w:sz w:val="28"/>
          <w:lang w:eastAsia="zh-CN"/>
        </w:rPr>
        <w:t>(二)、口腔科用设备及器具市场分析预测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口腔科用设备及器具市场未来的增长趋势。这包括市场的整体规模、各细分领域的发展趋势等。口腔科用设备及器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口腔科用设备及器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口腔科用设备及器具项目实施过程中需要充分考虑的因素。我们将对市场风险进行全面评估，包括但不限于政策法规风险、市场竞争风险、技术变革风险等。通过对潜在风险的深入分析，口腔科用设备及器具项目可以制定相应的风险缓解策略，降低不确定性对口腔科用设备及器具项目的影响。</w:t>
      </w:r>
    </w:p>
    <w:p>
      <w:pPr>
        <w:pStyle w:val="Heading1"/>
        <w:ind w:firstLine="560" w:firstLineChars="200"/>
        <w:rPr>
          <w:rFonts w:ascii="仿宋" w:eastAsia="仿宋" w:hAnsi="仿宋" w:cs="仿宋" w:hint="eastAsia"/>
          <w:sz w:val="28"/>
          <w:lang w:eastAsia="zh-CN"/>
        </w:rPr>
      </w:pPr>
      <w:bookmarkStart w:id="9" w:name="_Toc16623"/>
      <w:r>
        <w:rPr>
          <w:rFonts w:ascii="仿宋" w:eastAsia="仿宋" w:hAnsi="仿宋" w:cs="仿宋" w:hint="eastAsia"/>
          <w:sz w:val="28"/>
          <w:lang w:eastAsia="zh-CN"/>
        </w:rPr>
        <w:t>三、口腔科用设备及器具项目选址可行性分析</w:t>
      </w:r>
      <w:bookmarkEnd w:id="9"/>
    </w:p>
    <w:p>
      <w:pPr>
        <w:pStyle w:val="Heading2"/>
        <w:rPr>
          <w:rFonts w:ascii="仿宋" w:eastAsia="仿宋" w:hAnsi="仿宋" w:cs="仿宋" w:hint="eastAsia"/>
          <w:lang w:eastAsia="zh-CN"/>
        </w:rPr>
      </w:pPr>
      <w:bookmarkStart w:id="10" w:name="_Toc28446"/>
      <w:r>
        <w:rPr>
          <w:rFonts w:ascii="仿宋" w:eastAsia="仿宋" w:hAnsi="仿宋" w:cs="仿宋" w:hint="eastAsia"/>
          <w:lang w:eastAsia="zh-CN"/>
        </w:rPr>
        <w:t>(一)、口腔科用设备及器具项目选址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该口腔科用设备及器具项目选址位于XX省XX市XX区XXX街道</w:t>
      </w:r>
    </w:p>
    <w:p>
      <w:pPr>
        <w:pStyle w:val="Heading2"/>
        <w:ind w:firstLine="560" w:firstLineChars="200"/>
        <w:rPr>
          <w:rFonts w:ascii="仿宋" w:eastAsia="仿宋" w:hAnsi="仿宋" w:cs="仿宋" w:hint="eastAsia"/>
          <w:sz w:val="28"/>
          <w:lang w:eastAsia="zh-CN"/>
        </w:rPr>
      </w:pPr>
      <w:bookmarkStart w:id="11" w:name="_Toc2485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腔科用设备及器具项目的征地面积将根据口腔科用设备及器具项目的实际规模和需求进行精确规划。具体面积XXX平方米，旨在确保口腔科用设备及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净用地面积是在征地面积基础上去除不可利用面积后的实际可开发用地。具体面积XXX平方米，考虑到环保、交通、安全等多方面因素，以确保口腔科用设备及器具项目在整体利用效率上达到最优。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口腔科用设备及器具项目计划建设的建筑总规模具体面积XXX平方米。这一规模的确定综合考虑了口腔科用设备及器具项目的性质、规模，以及城市规划的相关要求，确保建筑布局与周边环境协调一致。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绿地率是口腔科用设备及器具项目用地中被规划为绿地的比例。具体面积XXX平方米，旨在通过合理规划绿地，改善口腔科用设备及器具项目周边环境，提升居民生活质量，并符合城市整体绿化规划。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容积率是用地上可以建设的建筑总体积与用地面积之比。具体面积XXX，通过合理的容积率规划，确保口腔科用设备及器具项目建筑规模与周边环境和谐共生。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腔科用设备及器具项目选址与当地城市规划相一致，具体面积XXX平方米。通过与城市规划部门深入沟通，确保口腔科用设备及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腔科用设备及器具项目选址符合当地产业政策，具体面积XXX平方米。这包括口腔科用设备及器具项目对当地经济的促进作用，以及对相关产业的带动效应，确保口腔科用设备及器具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用地总体要求必须符合环保和可持续发展的原则，具体面积XXX平方米。通过采用绿色建筑设计、节能减排等措施，确保口腔科用设备及器具项目在建设和运营过程中对环境的影响最小化，达到可持续发展的要求。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确保口腔科用设备及器具项目选址具备必要的公共设施配套，具体面积XXX平方米。这包括交通便利性、教育、医疗等基础设施，以提高居民生活品质，使得口腔科用设备及器具项目选址更具吸引力。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考虑用地总体要求对当地社会稳定性的影响，具体面积XXX平方米。通过深入了解当地社区反馈，确保口腔科用设备及器具项目的选址和建设过程对当地社会和谐稳定产生积极作用。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腔科用设备及器具项目选址不仅符合法规和规划，还在实际操作中具有可行性。这一全面规划将为口腔科用设备及器具项目的成功实施提供坚实的基础，确保口腔科用设备及器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101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用设备及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腔科用设备及器具项目的设备规划和空间设计中，我们将采取灵活设备布局的措施。设备布局将根据实际需求进行灵活设计，避免不必要的浪费。通过合理规划设备摆放位置，我们将提高设备的利用率，减少设备间距，以确保口腔科用设备及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腔科用设备及器具项目内部引入共享设施的概念，例如共享会议室、办公区等。通过这种方式，我们可以减少对资源的重复建设，提高资源共享效率，从而减小口腔科用设备及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7992"/>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口腔科用设备及器具项目的总图布置中，我们将不同功能区域进行明确的规划，以最大程度满足口腔科用设备及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79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口腔科用设备及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口腔科用设备及器具项目对环境的影响是综合评价的重要因素之一。我们将详细考虑选址周边的自然环境、生态保护区、水源地等情况，确保口腔科用设备及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对选址的评价还需充分考虑当地政府的产业政策和法规。我们将详细了解口腔科用设备及器具项目所在地的相关政策，确保口腔科用设备及器具项目的规划和运营与当地法规相符，降低不必要的法律风险。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考虑到社会稳定性对企业运营的重要性，我们将评估选址地区的社会安全情况、劳工关系、社区反馈等方面，以确保口腔科用设备及器具项目的建设和运营不会受到社会稳定性的负面影响。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最后，我们将综合考虑用地成本，包括土地购置费用、土地开发成本等。通过对用地成本的详细评估，我们能够做出更为精确的经济效益分析，为口腔科用设备及器具项目的投资决策提供有力支持。</w:t>
      </w:r>
    </w:p>
    <w:p>
      <w:pPr>
        <w:pStyle w:val="Heading1"/>
        <w:ind w:firstLine="560" w:firstLineChars="200"/>
        <w:rPr>
          <w:rFonts w:ascii="仿宋" w:eastAsia="仿宋" w:hAnsi="仿宋" w:cs="仿宋" w:hint="eastAsia"/>
          <w:sz w:val="28"/>
          <w:lang w:eastAsia="zh-CN"/>
        </w:rPr>
      </w:pPr>
      <w:bookmarkStart w:id="15" w:name="_Toc5469"/>
      <w:r>
        <w:rPr>
          <w:rFonts w:ascii="仿宋" w:eastAsia="仿宋" w:hAnsi="仿宋" w:cs="仿宋" w:hint="eastAsia"/>
          <w:sz w:val="28"/>
          <w:lang w:eastAsia="zh-CN"/>
        </w:rPr>
        <w:t>四、口腔科用设备及器具项目危机管理</w:t>
      </w:r>
      <w:bookmarkEnd w:id="15"/>
    </w:p>
    <w:p>
      <w:pPr>
        <w:pStyle w:val="Heading2"/>
        <w:rPr>
          <w:rFonts w:ascii="仿宋" w:eastAsia="仿宋" w:hAnsi="仿宋" w:cs="仿宋" w:hint="eastAsia"/>
          <w:lang w:eastAsia="zh-CN"/>
        </w:rPr>
      </w:pPr>
      <w:bookmarkStart w:id="16" w:name="_Toc8369"/>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用设备及器具项目危机管理中，危机预警与识别是确保口腔科用设备及器具项目稳健运行的核心步骤。通过建立全面的监测机制，口腔科用设备及器具项目团队旨在及时发现和理解潜在的风险和危机因素，以便采取及时的预防和应对措施，确保口腔科用设备及器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口腔科用设备及器具项目团队全面分析了整个口腔科用设备及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口腔科用设备及器具项目团队着重于明确定义口腔科用设备及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口腔科用设备及器具项目进展的持续监控，团队能够及时发现潜在问题并作出迅速反应。口腔科用设备及器具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口腔科用设备及器具项目得以更有序、可控地推进。</w:t>
      </w:r>
    </w:p>
    <w:p>
      <w:pPr>
        <w:pStyle w:val="Heading2"/>
        <w:ind w:firstLine="560" w:firstLineChars="200"/>
        <w:rPr>
          <w:rFonts w:ascii="仿宋" w:eastAsia="仿宋" w:hAnsi="仿宋" w:cs="仿宋" w:hint="eastAsia"/>
          <w:sz w:val="28"/>
          <w:lang w:eastAsia="zh-CN"/>
        </w:rPr>
      </w:pPr>
      <w:bookmarkStart w:id="17" w:name="_Toc1693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在危机发生时，口腔科用设备及器具项目团队立即行动，成立了应急小组。该小组的任务是迅速制定并实施紧急应对措施，以最小化潜在损失。以下是采取的主要措施：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暂停口腔科用设备及器具项目进度：为遏制危机蔓延，口腔科用设备及器具项目暂时停止进行，以便全面评估当前状况。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资源重新分配：重新评估口腔科用设备及器具项目资源的分配，确保最大限度地减小损失。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实时沟通：与关键利益相关者建立实时沟通机制，向他们传递口腔科用设备及器具项目危机的实际状况，保障口腔科用设备及器具项目核心利益。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在紧急应对的同时，口腔科用设备及器具项目团队强调了团队协作和有效沟通的重要性。以下是团队协作的关键举措：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信息共享机制：建立了信息共享平台，确保团队成员能够及时获取口腔科用设备及器具项目危机的实时信息。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领导者沟通：口腔科用设备及器具项目领导者通过定期会议和即时沟通工具，指导团队应对危机，保持团队稳定运行。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随着危机得到初步控制，口腔科用设备及器具项目团队转向制定恢复计划，以确保口腔科用设备及器具项目能够从中迅速恢复。主要恢复计划包括：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修复受损的进度计划：重新评估口腔科用设备及器具项目进度，制定修复计划，确保口腔科用设备及器具项目尽快回归正常进程。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重新调整资源分配：优化资源分配，确保口腔科用设备及器具项目在有限资源下高效运转。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风险管理机制加强：对口腔科用设备及器具项目风险进行全面评估，制定更强化的风险管理策略，以预防未来可能的危机。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8026"/>
      <w:r>
        <w:rPr>
          <w:rFonts w:ascii="仿宋" w:eastAsia="仿宋" w:hAnsi="仿宋" w:cs="仿宋" w:hint="eastAsia"/>
          <w:sz w:val="28"/>
          <w:lang w:eastAsia="zh-CN"/>
        </w:rPr>
        <w:t>五、口腔科用设备及器具项目建设单位说明</w:t>
      </w:r>
      <w:bookmarkEnd w:id="18"/>
    </w:p>
    <w:p>
      <w:pPr>
        <w:pStyle w:val="Heading2"/>
        <w:rPr>
          <w:rFonts w:ascii="仿宋" w:eastAsia="仿宋" w:hAnsi="仿宋" w:cs="仿宋" w:hint="eastAsia"/>
          <w:lang w:eastAsia="zh-CN"/>
        </w:rPr>
      </w:pPr>
      <w:bookmarkStart w:id="19" w:name="_Toc24363"/>
      <w:r>
        <w:rPr>
          <w:rFonts w:ascii="仿宋" w:eastAsia="仿宋" w:hAnsi="仿宋" w:cs="仿宋" w:hint="eastAsia"/>
          <w:lang w:eastAsia="zh-CN"/>
        </w:rPr>
        <w:t>(一)、口腔科用设备及器具项目承办单位基本情况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https://d.book118.com/196034234201010102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口腔科用设备及器具项目规划设计方案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87E94"/>
    <w:rsid w:val="62F87E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342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2024-03-05T12:44:00Z</dcterms:created>
  <dcterms:modified xsi:type="dcterms:W3CDTF">2024-03-05T12:44:40Z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2E4F87465D2544CF9910D777A0B6287C_11</vt:lpwstr>
  </property>
  <property fmtid="{D5CDD505-2E9C-101B-9397-08002B2CF9AE}" pid="3" name="KSOProductBuildVer">
    <vt:lpwstr>2052-12.1.0.16388</vt:lpwstr>
  </property>
</Properties>
</file>