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床项目可行性评估方案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6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_Toc13610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eastAsia="zh-CN"/>
          </w:rPr>
          <w:t>一、床项目建设目标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0" w:history="1">
        <w:r>
          <w:rPr>
            <w:rFonts w:ascii="仿宋" w:eastAsia="仿宋" w:hAnsi="仿宋" w:cs="仿宋" w:hint="eastAsia"/>
            <w:lang w:eastAsia="zh-CN"/>
          </w:rPr>
          <w:t>(一)、床项目建设目标</w:t>
        </w:r>
        <w:r>
          <w:tab/>
        </w:r>
        <w:r>
          <w:fldChar w:fldCharType="begin"/>
        </w:r>
        <w:r>
          <w:instrText xml:space="preserve"> PAGEREF _Toc14380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_Toc1798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_Toc28946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_Toc10819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1" w:history="1">
        <w:r>
          <w:rPr>
            <w:rFonts w:ascii="仿宋" w:eastAsia="仿宋" w:hAnsi="仿宋" w:cs="仿宋" w:hint="eastAsia"/>
            <w:lang w:eastAsia="zh-CN"/>
          </w:rPr>
          <w:t>三、床项目建设单位基本情况</w:t>
        </w:r>
        <w:r>
          <w:tab/>
        </w:r>
        <w:r>
          <w:fldChar w:fldCharType="begin"/>
        </w:r>
        <w:r>
          <w:instrText xml:space="preserve"> PAGEREF _Toc3281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3" w:history="1">
        <w:r>
          <w:rPr>
            <w:rFonts w:ascii="仿宋" w:eastAsia="仿宋" w:hAnsi="仿宋" w:cs="仿宋" w:hint="eastAsia"/>
            <w:lang w:eastAsia="zh-CN"/>
          </w:rPr>
          <w:t>(一)、床项目建设单位基本情况</w:t>
        </w:r>
        <w:r>
          <w:tab/>
        </w:r>
        <w:r>
          <w:fldChar w:fldCharType="begin"/>
        </w:r>
        <w:r>
          <w:instrText xml:space="preserve"> PAGEREF _Toc4343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3" w:history="1">
        <w:r>
          <w:rPr>
            <w:rFonts w:ascii="仿宋" w:eastAsia="仿宋" w:hAnsi="仿宋" w:cs="仿宋" w:hint="eastAsia"/>
            <w:lang w:eastAsia="zh-CN"/>
          </w:rPr>
          <w:t>(二)、床项目主管单位基本情况</w:t>
        </w:r>
        <w:r>
          <w:tab/>
        </w:r>
        <w:r>
          <w:fldChar w:fldCharType="begin"/>
        </w:r>
        <w:r>
          <w:instrText xml:space="preserve"> PAGEREF _Toc16003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0" w:history="1">
        <w:r>
          <w:rPr>
            <w:rFonts w:ascii="仿宋" w:eastAsia="仿宋" w:hAnsi="仿宋" w:cs="仿宋" w:hint="eastAsia"/>
            <w:lang w:eastAsia="zh-CN"/>
          </w:rPr>
          <w:t>(三)、床项目技术协作单位基本情况</w:t>
        </w:r>
        <w:r>
          <w:tab/>
        </w:r>
        <w:r>
          <w:fldChar w:fldCharType="begin"/>
        </w:r>
        <w:r>
          <w:instrText xml:space="preserve"> PAGEREF _Toc3990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81" w:history="1">
        <w:r>
          <w:rPr>
            <w:rFonts w:ascii="仿宋" w:eastAsia="仿宋" w:hAnsi="仿宋" w:cs="仿宋" w:hint="eastAsia"/>
            <w:lang w:eastAsia="zh-CN"/>
          </w:rPr>
          <w:t>四、床项目建设背景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(一)、床项目提出背景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3" w:history="1">
        <w:r>
          <w:rPr>
            <w:rFonts w:ascii="仿宋" w:eastAsia="仿宋" w:hAnsi="仿宋" w:cs="仿宋" w:hint="eastAsia"/>
            <w:lang w:eastAsia="zh-CN"/>
          </w:rPr>
          <w:t>(二)、床项目建设的必要性</w:t>
        </w:r>
        <w:r>
          <w:tab/>
        </w:r>
        <w:r>
          <w:fldChar w:fldCharType="begin"/>
        </w:r>
        <w:r>
          <w:instrText xml:space="preserve"> PAGEREF _Toc25443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5" w:history="1">
        <w:r>
          <w:rPr>
            <w:rFonts w:ascii="仿宋" w:eastAsia="仿宋" w:hAnsi="仿宋" w:cs="仿宋" w:hint="eastAsia"/>
            <w:lang w:eastAsia="zh-CN"/>
          </w:rPr>
          <w:t>(三)、床项目建设的可行性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3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_Toc30933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_Toc11614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_Toc27820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_Toc31536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_Toc22316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9" w:history="1">
        <w:r>
          <w:rPr>
            <w:rFonts w:ascii="仿宋" w:eastAsia="仿宋" w:hAnsi="仿宋" w:cs="仿宋" w:hint="eastAsia"/>
            <w:lang w:eastAsia="zh-CN"/>
          </w:rPr>
          <w:t>七、床项目承办单位基本情况</w:t>
        </w:r>
        <w:r>
          <w:tab/>
        </w:r>
        <w:r>
          <w:fldChar w:fldCharType="begin"/>
        </w:r>
        <w:r>
          <w:instrText xml:space="preserve"> PAGEREF _Toc21349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_Toc24595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4" w:history="1">
        <w:r>
          <w:rPr>
            <w:rFonts w:ascii="仿宋" w:eastAsia="仿宋" w:hAnsi="仿宋" w:cs="仿宋" w:hint="eastAsia"/>
            <w:lang w:eastAsia="zh-CN"/>
          </w:rPr>
          <w:t>八、床项目建设符合性</w:t>
        </w:r>
        <w:r>
          <w:tab/>
        </w:r>
        <w:r>
          <w:fldChar w:fldCharType="begin"/>
        </w:r>
        <w:r>
          <w:instrText xml:space="preserve"> PAGEREF _Toc19654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_Toc29685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5" w:history="1">
        <w:r>
          <w:rPr>
            <w:rFonts w:ascii="仿宋" w:eastAsia="仿宋" w:hAnsi="仿宋" w:cs="仿宋" w:hint="eastAsia"/>
            <w:lang w:eastAsia="zh-CN"/>
          </w:rPr>
          <w:t>(二)、床项目选址与用地规划相容性</w:t>
        </w:r>
        <w:r>
          <w:tab/>
        </w:r>
        <w:r>
          <w:fldChar w:fldCharType="begin"/>
        </w:r>
        <w:r>
          <w:instrText xml:space="preserve"> PAGEREF _Toc6085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8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_Toc31918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_Toc18322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_Toc1262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_Toc13702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_Toc6214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_Toc24984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_Toc28044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9" w:history="1">
        <w:r>
          <w:rPr>
            <w:rFonts w:ascii="仿宋" w:eastAsia="仿宋" w:hAnsi="仿宋" w:cs="仿宋" w:hint="eastAsia"/>
            <w:lang w:eastAsia="zh-CN"/>
          </w:rPr>
          <w:t>十、危机管理与应急预案</w:t>
        </w:r>
        <w:r>
          <w:tab/>
        </w:r>
        <w:r>
          <w:fldChar w:fldCharType="begin"/>
        </w:r>
        <w:r>
          <w:instrText xml:space="preserve"> PAGEREF _Toc9839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3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_Toc9135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9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_Toc18859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6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_Toc32306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十一、市场趋势与竞争分析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5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_Toc11875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2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_Toc14062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2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_Toc7672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5" w:history="1">
        <w:r>
          <w:rPr>
            <w:rFonts w:ascii="仿宋" w:eastAsia="仿宋" w:hAnsi="仿宋" w:cs="仿宋" w:hint="eastAsia"/>
            <w:lang w:eastAsia="zh-CN"/>
          </w:rPr>
          <w:t>十二、床项目管理与监督</w:t>
        </w:r>
        <w:r>
          <w:tab/>
        </w:r>
        <w:r>
          <w:fldChar w:fldCharType="begin"/>
        </w:r>
        <w:r>
          <w:instrText xml:space="preserve"> PAGEREF _Toc22525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(一)、床项目管理体系建设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" w:history="1">
        <w:r>
          <w:rPr>
            <w:rFonts w:ascii="仿宋" w:eastAsia="仿宋" w:hAnsi="仿宋" w:cs="仿宋" w:hint="eastAsia"/>
            <w:lang w:eastAsia="zh-CN"/>
          </w:rPr>
          <w:t>(二)、床项目进度与绩效管理</w:t>
        </w:r>
        <w:r>
          <w:tab/>
        </w:r>
        <w:r>
          <w:fldChar w:fldCharType="begin"/>
        </w:r>
        <w:r>
          <w:instrText xml:space="preserve"> PAGEREF _Toc2482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0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_Toc17410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8" w:history="1">
        <w:r>
          <w:rPr>
            <w:rFonts w:ascii="仿宋" w:eastAsia="仿宋" w:hAnsi="仿宋" w:cs="仿宋" w:hint="eastAsia"/>
            <w:lang w:eastAsia="zh-CN"/>
          </w:rPr>
          <w:t>(四)、床项目监督与评估机制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4" w:history="1">
        <w:r>
          <w:rPr>
            <w:rFonts w:ascii="仿宋" w:eastAsia="仿宋" w:hAnsi="仿宋" w:cs="仿宋" w:hint="eastAsia"/>
            <w:lang w:eastAsia="zh-CN"/>
          </w:rPr>
          <w:t>十三、知识管理与技术创新</w:t>
        </w:r>
        <w:r>
          <w:tab/>
        </w:r>
        <w:r>
          <w:fldChar w:fldCharType="begin"/>
        </w:r>
        <w:r>
          <w:instrText xml:space="preserve"> PAGEREF _Toc12904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2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_Toc27492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_Toc8714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1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_Toc29591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6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628"/>
      <w:r>
        <w:rPr>
          <w:rFonts w:ascii="仿宋" w:eastAsia="仿宋" w:hAnsi="仿宋" w:cs="仿宋" w:hint="eastAsia"/>
          <w:sz w:val="28"/>
          <w:lang w:eastAsia="zh-CN"/>
        </w:rPr>
        <w:t>一、床项目建设目标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380"/>
      <w:r>
        <w:rPr>
          <w:rFonts w:ascii="仿宋" w:eastAsia="仿宋" w:hAnsi="仿宋" w:cs="仿宋" w:hint="eastAsia"/>
          <w:lang w:eastAsia="zh-CN"/>
        </w:rPr>
        <w:t>(一)、床项目建设目标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床项目建设的目标是确保床项目能够在预定时间内、符合质量要求地完成，并在运营中取得长期稳定的经济、社会和环境效益。为了实现这一目标，我们将在以下几个方面进行全面规划和执行。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床项目完成期限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确保床项目按照预定计划在规定的时间内完成。这包括明确床项目的阶段性目标和关键节点，制定合理的时间表，并采取有效的床项目管理措施，以确保整个建设过程的时限控制。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确保床项目交付的质量符合相关法规和标准的要求。这包括对工艺、设备、材料等方面进行严格的质量控制，实施全过程的质量监控和检测，以确保床项目建设的各项要素都达到或超过行业标准。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https://d.book118.com/196104232153010042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CF5D77"/>
    <w:rsid w:val="36CF5D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04232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2024-01-27T00:58:00Z</dcterms:created>
  <dcterms:modified xsi:type="dcterms:W3CDTF">2024-01-27T00:58:36Z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5995428DD06548D0B4BF1E17C5181BED_11</vt:lpwstr>
  </property>
  <property fmtid="{D5CDD505-2E9C-101B-9397-08002B2CF9AE}" pid="3" name="KSOProductBuildVer">
    <vt:lpwstr>2052-12.1.0.16250</vt:lpwstr>
  </property>
</Properties>
</file>