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6A7BEBDC"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2F145314"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1533D789"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00E05FB1" w14:textId="77777777">
                          <w:pPr>
                            <w:pStyle w:val="NoSpacing"/>
                            <w:jc w:val="right"/>
                            <w:rPr>
                              <w:color w:val="595959" w:themeColor="text1" w:themeTint="A6"/>
                              <w:sz w:val="32"/>
                              <w:szCs w:val="32"/>
                            </w:rPr>
                          </w:pPr>
                          <w:sdt>
                            <w:sdtPr>
                              <w:rPr>
                                <w:color w:val="595959" w:themeColor="text1" w:themeTint="A6"/>
                                <w:sz w:val="32"/>
                                <w:szCs w:val="32"/>
                              </w:rPr>
                              <w:alias w:val="摘要"/>
                              <w:id w:val="1209052236"/>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616538018"/>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004DE591"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476CA7D8"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85081936"/>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149E5733"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39C3FF48"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2F253EE8"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2EB0447"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D0FE1E6"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55A00AE"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18D90208"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82FB942"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39E2F657"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3112785"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5425F0D5"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4E94FB36"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44762CAB"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49C8519"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3AAD5EB"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BDD56F0"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55D025E"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C308712"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CBA9CD9"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2E200C79"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1E8B370E"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5DCBD74C"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005416178"/>
        <w:docPartObj>
          <w:docPartGallery w:val="Table of Contents"/>
          <w:docPartUnique/>
        </w:docPartObj>
      </w:sdtPr>
      <w:sdtEndPr>
        <w:rPr>
          <w:b/>
          <w:bCs/>
        </w:rPr>
      </w:sdtEndPr>
      <w:sdtContent>
        <w:p w:rsidR="00483551" w:rsidRPr="00913CD1" w:rsidP="00457322" w14:paraId="700F55D3"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175C69FA"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4F5A6C11"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5AF0B69E"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F9AC18F"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4F0075F2"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FB9AD70"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713F8A6F"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2DAEC1FB"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24548530"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59865575"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11894D3D"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5B64C791"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448FE89"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3F59A716"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6D6BBE3F"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596E6D1F"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7C5D3060"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1E15C538"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443BB003"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40DC458C"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5D64D942"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906645116"/>
        <w:docPartObj>
          <w:docPartGallery w:val="Table of Contents"/>
          <w:docPartUnique/>
        </w:docPartObj>
      </w:sdtPr>
      <w:sdtEndPr>
        <w:rPr>
          <w:b/>
          <w:bCs/>
        </w:rPr>
      </w:sdtEndPr>
      <w:sdtContent>
        <w:p w:rsidR="00483551" w:rsidRPr="00913CD1" w:rsidP="00457322" w14:paraId="00EFAB2C"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05866392"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0FA68E71"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03B33F15"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0E87BB6A"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082D92AE"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5760D995"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39881A41"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3563F599"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56D1BB15"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4702FFED"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59210522"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62CEC19E"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30E6A331"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1B0F4BA5"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34D5BF4D"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0718B5F5"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5A092855"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2C5D24CA"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0C59200B"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522F047C"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70CBF59E"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39046748"/>
        <w:docPartObj>
          <w:docPartGallery w:val="Table of Contents"/>
          <w:docPartUnique/>
        </w:docPartObj>
      </w:sdtPr>
      <w:sdtEndPr>
        <w:rPr>
          <w:b/>
          <w:bCs/>
        </w:rPr>
      </w:sdtEndPr>
      <w:sdtContent>
        <w:p w:rsidR="00483551" w:rsidRPr="00913CD1" w:rsidP="00457322" w14:paraId="5B9A8FCE"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538BB0C5"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310954BA"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4E043145"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11E30BC5"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4E474707"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1F7CB5CE"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0E5766A6"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4A09945E"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6C8DBE7A"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14D1307B"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383D905D"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2CD803AC"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7611A6B0"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1E349989"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62F2F050"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1CFA1B36"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41F29A8B"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131F9B9E"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593F23" w14:paraId="3EA1BD10" w14:textId="3DC94631">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包装机械项目可行性分析报告编制是投资决策过程中的一个关键步骤，其目的是为了对包装机械项目的可行性进行全面、系统的分析和评估，为投资决策提供科学依据。通过编制可行性分析报告，可以实现以下几个方面的意义：</w:t>
      </w:r>
      <w:r>
        <w:rPr>
          <w:rFonts w:ascii="仿宋" w:eastAsia="仿宋" w:hAnsi="仿宋"/>
          <w:sz w:val="28"/>
        </w:rPr>
        <w:br/>
        <w:t xml:space="preserve">    1.</w:t>
      </w:r>
      <w:r>
        <w:rPr>
          <w:rFonts w:ascii="仿宋" w:eastAsia="仿宋" w:hAnsi="仿宋"/>
          <w:sz w:val="28"/>
        </w:rPr>
        <w:t>明确项目目标：报告编制过程促使项目团队明确项目的预期目标，包括技术、经济和社会等方面的目标，确保项目与企业的战略规划相一致。</w:t>
      </w:r>
      <w:r>
        <w:rPr>
          <w:rFonts w:ascii="仿宋" w:eastAsia="仿宋" w:hAnsi="仿宋"/>
          <w:sz w:val="28"/>
        </w:rPr>
        <w:br/>
        <w:t xml:space="preserve">    2.</w:t>
      </w:r>
      <w:r>
        <w:rPr>
          <w:rFonts w:ascii="仿宋" w:eastAsia="仿宋" w:hAnsi="仿宋"/>
          <w:sz w:val="28"/>
        </w:rPr>
        <w:t>识别潜在风险：通过详细的市场调查、技术评估和财务分析，可以识别出项目可能面临的潜在风险，如市场变化、技术过时、成本超支等，从而为风险管理提供基础。</w:t>
      </w:r>
      <w:r>
        <w:rPr>
          <w:rFonts w:ascii="仿宋" w:eastAsia="仿宋" w:hAnsi="仿宋"/>
          <w:sz w:val="28"/>
        </w:rPr>
        <w:br/>
        <w:t xml:space="preserve">    3.</w:t>
      </w:r>
      <w:r>
        <w:rPr>
          <w:rFonts w:ascii="仿宋" w:eastAsia="仿宋" w:hAnsi="仿宋"/>
          <w:sz w:val="28"/>
        </w:rPr>
        <w:t>优化项目方案：根据分析结果，可以对项目方案进行优化和调整，确保项目在技术上可行、经济上合理，提高项目的成功率和市场竞争力。</w:t>
      </w:r>
      <w:r>
        <w:rPr>
          <w:rFonts w:ascii="仿宋" w:eastAsia="仿宋" w:hAnsi="仿宋"/>
          <w:sz w:val="28"/>
        </w:rPr>
        <w:br/>
        <w:t xml:space="preserve">    4.</w:t>
      </w:r>
      <w:r>
        <w:rPr>
          <w:rFonts w:ascii="仿宋" w:eastAsia="仿宋" w:hAnsi="仿宋"/>
          <w:sz w:val="28"/>
        </w:rPr>
        <w:t>筹集资金支持：一份详实可行的报告是向潜在投资者和金融机构展示项目价值的重要工具，有助于吸引资金支持，降低融资成本。</w:t>
      </w:r>
      <w:r>
        <w:rPr>
          <w:rFonts w:ascii="仿宋" w:eastAsia="仿宋" w:hAnsi="仿宋"/>
          <w:sz w:val="28"/>
        </w:rPr>
        <w:br/>
        <w:t xml:space="preserve">    5.</w:t>
      </w:r>
    </w:p>
    <w:p w:rsidR="00593F23" w14:textId="3DC94631">
      <w:pPr>
        <w:ind w:firstLine="561"/>
      </w:pPr>
      <w:r>
        <w:rPr>
          <w:rFonts w:ascii="仿宋" w:eastAsia="仿宋" w:hAnsi="仿宋"/>
          <w:sz w:val="28"/>
        </w:rPr>
        <w:t>满足法规要求：在某些情况下，项目可能需要满足特定的法规和标准，如环境影响评估等，可行性分析报告可以确保项目符合这些要求。</w:t>
      </w:r>
      <w:r>
        <w:rPr>
          <w:rFonts w:ascii="仿宋" w:eastAsia="仿宋" w:hAnsi="仿宋"/>
          <w:sz w:val="28"/>
        </w:rPr>
        <w:br/>
        <w:t xml:space="preserve">    6.</w:t>
      </w:r>
      <w:r>
        <w:rPr>
          <w:rFonts w:ascii="仿宋" w:eastAsia="仿宋" w:hAnsi="仿宋"/>
          <w:sz w:val="28"/>
        </w:rPr>
        <w:t>指导项目实施：报告为项目的实施提供了明确的指导和框架，有助于确保项目按计划进行，减少实施过程中的不确定性。</w:t>
      </w:r>
      <w:r>
        <w:rPr>
          <w:rFonts w:ascii="仿宋" w:eastAsia="仿宋" w:hAnsi="仿宋"/>
          <w:sz w:val="28"/>
        </w:rPr>
        <w:br/>
        <w:t xml:space="preserve">    7.</w:t>
      </w:r>
      <w:r>
        <w:rPr>
          <w:rFonts w:ascii="仿宋" w:eastAsia="仿宋" w:hAnsi="仿宋"/>
          <w:sz w:val="28"/>
        </w:rPr>
        <w:t>评估项目影响：通过对项目可能产生的经济、社会和环境影响进行评估，可以确保项目与当地社区和更广泛的社会利益相协调。</w:t>
      </w:r>
      <w:r>
        <w:rPr>
          <w:rFonts w:ascii="仿宋" w:eastAsia="仿宋" w:hAnsi="仿宋"/>
          <w:sz w:val="28"/>
        </w:rPr>
        <w:br/>
      </w:r>
      <w:r>
        <w:rPr>
          <w:rFonts w:ascii="仿宋" w:eastAsia="仿宋" w:hAnsi="仿宋"/>
          <w:sz w:val="28"/>
        </w:rPr>
        <w:t>综上所述，包装机械项目可行性分析报告编制不仅为投资决策提供了重要参考，也为项目实施和长期运营奠定了坚实的基础，有助于提高项目的成功率和可持续性。</w:t>
      </w:r>
    </w:p>
    <w:p w:rsidR="009D1637" w:rsidRPr="00913CD1" w:rsidP="00457322" w14:paraId="5DDEDF49"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4A28D081"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1AD3CEAA"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4AAC1584"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46C246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262750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4D409D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42DD5CB8"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413AC8B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07333EC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53FCC69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235A73D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601A6CF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70D367F1"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6.</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7947806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4717142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5B6C7F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6C68C8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0AE9A333"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402699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23D599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5462A6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679D0A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0EAC8E7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0CE126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347C64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232E6E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包装机械</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包装机械</w:t>
      </w:r>
      <w:r w:rsidRPr="00913CD1">
        <w:rPr>
          <w:rFonts w:ascii="仿宋" w:eastAsia="仿宋" w:hAnsi="仿宋" w:cs="宋体"/>
          <w:kern w:val="0"/>
          <w:sz w:val="28"/>
          <w:szCs w:val="28"/>
          <w14:ligatures w14:val="none"/>
        </w:rPr>
        <w:t>项目建设。</w:t>
      </w:r>
    </w:p>
    <w:p w:rsidR="009D1637" w:rsidRPr="00913CD1" w:rsidP="00457322" w14:paraId="47606C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包装机械</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包装机械</w:t>
      </w:r>
      <w:r w:rsidRPr="00913CD1">
        <w:rPr>
          <w:rFonts w:ascii="仿宋" w:eastAsia="仿宋" w:hAnsi="仿宋" w:cs="宋体"/>
          <w:kern w:val="0"/>
          <w:sz w:val="28"/>
          <w:szCs w:val="28"/>
          <w14:ligatures w14:val="none"/>
        </w:rPr>
        <w:t>项目。</w:t>
      </w:r>
    </w:p>
    <w:p w:rsidR="009D1637" w:rsidRPr="00913CD1" w:rsidP="00457322" w14:paraId="5921F9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0777E0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1CDCD7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5F3BA1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0DAE81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7AA1CD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2C48BE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7DC85E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包装机械产品</w:t>
      </w:r>
      <w:r w:rsidRPr="00913CD1">
        <w:rPr>
          <w:rFonts w:ascii="仿宋" w:eastAsia="仿宋" w:hAnsi="仿宋" w:cs="宋体"/>
          <w:kern w:val="0"/>
          <w:sz w:val="28"/>
          <w:szCs w:val="28"/>
          <w14:ligatures w14:val="none"/>
        </w:rPr>
        <w:t>产业相关社会组织开展行业运行监测分析和产业发展战略研究。</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5" w:history="1">
        <w:r>
          <w:rPr>
            <w:rFonts w:ascii="SimSun" w:eastAsia="SimSun" w:hAnsi="SimSun" w:cs="SimSun"/>
            <w:b/>
            <w:bCs/>
            <w:color w:val="0000EE"/>
            <w:kern w:val="0"/>
            <w:sz w:val="30"/>
            <w:szCs w:val="30"/>
            <w:u w:val="single" w:color="0000EE"/>
            <w14:ligatures w14:val="none"/>
          </w:rPr>
          <w:t>https://d.book118.com/196111013110010043</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26"/>
      <w:footerReference w:type="default" r:id="rId27"/>
      <w:type w:val="nextPage"/>
      <w:pgSz w:w="11906" w:h="16838"/>
      <w:pgMar w:top="1440" w:right="1800" w:bottom="1440" w:left="1800" w:header="851" w:footer="992" w:gutter="0"/>
      <w:pgNumType w:start="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11C6B4FB" w14:textId="77777777">
    <w:pPr>
      <w:pStyle w:val="Footer"/>
      <w:jc w:val="center"/>
    </w:pPr>
  </w:p>
  <w:p w:rsidR="008D6901" w14:paraId="0F19C97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404D8C20"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10</w:t>
            </w:r>
            <w:r>
              <w:rPr>
                <w:b/>
                <w:bCs/>
                <w:sz w:val="24"/>
                <w:szCs w:val="24"/>
              </w:rPr>
              <w:fldChar w:fldCharType="end"/>
            </w:r>
          </w:p>
        </w:sdtContent>
      </w:sdt>
    </w:sdtContent>
  </w:sdt>
  <w:p w:rsidR="00FF3C39" w14:paraId="7A057A5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70025331"/>
      <w:docPartObj>
        <w:docPartGallery w:val="Page Numbers (Bottom of Page)"/>
        <w:docPartUnique/>
      </w:docPartObj>
    </w:sdtPr>
    <w:sdtContent>
      <w:sdt>
        <w:sdtPr>
          <w:id w:val="203327657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10</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5429506"/>
      <w:docPartObj>
        <w:docPartGallery w:val="Page Numbers (Bottom of Page)"/>
        <w:docPartUnique/>
      </w:docPartObj>
    </w:sdtPr>
    <w:sdtContent>
      <w:sdt>
        <w:sdtPr>
          <w:id w:val="109198381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10</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81268382"/>
      <w:docPartObj>
        <w:docPartGallery w:val="Page Numbers (Bottom of Page)"/>
        <w:docPartUnique/>
      </w:docPartObj>
    </w:sdtPr>
    <w:sdtContent>
      <w:sdt>
        <w:sdtPr>
          <w:id w:val="15809886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10</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21363899"/>
      <w:docPartObj>
        <w:docPartGallery w:val="Page Numbers (Bottom of Page)"/>
        <w:docPartUnique/>
      </w:docPartObj>
    </w:sdtPr>
    <w:sdtContent>
      <w:sdt>
        <w:sdtPr>
          <w:id w:val="161199709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10</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1B733147" w14:textId="77777777">
    <w:pPr>
      <w:pStyle w:val="Header"/>
      <w:pBdr>
        <w:bottom w:val="single" w:sz="4" w:space="1" w:color="auto"/>
      </w:pBdr>
      <w:jc w:val="right"/>
    </w:pPr>
    <w:r>
      <w:t>2024年包装机械项目可行性分析报告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2024年包装机械项目可行性分析报告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2024年包装机械项目可行性分析报告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2024年包装机械项目可行性分析报告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2024年包装机械项目可行性分析报告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02F2282C" w14:textId="77777777">
    <w:pPr>
      <w:pStyle w:val="Header"/>
      <w:pBdr>
        <w:bottom w:val="single" w:sz="4" w:space="1" w:color="auto"/>
      </w:pBdr>
      <w:jc w:val="right"/>
      <w:rPr>
        <w:sz w:val="24"/>
        <w:szCs w:val="24"/>
      </w:rPr>
    </w:pPr>
    <w:r>
      <w:t>2024年包装机械项目可行性分析报告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2024年包装机械项目可行性分析报告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2024年包装机械项目可行性分析报告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2024年包装机械项目可行性分析报告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2024年包装机械项目可行性分析报告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74367"/>
    <w:rsid w:val="004834A9"/>
    <w:rsid w:val="00483551"/>
    <w:rsid w:val="00522AB1"/>
    <w:rsid w:val="00581981"/>
    <w:rsid w:val="00593F23"/>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809DBF7"/>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yperlink" Target="https://d.book118.com/196111013110010043" TargetMode="External" /><Relationship Id="rId26" Type="http://schemas.openxmlformats.org/officeDocument/2006/relationships/header" Target="header10.xml" /><Relationship Id="rId27" Type="http://schemas.openxmlformats.org/officeDocument/2006/relationships/footer" Target="footer10.xml" /><Relationship Id="rId28" Type="http://schemas.openxmlformats.org/officeDocument/2006/relationships/theme" Target="theme/theme1.xml" /><Relationship Id="rId29" Type="http://schemas.openxmlformats.org/officeDocument/2006/relationships/numbering" Target="numbering.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11</Pages>
  <Words>7167</Words>
  <Characters>40858</Characters>
  <Application>Microsoft Office Word</Application>
  <DocSecurity>0</DocSecurity>
  <Lines>340</Lines>
  <Paragraphs>95</Paragraphs>
  <ScaleCrop>false</ScaleCrop>
  <Company/>
  <LinksUpToDate>false</LinksUpToDate>
  <CharactersWithSpaces>47930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2024-02-02T01:36:00Z</dcterms:modified>
</cp:coreProperties>
</file>