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2.bin" ContentType="application/vnd.openxmlformats-officedocument.oleObject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32"/>
        </w:rPr>
      </w:pPr>
      <w:r>
        <w:rPr>
          <w:rFonts w:ascii="宋体" w:eastAsia="宋体" w:hAnsi="宋体" w:cs="宋体" w:hint="eastAsia"/>
          <w:b/>
          <w:sz w:val="32"/>
          <w:lang w:eastAsia="zh-CN"/>
        </w:rPr>
        <w:t>天津南开大附属中物理八年级下册期末考试专题训练</w:t>
      </w:r>
    </w:p>
    <w:p>
      <w:pPr>
        <w:spacing w:line="300" w:lineRule="auto"/>
        <w:jc w:val="center"/>
        <w:rPr>
          <w:rFonts w:ascii="宋体" w:eastAsia="宋体" w:hAnsi="宋体" w:cs="宋体" w:hint="eastAsia"/>
          <w:sz w:val="23"/>
        </w:rPr>
      </w:pPr>
      <w:r>
        <w:rPr>
          <w:rFonts w:ascii="宋体" w:eastAsia="宋体" w:hAnsi="宋体" w:cs="宋体" w:hint="eastAsia"/>
          <w:sz w:val="23"/>
          <w:lang w:eastAsia="zh-CN"/>
        </w:rPr>
        <w:t xml:space="preserve"> 考试时间：90分钟；命题人：教研组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考生注意：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1、本卷分第I卷（选择题）和第Ⅱ卷（非选择题）两部分，满分100分，考试时间90分钟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2、答卷前，考生务必用0.5毫米黑色签字笔将自己的姓名、班级填写在试卷规定位置上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3、答案必须写在试卷各个题目指定区域内相应的位置，如需改动，先划掉原来的答案，然后再写上新的答案；不准使用涂改液、胶带纸、修正带，不按以上要求作答的答案无效。</w:t>
      </w:r>
    </w:p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28"/>
        </w:rPr>
      </w:pPr>
      <w:r>
        <w:rPr>
          <w:rFonts w:ascii="宋体" w:eastAsia="宋体" w:hAnsi="宋体" w:cs="宋体" w:hint="eastAsia"/>
          <w:b/>
          <w:sz w:val="28"/>
          <w:lang w:eastAsia="zh-CN"/>
        </w:rPr>
        <w:t>第I卷（选择题  20分）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一、单选题（10小题，每小题2分，共计20分）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如图所示是谷爱凌在自由式滑雪大跳台中的精彩表现，下列说法正确的是（　　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082800" cy="1388110"/>
            <wp:effectExtent l="0" t="0" r="12700" b="2540"/>
            <wp:docPr id="40" name="图片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图片 4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082800" cy="13885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A．选手从静止开始下滑，说明力是维持物体运动状态的原因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B．选手在空中完成旋转动作时重力消失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C．选手落地后还要继续滑行一段距离是因为选手具有惯性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D．选手站立时，滑板对雪地的压力和雪地对滑板的支持力是一对平衡力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pgSz w:w="11906" w:h="16838"/>
          <w:pgMar w:top="1440" w:right="800" w:bottom="1440" w:left="14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把弹簧测力计一端固定，另一端用5N的力拉它时，弹簧测力计的示数为5N；若将弹簧测力计的固定端取下，两端各施一个5N的拉力使弹簧测力计静止，如下图所示，此时弹簧测力计示数是（　　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5096510" cy="880110"/>
            <wp:effectExtent l="0" t="0" r="8890" b="15240"/>
            <wp:docPr id="39" name="图片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图片 3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096933" cy="8805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592"/>
          <w:tab w:val="left" w:pos="4924"/>
          <w:tab w:val="left" w:pos="7255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A．5N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B．0N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C．10N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D．2.5N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如图所示，甲、乙两物体静止放置在水平桌面上，G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 xml:space="preserve"> 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&gt;G 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，底面积 s 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=s 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，两物体分别对地面的压力为 F 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、F 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，对地面的压强为 p 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、p 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，比较压力和压强大小（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049655" cy="711200"/>
            <wp:effectExtent l="0" t="0" r="17145" b="12700"/>
            <wp:docPr id="69" name="图片 69" descr="图片_x0020_19546942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" name="图片 69" descr="图片_x0020_195469425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049867" cy="711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A．F 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&gt;F 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   p 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&gt;p 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B．F 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&lt;F 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   p 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&lt;p 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C．F 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=F 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   p 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&gt;p 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D．F 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=F 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   p 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&lt;p 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4、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2018年8月，教育部、国家卫生健康委等八部门联合印发《综合防控儿童青少年近视实施方案》，要求各地中小学强化学生体质，增强体育锻炼，并且规范电子产品使用，建立视力健康档案，综合施策全面防控青少年近视。下列四幅示意图中，表示近视眼成像和近视眼矫正后成像情况正确的分别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4707255" cy="1016000"/>
            <wp:effectExtent l="0" t="0" r="17145" b="12700"/>
            <wp:docPr id="86" name="图片 8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6" name="图片 8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707467" cy="1016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592"/>
          <w:tab w:val="left" w:pos="4924"/>
          <w:tab w:val="left" w:pos="7255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A．乙和丙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B．乙和丁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C．甲和丙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D．甲和丁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5、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关于光学知识说法不正确的是（　　）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2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354455" cy="812800"/>
            <wp:effectExtent l="0" t="0" r="17145" b="635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354667" cy="812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漫反射同样遵守光的反射定律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897255" cy="863600"/>
            <wp:effectExtent l="0" t="0" r="17145" b="1270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897467" cy="863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小猫叉不到鱼，是因为它看到的是鱼变深的实像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863600" cy="846455"/>
            <wp:effectExtent l="0" t="0" r="12700" b="10795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863600" cy="846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手影是手挡住了光沿直线传播的路径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778510" cy="846455"/>
            <wp:effectExtent l="0" t="0" r="2540" b="10795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778933" cy="846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说明凸透镜对光有会聚作用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6、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用如图所示的滑轮组拉着物体A在水平桌面上做匀速直线运动。如果拉力F=12N，忽略滑轮重、绳重和滑轮摩擦，下列说法中正确的是（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557655" cy="490855"/>
            <wp:effectExtent l="0" t="0" r="4445" b="4445"/>
            <wp:docPr id="68" name="图片 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" name="图片 6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557867" cy="4910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A．物体A对动滑轮的拉力为12N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B．物体A受到的拉力为4N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C．物体A受到的摩擦力为24N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D．竖直墙受到的拉力为24N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7、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下列关于简单机械说法正确的是（　　） 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A．功率越大的机械做功越快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B．定滑轮不仅能改变力的大小而且能改变力的方向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C．使用滑轮组不仅省力而且省功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D．做功越多的机械其机械效率越高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8、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下列有关压强知识的说法正确的是（　　）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A．刀刃磨得很锋利，是为了增大压力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B．利用托里拆利实验可以测出大气压的值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C．物体的重力越大对接触面的压强就一定越大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D．动车运行时，车厢附近的气流速度较大，压强较大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9、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如图所示，将实心铁块（ρ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&gt;ρ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水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）挂在弹簧测力计下，当铁块下表面与水面相平时，铁块开始缓慢下降。若容器中水足够深，在铁块接触容器底前，能正确反映弹簧测力计示数F和铁块下表面到水面距离h关系的图像是（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981710" cy="1879600"/>
            <wp:effectExtent l="0" t="0" r="8890" b="6350"/>
            <wp:docPr id="94" name="图片 9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4" name="图片 9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982133" cy="1879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117600" cy="1252855"/>
            <wp:effectExtent l="0" t="0" r="0" b="0"/>
            <wp:docPr id="95" name="图片 9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5" name="图片 9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1117600" cy="12530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202055" cy="1270000"/>
            <wp:effectExtent l="0" t="0" r="17145" b="0"/>
            <wp:docPr id="96" name="图片 9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6" name="图片 9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1202267" cy="127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252855" cy="1270000"/>
            <wp:effectExtent l="0" t="0" r="0" b="0"/>
            <wp:docPr id="97" name="图片 9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7" name="图片 9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1253067" cy="127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151255" cy="1219200"/>
            <wp:effectExtent l="0" t="0" r="10795" b="0"/>
            <wp:docPr id="98" name="图片 9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8" name="图片 9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1151467" cy="1219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10、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如图所示，有三个实心圆柱体甲、乙、丙，放在水平地面上，其中甲、乙高度相同，乙、丙的底面积相同．三者对地面的压强相等，下列判断正确的是：（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252855" cy="897255"/>
            <wp:effectExtent l="0" t="0" r="4445" b="17145"/>
            <wp:docPr id="32" name="图片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图片 3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1253067" cy="8974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=ρ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&gt;ρ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=ρ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=ρ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C．m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=m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=m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D．m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&gt;m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=m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</w:p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8"/>
          <w:lang w:eastAsia="zh-CN"/>
        </w:rPr>
        <w:t>第Ⅱ卷（非选择题  80分）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二、填空题（10小题，每小题3分，共计30分）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如图所示，用平行于斜面、大小为2.5N的拉力F，将重为3.6 N的物体从斜面底端匀速拉至顶端，如果机械效率是72%，则斜面高度为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m。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878455" cy="1286510"/>
            <wp:effectExtent l="0" t="0" r="17145" b="8890"/>
            <wp:docPr id="27" name="图片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图片 2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2878667" cy="12869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如图所示，将同一物体分别沿光滑的斜面AB、AC以相同的速度从底部均匀拉到定点A，已知道AB＞AC，如果拉力做的功分别为W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、W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 ， 拉力所做的功率分别为P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 ， 则W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W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 ， 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．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811655" cy="1100455"/>
            <wp:effectExtent l="0" t="0" r="17145" b="4445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1811867" cy="1100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如图所示的弹簧测力计分度值为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N，测力计的示数是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762000" cy="3098800"/>
            <wp:effectExtent l="0" t="0" r="0" b="6350"/>
            <wp:docPr id="9" name="图片 9" descr="图片_x0020_1000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图片_x0020_10002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762000" cy="3098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4、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小明在学习了大气压强的知识后，自制了一个如图所示的气压计，瓶中装有适量的水，当他将自制气压计由楼下拿到楼上时发现细玻璃管中液面上升，说明大气压随高度的增加而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（选填“增大”、“减小”或“不变”）。若他将这个瓶子装满水，戴着隔热手套捏瓶子，发现细玻璃管中液面也能上升，说明力能使物体发生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。他还发现将装满水的瓶子放入热水中，细玻璃管中液面仍能上升，这又成了一支自制温度计，它的工作原理是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，在此过程中瓶内水的密度将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。（选填“变大”、“变小”或“不变”）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508000" cy="1219200"/>
            <wp:effectExtent l="0" t="0" r="6350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508000" cy="1219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5、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在实心球测试时，小华捡起重为20N的实心球，并缓慢举至2m高处，这一过程小华对球做功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J；将球用力投出后，实心球向前飞行了10米，球出手后，小华对球做功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J。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6、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如图甲所示，两个完全相同的木块A和B叠放在水平桌面上，每个木块的质量5 kg，在16 N的水平拉力F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作用下，A、B一起向右做匀速直线运动，此时A对B的支持力大小为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N。如图乙所示，若将A、B木块紧靠着放在水平桌面上，用水平力F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推A使它们一起也向右做匀速直线运动，则F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3200400" cy="948055"/>
            <wp:effectExtent l="0" t="0" r="0" b="4445"/>
            <wp:docPr id="54" name="图片 54" descr="图片_x0020_19248583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" name="图片 54" descr="图片_x0020_192485834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3200400" cy="9482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7、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滑雪运动员在高速下滑时，常采用“下蹲”的姿势，这是为了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；假如教室里悬挂电灯的绳子突然断了，且同时受到的所有的力全部消失，电灯将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8、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小明在“探究杠杆平衡条件”的实验中：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082800" cy="1219200"/>
            <wp:effectExtent l="0" t="0" r="12700" b="0"/>
            <wp:docPr id="26" name="图片 26" descr="图片_x0020_1000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图片 26" descr="图片_x0020_10000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2082800" cy="1219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（1）实验前调节平衡螺母使杠杆在水平位置平衡，目的之一是方便测量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；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（2）如图甲所示。在杠杆左边A处挂4个钩码，要使杠杆在水平位置平衡，应在杠杆右边B 处挂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个钩码（实验中所用的钩码均相同）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（3）小明又用弹簧测力计，在C处竖直向上拉。如图乙所示，当弹簧测力计逐渐向右倾吋，使杠杆仍然在水平位置平衡。则弹簧测力计的示数将逐渐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（选填“变大”、“变小”或 “不变”）。   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9、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测量液体密度的仪器叫密度计。将其插入到液体中，待静止后直接读取液面处的刻度值（如图甲）。小江在木棒的一端缠绕一些铜丝自制了一个简易密度计，将其放入两个盛有不同液体的烧杯中，静止时如图乙和图丙所示，可以判断出密度计在两种液体中所受浮力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，两种液体的密度ρ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。（以上两空均选填“&gt;”“=”或“&lt;”）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184400" cy="2184400"/>
            <wp:effectExtent l="0" t="0" r="6350" b="635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2184400" cy="2184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10、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某小组同学在“探究凸透镜成像的规律”实验中，为了研究物距变化时，像距变化的情况，他们在光具座上固定焦距为10厘米的凸透镜，按表中的物距u依次进行实验，每次都使光屏上烛焰的像最清晰，并将相应的像距v记录在表一中。为了进一步探究像距v变化与物距u变化之间的关系，他们分别对实验序号前四次和后四次实验进行适量的运算，并将结果分别记录在表二中。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表一: f=10厘米</w:t>
      </w:r>
    </w:p>
    <w:tbl>
      <w:tblPr>
        <w:tblStyle w:val="TableNormal"/>
        <w:tblW w:w="0" w:type="auto"/>
        <w:tblInd w:w="380" w:type="dxa"/>
        <w:tblBorders>
          <w:top w:val="inset" w:sz="8" w:space="0" w:color="000000"/>
          <w:left w:val="inset" w:sz="8" w:space="0" w:color="000000"/>
          <w:bottom w:val="inset" w:sz="8" w:space="0" w:color="000000"/>
          <w:right w:val="inset" w:sz="8" w:space="0" w:color="000000"/>
          <w:insideH w:val="none" w:sz="0" w:space="0" w:color="auto"/>
          <w:insideV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58"/>
        <w:gridCol w:w="1791"/>
        <w:gridCol w:w="1791"/>
      </w:tblGrid>
      <w:tr>
        <w:tblPrEx>
          <w:tblW w:w="0" w:type="auto"/>
          <w:tblInd w:w="380" w:type="dxa"/>
          <w:tblBorders>
            <w:top w:val="inset" w:sz="8" w:space="0" w:color="000000"/>
            <w:left w:val="inset" w:sz="8" w:space="0" w:color="000000"/>
            <w:bottom w:val="inset" w:sz="8" w:space="0" w:color="000000"/>
            <w:right w:val="inset" w:sz="8" w:space="0" w:color="000000"/>
            <w:insideH w:val="none" w:sz="0" w:space="0" w:color="auto"/>
            <w:insideV w:val="none" w:sz="0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实验序号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u（厘米）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v（厘米）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12.0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60.0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14.0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35.0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16.0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26.7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18.0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22.5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22.0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18.3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24.0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17.2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7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26.0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16.3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8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28.0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15.6</w:t>
            </w:r>
          </w:p>
        </w:tc>
      </w:tr>
    </w:tbl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表二: f=10厘米</w:t>
      </w:r>
    </w:p>
    <w:tbl>
      <w:tblPr>
        <w:tblStyle w:val="TableNormal"/>
        <w:tblW w:w="0" w:type="auto"/>
        <w:tblInd w:w="380" w:type="dxa"/>
        <w:tblBorders>
          <w:top w:val="inset" w:sz="8" w:space="0" w:color="000000"/>
          <w:left w:val="inset" w:sz="8" w:space="0" w:color="000000"/>
          <w:bottom w:val="inset" w:sz="8" w:space="0" w:color="000000"/>
          <w:right w:val="inset" w:sz="8" w:space="0" w:color="000000"/>
          <w:insideH w:val="none" w:sz="0" w:space="0" w:color="auto"/>
          <w:insideV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53"/>
        <w:gridCol w:w="2691"/>
        <w:gridCol w:w="2696"/>
      </w:tblGrid>
      <w:tr>
        <w:tblPrEx>
          <w:tblW w:w="0" w:type="auto"/>
          <w:tblInd w:w="380" w:type="dxa"/>
          <w:tblBorders>
            <w:top w:val="inset" w:sz="8" w:space="0" w:color="000000"/>
            <w:left w:val="inset" w:sz="8" w:space="0" w:color="000000"/>
            <w:bottom w:val="inset" w:sz="8" w:space="0" w:color="000000"/>
            <w:right w:val="inset" w:sz="8" w:space="0" w:color="000000"/>
            <w:insideH w:val="none" w:sz="0" w:space="0" w:color="auto"/>
            <w:insideV w:val="none" w:sz="0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26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textAlignment w:val="center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object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33pt;height:18pt" o:ole="" coordsize="21600,21600" o:preferrelative="t" filled="f" stroked="f">
                  <v:stroke joinstyle="miter"/>
                  <v:imagedata r:id="rId26" o:title=""/>
                  <o:lock v:ext="edit" aspectratio="f"/>
                  <w10:anchorlock/>
                </v:shape>
                <o:OLEObject Type="Embed" ProgID="Equation.DSMT4" ShapeID="_x0000_i1025" DrawAspect="Content" ObjectID="_1468075725" r:id="rId27"/>
              </w:object>
            </w: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 xml:space="preserve"> （厘米）</w:t>
            </w:r>
          </w:p>
        </w:tc>
        <w:tc>
          <w:tcPr>
            <w:tcW w:w="269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textAlignment w:val="center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object>
                <v:shape id="_x0000_i1026" type="#_x0000_t75" style="width:32pt;height:18pt" o:ole="" coordsize="21600,21600" o:preferrelative="t" filled="f" stroked="f">
                  <v:stroke joinstyle="miter"/>
                  <v:imagedata r:id="rId28" o:title=""/>
                  <o:lock v:ext="edit" aspectratio="f"/>
                  <w10:anchorlock/>
                </v:shape>
                <o:OLEObject Type="Embed" ProgID="Equation.DSMT4" ShapeID="_x0000_i1026" DrawAspect="Content" ObjectID="_1468075726" r:id="rId29"/>
              </w:object>
            </w: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 xml:space="preserve"> （厘米）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6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2.0</w:t>
            </w:r>
          </w:p>
        </w:tc>
        <w:tc>
          <w:tcPr>
            <w:tcW w:w="269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25.0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26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2.0</w:t>
            </w:r>
          </w:p>
        </w:tc>
        <w:tc>
          <w:tcPr>
            <w:tcW w:w="269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8.3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26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2.0</w:t>
            </w:r>
          </w:p>
        </w:tc>
        <w:tc>
          <w:tcPr>
            <w:tcW w:w="269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4.2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26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2.0</w:t>
            </w:r>
          </w:p>
        </w:tc>
        <w:tc>
          <w:tcPr>
            <w:tcW w:w="269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1.1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26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2.0</w:t>
            </w:r>
          </w:p>
        </w:tc>
        <w:tc>
          <w:tcPr>
            <w:tcW w:w="269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0.9</w:t>
            </w:r>
          </w:p>
        </w:tc>
      </w:tr>
    </w:tbl>
    <w:p>
      <w:pPr>
        <w:sectPr>
          <w:type w:val="nextPage"/>
          <w:pgSz w:w="11906" w:h="16838"/>
          <w:pgMar w:top="1440" w:right="800" w:bottom="1440" w:left="1400" w:header="851" w:footer="992" w:gutter="0"/>
          <w:pgNumType w:start="8"/>
          <w:cols w:num="1" w:space="425"/>
          <w:titlePg w:val="0"/>
          <w:docGrid w:type="lines" w:linePitch="312" w:charSpace="0"/>
        </w:sectPr>
      </w:pPr>
    </w:p>
    <w:tbl>
      <w:tblPr>
        <w:tblStyle w:val="TableNormal"/>
        <w:tblW w:w="0" w:type="auto"/>
        <w:tblInd w:w="380" w:type="dxa"/>
        <w:tblBorders>
          <w:top w:val="inset" w:sz="8" w:space="0" w:color="000000"/>
          <w:left w:val="inset" w:sz="8" w:space="0" w:color="000000"/>
          <w:bottom w:val="inset" w:sz="8" w:space="0" w:color="000000"/>
          <w:right w:val="inset" w:sz="8" w:space="0" w:color="000000"/>
          <w:insideH w:val="none" w:sz="0" w:space="0" w:color="auto"/>
          <w:insideV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53"/>
        <w:gridCol w:w="2691"/>
        <w:gridCol w:w="2696"/>
      </w:tblGrid>
      <w:tr>
        <w:tblPrEx>
          <w:tblW w:w="0" w:type="auto"/>
          <w:tblInd w:w="380" w:type="dxa"/>
          <w:tblBorders>
            <w:top w:val="inset" w:sz="8" w:space="0" w:color="000000"/>
            <w:left w:val="inset" w:sz="8" w:space="0" w:color="000000"/>
            <w:bottom w:val="inset" w:sz="8" w:space="0" w:color="000000"/>
            <w:right w:val="inset" w:sz="8" w:space="0" w:color="000000"/>
            <w:insideH w:val="none" w:sz="0" w:space="0" w:color="auto"/>
            <w:insideV w:val="none" w:sz="0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26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2.0</w:t>
            </w:r>
          </w:p>
        </w:tc>
        <w:tc>
          <w:tcPr>
            <w:tcW w:w="269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0.7</w:t>
            </w:r>
          </w:p>
        </w:tc>
      </w:tr>
    </w:tbl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①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分析比较表一中实验序号 1与2与3与4数据中的物距u、像距v与焦距f、二倍焦距2f大小关系及相关条件,可得出的初步结论是:同一凸透镜，当物距大于一倍焦距小于二倍焦距时，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②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分析比较表一中实验序号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数据中的物距u、像距v与焦距f、二倍焦距2f大小关系及相关条件，可得出的初步结论是:同一凸透镜，当物距大于二倍焦距时，像距大于一倍焦距小于二倍焦距。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③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请进一步综合分析比较表一和经运算后得到表二中的数据，物距u变化时,像距v的变化情况及相关条件，并归纳得出结论。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（a）分析比较表二中序号1与2与3,可以初步得出:同一凸透镜，当物距大于一倍焦距小于二倍焦距时，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（b）分析比较表二中序号4与5与6,可以初步得出:同一凸透镜，当物距大于二倍焦距时，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三、计算题（3小题，每小题10分，共计30分）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如图，容器重1N，底面积为20cm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，高为25cm，容积为600cm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，盛满水后置于水平桌面上，求水对容器底的压力和桌面所受的压强（g取10N/kg）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456055" cy="1151255"/>
            <wp:effectExtent l="0" t="0" r="10795" b="10795"/>
            <wp:docPr id="2" name="图片 2" descr="图片_x0020_1469755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图片_x0020_14697555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1456267" cy="11514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建筑工地上，工人用如图所示的装置将重力为230N的建材从地面匀速送到6m高处，所用拉力为125N，时间为20s。求：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9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354455" cy="1270000"/>
            <wp:effectExtent l="0" t="0" r="17145" b="6350"/>
            <wp:docPr id="60" name="图片 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" name="图片 6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1354667" cy="127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（1）工人做的有用功；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（2）工人做的总功；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（3）此过程中该装置的机械效率；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（4）工人做功的功率。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如图所示，盛有水的杯子静止在水平桌面上。杯子重1N，高10cm，底面积为30cm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；杯内水重2N，水深6cm，水的密度为1.0×10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kg/m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，g取10N/kg。求：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219200" cy="812800"/>
            <wp:effectExtent l="0" t="0" r="0" b="6350"/>
            <wp:docPr id="38" name="图片 38" descr="图片_x0020_1000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图片 38" descr="图片_x0020_10003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1219200" cy="812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（1）水对杯底的压力；  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（2）水杯对桌面的压强。   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四、实验探究（2小题，每小题10分，共计20分）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在“探究滑动摩擦力大小与哪些因素有关”的实验中，同学们提出了以下几种猜想：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A．与物体间的接触面积大小有关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B．与物体运动的速度有关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C．与物体间的接触面的粗糙程度有关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D．与压力大小有关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实验室提供的器材有：一面较光滑一面较粗糙的长木板、两个带钩的长方体木块和一支弹簧测力计。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（1）实验中要用弹簧测力计水平匀速拉动木块，此时木块所受的滑动摩擦力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弹簧测力计的示数（选填“大于”“等于”或“小于”）； 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（2）下表是小李同学设计并记录的实验数据表格：</w:t>
      </w:r>
    </w:p>
    <w:tbl>
      <w:tblPr>
        <w:tblStyle w:val="TableNormal"/>
        <w:tblW w:w="0" w:type="auto"/>
        <w:tblInd w:w="380" w:type="dxa"/>
        <w:tblBorders>
          <w:top w:val="inset" w:sz="8" w:space="0" w:color="000000"/>
          <w:left w:val="inset" w:sz="8" w:space="0" w:color="000000"/>
          <w:bottom w:val="inset" w:sz="8" w:space="0" w:color="000000"/>
          <w:right w:val="inset" w:sz="8" w:space="0" w:color="000000"/>
          <w:insideH w:val="none" w:sz="0" w:space="0" w:color="auto"/>
          <w:insideV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3"/>
        <w:gridCol w:w="1267"/>
        <w:gridCol w:w="1520"/>
        <w:gridCol w:w="1267"/>
        <w:gridCol w:w="1754"/>
        <w:gridCol w:w="2349"/>
      </w:tblGrid>
      <w:tr>
        <w:tblPrEx>
          <w:tblW w:w="0" w:type="auto"/>
          <w:tblInd w:w="380" w:type="dxa"/>
          <w:tblBorders>
            <w:top w:val="inset" w:sz="8" w:space="0" w:color="000000"/>
            <w:left w:val="inset" w:sz="8" w:space="0" w:color="000000"/>
            <w:bottom w:val="inset" w:sz="8" w:space="0" w:color="000000"/>
            <w:right w:val="inset" w:sz="8" w:space="0" w:color="000000"/>
            <w:insideH w:val="none" w:sz="0" w:space="0" w:color="auto"/>
            <w:insideV w:val="none" w:sz="0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实验</w:t>
            </w:r>
          </w:p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次数</w:t>
            </w:r>
          </w:p>
        </w:tc>
        <w:tc>
          <w:tcPr>
            <w:tcW w:w="1267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压力</w:t>
            </w:r>
          </w:p>
        </w:tc>
        <w:tc>
          <w:tcPr>
            <w:tcW w:w="152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长木板表面</w:t>
            </w:r>
          </w:p>
        </w:tc>
        <w:tc>
          <w:tcPr>
            <w:tcW w:w="1267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木块放置</w:t>
            </w:r>
          </w:p>
        </w:tc>
        <w:tc>
          <w:tcPr>
            <w:tcW w:w="1754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木块运动快慢</w:t>
            </w:r>
          </w:p>
        </w:tc>
        <w:tc>
          <w:tcPr>
            <w:tcW w:w="2349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弹簧测力计示数/N</w:t>
            </w:r>
          </w:p>
        </w:tc>
      </w:tr>
    </w:tbl>
    <w:p>
      <w:r>
        <w:br/>
      </w:r>
      <w: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33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https://d.book118.com/196141205145010042</w:t>
        </w:r>
      </w:hyperlink>
    </w:p>
    <w:p/>
    <w:sectPr>
      <w:type w:val="nextPage"/>
      <w:pgSz w:w="11906" w:h="16838"/>
      <w:pgMar w:top="1440" w:right="800" w:bottom="1440" w:left="1400" w:header="851" w:footer="992" w:gutter="0"/>
      <w:pgNumType w:start="10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 Math">
    <w:panose1 w:val="02040503050406030204"/>
    <w:charset w:val="00"/>
    <w:family w:val="roman"/>
    <w:pitch w:val="default"/>
    <w:sig w:usb0="E00002FF" w:usb1="420024FF" w:usb2="00000000" w:usb3="00000000" w:csb0="2000019F" w:csb1="00000000"/>
  </w:font>
  <w:font w:name="MS Mincho">
    <w:panose1 w:val="02020609040205080304"/>
    <w:charset w:val="80"/>
    <w:family w:val="auto"/>
    <w:pitch w:val="default"/>
    <w:sig w:usb0="E00002FF" w:usb1="6AC7FDFB" w:usb2="08000012" w:usb3="00000000" w:csb0="4002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1FF803BE"/>
    <w:rsid w:val="1FF803BE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/>
    <w:lsdException w:name="footer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39" w:unhideWhenUsed="0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png" /><Relationship Id="rId11" Type="http://schemas.openxmlformats.org/officeDocument/2006/relationships/image" Target="media/image8.png" /><Relationship Id="rId12" Type="http://schemas.openxmlformats.org/officeDocument/2006/relationships/image" Target="media/image9.png" /><Relationship Id="rId13" Type="http://schemas.openxmlformats.org/officeDocument/2006/relationships/image" Target="media/image10.png" /><Relationship Id="rId14" Type="http://schemas.openxmlformats.org/officeDocument/2006/relationships/image" Target="media/image11.png" /><Relationship Id="rId15" Type="http://schemas.openxmlformats.org/officeDocument/2006/relationships/image" Target="media/image12.png" /><Relationship Id="rId16" Type="http://schemas.openxmlformats.org/officeDocument/2006/relationships/image" Target="media/image13.png" /><Relationship Id="rId17" Type="http://schemas.openxmlformats.org/officeDocument/2006/relationships/image" Target="media/image14.png" /><Relationship Id="rId18" Type="http://schemas.openxmlformats.org/officeDocument/2006/relationships/image" Target="media/image15.png" /><Relationship Id="rId19" Type="http://schemas.openxmlformats.org/officeDocument/2006/relationships/image" Target="media/image16.png" /><Relationship Id="rId2" Type="http://schemas.openxmlformats.org/officeDocument/2006/relationships/webSettings" Target="webSettings.xml" /><Relationship Id="rId20" Type="http://schemas.openxmlformats.org/officeDocument/2006/relationships/image" Target="media/image17.png" /><Relationship Id="rId21" Type="http://schemas.openxmlformats.org/officeDocument/2006/relationships/image" Target="media/image18.png" /><Relationship Id="rId22" Type="http://schemas.openxmlformats.org/officeDocument/2006/relationships/image" Target="media/image19.png" /><Relationship Id="rId23" Type="http://schemas.openxmlformats.org/officeDocument/2006/relationships/image" Target="media/image20.png" /><Relationship Id="rId24" Type="http://schemas.openxmlformats.org/officeDocument/2006/relationships/image" Target="media/image21.png" /><Relationship Id="rId25" Type="http://schemas.openxmlformats.org/officeDocument/2006/relationships/image" Target="media/image22.png" /><Relationship Id="rId26" Type="http://schemas.openxmlformats.org/officeDocument/2006/relationships/image" Target="media/image23.wmf" /><Relationship Id="rId27" Type="http://schemas.openxmlformats.org/officeDocument/2006/relationships/oleObject" Target="embeddings/oleObject1.bin" /><Relationship Id="rId28" Type="http://schemas.openxmlformats.org/officeDocument/2006/relationships/image" Target="media/image24.wmf" /><Relationship Id="rId29" Type="http://schemas.openxmlformats.org/officeDocument/2006/relationships/oleObject" Target="embeddings/oleObject2.bin" /><Relationship Id="rId3" Type="http://schemas.openxmlformats.org/officeDocument/2006/relationships/fontTable" Target="fontTable.xml" /><Relationship Id="rId30" Type="http://schemas.openxmlformats.org/officeDocument/2006/relationships/image" Target="media/image25.png" /><Relationship Id="rId31" Type="http://schemas.openxmlformats.org/officeDocument/2006/relationships/image" Target="media/image26.png" /><Relationship Id="rId32" Type="http://schemas.openxmlformats.org/officeDocument/2006/relationships/image" Target="media/image27.png" /><Relationship Id="rId33" Type="http://schemas.openxmlformats.org/officeDocument/2006/relationships/hyperlink" Target="https://d.book118.com/196141205145010042" TargetMode="External" /><Relationship Id="rId34" Type="http://schemas.openxmlformats.org/officeDocument/2006/relationships/theme" Target="theme/theme1.xml" /><Relationship Id="rId35" Type="http://schemas.openxmlformats.org/officeDocument/2006/relationships/styles" Target="styles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image" Target="media/image6.png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12</Pages>
  <Words>170</Words>
  <Characters>970</Characters>
  <Application>Microsoft Office Word</Application>
  <DocSecurity>0</DocSecurity>
  <Lines>8</Lines>
  <Paragraphs>2</Paragraphs>
  <ScaleCrop>false</ScaleCrop>
  <Company/>
  <LinksUpToDate>false</LinksUpToDate>
  <CharactersWithSpaces>1138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 伟博</dc:creator>
  <cp:lastModifiedBy>Administrator</cp:lastModifiedBy>
  <cp:revision>1</cp:revision>
  <dcterms:created xsi:type="dcterms:W3CDTF">2022-04-18T06:37:00Z</dcterms:created>
  <dcterms:modified xsi:type="dcterms:W3CDTF">2023-11-15T06:04:33Z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5915F105246D4080A3D3ABFCE3454BD0_11</vt:lpwstr>
  </property>
  <property fmtid="{D5CDD505-2E9C-101B-9397-08002B2CF9AE}" pid="3" name="KSOProductBuildVer">
    <vt:lpwstr>2052-11.1.0.14309</vt:lpwstr>
  </property>
</Properties>
</file>