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移动通信用智能天线项目规划设计蓝图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09" w:history="1">
        <w:r>
          <w:rPr>
            <w:rFonts w:ascii="仿宋" w:eastAsia="仿宋" w:hAnsi="仿宋" w:cs="仿宋" w:hint="eastAsia"/>
            <w:lang w:eastAsia="zh-CN"/>
          </w:rPr>
          <w:t>序言</w:t>
        </w:r>
        <w:r>
          <w:tab/>
        </w:r>
        <w:r>
          <w:fldChar w:fldCharType="begin"/>
        </w:r>
        <w:r>
          <w:instrText xml:space="preserve"> PAGEREF _Toc2909 \h </w:instrText>
        </w:r>
        <w:r>
          <w:fldChar w:fldCharType="separate"/>
        </w:r>
        <w:r>
          <w:t>3</w:t>
        </w:r>
        <w:r>
          <w:fldChar w:fldCharType="end"/>
        </w:r>
      </w:hyperlink>
    </w:p>
    <w:p>
      <w:pPr>
        <w:pStyle w:val="TOC1"/>
        <w:tabs>
          <w:tab w:val="right" w:leader="dot" w:pos="8306"/>
        </w:tabs>
      </w:pPr>
      <w:hyperlink w:anchor="_Toc226" w:history="1">
        <w:r>
          <w:rPr>
            <w:rFonts w:ascii="仿宋" w:eastAsia="仿宋" w:hAnsi="仿宋" w:cs="仿宋" w:hint="eastAsia"/>
            <w:lang w:eastAsia="zh-CN"/>
          </w:rPr>
          <w:t>一、移动通信用智能天线项目土建工程</w:t>
        </w:r>
        <w:r>
          <w:tab/>
        </w:r>
        <w:r>
          <w:fldChar w:fldCharType="begin"/>
        </w:r>
        <w:r>
          <w:instrText xml:space="preserve"> PAGEREF _Toc226 \h </w:instrText>
        </w:r>
        <w:r>
          <w:fldChar w:fldCharType="separate"/>
        </w:r>
        <w:r>
          <w:t>3</w:t>
        </w:r>
        <w:r>
          <w:fldChar w:fldCharType="end"/>
        </w:r>
      </w:hyperlink>
    </w:p>
    <w:p>
      <w:pPr>
        <w:pStyle w:val="TOC2"/>
        <w:tabs>
          <w:tab w:val="right" w:leader="dot" w:pos="8306"/>
        </w:tabs>
      </w:pPr>
      <w:hyperlink w:anchor="_Toc12919" w:history="1">
        <w:r>
          <w:rPr>
            <w:rFonts w:ascii="仿宋" w:eastAsia="仿宋" w:hAnsi="仿宋" w:cs="仿宋" w:hint="eastAsia"/>
            <w:lang w:eastAsia="zh-CN"/>
          </w:rPr>
          <w:t>(一)、建筑工程设计原则</w:t>
        </w:r>
        <w:r>
          <w:tab/>
        </w:r>
        <w:r>
          <w:fldChar w:fldCharType="begin"/>
        </w:r>
        <w:r>
          <w:instrText xml:space="preserve"> PAGEREF _Toc12919 \h </w:instrText>
        </w:r>
        <w:r>
          <w:fldChar w:fldCharType="separate"/>
        </w:r>
        <w:r>
          <w:t>3</w:t>
        </w:r>
        <w:r>
          <w:fldChar w:fldCharType="end"/>
        </w:r>
      </w:hyperlink>
    </w:p>
    <w:p>
      <w:pPr>
        <w:pStyle w:val="TOC2"/>
        <w:tabs>
          <w:tab w:val="right" w:leader="dot" w:pos="8306"/>
        </w:tabs>
      </w:pPr>
      <w:hyperlink w:anchor="_Toc21881" w:history="1">
        <w:r>
          <w:rPr>
            <w:rFonts w:ascii="仿宋" w:eastAsia="仿宋" w:hAnsi="仿宋" w:cs="仿宋" w:hint="eastAsia"/>
            <w:lang w:eastAsia="zh-CN"/>
          </w:rPr>
          <w:t>(二)、土建工程设计年限及安全等级</w:t>
        </w:r>
        <w:r>
          <w:tab/>
        </w:r>
        <w:r>
          <w:fldChar w:fldCharType="begin"/>
        </w:r>
        <w:r>
          <w:instrText xml:space="preserve"> PAGEREF _Toc21881 \h </w:instrText>
        </w:r>
        <w:r>
          <w:fldChar w:fldCharType="separate"/>
        </w:r>
        <w:r>
          <w:t>4</w:t>
        </w:r>
        <w:r>
          <w:fldChar w:fldCharType="end"/>
        </w:r>
      </w:hyperlink>
    </w:p>
    <w:p>
      <w:pPr>
        <w:pStyle w:val="TOC2"/>
        <w:tabs>
          <w:tab w:val="right" w:leader="dot" w:pos="8306"/>
        </w:tabs>
      </w:pPr>
      <w:hyperlink w:anchor="_Toc15015" w:history="1">
        <w:r>
          <w:rPr>
            <w:rFonts w:ascii="仿宋" w:eastAsia="仿宋" w:hAnsi="仿宋" w:cs="仿宋" w:hint="eastAsia"/>
            <w:lang w:eastAsia="zh-CN"/>
          </w:rPr>
          <w:t>(三)、建筑工程设计总体要求</w:t>
        </w:r>
        <w:r>
          <w:tab/>
        </w:r>
        <w:r>
          <w:fldChar w:fldCharType="begin"/>
        </w:r>
        <w:r>
          <w:instrText xml:space="preserve"> PAGEREF _Toc15015 \h </w:instrText>
        </w:r>
        <w:r>
          <w:fldChar w:fldCharType="separate"/>
        </w:r>
        <w:r>
          <w:t>5</w:t>
        </w:r>
        <w:r>
          <w:fldChar w:fldCharType="end"/>
        </w:r>
      </w:hyperlink>
    </w:p>
    <w:p>
      <w:pPr>
        <w:pStyle w:val="TOC2"/>
        <w:tabs>
          <w:tab w:val="right" w:leader="dot" w:pos="8306"/>
        </w:tabs>
      </w:pPr>
      <w:hyperlink w:anchor="_Toc46" w:history="1">
        <w:r>
          <w:rPr>
            <w:rFonts w:ascii="仿宋" w:eastAsia="仿宋" w:hAnsi="仿宋" w:cs="仿宋" w:hint="eastAsia"/>
            <w:lang w:eastAsia="zh-CN"/>
          </w:rPr>
          <w:t>(四)、土建工程建设指标</w:t>
        </w:r>
        <w:r>
          <w:tab/>
        </w:r>
        <w:r>
          <w:fldChar w:fldCharType="begin"/>
        </w:r>
        <w:r>
          <w:instrText xml:space="preserve"> PAGEREF _Toc46 \h </w:instrText>
        </w:r>
        <w:r>
          <w:fldChar w:fldCharType="separate"/>
        </w:r>
        <w:r>
          <w:t>6</w:t>
        </w:r>
        <w:r>
          <w:fldChar w:fldCharType="end"/>
        </w:r>
      </w:hyperlink>
    </w:p>
    <w:p>
      <w:pPr>
        <w:pStyle w:val="TOC1"/>
        <w:tabs>
          <w:tab w:val="right" w:leader="dot" w:pos="8306"/>
        </w:tabs>
      </w:pPr>
      <w:hyperlink w:anchor="_Toc29007" w:history="1">
        <w:r>
          <w:rPr>
            <w:rFonts w:ascii="仿宋" w:eastAsia="仿宋" w:hAnsi="仿宋" w:cs="仿宋" w:hint="eastAsia"/>
            <w:lang w:eastAsia="zh-CN"/>
          </w:rPr>
          <w:t>二、市场分析、调研</w:t>
        </w:r>
        <w:r>
          <w:tab/>
        </w:r>
        <w:r>
          <w:fldChar w:fldCharType="begin"/>
        </w:r>
        <w:r>
          <w:instrText xml:space="preserve"> PAGEREF _Toc29007 \h </w:instrText>
        </w:r>
        <w:r>
          <w:fldChar w:fldCharType="separate"/>
        </w:r>
        <w:r>
          <w:t>6</w:t>
        </w:r>
        <w:r>
          <w:fldChar w:fldCharType="end"/>
        </w:r>
      </w:hyperlink>
    </w:p>
    <w:p>
      <w:pPr>
        <w:pStyle w:val="TOC2"/>
        <w:tabs>
          <w:tab w:val="right" w:leader="dot" w:pos="8306"/>
        </w:tabs>
      </w:pPr>
      <w:hyperlink w:anchor="_Toc13820" w:history="1">
        <w:r>
          <w:rPr>
            <w:rFonts w:ascii="仿宋" w:eastAsia="仿宋" w:hAnsi="仿宋" w:cs="仿宋" w:hint="eastAsia"/>
            <w:lang w:eastAsia="zh-CN"/>
          </w:rPr>
          <w:t>(一)、移动通信用智能天线行业分析</w:t>
        </w:r>
        <w:r>
          <w:tab/>
        </w:r>
        <w:r>
          <w:fldChar w:fldCharType="begin"/>
        </w:r>
        <w:r>
          <w:instrText xml:space="preserve"> PAGEREF _Toc13820 \h </w:instrText>
        </w:r>
        <w:r>
          <w:fldChar w:fldCharType="separate"/>
        </w:r>
        <w:r>
          <w:t>6</w:t>
        </w:r>
        <w:r>
          <w:fldChar w:fldCharType="end"/>
        </w:r>
      </w:hyperlink>
    </w:p>
    <w:p>
      <w:pPr>
        <w:pStyle w:val="TOC2"/>
        <w:tabs>
          <w:tab w:val="right" w:leader="dot" w:pos="8306"/>
        </w:tabs>
      </w:pPr>
      <w:hyperlink w:anchor="_Toc18486" w:history="1">
        <w:r>
          <w:rPr>
            <w:rFonts w:ascii="仿宋" w:eastAsia="仿宋" w:hAnsi="仿宋" w:cs="仿宋" w:hint="eastAsia"/>
            <w:lang w:eastAsia="zh-CN"/>
          </w:rPr>
          <w:t>(二)、移动通信用智能天线市场分析预测</w:t>
        </w:r>
        <w:r>
          <w:tab/>
        </w:r>
        <w:r>
          <w:fldChar w:fldCharType="begin"/>
        </w:r>
        <w:r>
          <w:instrText xml:space="preserve"> PAGEREF _Toc18486 \h </w:instrText>
        </w:r>
        <w:r>
          <w:fldChar w:fldCharType="separate"/>
        </w:r>
        <w:r>
          <w:t>7</w:t>
        </w:r>
        <w:r>
          <w:fldChar w:fldCharType="end"/>
        </w:r>
      </w:hyperlink>
    </w:p>
    <w:p>
      <w:pPr>
        <w:pStyle w:val="TOC1"/>
        <w:tabs>
          <w:tab w:val="right" w:leader="dot" w:pos="8306"/>
        </w:tabs>
      </w:pPr>
      <w:hyperlink w:anchor="_Toc14195" w:history="1">
        <w:r>
          <w:rPr>
            <w:rFonts w:ascii="仿宋" w:eastAsia="仿宋" w:hAnsi="仿宋" w:cs="仿宋" w:hint="eastAsia"/>
            <w:lang w:eastAsia="zh-CN"/>
          </w:rPr>
          <w:t>三、移动通信用智能天线项目可持续发展</w:t>
        </w:r>
        <w:r>
          <w:tab/>
        </w:r>
        <w:r>
          <w:fldChar w:fldCharType="begin"/>
        </w:r>
        <w:r>
          <w:instrText xml:space="preserve"> PAGEREF _Toc14195 \h </w:instrText>
        </w:r>
        <w:r>
          <w:fldChar w:fldCharType="separate"/>
        </w:r>
        <w:r>
          <w:t>8</w:t>
        </w:r>
        <w:r>
          <w:fldChar w:fldCharType="end"/>
        </w:r>
      </w:hyperlink>
    </w:p>
    <w:p>
      <w:pPr>
        <w:pStyle w:val="TOC2"/>
        <w:tabs>
          <w:tab w:val="right" w:leader="dot" w:pos="8306"/>
        </w:tabs>
      </w:pPr>
      <w:hyperlink w:anchor="_Toc25581" w:history="1">
        <w:r>
          <w:rPr>
            <w:rFonts w:ascii="仿宋" w:eastAsia="仿宋" w:hAnsi="仿宋" w:cs="仿宋" w:hint="eastAsia"/>
            <w:lang w:eastAsia="zh-CN"/>
          </w:rPr>
          <w:t>(一)、可持续战略与实践</w:t>
        </w:r>
        <w:r>
          <w:tab/>
        </w:r>
        <w:r>
          <w:fldChar w:fldCharType="begin"/>
        </w:r>
        <w:r>
          <w:instrText xml:space="preserve"> PAGEREF _Toc25581 \h </w:instrText>
        </w:r>
        <w:r>
          <w:fldChar w:fldCharType="separate"/>
        </w:r>
        <w:r>
          <w:t>8</w:t>
        </w:r>
        <w:r>
          <w:fldChar w:fldCharType="end"/>
        </w:r>
      </w:hyperlink>
    </w:p>
    <w:p>
      <w:pPr>
        <w:pStyle w:val="TOC2"/>
        <w:tabs>
          <w:tab w:val="right" w:leader="dot" w:pos="8306"/>
        </w:tabs>
      </w:pPr>
      <w:hyperlink w:anchor="_Toc27677" w:history="1">
        <w:r>
          <w:rPr>
            <w:rFonts w:ascii="仿宋" w:eastAsia="仿宋" w:hAnsi="仿宋" w:cs="仿宋" w:hint="eastAsia"/>
            <w:lang w:eastAsia="zh-CN"/>
          </w:rPr>
          <w:t>(二)、环保与社会责任</w:t>
        </w:r>
        <w:r>
          <w:tab/>
        </w:r>
        <w:r>
          <w:fldChar w:fldCharType="begin"/>
        </w:r>
        <w:r>
          <w:instrText xml:space="preserve"> PAGEREF _Toc27677 \h </w:instrText>
        </w:r>
        <w:r>
          <w:fldChar w:fldCharType="separate"/>
        </w:r>
        <w:r>
          <w:t>9</w:t>
        </w:r>
        <w:r>
          <w:fldChar w:fldCharType="end"/>
        </w:r>
      </w:hyperlink>
    </w:p>
    <w:p>
      <w:pPr>
        <w:pStyle w:val="TOC1"/>
        <w:tabs>
          <w:tab w:val="right" w:leader="dot" w:pos="8306"/>
        </w:tabs>
      </w:pPr>
      <w:hyperlink w:anchor="_Toc30247" w:history="1">
        <w:r>
          <w:rPr>
            <w:rFonts w:ascii="仿宋" w:eastAsia="仿宋" w:hAnsi="仿宋" w:cs="仿宋" w:hint="eastAsia"/>
            <w:lang w:eastAsia="zh-CN"/>
          </w:rPr>
          <w:t>四、移动通信用智能天线项目绩效评估</w:t>
        </w:r>
        <w:r>
          <w:tab/>
        </w:r>
        <w:r>
          <w:fldChar w:fldCharType="begin"/>
        </w:r>
        <w:r>
          <w:instrText xml:space="preserve"> PAGEREF _Toc30247 \h </w:instrText>
        </w:r>
        <w:r>
          <w:fldChar w:fldCharType="separate"/>
        </w:r>
        <w:r>
          <w:t>10</w:t>
        </w:r>
        <w:r>
          <w:fldChar w:fldCharType="end"/>
        </w:r>
      </w:hyperlink>
    </w:p>
    <w:p>
      <w:pPr>
        <w:pStyle w:val="TOC2"/>
        <w:tabs>
          <w:tab w:val="right" w:leader="dot" w:pos="8306"/>
        </w:tabs>
      </w:pPr>
      <w:hyperlink w:anchor="_Toc19943" w:history="1">
        <w:r>
          <w:rPr>
            <w:rFonts w:ascii="仿宋" w:eastAsia="仿宋" w:hAnsi="仿宋" w:cs="仿宋" w:hint="eastAsia"/>
            <w:lang w:eastAsia="zh-CN"/>
          </w:rPr>
          <w:t>(一)、绩效评估指标</w:t>
        </w:r>
        <w:r>
          <w:tab/>
        </w:r>
        <w:r>
          <w:fldChar w:fldCharType="begin"/>
        </w:r>
        <w:r>
          <w:instrText xml:space="preserve"> PAGEREF _Toc19943 \h </w:instrText>
        </w:r>
        <w:r>
          <w:fldChar w:fldCharType="separate"/>
        </w:r>
        <w:r>
          <w:t>10</w:t>
        </w:r>
        <w:r>
          <w:fldChar w:fldCharType="end"/>
        </w:r>
      </w:hyperlink>
    </w:p>
    <w:p>
      <w:pPr>
        <w:pStyle w:val="TOC2"/>
        <w:tabs>
          <w:tab w:val="right" w:leader="dot" w:pos="8306"/>
        </w:tabs>
      </w:pPr>
      <w:hyperlink w:anchor="_Toc3071" w:history="1">
        <w:r>
          <w:rPr>
            <w:rFonts w:ascii="仿宋" w:eastAsia="仿宋" w:hAnsi="仿宋" w:cs="仿宋" w:hint="eastAsia"/>
            <w:lang w:eastAsia="zh-CN"/>
          </w:rPr>
          <w:t>(二)、绩效评估方法</w:t>
        </w:r>
        <w:r>
          <w:tab/>
        </w:r>
        <w:r>
          <w:fldChar w:fldCharType="begin"/>
        </w:r>
        <w:r>
          <w:instrText xml:space="preserve"> PAGEREF _Toc3071 \h </w:instrText>
        </w:r>
        <w:r>
          <w:fldChar w:fldCharType="separate"/>
        </w:r>
        <w:r>
          <w:t>11</w:t>
        </w:r>
        <w:r>
          <w:fldChar w:fldCharType="end"/>
        </w:r>
      </w:hyperlink>
    </w:p>
    <w:p>
      <w:pPr>
        <w:pStyle w:val="TOC2"/>
        <w:tabs>
          <w:tab w:val="right" w:leader="dot" w:pos="8306"/>
        </w:tabs>
      </w:pPr>
      <w:hyperlink w:anchor="_Toc19677" w:history="1">
        <w:r>
          <w:rPr>
            <w:rFonts w:ascii="仿宋" w:eastAsia="仿宋" w:hAnsi="仿宋" w:cs="仿宋" w:hint="eastAsia"/>
            <w:lang w:eastAsia="zh-CN"/>
          </w:rPr>
          <w:t>(三)、绩效评估周期</w:t>
        </w:r>
        <w:r>
          <w:tab/>
        </w:r>
        <w:r>
          <w:fldChar w:fldCharType="begin"/>
        </w:r>
        <w:r>
          <w:instrText xml:space="preserve"> PAGEREF _Toc19677 \h </w:instrText>
        </w:r>
        <w:r>
          <w:fldChar w:fldCharType="separate"/>
        </w:r>
        <w:r>
          <w:t>12</w:t>
        </w:r>
        <w:r>
          <w:fldChar w:fldCharType="end"/>
        </w:r>
      </w:hyperlink>
    </w:p>
    <w:p>
      <w:pPr>
        <w:pStyle w:val="TOC1"/>
        <w:tabs>
          <w:tab w:val="right" w:leader="dot" w:pos="8306"/>
        </w:tabs>
      </w:pPr>
      <w:hyperlink w:anchor="_Toc30531" w:history="1">
        <w:r>
          <w:rPr>
            <w:rFonts w:ascii="仿宋" w:eastAsia="仿宋" w:hAnsi="仿宋" w:cs="仿宋" w:hint="eastAsia"/>
            <w:lang w:eastAsia="zh-CN"/>
          </w:rPr>
          <w:t>五、移动通信用智能天线项目文档管理</w:t>
        </w:r>
        <w:r>
          <w:tab/>
        </w:r>
        <w:r>
          <w:fldChar w:fldCharType="begin"/>
        </w:r>
        <w:r>
          <w:instrText xml:space="preserve"> PAGEREF _Toc30531 \h </w:instrText>
        </w:r>
        <w:r>
          <w:fldChar w:fldCharType="separate"/>
        </w:r>
        <w:r>
          <w:t>13</w:t>
        </w:r>
        <w:r>
          <w:fldChar w:fldCharType="end"/>
        </w:r>
      </w:hyperlink>
    </w:p>
    <w:p>
      <w:pPr>
        <w:pStyle w:val="TOC2"/>
        <w:tabs>
          <w:tab w:val="right" w:leader="dot" w:pos="8306"/>
        </w:tabs>
      </w:pPr>
      <w:hyperlink w:anchor="_Toc21950" w:history="1">
        <w:r>
          <w:rPr>
            <w:rFonts w:ascii="仿宋" w:eastAsia="仿宋" w:hAnsi="仿宋" w:cs="仿宋" w:hint="eastAsia"/>
            <w:lang w:eastAsia="zh-CN"/>
          </w:rPr>
          <w:t>(一)、文档编制与审查</w:t>
        </w:r>
        <w:r>
          <w:tab/>
        </w:r>
        <w:r>
          <w:fldChar w:fldCharType="begin"/>
        </w:r>
        <w:r>
          <w:instrText xml:space="preserve"> PAGEREF _Toc21950 \h </w:instrText>
        </w:r>
        <w:r>
          <w:fldChar w:fldCharType="separate"/>
        </w:r>
        <w:r>
          <w:t>13</w:t>
        </w:r>
        <w:r>
          <w:fldChar w:fldCharType="end"/>
        </w:r>
      </w:hyperlink>
    </w:p>
    <w:p>
      <w:pPr>
        <w:pStyle w:val="TOC2"/>
        <w:tabs>
          <w:tab w:val="right" w:leader="dot" w:pos="8306"/>
        </w:tabs>
      </w:pPr>
      <w:hyperlink w:anchor="_Toc29498" w:history="1">
        <w:r>
          <w:rPr>
            <w:rFonts w:ascii="仿宋" w:eastAsia="仿宋" w:hAnsi="仿宋" w:cs="仿宋" w:hint="eastAsia"/>
            <w:lang w:eastAsia="zh-CN"/>
          </w:rPr>
          <w:t>(二)、文档发布与分发</w:t>
        </w:r>
        <w:r>
          <w:tab/>
        </w:r>
        <w:r>
          <w:fldChar w:fldCharType="begin"/>
        </w:r>
        <w:r>
          <w:instrText xml:space="preserve"> PAGEREF _Toc29498 \h </w:instrText>
        </w:r>
        <w:r>
          <w:fldChar w:fldCharType="separate"/>
        </w:r>
        <w:r>
          <w:t>14</w:t>
        </w:r>
        <w:r>
          <w:fldChar w:fldCharType="end"/>
        </w:r>
      </w:hyperlink>
    </w:p>
    <w:p>
      <w:pPr>
        <w:pStyle w:val="TOC2"/>
        <w:tabs>
          <w:tab w:val="right" w:leader="dot" w:pos="8306"/>
        </w:tabs>
      </w:pPr>
      <w:hyperlink w:anchor="_Toc14895" w:history="1">
        <w:r>
          <w:rPr>
            <w:rFonts w:ascii="仿宋" w:eastAsia="仿宋" w:hAnsi="仿宋" w:cs="仿宋" w:hint="eastAsia"/>
            <w:lang w:eastAsia="zh-CN"/>
          </w:rPr>
          <w:t>(三)、文档存档与归档</w:t>
        </w:r>
        <w:r>
          <w:tab/>
        </w:r>
        <w:r>
          <w:fldChar w:fldCharType="begin"/>
        </w:r>
        <w:r>
          <w:instrText xml:space="preserve"> PAGEREF _Toc14895 \h </w:instrText>
        </w:r>
        <w:r>
          <w:fldChar w:fldCharType="separate"/>
        </w:r>
        <w:r>
          <w:t>15</w:t>
        </w:r>
        <w:r>
          <w:fldChar w:fldCharType="end"/>
        </w:r>
      </w:hyperlink>
    </w:p>
    <w:p>
      <w:pPr>
        <w:pStyle w:val="TOC1"/>
        <w:tabs>
          <w:tab w:val="right" w:leader="dot" w:pos="8306"/>
        </w:tabs>
      </w:pPr>
      <w:hyperlink w:anchor="_Toc26755" w:history="1">
        <w:r>
          <w:rPr>
            <w:rFonts w:ascii="仿宋" w:eastAsia="仿宋" w:hAnsi="仿宋" w:cs="仿宋" w:hint="eastAsia"/>
            <w:lang w:eastAsia="zh-CN"/>
          </w:rPr>
          <w:t>六、移动通信用智能天线项目建设背景及必要性分析</w:t>
        </w:r>
        <w:r>
          <w:tab/>
        </w:r>
        <w:r>
          <w:fldChar w:fldCharType="begin"/>
        </w:r>
        <w:r>
          <w:instrText xml:space="preserve"> PAGEREF _Toc26755 \h </w:instrText>
        </w:r>
        <w:r>
          <w:fldChar w:fldCharType="separate"/>
        </w:r>
        <w:r>
          <w:t>17</w:t>
        </w:r>
        <w:r>
          <w:fldChar w:fldCharType="end"/>
        </w:r>
      </w:hyperlink>
    </w:p>
    <w:p>
      <w:pPr>
        <w:pStyle w:val="TOC2"/>
        <w:tabs>
          <w:tab w:val="right" w:leader="dot" w:pos="8306"/>
        </w:tabs>
      </w:pPr>
      <w:hyperlink w:anchor="_Toc28573" w:history="1">
        <w:r>
          <w:rPr>
            <w:rFonts w:ascii="仿宋" w:eastAsia="仿宋" w:hAnsi="仿宋" w:cs="仿宋" w:hint="eastAsia"/>
            <w:lang w:eastAsia="zh-CN"/>
          </w:rPr>
          <w:t>(一)、移动通信用智能天线项目背景分析</w:t>
        </w:r>
        <w:r>
          <w:tab/>
        </w:r>
        <w:r>
          <w:fldChar w:fldCharType="begin"/>
        </w:r>
        <w:r>
          <w:instrText xml:space="preserve"> PAGEREF _Toc28573 \h </w:instrText>
        </w:r>
        <w:r>
          <w:fldChar w:fldCharType="separate"/>
        </w:r>
        <w:r>
          <w:t>17</w:t>
        </w:r>
        <w:r>
          <w:fldChar w:fldCharType="end"/>
        </w:r>
      </w:hyperlink>
    </w:p>
    <w:p>
      <w:pPr>
        <w:pStyle w:val="TOC2"/>
        <w:tabs>
          <w:tab w:val="right" w:leader="dot" w:pos="8306"/>
        </w:tabs>
      </w:pPr>
      <w:hyperlink w:anchor="_Toc4348" w:history="1">
        <w:r>
          <w:rPr>
            <w:rFonts w:ascii="仿宋" w:eastAsia="仿宋" w:hAnsi="仿宋" w:cs="仿宋" w:hint="eastAsia"/>
            <w:lang w:eastAsia="zh-CN"/>
          </w:rPr>
          <w:t>(二)、移动通信用智能天线项目建设必要性分析</w:t>
        </w:r>
        <w:r>
          <w:tab/>
        </w:r>
        <w:r>
          <w:fldChar w:fldCharType="begin"/>
        </w:r>
        <w:r>
          <w:instrText xml:space="preserve"> PAGEREF _Toc4348 \h </w:instrText>
        </w:r>
        <w:r>
          <w:fldChar w:fldCharType="separate"/>
        </w:r>
        <w:r>
          <w:t>18</w:t>
        </w:r>
        <w:r>
          <w:fldChar w:fldCharType="end"/>
        </w:r>
      </w:hyperlink>
    </w:p>
    <w:p>
      <w:pPr>
        <w:pStyle w:val="TOC1"/>
        <w:tabs>
          <w:tab w:val="right" w:leader="dot" w:pos="8306"/>
        </w:tabs>
      </w:pPr>
      <w:hyperlink w:anchor="_Toc521" w:history="1">
        <w:r>
          <w:rPr>
            <w:rFonts w:ascii="仿宋" w:eastAsia="仿宋" w:hAnsi="仿宋" w:cs="仿宋" w:hint="eastAsia"/>
            <w:lang w:eastAsia="zh-CN"/>
          </w:rPr>
          <w:t>七、移动通信用智能天线项目投资规划</w:t>
        </w:r>
        <w:r>
          <w:tab/>
        </w:r>
        <w:r>
          <w:fldChar w:fldCharType="begin"/>
        </w:r>
        <w:r>
          <w:instrText xml:space="preserve"> PAGEREF _Toc521 \h </w:instrText>
        </w:r>
        <w:r>
          <w:fldChar w:fldCharType="separate"/>
        </w:r>
        <w:r>
          <w:t>20</w:t>
        </w:r>
        <w:r>
          <w:fldChar w:fldCharType="end"/>
        </w:r>
      </w:hyperlink>
    </w:p>
    <w:p>
      <w:pPr>
        <w:pStyle w:val="TOC2"/>
        <w:tabs>
          <w:tab w:val="right" w:leader="dot" w:pos="8306"/>
        </w:tabs>
      </w:pPr>
      <w:hyperlink w:anchor="_Toc979" w:history="1">
        <w:r>
          <w:rPr>
            <w:rFonts w:ascii="仿宋" w:eastAsia="仿宋" w:hAnsi="仿宋" w:cs="仿宋" w:hint="eastAsia"/>
            <w:lang w:eastAsia="zh-CN"/>
          </w:rPr>
          <w:t>(一)、移动通信用智能天线项目总投资估算</w:t>
        </w:r>
        <w:r>
          <w:tab/>
        </w:r>
        <w:r>
          <w:fldChar w:fldCharType="begin"/>
        </w:r>
        <w:r>
          <w:instrText xml:space="preserve"> PAGEREF _Toc979 \h </w:instrText>
        </w:r>
        <w:r>
          <w:fldChar w:fldCharType="separate"/>
        </w:r>
        <w:r>
          <w:t>20</w:t>
        </w:r>
        <w:r>
          <w:fldChar w:fldCharType="end"/>
        </w:r>
      </w:hyperlink>
    </w:p>
    <w:p>
      <w:pPr>
        <w:pStyle w:val="TOC2"/>
        <w:tabs>
          <w:tab w:val="right" w:leader="dot" w:pos="8306"/>
        </w:tabs>
      </w:pPr>
      <w:hyperlink w:anchor="_Toc16977" w:history="1">
        <w:r>
          <w:rPr>
            <w:rFonts w:ascii="仿宋" w:eastAsia="仿宋" w:hAnsi="仿宋" w:cs="仿宋" w:hint="eastAsia"/>
            <w:lang w:eastAsia="zh-CN"/>
          </w:rPr>
          <w:t>(二)、资金筹措</w:t>
        </w:r>
        <w:r>
          <w:tab/>
        </w:r>
        <w:r>
          <w:fldChar w:fldCharType="begin"/>
        </w:r>
        <w:r>
          <w:instrText xml:space="preserve"> PAGEREF _Toc16977 \h </w:instrText>
        </w:r>
        <w:r>
          <w:fldChar w:fldCharType="separate"/>
        </w:r>
        <w:r>
          <w:t>21</w:t>
        </w:r>
        <w:r>
          <w:fldChar w:fldCharType="end"/>
        </w:r>
      </w:hyperlink>
    </w:p>
    <w:p>
      <w:pPr>
        <w:pStyle w:val="TOC1"/>
        <w:tabs>
          <w:tab w:val="right" w:leader="dot" w:pos="8306"/>
        </w:tabs>
      </w:pPr>
      <w:hyperlink w:anchor="_Toc13104" w:history="1">
        <w:r>
          <w:rPr>
            <w:rFonts w:ascii="仿宋" w:eastAsia="仿宋" w:hAnsi="仿宋" w:cs="仿宋" w:hint="eastAsia"/>
            <w:lang w:eastAsia="zh-CN"/>
          </w:rPr>
          <w:t>八、移动通信用智能天线项目技术管理</w:t>
        </w:r>
        <w:r>
          <w:tab/>
        </w:r>
        <w:r>
          <w:fldChar w:fldCharType="begin"/>
        </w:r>
        <w:r>
          <w:instrText xml:space="preserve"> PAGEREF _Toc13104 \h </w:instrText>
        </w:r>
        <w:r>
          <w:fldChar w:fldCharType="separate"/>
        </w:r>
        <w:r>
          <w:t>22</w:t>
        </w:r>
        <w:r>
          <w:fldChar w:fldCharType="end"/>
        </w:r>
      </w:hyperlink>
    </w:p>
    <w:p>
      <w:pPr>
        <w:pStyle w:val="TOC2"/>
        <w:tabs>
          <w:tab w:val="right" w:leader="dot" w:pos="8306"/>
        </w:tabs>
      </w:pPr>
      <w:hyperlink w:anchor="_Toc13242" w:history="1">
        <w:r>
          <w:rPr>
            <w:rFonts w:ascii="仿宋" w:eastAsia="仿宋" w:hAnsi="仿宋" w:cs="仿宋" w:hint="eastAsia"/>
            <w:lang w:eastAsia="zh-CN"/>
          </w:rPr>
          <w:t>(一)、技术方案选用方向</w:t>
        </w:r>
        <w:r>
          <w:tab/>
        </w:r>
        <w:r>
          <w:fldChar w:fldCharType="begin"/>
        </w:r>
        <w:r>
          <w:instrText xml:space="preserve"> PAGEREF _Toc13242 \h </w:instrText>
        </w:r>
        <w:r>
          <w:fldChar w:fldCharType="separate"/>
        </w:r>
        <w:r>
          <w:t>22</w:t>
        </w:r>
        <w:r>
          <w:fldChar w:fldCharType="end"/>
        </w:r>
      </w:hyperlink>
    </w:p>
    <w:p>
      <w:pPr>
        <w:pStyle w:val="TOC2"/>
        <w:tabs>
          <w:tab w:val="right" w:leader="dot" w:pos="8306"/>
        </w:tabs>
      </w:pPr>
      <w:hyperlink w:anchor="_Toc28695" w:history="1">
        <w:r>
          <w:rPr>
            <w:rFonts w:ascii="仿宋" w:eastAsia="仿宋" w:hAnsi="仿宋" w:cs="仿宋" w:hint="eastAsia"/>
            <w:lang w:eastAsia="zh-CN"/>
          </w:rPr>
          <w:t>(二)、工艺技术方案选用原则</w:t>
        </w:r>
        <w:r>
          <w:tab/>
        </w:r>
        <w:r>
          <w:fldChar w:fldCharType="begin"/>
        </w:r>
        <w:r>
          <w:instrText xml:space="preserve"> PAGEREF _Toc28695 \h </w:instrText>
        </w:r>
        <w:r>
          <w:fldChar w:fldCharType="separate"/>
        </w:r>
        <w:r>
          <w:t>24</w:t>
        </w:r>
        <w:r>
          <w:fldChar w:fldCharType="end"/>
        </w:r>
      </w:hyperlink>
    </w:p>
    <w:p>
      <w:pPr>
        <w:pStyle w:val="TOC2"/>
        <w:tabs>
          <w:tab w:val="right" w:leader="dot" w:pos="8306"/>
        </w:tabs>
      </w:pPr>
      <w:hyperlink w:anchor="_Toc6849" w:history="1">
        <w:r>
          <w:rPr>
            <w:rFonts w:ascii="仿宋" w:eastAsia="仿宋" w:hAnsi="仿宋" w:cs="仿宋" w:hint="eastAsia"/>
            <w:lang w:eastAsia="zh-CN"/>
          </w:rPr>
          <w:t>(三)、工艺技术方案要求</w:t>
        </w:r>
        <w:r>
          <w:tab/>
        </w:r>
        <w:r>
          <w:fldChar w:fldCharType="begin"/>
        </w:r>
        <w:r>
          <w:instrText xml:space="preserve"> PAGEREF _Toc6849 \h </w:instrText>
        </w:r>
        <w:r>
          <w:fldChar w:fldCharType="separate"/>
        </w:r>
        <w:r>
          <w:t>26</w:t>
        </w:r>
        <w:r>
          <w:fldChar w:fldCharType="end"/>
        </w:r>
      </w:hyperlink>
    </w:p>
    <w:p>
      <w:pPr>
        <w:pStyle w:val="TOC1"/>
        <w:tabs>
          <w:tab w:val="right" w:leader="dot" w:pos="8306"/>
        </w:tabs>
      </w:pPr>
      <w:hyperlink w:anchor="_Toc28275" w:history="1">
        <w:r>
          <w:rPr>
            <w:rFonts w:ascii="仿宋" w:eastAsia="仿宋" w:hAnsi="仿宋" w:cs="仿宋" w:hint="eastAsia"/>
            <w:lang w:eastAsia="zh-CN"/>
          </w:rPr>
          <w:t>九、生产安全保护</w:t>
        </w:r>
        <w:r>
          <w:tab/>
        </w:r>
        <w:r>
          <w:fldChar w:fldCharType="begin"/>
        </w:r>
        <w:r>
          <w:instrText xml:space="preserve"> PAGEREF _Toc28275 \h </w:instrText>
        </w:r>
        <w:r>
          <w:fldChar w:fldCharType="separate"/>
        </w:r>
        <w:r>
          <w:t>28</w:t>
        </w:r>
        <w:r>
          <w:fldChar w:fldCharType="end"/>
        </w:r>
      </w:hyperlink>
    </w:p>
    <w:p>
      <w:pPr>
        <w:pStyle w:val="TOC2"/>
        <w:tabs>
          <w:tab w:val="right" w:leader="dot" w:pos="8306"/>
        </w:tabs>
      </w:pPr>
      <w:hyperlink w:anchor="_Toc24446" w:history="1">
        <w:r>
          <w:rPr>
            <w:rFonts w:ascii="仿宋" w:eastAsia="仿宋" w:hAnsi="仿宋" w:cs="仿宋" w:hint="eastAsia"/>
            <w:lang w:eastAsia="zh-CN"/>
          </w:rPr>
          <w:t>(一)、消防安全</w:t>
        </w:r>
        <w:r>
          <w:tab/>
        </w:r>
        <w:r>
          <w:fldChar w:fldCharType="begin"/>
        </w:r>
        <w:r>
          <w:instrText xml:space="preserve"> PAGEREF _Toc24446 \h </w:instrText>
        </w:r>
        <w:r>
          <w:fldChar w:fldCharType="separate"/>
        </w:r>
        <w:r>
          <w:t>28</w:t>
        </w:r>
        <w:r>
          <w:fldChar w:fldCharType="end"/>
        </w:r>
      </w:hyperlink>
    </w:p>
    <w:p>
      <w:pPr>
        <w:pStyle w:val="TOC2"/>
        <w:tabs>
          <w:tab w:val="right" w:leader="dot" w:pos="8306"/>
        </w:tabs>
      </w:pPr>
      <w:hyperlink w:anchor="_Toc21100" w:history="1">
        <w:r>
          <w:rPr>
            <w:rFonts w:ascii="仿宋" w:eastAsia="仿宋" w:hAnsi="仿宋" w:cs="仿宋" w:hint="eastAsia"/>
            <w:lang w:eastAsia="zh-CN"/>
          </w:rPr>
          <w:t>(二)、防火防爆总图布置措施</w:t>
        </w:r>
        <w:r>
          <w:tab/>
        </w:r>
        <w:r>
          <w:fldChar w:fldCharType="begin"/>
        </w:r>
        <w:r>
          <w:instrText xml:space="preserve"> PAGEREF _Toc21100 \h </w:instrText>
        </w:r>
        <w:r>
          <w:fldChar w:fldCharType="separate"/>
        </w:r>
        <w:r>
          <w:t>30</w:t>
        </w:r>
        <w:r>
          <w:fldChar w:fldCharType="end"/>
        </w:r>
      </w:hyperlink>
    </w:p>
    <w:p>
      <w:pPr>
        <w:pStyle w:val="TOC2"/>
        <w:tabs>
          <w:tab w:val="right" w:leader="dot" w:pos="8306"/>
        </w:tabs>
      </w:pPr>
      <w:hyperlink w:anchor="_Toc18465" w:history="1">
        <w:r>
          <w:rPr>
            <w:rFonts w:ascii="仿宋" w:eastAsia="仿宋" w:hAnsi="仿宋" w:cs="仿宋" w:hint="eastAsia"/>
            <w:lang w:eastAsia="zh-CN"/>
          </w:rPr>
          <w:t>(三)、自然灾害防范措施</w:t>
        </w:r>
        <w:r>
          <w:tab/>
        </w:r>
        <w:r>
          <w:fldChar w:fldCharType="begin"/>
        </w:r>
        <w:r>
          <w:instrText xml:space="preserve"> PAGEREF _Toc18465 \h </w:instrText>
        </w:r>
        <w:r>
          <w:fldChar w:fldCharType="separate"/>
        </w:r>
        <w:r>
          <w:t>31</w:t>
        </w:r>
        <w:r>
          <w:fldChar w:fldCharType="end"/>
        </w:r>
      </w:hyperlink>
    </w:p>
    <w:p>
      <w:pPr>
        <w:pStyle w:val="TOC2"/>
        <w:tabs>
          <w:tab w:val="right" w:leader="dot" w:pos="8306"/>
        </w:tabs>
      </w:pPr>
      <w:hyperlink w:anchor="_Toc22900" w:history="1">
        <w:r>
          <w:rPr>
            <w:rFonts w:ascii="仿宋" w:eastAsia="仿宋" w:hAnsi="仿宋" w:cs="仿宋" w:hint="eastAsia"/>
            <w:lang w:eastAsia="zh-CN"/>
          </w:rPr>
          <w:t>(四)、安全色及安全标志使用要求</w:t>
        </w:r>
        <w:r>
          <w:tab/>
        </w:r>
        <w:r>
          <w:fldChar w:fldCharType="begin"/>
        </w:r>
        <w:r>
          <w:instrText xml:space="preserve"> PAGEREF _Toc22900 \h </w:instrText>
        </w:r>
        <w:r>
          <w:fldChar w:fldCharType="separate"/>
        </w:r>
        <w:r>
          <w:t>32</w:t>
        </w:r>
        <w:r>
          <w:fldChar w:fldCharType="end"/>
        </w:r>
      </w:hyperlink>
    </w:p>
    <w:p>
      <w:pPr>
        <w:pStyle w:val="TOC2"/>
        <w:tabs>
          <w:tab w:val="right" w:leader="dot" w:pos="8306"/>
        </w:tabs>
      </w:pPr>
      <w:hyperlink w:anchor="_Toc29776" w:history="1">
        <w:r>
          <w:rPr>
            <w:rFonts w:ascii="仿宋" w:eastAsia="仿宋" w:hAnsi="仿宋" w:cs="仿宋" w:hint="eastAsia"/>
            <w:lang w:eastAsia="zh-CN"/>
          </w:rPr>
          <w:t>(五)、防尘防毒措施</w:t>
        </w:r>
        <w:r>
          <w:tab/>
        </w:r>
        <w:r>
          <w:fldChar w:fldCharType="begin"/>
        </w:r>
        <w:r>
          <w:instrText xml:space="preserve"> PAGEREF _Toc29776 \h </w:instrText>
        </w:r>
        <w:r>
          <w:fldChar w:fldCharType="separate"/>
        </w:r>
        <w:r>
          <w:t>33</w:t>
        </w:r>
        <w:r>
          <w:fldChar w:fldCharType="end"/>
        </w:r>
      </w:hyperlink>
    </w:p>
    <w:p>
      <w:pPr>
        <w:pStyle w:val="TOC2"/>
        <w:tabs>
          <w:tab w:val="right" w:leader="dot" w:pos="8306"/>
        </w:tabs>
      </w:pPr>
      <w:hyperlink w:anchor="_Toc1200" w:history="1">
        <w:r>
          <w:rPr>
            <w:rFonts w:ascii="仿宋" w:eastAsia="仿宋" w:hAnsi="仿宋" w:cs="仿宋" w:hint="eastAsia"/>
            <w:lang w:eastAsia="zh-CN"/>
          </w:rPr>
          <w:t>(六)、防静电、触电防护及防雷措施</w:t>
        </w:r>
        <w:r>
          <w:tab/>
        </w:r>
        <w:r>
          <w:fldChar w:fldCharType="begin"/>
        </w:r>
        <w:r>
          <w:instrText xml:space="preserve"> PAGEREF _Toc1200 \h </w:instrText>
        </w:r>
        <w:r>
          <w:fldChar w:fldCharType="separate"/>
        </w:r>
        <w:r>
          <w:t>34</w:t>
        </w:r>
        <w:r>
          <w:fldChar w:fldCharType="end"/>
        </w:r>
      </w:hyperlink>
    </w:p>
    <w:p>
      <w:pPr>
        <w:pStyle w:val="TOC2"/>
        <w:tabs>
          <w:tab w:val="right" w:leader="dot" w:pos="8306"/>
        </w:tabs>
      </w:pPr>
      <w:hyperlink w:anchor="_Toc2153" w:history="1">
        <w:r>
          <w:rPr>
            <w:rFonts w:ascii="仿宋" w:eastAsia="仿宋" w:hAnsi="仿宋" w:cs="仿宋" w:hint="eastAsia"/>
            <w:lang w:eastAsia="zh-CN"/>
          </w:rPr>
          <w:t>(七)、机械设备安全保障措施</w:t>
        </w:r>
        <w:r>
          <w:tab/>
        </w:r>
        <w:r>
          <w:fldChar w:fldCharType="begin"/>
        </w:r>
        <w:r>
          <w:instrText xml:space="preserve"> PAGEREF _Toc2153 \h </w:instrText>
        </w:r>
        <w:r>
          <w:fldChar w:fldCharType="separate"/>
        </w:r>
        <w:r>
          <w:t>35</w:t>
        </w:r>
        <w:r>
          <w:fldChar w:fldCharType="end"/>
        </w:r>
      </w:hyperlink>
    </w:p>
    <w:p>
      <w:pPr>
        <w:pStyle w:val="TOC1"/>
        <w:tabs>
          <w:tab w:val="right" w:leader="dot" w:pos="8306"/>
        </w:tabs>
      </w:pPr>
      <w:hyperlink w:anchor="_Toc6049" w:history="1">
        <w:r>
          <w:rPr>
            <w:rFonts w:ascii="仿宋" w:eastAsia="仿宋" w:hAnsi="仿宋" w:cs="仿宋" w:hint="eastAsia"/>
            <w:lang w:eastAsia="zh-CN"/>
          </w:rPr>
          <w:t>十、移动通信用智能天线项目财务管理</w:t>
        </w:r>
        <w:r>
          <w:tab/>
        </w:r>
        <w:r>
          <w:fldChar w:fldCharType="begin"/>
        </w:r>
        <w:r>
          <w:instrText xml:space="preserve"> PAGEREF _Toc6049 \h </w:instrText>
        </w:r>
        <w:r>
          <w:fldChar w:fldCharType="separate"/>
        </w:r>
        <w:r>
          <w:t>37</w:t>
        </w:r>
        <w:r>
          <w:fldChar w:fldCharType="end"/>
        </w:r>
      </w:hyperlink>
    </w:p>
    <w:p>
      <w:pPr>
        <w:pStyle w:val="TOC2"/>
        <w:tabs>
          <w:tab w:val="right" w:leader="dot" w:pos="8306"/>
        </w:tabs>
      </w:pPr>
      <w:hyperlink w:anchor="_Toc12287" w:history="1">
        <w:r>
          <w:rPr>
            <w:rFonts w:ascii="仿宋" w:eastAsia="仿宋" w:hAnsi="仿宋" w:cs="仿宋" w:hint="eastAsia"/>
            <w:lang w:eastAsia="zh-CN"/>
          </w:rPr>
          <w:t>(一)、资金需求大</w:t>
        </w:r>
        <w:r>
          <w:tab/>
        </w:r>
        <w:r>
          <w:fldChar w:fldCharType="begin"/>
        </w:r>
        <w:r>
          <w:instrText xml:space="preserve"> PAGEREF _Toc12287 \h </w:instrText>
        </w:r>
        <w:r>
          <w:fldChar w:fldCharType="separate"/>
        </w:r>
        <w:r>
          <w:t>37</w:t>
        </w:r>
        <w:r>
          <w:fldChar w:fldCharType="end"/>
        </w:r>
      </w:hyperlink>
    </w:p>
    <w:p>
      <w:pPr>
        <w:pStyle w:val="TOC2"/>
        <w:tabs>
          <w:tab w:val="right" w:leader="dot" w:pos="8306"/>
        </w:tabs>
      </w:pPr>
      <w:hyperlink w:anchor="_Toc5444" w:history="1">
        <w:r>
          <w:rPr>
            <w:rFonts w:ascii="仿宋" w:eastAsia="仿宋" w:hAnsi="仿宋" w:cs="仿宋" w:hint="eastAsia"/>
            <w:lang w:eastAsia="zh-CN"/>
          </w:rPr>
          <w:t>(二)、研发周期长</w:t>
        </w:r>
        <w:r>
          <w:tab/>
        </w:r>
        <w:r>
          <w:fldChar w:fldCharType="begin"/>
        </w:r>
        <w:r>
          <w:instrText xml:space="preserve"> PAGEREF _Toc5444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406" w:history="1">
        <w:r>
          <w:rPr>
            <w:rFonts w:ascii="仿宋" w:eastAsia="仿宋" w:hAnsi="仿宋" w:cs="仿宋" w:hint="eastAsia"/>
            <w:lang w:eastAsia="zh-CN"/>
          </w:rPr>
          <w:t>(三)、市场风险大</w:t>
        </w:r>
        <w:r>
          <w:tab/>
        </w:r>
        <w:r>
          <w:fldChar w:fldCharType="begin"/>
        </w:r>
        <w:r>
          <w:instrText xml:space="preserve"> PAGEREF _Toc6406 \h </w:instrText>
        </w:r>
        <w:r>
          <w:fldChar w:fldCharType="separate"/>
        </w:r>
        <w:r>
          <w:t>39</w:t>
        </w:r>
        <w:r>
          <w:fldChar w:fldCharType="end"/>
        </w:r>
      </w:hyperlink>
    </w:p>
    <w:p>
      <w:pPr>
        <w:pStyle w:val="TOC2"/>
        <w:tabs>
          <w:tab w:val="right" w:leader="dot" w:pos="8306"/>
        </w:tabs>
      </w:pPr>
      <w:hyperlink w:anchor="_Toc30464" w:history="1">
        <w:r>
          <w:rPr>
            <w:rFonts w:ascii="仿宋" w:eastAsia="仿宋" w:hAnsi="仿宋" w:cs="仿宋" w:hint="eastAsia"/>
            <w:lang w:eastAsia="zh-CN"/>
          </w:rPr>
          <w:t>(四)、利润率高</w:t>
        </w:r>
        <w:r>
          <w:tab/>
        </w:r>
        <w:r>
          <w:fldChar w:fldCharType="begin"/>
        </w:r>
        <w:r>
          <w:instrText xml:space="preserve"> PAGEREF _Toc30464 \h </w:instrText>
        </w:r>
        <w:r>
          <w:fldChar w:fldCharType="separate"/>
        </w:r>
        <w:r>
          <w:t>42</w:t>
        </w:r>
        <w:r>
          <w:fldChar w:fldCharType="end"/>
        </w:r>
      </w:hyperlink>
    </w:p>
    <w:p>
      <w:pPr>
        <w:pStyle w:val="TOC1"/>
        <w:tabs>
          <w:tab w:val="right" w:leader="dot" w:pos="8306"/>
        </w:tabs>
      </w:pPr>
      <w:hyperlink w:anchor="_Toc21892" w:history="1">
        <w:r>
          <w:rPr>
            <w:rFonts w:ascii="仿宋" w:eastAsia="仿宋" w:hAnsi="仿宋" w:cs="仿宋" w:hint="eastAsia"/>
            <w:lang w:eastAsia="zh-CN"/>
          </w:rPr>
          <w:t>十一、移动通信用智能天线项目社会影响</w:t>
        </w:r>
        <w:r>
          <w:tab/>
        </w:r>
        <w:r>
          <w:fldChar w:fldCharType="begin"/>
        </w:r>
        <w:r>
          <w:instrText xml:space="preserve"> PAGEREF _Toc21892 \h </w:instrText>
        </w:r>
        <w:r>
          <w:fldChar w:fldCharType="separate"/>
        </w:r>
        <w:r>
          <w:t>44</w:t>
        </w:r>
        <w:r>
          <w:fldChar w:fldCharType="end"/>
        </w:r>
      </w:hyperlink>
    </w:p>
    <w:p>
      <w:pPr>
        <w:pStyle w:val="TOC2"/>
        <w:tabs>
          <w:tab w:val="right" w:leader="dot" w:pos="8306"/>
        </w:tabs>
      </w:pPr>
      <w:hyperlink w:anchor="_Toc29712" w:history="1">
        <w:r>
          <w:rPr>
            <w:rFonts w:ascii="仿宋" w:eastAsia="仿宋" w:hAnsi="仿宋" w:cs="仿宋" w:hint="eastAsia"/>
            <w:lang w:eastAsia="zh-CN"/>
          </w:rPr>
          <w:t>(一)、社会责任与义务</w:t>
        </w:r>
        <w:r>
          <w:tab/>
        </w:r>
        <w:r>
          <w:fldChar w:fldCharType="begin"/>
        </w:r>
        <w:r>
          <w:instrText xml:space="preserve"> PAGEREF _Toc29712 \h </w:instrText>
        </w:r>
        <w:r>
          <w:fldChar w:fldCharType="separate"/>
        </w:r>
        <w:r>
          <w:t>44</w:t>
        </w:r>
        <w:r>
          <w:fldChar w:fldCharType="end"/>
        </w:r>
      </w:hyperlink>
    </w:p>
    <w:p>
      <w:pPr>
        <w:pStyle w:val="TOC2"/>
        <w:tabs>
          <w:tab w:val="right" w:leader="dot" w:pos="8306"/>
        </w:tabs>
      </w:pPr>
      <w:hyperlink w:anchor="_Toc16335" w:history="1">
        <w:r>
          <w:rPr>
            <w:rFonts w:ascii="仿宋" w:eastAsia="仿宋" w:hAnsi="仿宋" w:cs="仿宋" w:hint="eastAsia"/>
            <w:lang w:eastAsia="zh-CN"/>
          </w:rPr>
          <w:t>(二)、社会参与与沟通</w:t>
        </w:r>
        <w:r>
          <w:tab/>
        </w:r>
        <w:r>
          <w:fldChar w:fldCharType="begin"/>
        </w:r>
        <w:r>
          <w:instrText xml:space="preserve"> PAGEREF _Toc16335 \h </w:instrText>
        </w:r>
        <w:r>
          <w:fldChar w:fldCharType="separate"/>
        </w:r>
        <w:r>
          <w:t>45</w:t>
        </w:r>
        <w:r>
          <w:fldChar w:fldCharType="end"/>
        </w:r>
      </w:hyperlink>
    </w:p>
    <w:p>
      <w:pPr>
        <w:pStyle w:val="TOC1"/>
        <w:tabs>
          <w:tab w:val="right" w:leader="dot" w:pos="8306"/>
        </w:tabs>
      </w:pPr>
      <w:hyperlink w:anchor="_Toc9562" w:history="1">
        <w:r>
          <w:rPr>
            <w:rFonts w:ascii="仿宋" w:eastAsia="仿宋" w:hAnsi="仿宋" w:cs="仿宋" w:hint="eastAsia"/>
            <w:lang w:eastAsia="zh-CN"/>
          </w:rPr>
          <w:t>十二、移动通信用智能天线项目计划安排</w:t>
        </w:r>
        <w:r>
          <w:tab/>
        </w:r>
        <w:r>
          <w:fldChar w:fldCharType="begin"/>
        </w:r>
        <w:r>
          <w:instrText xml:space="preserve"> PAGEREF _Toc9562 \h </w:instrText>
        </w:r>
        <w:r>
          <w:fldChar w:fldCharType="separate"/>
        </w:r>
        <w:r>
          <w:t>46</w:t>
        </w:r>
        <w:r>
          <w:fldChar w:fldCharType="end"/>
        </w:r>
      </w:hyperlink>
    </w:p>
    <w:p>
      <w:pPr>
        <w:pStyle w:val="TOC2"/>
        <w:tabs>
          <w:tab w:val="right" w:leader="dot" w:pos="8306"/>
        </w:tabs>
      </w:pPr>
      <w:hyperlink w:anchor="_Toc7571" w:history="1">
        <w:r>
          <w:rPr>
            <w:rFonts w:ascii="仿宋" w:eastAsia="仿宋" w:hAnsi="仿宋" w:cs="仿宋" w:hint="eastAsia"/>
            <w:lang w:eastAsia="zh-CN"/>
          </w:rPr>
          <w:t>(一)、建设周期</w:t>
        </w:r>
        <w:r>
          <w:tab/>
        </w:r>
        <w:r>
          <w:fldChar w:fldCharType="begin"/>
        </w:r>
        <w:r>
          <w:instrText xml:space="preserve"> PAGEREF _Toc7571 \h </w:instrText>
        </w:r>
        <w:r>
          <w:fldChar w:fldCharType="separate"/>
        </w:r>
        <w:r>
          <w:t>46</w:t>
        </w:r>
        <w:r>
          <w:fldChar w:fldCharType="end"/>
        </w:r>
      </w:hyperlink>
    </w:p>
    <w:p>
      <w:pPr>
        <w:pStyle w:val="TOC2"/>
        <w:tabs>
          <w:tab w:val="right" w:leader="dot" w:pos="8306"/>
        </w:tabs>
      </w:pPr>
      <w:hyperlink w:anchor="_Toc28872" w:history="1">
        <w:r>
          <w:rPr>
            <w:rFonts w:ascii="仿宋" w:eastAsia="仿宋" w:hAnsi="仿宋" w:cs="仿宋" w:hint="eastAsia"/>
            <w:lang w:eastAsia="zh-CN"/>
          </w:rPr>
          <w:t>(二)、建设进度</w:t>
        </w:r>
        <w:r>
          <w:tab/>
        </w:r>
        <w:r>
          <w:fldChar w:fldCharType="begin"/>
        </w:r>
        <w:r>
          <w:instrText xml:space="preserve"> PAGEREF _Toc28872 \h </w:instrText>
        </w:r>
        <w:r>
          <w:fldChar w:fldCharType="separate"/>
        </w:r>
        <w:r>
          <w:t>47</w:t>
        </w:r>
        <w:r>
          <w:fldChar w:fldCharType="end"/>
        </w:r>
      </w:hyperlink>
    </w:p>
    <w:p>
      <w:pPr>
        <w:pStyle w:val="TOC2"/>
        <w:tabs>
          <w:tab w:val="right" w:leader="dot" w:pos="8306"/>
        </w:tabs>
      </w:pPr>
      <w:hyperlink w:anchor="_Toc24634" w:history="1">
        <w:r>
          <w:rPr>
            <w:rFonts w:ascii="仿宋" w:eastAsia="仿宋" w:hAnsi="仿宋" w:cs="仿宋" w:hint="eastAsia"/>
            <w:lang w:eastAsia="zh-CN"/>
          </w:rPr>
          <w:t>(三)、进度安排注意事项</w:t>
        </w:r>
        <w:r>
          <w:tab/>
        </w:r>
        <w:r>
          <w:fldChar w:fldCharType="begin"/>
        </w:r>
        <w:r>
          <w:instrText xml:space="preserve"> PAGEREF _Toc24634 \h </w:instrText>
        </w:r>
        <w:r>
          <w:fldChar w:fldCharType="separate"/>
        </w:r>
        <w:r>
          <w:t>48</w:t>
        </w:r>
        <w:r>
          <w:fldChar w:fldCharType="end"/>
        </w:r>
      </w:hyperlink>
    </w:p>
    <w:p>
      <w:pPr>
        <w:pStyle w:val="TOC2"/>
        <w:tabs>
          <w:tab w:val="right" w:leader="dot" w:pos="8306"/>
        </w:tabs>
      </w:pPr>
      <w:hyperlink w:anchor="_Toc16543" w:history="1">
        <w:r>
          <w:rPr>
            <w:rFonts w:ascii="仿宋" w:eastAsia="仿宋" w:hAnsi="仿宋" w:cs="仿宋" w:hint="eastAsia"/>
            <w:lang w:eastAsia="zh-CN"/>
          </w:rPr>
          <w:t>(四)、人力资源配置</w:t>
        </w:r>
        <w:r>
          <w:tab/>
        </w:r>
        <w:r>
          <w:fldChar w:fldCharType="begin"/>
        </w:r>
        <w:r>
          <w:instrText xml:space="preserve"> PAGEREF _Toc16543 \h </w:instrText>
        </w:r>
        <w:r>
          <w:fldChar w:fldCharType="separate"/>
        </w:r>
        <w:r>
          <w:t>49</w:t>
        </w:r>
        <w:r>
          <w:fldChar w:fldCharType="end"/>
        </w:r>
      </w:hyperlink>
    </w:p>
    <w:p>
      <w:pPr>
        <w:pStyle w:val="TOC1"/>
        <w:tabs>
          <w:tab w:val="right" w:leader="dot" w:pos="8306"/>
        </w:tabs>
      </w:pPr>
      <w:hyperlink w:anchor="_Toc5488" w:history="1">
        <w:r>
          <w:rPr>
            <w:rFonts w:ascii="仿宋" w:eastAsia="仿宋" w:hAnsi="仿宋" w:cs="仿宋" w:hint="eastAsia"/>
            <w:lang w:eastAsia="zh-CN"/>
          </w:rPr>
          <w:t>十三、移动通信用智能天线项目实施时间节点</w:t>
        </w:r>
        <w:r>
          <w:tab/>
        </w:r>
        <w:r>
          <w:fldChar w:fldCharType="begin"/>
        </w:r>
        <w:r>
          <w:instrText xml:space="preserve"> PAGEREF _Toc5488 \h </w:instrText>
        </w:r>
        <w:r>
          <w:fldChar w:fldCharType="separate"/>
        </w:r>
        <w:r>
          <w:t>50</w:t>
        </w:r>
        <w:r>
          <w:fldChar w:fldCharType="end"/>
        </w:r>
      </w:hyperlink>
    </w:p>
    <w:p>
      <w:pPr>
        <w:pStyle w:val="TOC2"/>
        <w:tabs>
          <w:tab w:val="right" w:leader="dot" w:pos="8306"/>
        </w:tabs>
      </w:pPr>
      <w:hyperlink w:anchor="_Toc28270" w:history="1">
        <w:r>
          <w:rPr>
            <w:rFonts w:ascii="仿宋" w:eastAsia="仿宋" w:hAnsi="仿宋" w:cs="仿宋" w:hint="eastAsia"/>
            <w:lang w:eastAsia="zh-CN"/>
          </w:rPr>
          <w:t>(一)、移动通信用智能天线项目启动阶段时间节点</w:t>
        </w:r>
        <w:r>
          <w:tab/>
        </w:r>
        <w:r>
          <w:fldChar w:fldCharType="begin"/>
        </w:r>
        <w:r>
          <w:instrText xml:space="preserve"> PAGEREF _Toc28270 \h </w:instrText>
        </w:r>
        <w:r>
          <w:fldChar w:fldCharType="separate"/>
        </w:r>
        <w:r>
          <w:t>50</w:t>
        </w:r>
        <w:r>
          <w:fldChar w:fldCharType="end"/>
        </w:r>
      </w:hyperlink>
    </w:p>
    <w:p>
      <w:pPr>
        <w:pStyle w:val="TOC2"/>
        <w:tabs>
          <w:tab w:val="right" w:leader="dot" w:pos="8306"/>
        </w:tabs>
      </w:pPr>
      <w:hyperlink w:anchor="_Toc28880" w:history="1">
        <w:r>
          <w:rPr>
            <w:rFonts w:ascii="仿宋" w:eastAsia="仿宋" w:hAnsi="仿宋" w:cs="仿宋" w:hint="eastAsia"/>
            <w:lang w:eastAsia="zh-CN"/>
          </w:rPr>
          <w:t>(二)、移动通信用智能天线项目执行阶段时间节点</w:t>
        </w:r>
        <w:r>
          <w:tab/>
        </w:r>
        <w:r>
          <w:fldChar w:fldCharType="begin"/>
        </w:r>
        <w:r>
          <w:instrText xml:space="preserve"> PAGEREF _Toc28880 \h </w:instrText>
        </w:r>
        <w:r>
          <w:fldChar w:fldCharType="separate"/>
        </w:r>
        <w:r>
          <w:t>52</w:t>
        </w:r>
        <w:r>
          <w:fldChar w:fldCharType="end"/>
        </w:r>
      </w:hyperlink>
    </w:p>
    <w:p>
      <w:pPr>
        <w:pStyle w:val="TOC2"/>
        <w:tabs>
          <w:tab w:val="right" w:leader="dot" w:pos="8306"/>
        </w:tabs>
      </w:pPr>
      <w:hyperlink w:anchor="_Toc18054" w:history="1">
        <w:r>
          <w:rPr>
            <w:rFonts w:ascii="仿宋" w:eastAsia="仿宋" w:hAnsi="仿宋" w:cs="仿宋" w:hint="eastAsia"/>
            <w:lang w:eastAsia="zh-CN"/>
          </w:rPr>
          <w:t>(三)、移动通信用智能天线项目完成阶段时间节点</w:t>
        </w:r>
        <w:r>
          <w:tab/>
        </w:r>
        <w:r>
          <w:fldChar w:fldCharType="begin"/>
        </w:r>
        <w:r>
          <w:instrText xml:space="preserve"> PAGEREF _Toc18054 \h </w:instrText>
        </w:r>
        <w:r>
          <w:fldChar w:fldCharType="separate"/>
        </w:r>
        <w:r>
          <w:t>53</w:t>
        </w:r>
        <w:r>
          <w:fldChar w:fldCharType="end"/>
        </w:r>
      </w:hyperlink>
    </w:p>
    <w:p>
      <w:pPr>
        <w:pStyle w:val="TOC1"/>
        <w:tabs>
          <w:tab w:val="right" w:leader="dot" w:pos="8306"/>
        </w:tabs>
      </w:pPr>
      <w:hyperlink w:anchor="_Toc24580" w:history="1">
        <w:r>
          <w:rPr>
            <w:rFonts w:ascii="仿宋" w:eastAsia="仿宋" w:hAnsi="仿宋" w:cs="仿宋" w:hint="eastAsia"/>
            <w:lang w:eastAsia="zh-CN"/>
          </w:rPr>
          <w:t>十四、利益相关者分析与沟通计划</w:t>
        </w:r>
        <w:r>
          <w:tab/>
        </w:r>
        <w:r>
          <w:fldChar w:fldCharType="begin"/>
        </w:r>
        <w:r>
          <w:instrText xml:space="preserve"> PAGEREF _Toc24580 \h </w:instrText>
        </w:r>
        <w:r>
          <w:fldChar w:fldCharType="separate"/>
        </w:r>
        <w:r>
          <w:t>54</w:t>
        </w:r>
        <w:r>
          <w:fldChar w:fldCharType="end"/>
        </w:r>
      </w:hyperlink>
    </w:p>
    <w:p>
      <w:pPr>
        <w:pStyle w:val="TOC2"/>
        <w:tabs>
          <w:tab w:val="right" w:leader="dot" w:pos="8306"/>
        </w:tabs>
      </w:pPr>
      <w:hyperlink w:anchor="_Toc28697" w:history="1">
        <w:r>
          <w:rPr>
            <w:rFonts w:ascii="仿宋" w:eastAsia="仿宋" w:hAnsi="仿宋" w:cs="仿宋" w:hint="eastAsia"/>
            <w:lang w:eastAsia="zh-CN"/>
          </w:rPr>
          <w:t>(一)、利益相关者分析</w:t>
        </w:r>
        <w:r>
          <w:tab/>
        </w:r>
        <w:r>
          <w:fldChar w:fldCharType="begin"/>
        </w:r>
        <w:r>
          <w:instrText xml:space="preserve"> PAGEREF _Toc28697 \h </w:instrText>
        </w:r>
        <w:r>
          <w:fldChar w:fldCharType="separate"/>
        </w:r>
        <w:r>
          <w:t>54</w:t>
        </w:r>
        <w:r>
          <w:fldChar w:fldCharType="end"/>
        </w:r>
      </w:hyperlink>
    </w:p>
    <w:p>
      <w:pPr>
        <w:pStyle w:val="TOC2"/>
        <w:tabs>
          <w:tab w:val="right" w:leader="dot" w:pos="8306"/>
        </w:tabs>
      </w:pPr>
      <w:hyperlink w:anchor="_Toc25822" w:history="1">
        <w:r>
          <w:rPr>
            <w:rFonts w:ascii="仿宋" w:eastAsia="仿宋" w:hAnsi="仿宋" w:cs="仿宋" w:hint="eastAsia"/>
            <w:lang w:eastAsia="zh-CN"/>
          </w:rPr>
          <w:t>(二)、沟通计划</w:t>
        </w:r>
        <w:r>
          <w:tab/>
        </w:r>
        <w:r>
          <w:fldChar w:fldCharType="begin"/>
        </w:r>
        <w:r>
          <w:instrText xml:space="preserve"> PAGEREF _Toc25822 \h </w:instrText>
        </w:r>
        <w:r>
          <w:fldChar w:fldCharType="separate"/>
        </w:r>
        <w:r>
          <w:t>55</w:t>
        </w:r>
        <w:r>
          <w:fldChar w:fldCharType="end"/>
        </w:r>
      </w:hyperlink>
    </w:p>
    <w:p>
      <w:pPr>
        <w:pStyle w:val="TOC1"/>
        <w:tabs>
          <w:tab w:val="right" w:leader="dot" w:pos="8306"/>
        </w:tabs>
      </w:pPr>
      <w:hyperlink w:anchor="_Toc10100" w:history="1">
        <w:r>
          <w:rPr>
            <w:rFonts w:ascii="仿宋" w:eastAsia="仿宋" w:hAnsi="仿宋" w:cs="仿宋" w:hint="eastAsia"/>
            <w:lang w:eastAsia="zh-CN"/>
          </w:rPr>
          <w:t>十五、移动通信用智能天线项目工程方案分析</w:t>
        </w:r>
        <w:r>
          <w:tab/>
        </w:r>
        <w:r>
          <w:fldChar w:fldCharType="begin"/>
        </w:r>
        <w:r>
          <w:instrText xml:space="preserve"> PAGEREF _Toc10100 \h </w:instrText>
        </w:r>
        <w:r>
          <w:fldChar w:fldCharType="separate"/>
        </w:r>
        <w:r>
          <w:t>56</w:t>
        </w:r>
        <w:r>
          <w:fldChar w:fldCharType="end"/>
        </w:r>
      </w:hyperlink>
    </w:p>
    <w:p>
      <w:pPr>
        <w:pStyle w:val="TOC2"/>
        <w:tabs>
          <w:tab w:val="right" w:leader="dot" w:pos="8306"/>
        </w:tabs>
      </w:pPr>
      <w:hyperlink w:anchor="_Toc3376" w:history="1">
        <w:r>
          <w:rPr>
            <w:rFonts w:ascii="仿宋" w:eastAsia="仿宋" w:hAnsi="仿宋" w:cs="仿宋" w:hint="eastAsia"/>
            <w:lang w:eastAsia="zh-CN"/>
          </w:rPr>
          <w:t>(一)、建筑工程设计原则</w:t>
        </w:r>
        <w:r>
          <w:tab/>
        </w:r>
        <w:r>
          <w:fldChar w:fldCharType="begin"/>
        </w:r>
        <w:r>
          <w:instrText xml:space="preserve"> PAGEREF _Toc3376 \h </w:instrText>
        </w:r>
        <w:r>
          <w:fldChar w:fldCharType="separate"/>
        </w:r>
        <w:r>
          <w:t>56</w:t>
        </w:r>
        <w:r>
          <w:fldChar w:fldCharType="end"/>
        </w:r>
      </w:hyperlink>
    </w:p>
    <w:p>
      <w:pPr>
        <w:pStyle w:val="TOC2"/>
        <w:tabs>
          <w:tab w:val="right" w:leader="dot" w:pos="8306"/>
        </w:tabs>
      </w:pPr>
      <w:hyperlink w:anchor="_Toc25332" w:history="1">
        <w:r>
          <w:rPr>
            <w:rFonts w:ascii="仿宋" w:eastAsia="仿宋" w:hAnsi="仿宋" w:cs="仿宋" w:hint="eastAsia"/>
            <w:lang w:eastAsia="zh-CN"/>
          </w:rPr>
          <w:t>(二)、土建工程建设指标</w:t>
        </w:r>
        <w:r>
          <w:tab/>
        </w:r>
        <w:r>
          <w:fldChar w:fldCharType="begin"/>
        </w:r>
        <w:r>
          <w:instrText xml:space="preserve"> PAGEREF _Toc25332 \h </w:instrText>
        </w:r>
        <w:r>
          <w:fldChar w:fldCharType="separate"/>
        </w:r>
        <w:r>
          <w:t>60</w:t>
        </w:r>
        <w:r>
          <w:fldChar w:fldCharType="end"/>
        </w:r>
      </w:hyperlink>
    </w:p>
    <w:p>
      <w:pPr>
        <w:pStyle w:val="TOC1"/>
        <w:tabs>
          <w:tab w:val="right" w:leader="dot" w:pos="8306"/>
        </w:tabs>
      </w:pPr>
      <w:hyperlink w:anchor="_Toc24174" w:history="1">
        <w:r>
          <w:rPr>
            <w:rFonts w:ascii="仿宋" w:eastAsia="仿宋" w:hAnsi="仿宋" w:cs="仿宋" w:hint="eastAsia"/>
            <w:lang w:eastAsia="zh-CN"/>
          </w:rPr>
          <w:t>十六、移动通信用智能天线项目实施保障措施</w:t>
        </w:r>
        <w:r>
          <w:tab/>
        </w:r>
        <w:r>
          <w:fldChar w:fldCharType="begin"/>
        </w:r>
        <w:r>
          <w:instrText xml:space="preserve"> PAGEREF _Toc24174 \h </w:instrText>
        </w:r>
        <w:r>
          <w:fldChar w:fldCharType="separate"/>
        </w:r>
        <w:r>
          <w:t>61</w:t>
        </w:r>
        <w:r>
          <w:fldChar w:fldCharType="end"/>
        </w:r>
      </w:hyperlink>
    </w:p>
    <w:p>
      <w:pPr>
        <w:pStyle w:val="TOC2"/>
        <w:tabs>
          <w:tab w:val="right" w:leader="dot" w:pos="8306"/>
        </w:tabs>
      </w:pPr>
      <w:hyperlink w:anchor="_Toc159" w:history="1">
        <w:r>
          <w:rPr>
            <w:rFonts w:ascii="仿宋" w:eastAsia="仿宋" w:hAnsi="仿宋" w:cs="仿宋" w:hint="eastAsia"/>
            <w:lang w:eastAsia="zh-CN"/>
          </w:rPr>
          <w:t>(一)、移动通信用智能天线项目实施保障机制</w:t>
        </w:r>
        <w:r>
          <w:tab/>
        </w:r>
        <w:r>
          <w:fldChar w:fldCharType="begin"/>
        </w:r>
        <w:r>
          <w:instrText xml:space="preserve"> PAGEREF _Toc159 \h </w:instrText>
        </w:r>
        <w:r>
          <w:fldChar w:fldCharType="separate"/>
        </w:r>
        <w:r>
          <w:t>61</w:t>
        </w:r>
        <w:r>
          <w:fldChar w:fldCharType="end"/>
        </w:r>
      </w:hyperlink>
    </w:p>
    <w:p>
      <w:pPr>
        <w:pStyle w:val="TOC2"/>
        <w:tabs>
          <w:tab w:val="right" w:leader="dot" w:pos="8306"/>
        </w:tabs>
      </w:pPr>
      <w:hyperlink w:anchor="_Toc31585" w:history="1">
        <w:r>
          <w:rPr>
            <w:rFonts w:ascii="仿宋" w:eastAsia="仿宋" w:hAnsi="仿宋" w:cs="仿宋" w:hint="eastAsia"/>
            <w:lang w:eastAsia="zh-CN"/>
          </w:rPr>
          <w:t>(二)、移动通信用智能天线项目法律合规要求</w:t>
        </w:r>
        <w:r>
          <w:tab/>
        </w:r>
        <w:r>
          <w:fldChar w:fldCharType="begin"/>
        </w:r>
        <w:r>
          <w:instrText xml:space="preserve"> PAGEREF _Toc31585 \h </w:instrText>
        </w:r>
        <w:r>
          <w:fldChar w:fldCharType="separate"/>
        </w:r>
        <w:r>
          <w:t>65</w:t>
        </w:r>
        <w:r>
          <w:fldChar w:fldCharType="end"/>
        </w:r>
      </w:hyperlink>
    </w:p>
    <w:p>
      <w:pPr>
        <w:pStyle w:val="TOC2"/>
        <w:tabs>
          <w:tab w:val="right" w:leader="dot" w:pos="8306"/>
        </w:tabs>
      </w:pPr>
      <w:hyperlink w:anchor="_Toc18825" w:history="1">
        <w:r>
          <w:rPr>
            <w:rFonts w:ascii="仿宋" w:eastAsia="仿宋" w:hAnsi="仿宋" w:cs="仿宋" w:hint="eastAsia"/>
            <w:lang w:eastAsia="zh-CN"/>
          </w:rPr>
          <w:t>(三)、移动通信用智能天线项目合同管理与法律事务</w:t>
        </w:r>
        <w:r>
          <w:tab/>
        </w:r>
        <w:r>
          <w:fldChar w:fldCharType="begin"/>
        </w:r>
        <w:r>
          <w:instrText xml:space="preserve"> PAGEREF _Toc18825 \h </w:instrText>
        </w:r>
        <w:r>
          <w:fldChar w:fldCharType="separate"/>
        </w:r>
        <w:r>
          <w:t>70</w:t>
        </w:r>
        <w:r>
          <w:fldChar w:fldCharType="end"/>
        </w:r>
      </w:hyperlink>
    </w:p>
    <w:p>
      <w:pPr>
        <w:pStyle w:val="TOC2"/>
        <w:tabs>
          <w:tab w:val="right" w:leader="dot" w:pos="8306"/>
        </w:tabs>
      </w:pPr>
      <w:hyperlink w:anchor="_Toc15477" w:history="1">
        <w:r>
          <w:rPr>
            <w:rFonts w:ascii="仿宋" w:eastAsia="仿宋" w:hAnsi="仿宋" w:cs="仿宋" w:hint="eastAsia"/>
            <w:lang w:eastAsia="zh-CN"/>
          </w:rPr>
          <w:t>(四)、移动通信用智能天线项目知识产权保护策略</w:t>
        </w:r>
        <w:r>
          <w:tab/>
        </w:r>
        <w:r>
          <w:fldChar w:fldCharType="begin"/>
        </w:r>
        <w:r>
          <w:instrText xml:space="preserve"> PAGEREF _Toc15477 \h </w:instrText>
        </w:r>
        <w:r>
          <w:fldChar w:fldCharType="separate"/>
        </w:r>
        <w:r>
          <w:t>76</w:t>
        </w:r>
        <w:r>
          <w:fldChar w:fldCharType="end"/>
        </w:r>
      </w:hyperlink>
    </w:p>
    <w:p>
      <w:pPr>
        <w:pStyle w:val="TOC1"/>
        <w:tabs>
          <w:tab w:val="right" w:leader="dot" w:pos="8306"/>
        </w:tabs>
      </w:pPr>
      <w:hyperlink w:anchor="_Toc16755" w:history="1">
        <w:r>
          <w:rPr>
            <w:rFonts w:ascii="仿宋" w:eastAsia="仿宋" w:hAnsi="仿宋" w:cs="仿宋" w:hint="eastAsia"/>
            <w:lang w:eastAsia="zh-CN"/>
          </w:rPr>
          <w:t>十七、质量管理体系</w:t>
        </w:r>
        <w:r>
          <w:tab/>
        </w:r>
        <w:r>
          <w:fldChar w:fldCharType="begin"/>
        </w:r>
        <w:r>
          <w:instrText xml:space="preserve"> PAGEREF _Toc16755 \h </w:instrText>
        </w:r>
        <w:r>
          <w:fldChar w:fldCharType="separate"/>
        </w:r>
        <w:r>
          <w:t>79</w:t>
        </w:r>
        <w:r>
          <w:fldChar w:fldCharType="end"/>
        </w:r>
      </w:hyperlink>
    </w:p>
    <w:p>
      <w:pPr>
        <w:pStyle w:val="TOC2"/>
        <w:tabs>
          <w:tab w:val="right" w:leader="dot" w:pos="8306"/>
        </w:tabs>
      </w:pPr>
      <w:hyperlink w:anchor="_Toc30565" w:history="1">
        <w:r>
          <w:rPr>
            <w:rFonts w:ascii="仿宋" w:eastAsia="仿宋" w:hAnsi="仿宋" w:cs="仿宋" w:hint="eastAsia"/>
            <w:lang w:eastAsia="zh-CN"/>
          </w:rPr>
          <w:t>(一)、质量目标与方针</w:t>
        </w:r>
        <w:r>
          <w:tab/>
        </w:r>
        <w:r>
          <w:fldChar w:fldCharType="begin"/>
        </w:r>
        <w:r>
          <w:instrText xml:space="preserve"> PAGEREF _Toc30565 \h </w:instrText>
        </w:r>
        <w:r>
          <w:fldChar w:fldCharType="separate"/>
        </w:r>
        <w:r>
          <w:t>79</w:t>
        </w:r>
        <w:r>
          <w:fldChar w:fldCharType="end"/>
        </w:r>
      </w:hyperlink>
    </w:p>
    <w:p>
      <w:pPr>
        <w:pStyle w:val="TOC2"/>
        <w:tabs>
          <w:tab w:val="right" w:leader="dot" w:pos="8306"/>
        </w:tabs>
      </w:pPr>
      <w:hyperlink w:anchor="_Toc11328" w:history="1">
        <w:r>
          <w:rPr>
            <w:rFonts w:ascii="仿宋" w:eastAsia="仿宋" w:hAnsi="仿宋" w:cs="仿宋" w:hint="eastAsia"/>
            <w:lang w:eastAsia="zh-CN"/>
          </w:rPr>
          <w:t>(二)、质量管理责任</w:t>
        </w:r>
        <w:r>
          <w:tab/>
        </w:r>
        <w:r>
          <w:fldChar w:fldCharType="begin"/>
        </w:r>
        <w:r>
          <w:instrText xml:space="preserve"> PAGEREF _Toc11328 \h </w:instrText>
        </w:r>
        <w:r>
          <w:fldChar w:fldCharType="separate"/>
        </w:r>
        <w:r>
          <w:t>80</w:t>
        </w:r>
        <w:r>
          <w:fldChar w:fldCharType="end"/>
        </w:r>
      </w:hyperlink>
    </w:p>
    <w:p>
      <w:pPr>
        <w:pStyle w:val="TOC2"/>
        <w:tabs>
          <w:tab w:val="right" w:leader="dot" w:pos="8306"/>
        </w:tabs>
      </w:pPr>
      <w:hyperlink w:anchor="_Toc22862" w:history="1">
        <w:r>
          <w:rPr>
            <w:rFonts w:ascii="仿宋" w:eastAsia="仿宋" w:hAnsi="仿宋" w:cs="仿宋" w:hint="eastAsia"/>
            <w:lang w:eastAsia="zh-CN"/>
          </w:rPr>
          <w:t>(三)、质量管理体系文件</w:t>
        </w:r>
        <w:r>
          <w:tab/>
        </w:r>
        <w:r>
          <w:fldChar w:fldCharType="begin"/>
        </w:r>
        <w:r>
          <w:instrText xml:space="preserve"> PAGEREF _Toc22862 \h </w:instrText>
        </w:r>
        <w:r>
          <w:fldChar w:fldCharType="separate"/>
        </w:r>
        <w:r>
          <w:t>81</w:t>
        </w:r>
        <w:r>
          <w:fldChar w:fldCharType="end"/>
        </w:r>
      </w:hyperlink>
    </w:p>
    <w:p>
      <w:pPr>
        <w:pStyle w:val="TOC2"/>
        <w:tabs>
          <w:tab w:val="right" w:leader="dot" w:pos="8306"/>
        </w:tabs>
      </w:pPr>
      <w:hyperlink w:anchor="_Toc16437" w:history="1">
        <w:r>
          <w:rPr>
            <w:rFonts w:ascii="仿宋" w:eastAsia="仿宋" w:hAnsi="仿宋" w:cs="仿宋" w:hint="eastAsia"/>
            <w:lang w:eastAsia="zh-CN"/>
          </w:rPr>
          <w:t>(四)、质量培训与教育</w:t>
        </w:r>
        <w:r>
          <w:tab/>
        </w:r>
        <w:r>
          <w:fldChar w:fldCharType="begin"/>
        </w:r>
        <w:r>
          <w:instrText xml:space="preserve"> PAGEREF _Toc16437 \h </w:instrText>
        </w:r>
        <w:r>
          <w:fldChar w:fldCharType="separate"/>
        </w:r>
        <w:r>
          <w:t>84</w:t>
        </w:r>
        <w:r>
          <w:fldChar w:fldCharType="end"/>
        </w:r>
      </w:hyperlink>
    </w:p>
    <w:p>
      <w:pPr>
        <w:pStyle w:val="TOC2"/>
        <w:tabs>
          <w:tab w:val="right" w:leader="dot" w:pos="8306"/>
        </w:tabs>
      </w:pPr>
      <w:hyperlink w:anchor="_Toc3709" w:history="1">
        <w:r>
          <w:rPr>
            <w:rFonts w:ascii="仿宋" w:eastAsia="仿宋" w:hAnsi="仿宋" w:cs="仿宋" w:hint="eastAsia"/>
            <w:lang w:eastAsia="zh-CN"/>
          </w:rPr>
          <w:t>(五)、质量审核与评价</w:t>
        </w:r>
        <w:r>
          <w:tab/>
        </w:r>
        <w:r>
          <w:fldChar w:fldCharType="begin"/>
        </w:r>
        <w:r>
          <w:instrText xml:space="preserve"> PAGEREF _Toc3709 \h </w:instrText>
        </w:r>
        <w:r>
          <w:fldChar w:fldCharType="separate"/>
        </w:r>
        <w:r>
          <w:t>85</w:t>
        </w:r>
        <w:r>
          <w:fldChar w:fldCharType="end"/>
        </w:r>
      </w:hyperlink>
    </w:p>
    <w:p>
      <w:pPr>
        <w:pStyle w:val="TOC2"/>
        <w:tabs>
          <w:tab w:val="right" w:leader="dot" w:pos="8306"/>
        </w:tabs>
      </w:pPr>
      <w:hyperlink w:anchor="_Toc29474" w:history="1">
        <w:r>
          <w:rPr>
            <w:rFonts w:ascii="仿宋" w:eastAsia="仿宋" w:hAnsi="仿宋" w:cs="仿宋" w:hint="eastAsia"/>
            <w:lang w:eastAsia="zh-CN"/>
          </w:rPr>
          <w:t>(六)、不符合与纠正措施</w:t>
        </w:r>
        <w:r>
          <w:tab/>
        </w:r>
        <w:r>
          <w:fldChar w:fldCharType="begin"/>
        </w:r>
        <w:r>
          <w:instrText xml:space="preserve"> PAGEREF _Toc29474 \h </w:instrText>
        </w:r>
        <w:r>
          <w:fldChar w:fldCharType="separate"/>
        </w:r>
        <w:r>
          <w:t>86</w:t>
        </w:r>
        <w:r>
          <w:fldChar w:fldCharType="end"/>
        </w:r>
      </w:hyperlink>
    </w:p>
    <w:p>
      <w:pPr>
        <w:pStyle w:val="TOC1"/>
        <w:tabs>
          <w:tab w:val="right" w:leader="dot" w:pos="8306"/>
        </w:tabs>
      </w:pPr>
      <w:hyperlink w:anchor="_Toc3431" w:history="1">
        <w:r>
          <w:rPr>
            <w:rFonts w:ascii="仿宋" w:eastAsia="仿宋" w:hAnsi="仿宋" w:cs="仿宋" w:hint="eastAsia"/>
            <w:lang w:eastAsia="zh-CN"/>
          </w:rPr>
          <w:t>十八、移动通信用智能天线项目治理与监督</w:t>
        </w:r>
        <w:r>
          <w:tab/>
        </w:r>
        <w:r>
          <w:fldChar w:fldCharType="begin"/>
        </w:r>
        <w:r>
          <w:instrText xml:space="preserve"> PAGEREF _Toc3431 \h </w:instrText>
        </w:r>
        <w:r>
          <w:fldChar w:fldCharType="separate"/>
        </w:r>
        <w:r>
          <w:t>87</w:t>
        </w:r>
        <w:r>
          <w:fldChar w:fldCharType="end"/>
        </w:r>
      </w:hyperlink>
    </w:p>
    <w:p>
      <w:pPr>
        <w:pStyle w:val="TOC2"/>
        <w:tabs>
          <w:tab w:val="right" w:leader="dot" w:pos="8306"/>
        </w:tabs>
      </w:pPr>
      <w:hyperlink w:anchor="_Toc486" w:history="1">
        <w:r>
          <w:rPr>
            <w:rFonts w:ascii="仿宋" w:eastAsia="仿宋" w:hAnsi="仿宋" w:cs="仿宋" w:hint="eastAsia"/>
            <w:lang w:eastAsia="zh-CN"/>
          </w:rPr>
          <w:t>(一)、移动通信用智能天线项目治理结构</w:t>
        </w:r>
        <w:r>
          <w:tab/>
        </w:r>
        <w:r>
          <w:fldChar w:fldCharType="begin"/>
        </w:r>
        <w:r>
          <w:instrText xml:space="preserve"> PAGEREF _Toc486 \h </w:instrText>
        </w:r>
        <w:r>
          <w:fldChar w:fldCharType="separate"/>
        </w:r>
        <w:r>
          <w:t>87</w:t>
        </w:r>
        <w:r>
          <w:fldChar w:fldCharType="end"/>
        </w:r>
      </w:hyperlink>
    </w:p>
    <w:p>
      <w:pPr>
        <w:pStyle w:val="TOC2"/>
        <w:tabs>
          <w:tab w:val="right" w:leader="dot" w:pos="8306"/>
        </w:tabs>
      </w:pPr>
      <w:hyperlink w:anchor="_Toc18099" w:history="1">
        <w:r>
          <w:rPr>
            <w:rFonts w:ascii="仿宋" w:eastAsia="仿宋" w:hAnsi="仿宋" w:cs="仿宋" w:hint="eastAsia"/>
            <w:lang w:eastAsia="zh-CN"/>
          </w:rPr>
          <w:t>(二)、监督与审计</w:t>
        </w:r>
        <w:r>
          <w:tab/>
        </w:r>
        <w:r>
          <w:fldChar w:fldCharType="begin"/>
        </w:r>
        <w:r>
          <w:instrText xml:space="preserve"> PAGEREF _Toc18099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0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26"/>
      <w:r>
        <w:rPr>
          <w:rFonts w:ascii="仿宋" w:eastAsia="仿宋" w:hAnsi="仿宋" w:cs="仿宋" w:hint="eastAsia"/>
          <w:sz w:val="28"/>
          <w:lang w:eastAsia="zh-CN"/>
        </w:rPr>
        <w:t>一、移动通信用智能天线项目土建工程</w:t>
      </w:r>
      <w:bookmarkEnd w:id="2"/>
    </w:p>
    <w:p>
      <w:pPr>
        <w:pStyle w:val="Heading2"/>
        <w:rPr>
          <w:rFonts w:ascii="仿宋" w:eastAsia="仿宋" w:hAnsi="仿宋" w:cs="仿宋" w:hint="eastAsia"/>
          <w:lang w:eastAsia="zh-CN"/>
        </w:rPr>
      </w:pPr>
      <w:bookmarkStart w:id="3" w:name="_Toc12919"/>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在移动通信用智能天线项目的建筑工程设计中，我们将秉承一系列重要的设计原则，以确保移动通信用智能天线项目建筑在功能、美观、可持续性等方面达到最佳效果。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首要原则是确保建筑的功能性得到最大化的发挥。我们将充分理解移动通信用智能天线项目的实际需求，合理布局各个功能区域，保证建筑在满足业务需求的同时，提供高效的工作环境。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在建筑设计中，我们将综合考虑建设和运营成本。通过精细的经济效益分析，确保设计方案在高效利用资源的同时，对移动通信用智能天线项目的长期盈利能力有积极的贡献。</w:t>
      </w:r>
    </w:p>
    <w:p>
      <w:pPr>
        <w:pStyle w:val="Heading2"/>
        <w:ind w:firstLine="560" w:firstLineChars="200"/>
        <w:rPr>
          <w:rFonts w:ascii="仿宋" w:eastAsia="仿宋" w:hAnsi="仿宋" w:cs="仿宋" w:hint="eastAsia"/>
          <w:sz w:val="28"/>
          <w:lang w:eastAsia="zh-CN"/>
        </w:rPr>
      </w:pPr>
      <w:bookmarkStart w:id="4" w:name="_Toc21881"/>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移动通信用智能天线项目的土建工程设计中，我们将精准设定设计年限，结合移动通信用智能天线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移动通信用智能天线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5015"/>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移动通信用智能天线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移动通信用智能天线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移动通信用智能天线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46"/>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本期工程移动通信用智能天线项目预计总建筑面积XXX平方米，其中：计容建筑面积XXX平方米，计划建筑工程投资XX万元，占移动通信用智能天线项目总投资的XX%。</w:t>
      </w:r>
    </w:p>
    <w:p>
      <w:pPr>
        <w:pStyle w:val="Heading1"/>
        <w:ind w:firstLine="560" w:firstLineChars="200"/>
        <w:rPr>
          <w:rFonts w:ascii="仿宋" w:eastAsia="仿宋" w:hAnsi="仿宋" w:cs="仿宋" w:hint="eastAsia"/>
          <w:sz w:val="28"/>
          <w:lang w:eastAsia="zh-CN"/>
        </w:rPr>
      </w:pPr>
      <w:bookmarkStart w:id="7" w:name="_Toc29007"/>
      <w:r>
        <w:rPr>
          <w:rFonts w:ascii="仿宋" w:eastAsia="仿宋" w:hAnsi="仿宋" w:cs="仿宋" w:hint="eastAsia"/>
          <w:sz w:val="28"/>
          <w:lang w:eastAsia="zh-CN"/>
        </w:rPr>
        <w:t>二、市场分析、调研</w:t>
      </w:r>
      <w:bookmarkEnd w:id="7"/>
    </w:p>
    <w:p>
      <w:pPr>
        <w:pStyle w:val="Heading2"/>
        <w:rPr>
          <w:rFonts w:ascii="仿宋" w:eastAsia="仿宋" w:hAnsi="仿宋" w:cs="仿宋" w:hint="eastAsia"/>
          <w:lang w:eastAsia="zh-CN"/>
        </w:rPr>
      </w:pPr>
      <w:bookmarkStart w:id="8" w:name="_Toc13820"/>
      <w:r>
        <w:rPr>
          <w:rFonts w:ascii="仿宋" w:eastAsia="仿宋" w:hAnsi="仿宋" w:cs="仿宋" w:hint="eastAsia"/>
          <w:lang w:eastAsia="zh-CN"/>
        </w:rPr>
        <w:t>(一)、移动通信用智能天线行业分析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移动通信用智能天线行业一直以来都是市场的关注焦点。行业内的发展趋势、竞争态势以及潜在机会都对移动通信用智能天线项目的推进产生深远的影响。通过深入研究行业的整体概貌，我们将更好地理解行业的核心特征，为移动通信用智能天线项目的定位提供有力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移动通信用智能天线行业，技术一直是推动创新和发展的关键因素。我们将对当前技术趋势进行详尽分析，包括但不限于人工智能、大数据应用、先进制造技术等。这有助于移动通信用智能天线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移动通信用智能天线项目成功的基础。我们将对主要竞争对手进行深入研究，包括其市场份额、产品特点、市场定位等。通过全面了解竞争对手的优势和劣势，移动通信用智能天线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9" w:name="_Toc18486"/>
      <w:r>
        <w:rPr>
          <w:rFonts w:ascii="仿宋" w:eastAsia="仿宋" w:hAnsi="仿宋" w:cs="仿宋" w:hint="eastAsia"/>
          <w:sz w:val="28"/>
          <w:lang w:eastAsia="zh-CN"/>
        </w:rPr>
        <w:t>(二)、移动通信用智能天线市场分析预测</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移动通信用智能天线市场未来的增长趋势。这包括市场的整体规模、各细分领域的发展趋势等。移动通信用智能天线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移动通信用智能天线项目更好地定位目标市场，提供更符合消费者期待的解决方案。</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移动通信用智能天线项目实施过程中需要充分考虑的因素。我们将对市场风险进行全面评估，包括但不限于政策法规风险、市场竞争风险、技术变革风险等。通过对潜在风险的深入分析，移动通信用智能天线项目可以制定相应的风险缓解策略，降低不确定性对移动通信用智能天线项目的影响。</w:t>
      </w:r>
    </w:p>
    <w:p>
      <w:pPr>
        <w:pStyle w:val="Heading1"/>
        <w:ind w:firstLine="560" w:firstLineChars="200"/>
        <w:rPr>
          <w:rFonts w:ascii="仿宋" w:eastAsia="仿宋" w:hAnsi="仿宋" w:cs="仿宋" w:hint="eastAsia"/>
          <w:sz w:val="28"/>
          <w:lang w:eastAsia="zh-CN"/>
        </w:rPr>
      </w:pPr>
      <w:bookmarkStart w:id="10" w:name="_Toc14195"/>
      <w:r>
        <w:rPr>
          <w:rFonts w:ascii="仿宋" w:eastAsia="仿宋" w:hAnsi="仿宋" w:cs="仿宋" w:hint="eastAsia"/>
          <w:sz w:val="28"/>
          <w:lang w:eastAsia="zh-CN"/>
        </w:rPr>
        <w:t>三、移动通信用智能天线项目可持续发展</w:t>
      </w:r>
      <w:bookmarkEnd w:id="10"/>
    </w:p>
    <w:p>
      <w:pPr>
        <w:pStyle w:val="Heading2"/>
        <w:rPr>
          <w:rFonts w:ascii="仿宋" w:eastAsia="仿宋" w:hAnsi="仿宋" w:cs="仿宋" w:hint="eastAsia"/>
          <w:lang w:eastAsia="zh-CN"/>
        </w:rPr>
      </w:pPr>
      <w:bookmarkStart w:id="11" w:name="_Toc25581"/>
      <w:r>
        <w:rPr>
          <w:rFonts w:ascii="仿宋" w:eastAsia="仿宋" w:hAnsi="仿宋" w:cs="仿宋" w:hint="eastAsia"/>
          <w:lang w:eastAsia="zh-CN"/>
        </w:rPr>
        <w:t>(一)、可持续战略与实践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移动通信用智能天线项目中，移动通信用智能天线项目团队着眼于未来，明确了可持续发展的战略方向。制定的具体可持续发展目标包括降低资源使用、采用环保技术、最大化社会效益等。这一步骤不仅有助于移动通信用智能天线项目在环保和社会责任方面达到最高标准，也为未来提供了明确的指引，确保移动通信用智能天线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可持续实践的融入移动通信用智能天线项目管理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移动通信用智能天线项目管理周期。从移动通信用智能天线项目规划开始，移动通信用智能天线项目团队就考虑了环境和社会的因素。在执行阶段，移动通信用智能天线项目团队积极推动绿色技术的应用，优化资源利用。此外，关注员工的社会责任，通过培训和沟通活动提高员工对可持续发展的认知，使他们能够在日常工作中践行可持续实践。这些举措不仅为移动通信用智能天线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2" w:name="_Toc27677"/>
      <w:r>
        <w:rPr>
          <w:rFonts w:ascii="仿宋" w:eastAsia="仿宋" w:hAnsi="仿宋" w:cs="仿宋" w:hint="eastAsia"/>
          <w:sz w:val="28"/>
          <w:lang w:eastAsia="zh-CN"/>
        </w:rPr>
        <w:t>(二)、环保与社会责任</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移动通信用智能天线项目的可持续发展理念，我们深信环保与社会责任是移动通信用智能天线项目成功的关键支柱。在移动通信用智能天线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通信用智能天线项目团队通过引入先进的环保技术、建立高效的废物处理系统以及推动能源节约措施，积极履行环保责任。定期的环保监测和评估确保移动通信用智能天线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通信用智能天线项目不仅致力于自身可持续发展，还注重对社会的回馈。通过支持社区移动通信用智能天线项目、参与慈善事业、提供培训机会等方式，移动通信用智能天线项目积极履行社会责任。与当地社区建立积极互动，关注员工的工作与生活平衡，以及员工的身心健康，是移动通信用智能天线项目在社会责任层面的关键举措。这样的实践不仅增强了移动通信用智能天线项目在社会中的声誉，也促进了社会的共同繁荣。</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3" w:name="_Toc30247"/>
      <w:r>
        <w:rPr>
          <w:rFonts w:ascii="仿宋" w:eastAsia="仿宋" w:hAnsi="仿宋" w:cs="仿宋" w:hint="eastAsia"/>
          <w:sz w:val="28"/>
          <w:lang w:eastAsia="zh-CN"/>
        </w:rPr>
        <w:t>四、移动通信用智能天线项目绩效评估</w:t>
      </w:r>
      <w:bookmarkEnd w:id="13"/>
    </w:p>
    <w:p>
      <w:pPr>
        <w:pStyle w:val="Heading2"/>
        <w:rPr>
          <w:rFonts w:ascii="仿宋" w:eastAsia="仿宋" w:hAnsi="仿宋" w:cs="仿宋" w:hint="eastAsia"/>
          <w:lang w:eastAsia="zh-CN"/>
        </w:rPr>
      </w:pPr>
      <w:bookmarkStart w:id="14" w:name="_Toc19943"/>
      <w:r>
        <w:rPr>
          <w:rFonts w:ascii="仿宋" w:eastAsia="仿宋" w:hAnsi="仿宋" w:cs="仿宋" w:hint="eastAsia"/>
          <w:lang w:eastAsia="zh-CN"/>
        </w:rPr>
        <w:t>(一)、绩效评估指标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移动通信用智能天线项目中，我们设计了一套全面的绩效评估指标，以确保移动通信用智能天线项目的可控和成功交付。这些指标跨足移动通信用智能天线项目目标、成本、进度和质量等多个维度，为我们提供了全面洞察移动通信用智能天线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通信用智能天线项目目标达成率是我们关注的首要指标。我们设定了明确的目标，并通过定期监测和评估，迅速发现并应对潜在的目标偏差。这为移动通信用智能天线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成本绩效是另一个核心关注点。通过实际成本与预算成本的对比分析，我们深入了解成本差异的原因，及时调整资源分配，保持移动通信用智能天线项目在经济效益方面的合理水平。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通信用智能天线项目进度作为关键的绩效指标之一，得到了精心的关注。我们制定了详细的移动通信用智能天线项目进度计划，并设立了进度符合度指标，确保实际进度与计划进度保持一致。这使我们能够快速发现和解决潜在的进度问题，保持移动通信用智能天线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移动通信用智能天线项目绩效的不可或缺的一环。我们引入了一系列的质量标准和客户满意度指标，以确保移动通信用智能天线项目交付的成果在质量上达到或超越预期水平。通过持续监测这些指标，我们努力提升移动通信用智能天线项目整体质量水平，为移动通信用智能天线项目的成功交付提供有力保障。通过这些科学且全面的绩效评估，我们能够更好地引导移动通信用智能天线项目的持续改进，确保移动通信用智能天线项目目标的顺利达成。</w:t>
      </w:r>
    </w:p>
    <w:p>
      <w:pPr>
        <w:pStyle w:val="Heading2"/>
        <w:ind w:firstLine="560" w:firstLineChars="200"/>
        <w:rPr>
          <w:rFonts w:ascii="仿宋" w:eastAsia="仿宋" w:hAnsi="仿宋" w:cs="仿宋" w:hint="eastAsia"/>
          <w:sz w:val="28"/>
          <w:lang w:eastAsia="zh-CN"/>
        </w:rPr>
      </w:pPr>
      <w:bookmarkStart w:id="15" w:name="_Toc3071"/>
      <w:r>
        <w:rPr>
          <w:rFonts w:ascii="仿宋" w:eastAsia="仿宋" w:hAnsi="仿宋" w:cs="仿宋" w:hint="eastAsia"/>
          <w:sz w:val="28"/>
          <w:lang w:eastAsia="zh-CN"/>
        </w:rPr>
        <w:t>(二)、绩效评估方法</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绩效评估是移动通信用智能天线项目中的关键环节，为确保移动通信用智能天线项目达到预期目标，我们采用了多层次、多维度的绩效评估方法。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移动通信用智能天线项目的战略目标对齐，确保每个决策和行动都与移动通信用智能天线项目整体目标保持一致。团队会定期召开战略对齐会议，审视当前工作与移动通信用智能天线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移动通信用智能天线项目进度、质量、成本和风险等方面。这些指标通过数据收集和分析，为移动通信用智能天线项目管理团队提供了客观的评估依据。例如，我们通过移动通信用智能天线项目管理软件追踪进度，使用成本绩效分析（CPI）评估成本控制情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绩效评估不仅仅停留在移动通信用智能天线项目内部，还考虑了移动通信用智能天线项目对外部环境的影响。我们定期进行干系人满意度调查，以了解各利益相关方对移动通信用智能天线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这种多层次、多角度的绩效评估方法，使得我们能够全面了解移动通信用智能天线项目的运行状态，及时做出调整，确保移动通信用智能天线项目在不断变化的环境中保持稳健前行。</w:t>
      </w:r>
    </w:p>
    <w:p>
      <w:pPr>
        <w:pStyle w:val="Heading2"/>
        <w:ind w:firstLine="560" w:firstLineChars="200"/>
        <w:rPr>
          <w:rFonts w:ascii="仿宋" w:eastAsia="仿宋" w:hAnsi="仿宋" w:cs="仿宋" w:hint="eastAsia"/>
          <w:sz w:val="28"/>
          <w:lang w:eastAsia="zh-CN"/>
        </w:rPr>
      </w:pPr>
      <w:bookmarkStart w:id="16" w:name="_Toc19677"/>
      <w:r>
        <w:rPr>
          <w:rFonts w:ascii="仿宋" w:eastAsia="仿宋" w:hAnsi="仿宋" w:cs="仿宋" w:hint="eastAsia"/>
          <w:sz w:val="28"/>
          <w:lang w:eastAsia="zh-CN"/>
        </w:rPr>
        <w:t>(三)、绩效评估周期</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为了确保移动通信用智能天线项目的有效管理和不断优化，我们采用了精心设计的绩效评估周期。这个周期旨在实现灵活、实时和全面的评估，以适应移动通信用智能天线项目执行中的各种挑战。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移动通信用智能天线项目的不同需求，分为短期、中期和长期。短期评估关注每个迭代或工作周期，以及时发现和解决当前任务中的问题。中期评估涵盖几个迭代，深入了解整体移动通信用智能天线项目的趋势和性能。长期评估则着眼于整个移动通信用智能天线项目阶段，确保移动通信用智能天线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移动通信用智能天线项目管理工具和协作平台，团队成员能够随时更新和分享移动通信用智能天线项目数据。这种实时性的反馈机制使我们能够及时察觉潜在问题，快速调整，保持移动通信用智能天线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移动通信用智能天线项目的决策制定密不可分。每个周期的移动通信用智能天线项目回顾会议成为集体总结经验、识别问题深层次原因并找到创新解决方案的平台。这种定期的反思与调整机制使移动通信用智能天线项目能够不断学习、进化，以更好地适应变化的环境。</w:t>
      </w:r>
    </w:p>
    <w:p>
      <w:pPr>
        <w:pStyle w:val="Heading1"/>
        <w:ind w:firstLine="560" w:firstLineChars="200"/>
        <w:rPr>
          <w:rFonts w:ascii="仿宋" w:eastAsia="仿宋" w:hAnsi="仿宋" w:cs="仿宋" w:hint="eastAsia"/>
          <w:sz w:val="28"/>
          <w:lang w:eastAsia="zh-CN"/>
        </w:rPr>
      </w:pPr>
      <w:bookmarkStart w:id="17" w:name="_Toc30531"/>
      <w:r>
        <w:rPr>
          <w:rFonts w:ascii="仿宋" w:eastAsia="仿宋" w:hAnsi="仿宋" w:cs="仿宋" w:hint="eastAsia"/>
          <w:sz w:val="28"/>
          <w:lang w:eastAsia="zh-CN"/>
        </w:rPr>
        <w:t>五、移动通信用智能天线项目文档管理</w:t>
      </w:r>
      <w:bookmarkEnd w:id="17"/>
    </w:p>
    <w:p>
      <w:pPr>
        <w:pStyle w:val="Heading2"/>
        <w:rPr>
          <w:rFonts w:ascii="仿宋" w:eastAsia="仿宋" w:hAnsi="仿宋" w:cs="仿宋" w:hint="eastAsia"/>
          <w:lang w:eastAsia="zh-CN"/>
        </w:rPr>
      </w:pPr>
      <w:bookmarkStart w:id="18" w:name="_Toc21950"/>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移动通信用智能天线项目高度重视文档的质量和准确性，以支持移动通信用智能天线项目的各项活动和决策。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移动通信用智能天线项目文档的编制始于移动通信用智能天线项目计划的初期，我们制定了详细的文档编制计划，明确了每个文档的内容、格式和编写责任人。在移动通信用智能天线项目启动阶段，我们首先编制了移动通信用智能天线项目章程，明确定义了移动通信用智能天线项目的目标、范围、风险等关键要素。随后，移动通信用智能天线项目团队根据计划陆续编制了需求文档、设计文档、测试文档等各类文档，确保移动通信用智能天线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移动通信用智能天线项目管理中的重要环节，旨在确保移动通信用智能天线项目文档符合质量标准和移动通信用智能天线项目需求。在移动通信用智能天线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移动通信用智能天线项目相关利益方和专业领域的专家对文档进行独立审查。这有助于获取更全面、客观的反馈，确保移动通信用智能天线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通信用智能天线项目在文档编制与审查方面建立了严格的管理机制，通过规范的流程和多维度的审查，确保移动通信用智能天线项目文档的质量、准确性和可靠性，为移动通信用智能天线项目的顺利推进提供了有力支持。</w:t>
      </w:r>
    </w:p>
    <w:p>
      <w:pPr>
        <w:pStyle w:val="Heading2"/>
        <w:ind w:firstLine="560" w:firstLineChars="200"/>
        <w:rPr>
          <w:rFonts w:ascii="仿宋" w:eastAsia="仿宋" w:hAnsi="仿宋" w:cs="仿宋" w:hint="eastAsia"/>
          <w:sz w:val="28"/>
          <w:lang w:eastAsia="zh-CN"/>
        </w:rPr>
      </w:pPr>
      <w:bookmarkStart w:id="19" w:name="_Toc29498"/>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在移动通信用智能天线项目中，我们致力于优化文档发布与分发过程，以确保信息的高效传递和团队间协作的顺畅进行。以下是我们采取的关键优化策略：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我们通过多渠道发布文档，包括电子邮件、移动通信用智能天线项目管理平台、内部网站等，以满足不同团队成员的偏好和需求。多渠道发布确保了信息的全面覆盖。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我们采用了精细的权限控制，确保只有授权人员可以访问敏感信息。这种安全措施保护了移动通信用智能天线项目文档的机密性，防止了未经授权的信息泄露。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20" w:name="_Toc14895"/>
      <w:r>
        <w:rPr>
          <w:rFonts w:ascii="仿宋" w:eastAsia="仿宋" w:hAnsi="仿宋" w:cs="仿宋" w:hint="eastAsia"/>
          <w:sz w:val="28"/>
          <w:lang w:eastAsia="zh-CN"/>
        </w:rPr>
        <w:t>(三)、文档存档与归档</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移动通信用智能天线项目生命周期中一个至关重要的环节，直接关系到移动通信用智能天线项目信息的长期保存和历史记录的完整性。在移动通信用智能天线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https://d.book118.com/196211201042010040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移动通信用智能天线项目规划设计蓝图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移动通信用智能天线项目规划设计蓝图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移动通信用智能天线项目规划设计蓝图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移动通信用智能天线项目规划设计蓝图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移动通信用智能天线项目规划设计蓝图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移动通信用智能天线项目规划设计蓝图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移动通信用智能天线项目规划设计蓝图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移动通信用智能天线项目规划设计蓝图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移动通信用智能天线项目规划设计蓝图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移动通信用智能天线项目规划设计蓝图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移动通信用智能天线项目规划设计蓝图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移动通信用智能天线项目规划设计蓝图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移动通信用智能天线项目规划设计蓝图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移动通信用智能天线项目规划设计蓝图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移动通信用智能天线项目规划设计蓝图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移动通信用智能天线项目规划设计蓝图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移动通信用智能天线项目规划设计蓝图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8233C65"/>
    <w:rsid w:val="48233C6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96211201042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2024-01-20T20:20:00Z</dcterms:created>
  <dcterms:modified xsi:type="dcterms:W3CDTF">2024-01-20T20:20:21Z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9B1ACAA770524CE6B536AE0246DBBA55_11</vt:lpwstr>
  </property>
  <property fmtid="{D5CDD505-2E9C-101B-9397-08002B2CF9AE}" pid="3" name="KSOProductBuildVer">
    <vt:lpwstr>2052-12.1.0.16120</vt:lpwstr>
  </property>
</Properties>
</file>