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公路旅客运输服务项目计划设计方案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2" w:history="1">
        <w:r>
          <w:rPr>
            <w:rFonts w:ascii="仿宋" w:eastAsia="仿宋" w:hAnsi="仿宋" w:cs="仿宋" w:hint="eastAsia"/>
            <w:lang w:eastAsia="zh-CN"/>
          </w:rPr>
          <w:t>序言</w:t>
        </w:r>
        <w:r>
          <w:tab/>
        </w:r>
        <w:r>
          <w:fldChar w:fldCharType="begin"/>
        </w:r>
        <w:r>
          <w:instrText xml:space="preserve"> PAGEREF _Toc18282 \h </w:instrText>
        </w:r>
        <w:r>
          <w:fldChar w:fldCharType="separate"/>
        </w:r>
        <w:r>
          <w:t>3</w:t>
        </w:r>
        <w:r>
          <w:fldChar w:fldCharType="end"/>
        </w:r>
      </w:hyperlink>
    </w:p>
    <w:p>
      <w:pPr>
        <w:pStyle w:val="TOC1"/>
        <w:tabs>
          <w:tab w:val="right" w:leader="dot" w:pos="8306"/>
        </w:tabs>
      </w:pPr>
      <w:hyperlink w:anchor="_Toc16088" w:history="1">
        <w:r>
          <w:rPr>
            <w:rFonts w:ascii="仿宋" w:eastAsia="仿宋" w:hAnsi="仿宋" w:cs="仿宋" w:hint="eastAsia"/>
            <w:lang w:eastAsia="zh-CN"/>
          </w:rPr>
          <w:t>一、公路旅客运输服务项目绩效评估</w:t>
        </w:r>
        <w:r>
          <w:tab/>
        </w:r>
        <w:r>
          <w:fldChar w:fldCharType="begin"/>
        </w:r>
        <w:r>
          <w:instrText xml:space="preserve"> PAGEREF _Toc16088 \h </w:instrText>
        </w:r>
        <w:r>
          <w:fldChar w:fldCharType="separate"/>
        </w:r>
        <w:r>
          <w:t>3</w:t>
        </w:r>
        <w:r>
          <w:fldChar w:fldCharType="end"/>
        </w:r>
      </w:hyperlink>
    </w:p>
    <w:p>
      <w:pPr>
        <w:pStyle w:val="TOC2"/>
        <w:tabs>
          <w:tab w:val="right" w:leader="dot" w:pos="8306"/>
        </w:tabs>
      </w:pPr>
      <w:hyperlink w:anchor="_Toc28781" w:history="1">
        <w:r>
          <w:rPr>
            <w:rFonts w:ascii="仿宋" w:eastAsia="仿宋" w:hAnsi="仿宋" w:cs="仿宋" w:hint="eastAsia"/>
            <w:lang w:eastAsia="zh-CN"/>
          </w:rPr>
          <w:t>(一)、绩效评估指标</w:t>
        </w:r>
        <w:r>
          <w:tab/>
        </w:r>
        <w:r>
          <w:fldChar w:fldCharType="begin"/>
        </w:r>
        <w:r>
          <w:instrText xml:space="preserve"> PAGEREF _Toc28781 \h </w:instrText>
        </w:r>
        <w:r>
          <w:fldChar w:fldCharType="separate"/>
        </w:r>
        <w:r>
          <w:t>3</w:t>
        </w:r>
        <w:r>
          <w:fldChar w:fldCharType="end"/>
        </w:r>
      </w:hyperlink>
    </w:p>
    <w:p>
      <w:pPr>
        <w:pStyle w:val="TOC2"/>
        <w:tabs>
          <w:tab w:val="right" w:leader="dot" w:pos="8306"/>
        </w:tabs>
      </w:pPr>
      <w:hyperlink w:anchor="_Toc2434" w:history="1">
        <w:r>
          <w:rPr>
            <w:rFonts w:ascii="仿宋" w:eastAsia="仿宋" w:hAnsi="仿宋" w:cs="仿宋" w:hint="eastAsia"/>
            <w:lang w:eastAsia="zh-CN"/>
          </w:rPr>
          <w:t>(二)、绩效评估方法</w:t>
        </w:r>
        <w:r>
          <w:tab/>
        </w:r>
        <w:r>
          <w:fldChar w:fldCharType="begin"/>
        </w:r>
        <w:r>
          <w:instrText xml:space="preserve"> PAGEREF _Toc2434 \h </w:instrText>
        </w:r>
        <w:r>
          <w:fldChar w:fldCharType="separate"/>
        </w:r>
        <w:r>
          <w:t>4</w:t>
        </w:r>
        <w:r>
          <w:fldChar w:fldCharType="end"/>
        </w:r>
      </w:hyperlink>
    </w:p>
    <w:p>
      <w:pPr>
        <w:pStyle w:val="TOC2"/>
        <w:tabs>
          <w:tab w:val="right" w:leader="dot" w:pos="8306"/>
        </w:tabs>
      </w:pPr>
      <w:hyperlink w:anchor="_Toc5239" w:history="1">
        <w:r>
          <w:rPr>
            <w:rFonts w:ascii="仿宋" w:eastAsia="仿宋" w:hAnsi="仿宋" w:cs="仿宋" w:hint="eastAsia"/>
            <w:lang w:eastAsia="zh-CN"/>
          </w:rPr>
          <w:t>(三)、绩效评估周期</w:t>
        </w:r>
        <w:r>
          <w:tab/>
        </w:r>
        <w:r>
          <w:fldChar w:fldCharType="begin"/>
        </w:r>
        <w:r>
          <w:instrText xml:space="preserve"> PAGEREF _Toc5239 \h </w:instrText>
        </w:r>
        <w:r>
          <w:fldChar w:fldCharType="separate"/>
        </w:r>
        <w:r>
          <w:t>5</w:t>
        </w:r>
        <w:r>
          <w:fldChar w:fldCharType="end"/>
        </w:r>
      </w:hyperlink>
    </w:p>
    <w:p>
      <w:pPr>
        <w:pStyle w:val="TOC1"/>
        <w:tabs>
          <w:tab w:val="right" w:leader="dot" w:pos="8306"/>
        </w:tabs>
      </w:pPr>
      <w:hyperlink w:anchor="_Toc4588" w:history="1">
        <w:r>
          <w:rPr>
            <w:rFonts w:ascii="仿宋" w:eastAsia="仿宋" w:hAnsi="仿宋" w:cs="仿宋" w:hint="eastAsia"/>
            <w:lang w:eastAsia="zh-CN"/>
          </w:rPr>
          <w:t>二、公路旅客运输服务项目选址可行性分析</w:t>
        </w:r>
        <w:r>
          <w:tab/>
        </w:r>
        <w:r>
          <w:fldChar w:fldCharType="begin"/>
        </w:r>
        <w:r>
          <w:instrText xml:space="preserve"> PAGEREF _Toc4588 \h </w:instrText>
        </w:r>
        <w:r>
          <w:fldChar w:fldCharType="separate"/>
        </w:r>
        <w:r>
          <w:t>6</w:t>
        </w:r>
        <w:r>
          <w:fldChar w:fldCharType="end"/>
        </w:r>
      </w:hyperlink>
    </w:p>
    <w:p>
      <w:pPr>
        <w:pStyle w:val="TOC2"/>
        <w:tabs>
          <w:tab w:val="right" w:leader="dot" w:pos="8306"/>
        </w:tabs>
      </w:pPr>
      <w:hyperlink w:anchor="_Toc7101" w:history="1">
        <w:r>
          <w:rPr>
            <w:rFonts w:ascii="仿宋" w:eastAsia="仿宋" w:hAnsi="仿宋" w:cs="仿宋" w:hint="eastAsia"/>
            <w:lang w:eastAsia="zh-CN"/>
          </w:rPr>
          <w:t>(一)、公路旅客运输服务项目选址</w:t>
        </w:r>
        <w:r>
          <w:tab/>
        </w:r>
        <w:r>
          <w:fldChar w:fldCharType="begin"/>
        </w:r>
        <w:r>
          <w:instrText xml:space="preserve"> PAGEREF _Toc7101 \h </w:instrText>
        </w:r>
        <w:r>
          <w:fldChar w:fldCharType="separate"/>
        </w:r>
        <w:r>
          <w:t>6</w:t>
        </w:r>
        <w:r>
          <w:fldChar w:fldCharType="end"/>
        </w:r>
      </w:hyperlink>
    </w:p>
    <w:p>
      <w:pPr>
        <w:pStyle w:val="TOC2"/>
        <w:tabs>
          <w:tab w:val="right" w:leader="dot" w:pos="8306"/>
        </w:tabs>
      </w:pPr>
      <w:hyperlink w:anchor="_Toc8235" w:history="1">
        <w:r>
          <w:rPr>
            <w:rFonts w:ascii="仿宋" w:eastAsia="仿宋" w:hAnsi="仿宋" w:cs="仿宋" w:hint="eastAsia"/>
            <w:lang w:eastAsia="zh-CN"/>
          </w:rPr>
          <w:t>(二)、用地控制指标</w:t>
        </w:r>
        <w:r>
          <w:tab/>
        </w:r>
        <w:r>
          <w:fldChar w:fldCharType="begin"/>
        </w:r>
        <w:r>
          <w:instrText xml:space="preserve"> PAGEREF _Toc8235 \h </w:instrText>
        </w:r>
        <w:r>
          <w:fldChar w:fldCharType="separate"/>
        </w:r>
        <w:r>
          <w:t>6</w:t>
        </w:r>
        <w:r>
          <w:fldChar w:fldCharType="end"/>
        </w:r>
      </w:hyperlink>
    </w:p>
    <w:p>
      <w:pPr>
        <w:pStyle w:val="TOC2"/>
        <w:tabs>
          <w:tab w:val="right" w:leader="dot" w:pos="8306"/>
        </w:tabs>
      </w:pPr>
      <w:hyperlink w:anchor="_Toc29676" w:history="1">
        <w:r>
          <w:rPr>
            <w:rFonts w:ascii="仿宋" w:eastAsia="仿宋" w:hAnsi="仿宋" w:cs="仿宋" w:hint="eastAsia"/>
            <w:lang w:eastAsia="zh-CN"/>
          </w:rPr>
          <w:t>(三)、节约用地措施</w:t>
        </w:r>
        <w:r>
          <w:tab/>
        </w:r>
        <w:r>
          <w:fldChar w:fldCharType="begin"/>
        </w:r>
        <w:r>
          <w:instrText xml:space="preserve"> PAGEREF _Toc29676 \h </w:instrText>
        </w:r>
        <w:r>
          <w:fldChar w:fldCharType="separate"/>
        </w:r>
        <w:r>
          <w:t>8</w:t>
        </w:r>
        <w:r>
          <w:fldChar w:fldCharType="end"/>
        </w:r>
      </w:hyperlink>
    </w:p>
    <w:p>
      <w:pPr>
        <w:pStyle w:val="TOC2"/>
        <w:tabs>
          <w:tab w:val="right" w:leader="dot" w:pos="8306"/>
        </w:tabs>
      </w:pPr>
      <w:hyperlink w:anchor="_Toc16763" w:history="1">
        <w:r>
          <w:rPr>
            <w:rFonts w:ascii="仿宋" w:eastAsia="仿宋" w:hAnsi="仿宋" w:cs="仿宋" w:hint="eastAsia"/>
            <w:lang w:eastAsia="zh-CN"/>
          </w:rPr>
          <w:t>(四)、总图布置方案</w:t>
        </w:r>
        <w:r>
          <w:tab/>
        </w:r>
        <w:r>
          <w:fldChar w:fldCharType="begin"/>
        </w:r>
        <w:r>
          <w:instrText xml:space="preserve"> PAGEREF _Toc16763 \h </w:instrText>
        </w:r>
        <w:r>
          <w:fldChar w:fldCharType="separate"/>
        </w:r>
        <w:r>
          <w:t>10</w:t>
        </w:r>
        <w:r>
          <w:fldChar w:fldCharType="end"/>
        </w:r>
      </w:hyperlink>
    </w:p>
    <w:p>
      <w:pPr>
        <w:pStyle w:val="TOC2"/>
        <w:tabs>
          <w:tab w:val="right" w:leader="dot" w:pos="8306"/>
        </w:tabs>
      </w:pPr>
      <w:hyperlink w:anchor="_Toc31369" w:history="1">
        <w:r>
          <w:rPr>
            <w:rFonts w:ascii="仿宋" w:eastAsia="仿宋" w:hAnsi="仿宋" w:cs="仿宋" w:hint="eastAsia"/>
            <w:lang w:eastAsia="zh-CN"/>
          </w:rPr>
          <w:t>(五)、选址综合评价</w:t>
        </w:r>
        <w:r>
          <w:tab/>
        </w:r>
        <w:r>
          <w:fldChar w:fldCharType="begin"/>
        </w:r>
        <w:r>
          <w:instrText xml:space="preserve"> PAGEREF _Toc31369 \h </w:instrText>
        </w:r>
        <w:r>
          <w:fldChar w:fldCharType="separate"/>
        </w:r>
        <w:r>
          <w:t>11</w:t>
        </w:r>
        <w:r>
          <w:fldChar w:fldCharType="end"/>
        </w:r>
      </w:hyperlink>
    </w:p>
    <w:p>
      <w:pPr>
        <w:pStyle w:val="TOC1"/>
        <w:tabs>
          <w:tab w:val="right" w:leader="dot" w:pos="8306"/>
        </w:tabs>
      </w:pPr>
      <w:hyperlink w:anchor="_Toc13725" w:history="1">
        <w:r>
          <w:rPr>
            <w:rFonts w:ascii="仿宋" w:eastAsia="仿宋" w:hAnsi="仿宋" w:cs="仿宋" w:hint="eastAsia"/>
            <w:lang w:eastAsia="zh-CN"/>
          </w:rPr>
          <w:t>三、公路旅客运输服务项目文档管理</w:t>
        </w:r>
        <w:r>
          <w:tab/>
        </w:r>
        <w:r>
          <w:fldChar w:fldCharType="begin"/>
        </w:r>
        <w:r>
          <w:instrText xml:space="preserve"> PAGEREF _Toc13725 \h </w:instrText>
        </w:r>
        <w:r>
          <w:fldChar w:fldCharType="separate"/>
        </w:r>
        <w:r>
          <w:t>12</w:t>
        </w:r>
        <w:r>
          <w:fldChar w:fldCharType="end"/>
        </w:r>
      </w:hyperlink>
    </w:p>
    <w:p>
      <w:pPr>
        <w:pStyle w:val="TOC2"/>
        <w:tabs>
          <w:tab w:val="right" w:leader="dot" w:pos="8306"/>
        </w:tabs>
      </w:pPr>
      <w:hyperlink w:anchor="_Toc12125" w:history="1">
        <w:r>
          <w:rPr>
            <w:rFonts w:ascii="仿宋" w:eastAsia="仿宋" w:hAnsi="仿宋" w:cs="仿宋" w:hint="eastAsia"/>
            <w:lang w:eastAsia="zh-CN"/>
          </w:rPr>
          <w:t>(一)、文档编制与审查</w:t>
        </w:r>
        <w:r>
          <w:tab/>
        </w:r>
        <w:r>
          <w:fldChar w:fldCharType="begin"/>
        </w:r>
        <w:r>
          <w:instrText xml:space="preserve"> PAGEREF _Toc12125 \h </w:instrText>
        </w:r>
        <w:r>
          <w:fldChar w:fldCharType="separate"/>
        </w:r>
        <w:r>
          <w:t>12</w:t>
        </w:r>
        <w:r>
          <w:fldChar w:fldCharType="end"/>
        </w:r>
      </w:hyperlink>
    </w:p>
    <w:p>
      <w:pPr>
        <w:pStyle w:val="TOC2"/>
        <w:tabs>
          <w:tab w:val="right" w:leader="dot" w:pos="8306"/>
        </w:tabs>
      </w:pPr>
      <w:hyperlink w:anchor="_Toc26645" w:history="1">
        <w:r>
          <w:rPr>
            <w:rFonts w:ascii="仿宋" w:eastAsia="仿宋" w:hAnsi="仿宋" w:cs="仿宋" w:hint="eastAsia"/>
            <w:lang w:eastAsia="zh-CN"/>
          </w:rPr>
          <w:t>(二)、文档发布与分发</w:t>
        </w:r>
        <w:r>
          <w:tab/>
        </w:r>
        <w:r>
          <w:fldChar w:fldCharType="begin"/>
        </w:r>
        <w:r>
          <w:instrText xml:space="preserve"> PAGEREF _Toc26645 \h </w:instrText>
        </w:r>
        <w:r>
          <w:fldChar w:fldCharType="separate"/>
        </w:r>
        <w:r>
          <w:t>13</w:t>
        </w:r>
        <w:r>
          <w:fldChar w:fldCharType="end"/>
        </w:r>
      </w:hyperlink>
    </w:p>
    <w:p>
      <w:pPr>
        <w:pStyle w:val="TOC2"/>
        <w:tabs>
          <w:tab w:val="right" w:leader="dot" w:pos="8306"/>
        </w:tabs>
      </w:pPr>
      <w:hyperlink w:anchor="_Toc5937" w:history="1">
        <w:r>
          <w:rPr>
            <w:rFonts w:ascii="仿宋" w:eastAsia="仿宋" w:hAnsi="仿宋" w:cs="仿宋" w:hint="eastAsia"/>
            <w:lang w:eastAsia="zh-CN"/>
          </w:rPr>
          <w:t>(三)、文档存档与归档</w:t>
        </w:r>
        <w:r>
          <w:tab/>
        </w:r>
        <w:r>
          <w:fldChar w:fldCharType="begin"/>
        </w:r>
        <w:r>
          <w:instrText xml:space="preserve"> PAGEREF _Toc5937 \h </w:instrText>
        </w:r>
        <w:r>
          <w:fldChar w:fldCharType="separate"/>
        </w:r>
        <w:r>
          <w:t>14</w:t>
        </w:r>
        <w:r>
          <w:fldChar w:fldCharType="end"/>
        </w:r>
      </w:hyperlink>
    </w:p>
    <w:p>
      <w:pPr>
        <w:pStyle w:val="TOC1"/>
        <w:tabs>
          <w:tab w:val="right" w:leader="dot" w:pos="8306"/>
        </w:tabs>
      </w:pPr>
      <w:hyperlink w:anchor="_Toc23680" w:history="1">
        <w:r>
          <w:rPr>
            <w:rFonts w:ascii="仿宋" w:eastAsia="仿宋" w:hAnsi="仿宋" w:cs="仿宋" w:hint="eastAsia"/>
            <w:lang w:eastAsia="zh-CN"/>
          </w:rPr>
          <w:t>四、市场分析、调研</w:t>
        </w:r>
        <w:r>
          <w:tab/>
        </w:r>
        <w:r>
          <w:fldChar w:fldCharType="begin"/>
        </w:r>
        <w:r>
          <w:instrText xml:space="preserve"> PAGEREF _Toc23680 \h </w:instrText>
        </w:r>
        <w:r>
          <w:fldChar w:fldCharType="separate"/>
        </w:r>
        <w:r>
          <w:t>15</w:t>
        </w:r>
        <w:r>
          <w:fldChar w:fldCharType="end"/>
        </w:r>
      </w:hyperlink>
    </w:p>
    <w:p>
      <w:pPr>
        <w:pStyle w:val="TOC2"/>
        <w:tabs>
          <w:tab w:val="right" w:leader="dot" w:pos="8306"/>
        </w:tabs>
      </w:pPr>
      <w:hyperlink w:anchor="_Toc14687" w:history="1">
        <w:r>
          <w:rPr>
            <w:rFonts w:ascii="仿宋" w:eastAsia="仿宋" w:hAnsi="仿宋" w:cs="仿宋" w:hint="eastAsia"/>
            <w:lang w:eastAsia="zh-CN"/>
          </w:rPr>
          <w:t>(一)、公路旅客运输服务行业分析</w:t>
        </w:r>
        <w:r>
          <w:tab/>
        </w:r>
        <w:r>
          <w:fldChar w:fldCharType="begin"/>
        </w:r>
        <w:r>
          <w:instrText xml:space="preserve"> PAGEREF _Toc14687 \h </w:instrText>
        </w:r>
        <w:r>
          <w:fldChar w:fldCharType="separate"/>
        </w:r>
        <w:r>
          <w:t>15</w:t>
        </w:r>
        <w:r>
          <w:fldChar w:fldCharType="end"/>
        </w:r>
      </w:hyperlink>
    </w:p>
    <w:p>
      <w:pPr>
        <w:pStyle w:val="TOC2"/>
        <w:tabs>
          <w:tab w:val="right" w:leader="dot" w:pos="8306"/>
        </w:tabs>
      </w:pPr>
      <w:hyperlink w:anchor="_Toc28239" w:history="1">
        <w:r>
          <w:rPr>
            <w:rFonts w:ascii="仿宋" w:eastAsia="仿宋" w:hAnsi="仿宋" w:cs="仿宋" w:hint="eastAsia"/>
            <w:lang w:eastAsia="zh-CN"/>
          </w:rPr>
          <w:t>(二)、公路旅客运输服务市场分析预测</w:t>
        </w:r>
        <w:r>
          <w:tab/>
        </w:r>
        <w:r>
          <w:fldChar w:fldCharType="begin"/>
        </w:r>
        <w:r>
          <w:instrText xml:space="preserve"> PAGEREF _Toc28239 \h </w:instrText>
        </w:r>
        <w:r>
          <w:fldChar w:fldCharType="separate"/>
        </w:r>
        <w:r>
          <w:t>16</w:t>
        </w:r>
        <w:r>
          <w:fldChar w:fldCharType="end"/>
        </w:r>
      </w:hyperlink>
    </w:p>
    <w:p>
      <w:pPr>
        <w:pStyle w:val="TOC1"/>
        <w:tabs>
          <w:tab w:val="right" w:leader="dot" w:pos="8306"/>
        </w:tabs>
      </w:pPr>
      <w:hyperlink w:anchor="_Toc14089" w:history="1">
        <w:r>
          <w:rPr>
            <w:rFonts w:ascii="仿宋" w:eastAsia="仿宋" w:hAnsi="仿宋" w:cs="仿宋" w:hint="eastAsia"/>
            <w:lang w:eastAsia="zh-CN"/>
          </w:rPr>
          <w:t>五、公路旅客运输服务项目危机管理</w:t>
        </w:r>
        <w:r>
          <w:tab/>
        </w:r>
        <w:r>
          <w:fldChar w:fldCharType="begin"/>
        </w:r>
        <w:r>
          <w:instrText xml:space="preserve"> PAGEREF _Toc14089 \h </w:instrText>
        </w:r>
        <w:r>
          <w:fldChar w:fldCharType="separate"/>
        </w:r>
        <w:r>
          <w:t>17</w:t>
        </w:r>
        <w:r>
          <w:fldChar w:fldCharType="end"/>
        </w:r>
      </w:hyperlink>
    </w:p>
    <w:p>
      <w:pPr>
        <w:pStyle w:val="TOC2"/>
        <w:tabs>
          <w:tab w:val="right" w:leader="dot" w:pos="8306"/>
        </w:tabs>
      </w:pPr>
      <w:hyperlink w:anchor="_Toc1965" w:history="1">
        <w:r>
          <w:rPr>
            <w:rFonts w:ascii="仿宋" w:eastAsia="仿宋" w:hAnsi="仿宋" w:cs="仿宋" w:hint="eastAsia"/>
            <w:lang w:eastAsia="zh-CN"/>
          </w:rPr>
          <w:t>(一)、危机预警与识别</w:t>
        </w:r>
        <w:r>
          <w:tab/>
        </w:r>
        <w:r>
          <w:fldChar w:fldCharType="begin"/>
        </w:r>
        <w:r>
          <w:instrText xml:space="preserve"> PAGEREF _Toc1965 \h </w:instrText>
        </w:r>
        <w:r>
          <w:fldChar w:fldCharType="separate"/>
        </w:r>
        <w:r>
          <w:t>17</w:t>
        </w:r>
        <w:r>
          <w:fldChar w:fldCharType="end"/>
        </w:r>
      </w:hyperlink>
    </w:p>
    <w:p>
      <w:pPr>
        <w:pStyle w:val="TOC2"/>
        <w:tabs>
          <w:tab w:val="right" w:leader="dot" w:pos="8306"/>
        </w:tabs>
      </w:pPr>
      <w:hyperlink w:anchor="_Toc12536" w:history="1">
        <w:r>
          <w:rPr>
            <w:rFonts w:ascii="仿宋" w:eastAsia="仿宋" w:hAnsi="仿宋" w:cs="仿宋" w:hint="eastAsia"/>
            <w:lang w:eastAsia="zh-CN"/>
          </w:rPr>
          <w:t>(二)、危机应对与恢复</w:t>
        </w:r>
        <w:r>
          <w:tab/>
        </w:r>
        <w:r>
          <w:fldChar w:fldCharType="begin"/>
        </w:r>
        <w:r>
          <w:instrText xml:space="preserve"> PAGEREF _Toc12536 \h </w:instrText>
        </w:r>
        <w:r>
          <w:fldChar w:fldCharType="separate"/>
        </w:r>
        <w:r>
          <w:t>18</w:t>
        </w:r>
        <w:r>
          <w:fldChar w:fldCharType="end"/>
        </w:r>
      </w:hyperlink>
    </w:p>
    <w:p>
      <w:pPr>
        <w:pStyle w:val="TOC1"/>
        <w:tabs>
          <w:tab w:val="right" w:leader="dot" w:pos="8306"/>
        </w:tabs>
      </w:pPr>
      <w:hyperlink w:anchor="_Toc20581" w:history="1">
        <w:r>
          <w:rPr>
            <w:rFonts w:ascii="仿宋" w:eastAsia="仿宋" w:hAnsi="仿宋" w:cs="仿宋" w:hint="eastAsia"/>
            <w:lang w:eastAsia="zh-CN"/>
          </w:rPr>
          <w:t>六、公路旅客运输服务项目概论</w:t>
        </w:r>
        <w:r>
          <w:tab/>
        </w:r>
        <w:r>
          <w:fldChar w:fldCharType="begin"/>
        </w:r>
        <w:r>
          <w:instrText xml:space="preserve"> PAGEREF _Toc20581 \h </w:instrText>
        </w:r>
        <w:r>
          <w:fldChar w:fldCharType="separate"/>
        </w:r>
        <w:r>
          <w:t>19</w:t>
        </w:r>
        <w:r>
          <w:fldChar w:fldCharType="end"/>
        </w:r>
      </w:hyperlink>
    </w:p>
    <w:p>
      <w:pPr>
        <w:pStyle w:val="TOC2"/>
        <w:tabs>
          <w:tab w:val="right" w:leader="dot" w:pos="8306"/>
        </w:tabs>
      </w:pPr>
      <w:hyperlink w:anchor="_Toc6503" w:history="1">
        <w:r>
          <w:rPr>
            <w:rFonts w:ascii="仿宋" w:eastAsia="仿宋" w:hAnsi="仿宋" w:cs="仿宋" w:hint="eastAsia"/>
            <w:lang w:eastAsia="zh-CN"/>
          </w:rPr>
          <w:t>(一)、公路旅客运输服务项目概况</w:t>
        </w:r>
        <w:r>
          <w:tab/>
        </w:r>
        <w:r>
          <w:fldChar w:fldCharType="begin"/>
        </w:r>
        <w:r>
          <w:instrText xml:space="preserve"> PAGEREF _Toc6503 \h </w:instrText>
        </w:r>
        <w:r>
          <w:fldChar w:fldCharType="separate"/>
        </w:r>
        <w:r>
          <w:t>19</w:t>
        </w:r>
        <w:r>
          <w:fldChar w:fldCharType="end"/>
        </w:r>
      </w:hyperlink>
    </w:p>
    <w:p>
      <w:pPr>
        <w:pStyle w:val="TOC2"/>
        <w:tabs>
          <w:tab w:val="right" w:leader="dot" w:pos="8306"/>
        </w:tabs>
      </w:pPr>
      <w:hyperlink w:anchor="_Toc7408" w:history="1">
        <w:r>
          <w:rPr>
            <w:rFonts w:ascii="仿宋" w:eastAsia="仿宋" w:hAnsi="仿宋" w:cs="仿宋" w:hint="eastAsia"/>
            <w:lang w:eastAsia="zh-CN"/>
          </w:rPr>
          <w:t>(二)、公路旅客运输服务项目目标</w:t>
        </w:r>
        <w:r>
          <w:tab/>
        </w:r>
        <w:r>
          <w:fldChar w:fldCharType="begin"/>
        </w:r>
        <w:r>
          <w:instrText xml:space="preserve"> PAGEREF _Toc7408 \h </w:instrText>
        </w:r>
        <w:r>
          <w:fldChar w:fldCharType="separate"/>
        </w:r>
        <w:r>
          <w:t>22</w:t>
        </w:r>
        <w:r>
          <w:fldChar w:fldCharType="end"/>
        </w:r>
      </w:hyperlink>
    </w:p>
    <w:p>
      <w:pPr>
        <w:pStyle w:val="TOC2"/>
        <w:tabs>
          <w:tab w:val="right" w:leader="dot" w:pos="8306"/>
        </w:tabs>
      </w:pPr>
      <w:hyperlink w:anchor="_Toc14675" w:history="1">
        <w:r>
          <w:rPr>
            <w:rFonts w:ascii="仿宋" w:eastAsia="仿宋" w:hAnsi="仿宋" w:cs="仿宋" w:hint="eastAsia"/>
            <w:lang w:eastAsia="zh-CN"/>
          </w:rPr>
          <w:t>(三)、公路旅客运输服务项目提出的理由</w:t>
        </w:r>
        <w:r>
          <w:tab/>
        </w:r>
        <w:r>
          <w:fldChar w:fldCharType="begin"/>
        </w:r>
        <w:r>
          <w:instrText xml:space="preserve"> PAGEREF _Toc14675 \h </w:instrText>
        </w:r>
        <w:r>
          <w:fldChar w:fldCharType="separate"/>
        </w:r>
        <w:r>
          <w:t>23</w:t>
        </w:r>
        <w:r>
          <w:fldChar w:fldCharType="end"/>
        </w:r>
      </w:hyperlink>
    </w:p>
    <w:p>
      <w:pPr>
        <w:pStyle w:val="TOC2"/>
        <w:tabs>
          <w:tab w:val="right" w:leader="dot" w:pos="8306"/>
        </w:tabs>
      </w:pPr>
      <w:hyperlink w:anchor="_Toc26403" w:history="1">
        <w:r>
          <w:rPr>
            <w:rFonts w:ascii="仿宋" w:eastAsia="仿宋" w:hAnsi="仿宋" w:cs="仿宋" w:hint="eastAsia"/>
            <w:lang w:eastAsia="zh-CN"/>
          </w:rPr>
          <w:t>(四)、公路旅客运输服务项目意义</w:t>
        </w:r>
        <w:r>
          <w:tab/>
        </w:r>
        <w:r>
          <w:fldChar w:fldCharType="begin"/>
        </w:r>
        <w:r>
          <w:instrText xml:space="preserve"> PAGEREF _Toc26403 \h </w:instrText>
        </w:r>
        <w:r>
          <w:fldChar w:fldCharType="separate"/>
        </w:r>
        <w:r>
          <w:t>25</w:t>
        </w:r>
        <w:r>
          <w:fldChar w:fldCharType="end"/>
        </w:r>
      </w:hyperlink>
    </w:p>
    <w:p>
      <w:pPr>
        <w:pStyle w:val="TOC2"/>
        <w:tabs>
          <w:tab w:val="right" w:leader="dot" w:pos="8306"/>
        </w:tabs>
      </w:pPr>
      <w:hyperlink w:anchor="_Toc11515" w:history="1">
        <w:r>
          <w:rPr>
            <w:rFonts w:ascii="仿宋" w:eastAsia="仿宋" w:hAnsi="仿宋" w:cs="仿宋" w:hint="eastAsia"/>
            <w:lang w:eastAsia="zh-CN"/>
          </w:rPr>
          <w:t>(五)、公路旅客运输服务项目背景</w:t>
        </w:r>
        <w:r>
          <w:tab/>
        </w:r>
        <w:r>
          <w:fldChar w:fldCharType="begin"/>
        </w:r>
        <w:r>
          <w:instrText xml:space="preserve"> PAGEREF _Toc11515 \h </w:instrText>
        </w:r>
        <w:r>
          <w:fldChar w:fldCharType="separate"/>
        </w:r>
        <w:r>
          <w:t>25</w:t>
        </w:r>
        <w:r>
          <w:fldChar w:fldCharType="end"/>
        </w:r>
      </w:hyperlink>
    </w:p>
    <w:p>
      <w:pPr>
        <w:pStyle w:val="TOC1"/>
        <w:tabs>
          <w:tab w:val="right" w:leader="dot" w:pos="8306"/>
        </w:tabs>
      </w:pPr>
      <w:hyperlink w:anchor="_Toc9484" w:history="1">
        <w:r>
          <w:rPr>
            <w:rFonts w:ascii="仿宋" w:eastAsia="仿宋" w:hAnsi="仿宋" w:cs="仿宋" w:hint="eastAsia"/>
            <w:lang w:eastAsia="zh-CN"/>
          </w:rPr>
          <w:t>七、公路旅客运输服务项目技术管理</w:t>
        </w:r>
        <w:r>
          <w:tab/>
        </w:r>
        <w:r>
          <w:fldChar w:fldCharType="begin"/>
        </w:r>
        <w:r>
          <w:instrText xml:space="preserve"> PAGEREF _Toc9484 \h </w:instrText>
        </w:r>
        <w:r>
          <w:fldChar w:fldCharType="separate"/>
        </w:r>
        <w:r>
          <w:t>26</w:t>
        </w:r>
        <w:r>
          <w:fldChar w:fldCharType="end"/>
        </w:r>
      </w:hyperlink>
    </w:p>
    <w:p>
      <w:pPr>
        <w:pStyle w:val="TOC2"/>
        <w:tabs>
          <w:tab w:val="right" w:leader="dot" w:pos="8306"/>
        </w:tabs>
      </w:pPr>
      <w:hyperlink w:anchor="_Toc31160" w:history="1">
        <w:r>
          <w:rPr>
            <w:rFonts w:ascii="仿宋" w:eastAsia="仿宋" w:hAnsi="仿宋" w:cs="仿宋" w:hint="eastAsia"/>
            <w:lang w:eastAsia="zh-CN"/>
          </w:rPr>
          <w:t>(一)、技术方案选用方向</w:t>
        </w:r>
        <w:r>
          <w:tab/>
        </w:r>
        <w:r>
          <w:fldChar w:fldCharType="begin"/>
        </w:r>
        <w:r>
          <w:instrText xml:space="preserve"> PAGEREF _Toc31160 \h </w:instrText>
        </w:r>
        <w:r>
          <w:fldChar w:fldCharType="separate"/>
        </w:r>
        <w:r>
          <w:t>26</w:t>
        </w:r>
        <w:r>
          <w:fldChar w:fldCharType="end"/>
        </w:r>
      </w:hyperlink>
    </w:p>
    <w:p>
      <w:pPr>
        <w:pStyle w:val="TOC2"/>
        <w:tabs>
          <w:tab w:val="right" w:leader="dot" w:pos="8306"/>
        </w:tabs>
      </w:pPr>
      <w:hyperlink w:anchor="_Toc14341" w:history="1">
        <w:r>
          <w:rPr>
            <w:rFonts w:ascii="仿宋" w:eastAsia="仿宋" w:hAnsi="仿宋" w:cs="仿宋" w:hint="eastAsia"/>
            <w:lang w:eastAsia="zh-CN"/>
          </w:rPr>
          <w:t>(二)、工艺技术方案选用原则</w:t>
        </w:r>
        <w:r>
          <w:tab/>
        </w:r>
        <w:r>
          <w:fldChar w:fldCharType="begin"/>
        </w:r>
        <w:r>
          <w:instrText xml:space="preserve"> PAGEREF _Toc14341 \h </w:instrText>
        </w:r>
        <w:r>
          <w:fldChar w:fldCharType="separate"/>
        </w:r>
        <w:r>
          <w:t>28</w:t>
        </w:r>
        <w:r>
          <w:fldChar w:fldCharType="end"/>
        </w:r>
      </w:hyperlink>
    </w:p>
    <w:p>
      <w:pPr>
        <w:pStyle w:val="TOC2"/>
        <w:tabs>
          <w:tab w:val="right" w:leader="dot" w:pos="8306"/>
        </w:tabs>
      </w:pPr>
      <w:hyperlink w:anchor="_Toc12127" w:history="1">
        <w:r>
          <w:rPr>
            <w:rFonts w:ascii="仿宋" w:eastAsia="仿宋" w:hAnsi="仿宋" w:cs="仿宋" w:hint="eastAsia"/>
            <w:lang w:eastAsia="zh-CN"/>
          </w:rPr>
          <w:t>(三)、工艺技术方案要求</w:t>
        </w:r>
        <w:r>
          <w:tab/>
        </w:r>
        <w:r>
          <w:fldChar w:fldCharType="begin"/>
        </w:r>
        <w:r>
          <w:instrText xml:space="preserve"> PAGEREF _Toc12127 \h </w:instrText>
        </w:r>
        <w:r>
          <w:fldChar w:fldCharType="separate"/>
        </w:r>
        <w:r>
          <w:t>30</w:t>
        </w:r>
        <w:r>
          <w:fldChar w:fldCharType="end"/>
        </w:r>
      </w:hyperlink>
    </w:p>
    <w:p>
      <w:pPr>
        <w:pStyle w:val="TOC1"/>
        <w:tabs>
          <w:tab w:val="right" w:leader="dot" w:pos="8306"/>
        </w:tabs>
      </w:pPr>
      <w:hyperlink w:anchor="_Toc15616" w:history="1">
        <w:r>
          <w:rPr>
            <w:rFonts w:ascii="仿宋" w:eastAsia="仿宋" w:hAnsi="仿宋" w:cs="仿宋" w:hint="eastAsia"/>
            <w:lang w:eastAsia="zh-CN"/>
          </w:rPr>
          <w:t>八、公路旅客运输服务项目经营效益</w:t>
        </w:r>
        <w:r>
          <w:tab/>
        </w:r>
        <w:r>
          <w:fldChar w:fldCharType="begin"/>
        </w:r>
        <w:r>
          <w:instrText xml:space="preserve"> PAGEREF _Toc15616 \h </w:instrText>
        </w:r>
        <w:r>
          <w:fldChar w:fldCharType="separate"/>
        </w:r>
        <w:r>
          <w:t>33</w:t>
        </w:r>
        <w:r>
          <w:fldChar w:fldCharType="end"/>
        </w:r>
      </w:hyperlink>
    </w:p>
    <w:p>
      <w:pPr>
        <w:pStyle w:val="TOC2"/>
        <w:tabs>
          <w:tab w:val="right" w:leader="dot" w:pos="8306"/>
        </w:tabs>
      </w:pPr>
      <w:hyperlink w:anchor="_Toc22972" w:history="1">
        <w:r>
          <w:rPr>
            <w:rFonts w:ascii="仿宋" w:eastAsia="仿宋" w:hAnsi="仿宋" w:cs="仿宋" w:hint="eastAsia"/>
            <w:lang w:eastAsia="zh-CN"/>
          </w:rPr>
          <w:t>(一)、经济评价财务测算</w:t>
        </w:r>
        <w:r>
          <w:tab/>
        </w:r>
        <w:r>
          <w:fldChar w:fldCharType="begin"/>
        </w:r>
        <w:r>
          <w:instrText xml:space="preserve"> PAGEREF _Toc22972 \h </w:instrText>
        </w:r>
        <w:r>
          <w:fldChar w:fldCharType="separate"/>
        </w:r>
        <w:r>
          <w:t>33</w:t>
        </w:r>
        <w:r>
          <w:fldChar w:fldCharType="end"/>
        </w:r>
      </w:hyperlink>
    </w:p>
    <w:p>
      <w:pPr>
        <w:pStyle w:val="TOC2"/>
        <w:tabs>
          <w:tab w:val="right" w:leader="dot" w:pos="8306"/>
        </w:tabs>
      </w:pPr>
      <w:hyperlink w:anchor="_Toc4253" w:history="1">
        <w:r>
          <w:rPr>
            <w:rFonts w:ascii="仿宋" w:eastAsia="仿宋" w:hAnsi="仿宋" w:cs="仿宋" w:hint="eastAsia"/>
            <w:lang w:eastAsia="zh-CN"/>
          </w:rPr>
          <w:t>(二)、公路旅客运输服务项目盈利能力分析</w:t>
        </w:r>
        <w:r>
          <w:tab/>
        </w:r>
        <w:r>
          <w:fldChar w:fldCharType="begin"/>
        </w:r>
        <w:r>
          <w:instrText xml:space="preserve"> PAGEREF _Toc4253 \h </w:instrText>
        </w:r>
        <w:r>
          <w:fldChar w:fldCharType="separate"/>
        </w:r>
        <w:r>
          <w:t>34</w:t>
        </w:r>
        <w:r>
          <w:fldChar w:fldCharType="end"/>
        </w:r>
      </w:hyperlink>
    </w:p>
    <w:p>
      <w:pPr>
        <w:pStyle w:val="TOC1"/>
        <w:tabs>
          <w:tab w:val="right" w:leader="dot" w:pos="8306"/>
        </w:tabs>
      </w:pPr>
      <w:hyperlink w:anchor="_Toc27375" w:history="1">
        <w:r>
          <w:rPr>
            <w:rFonts w:ascii="仿宋" w:eastAsia="仿宋" w:hAnsi="仿宋" w:cs="仿宋" w:hint="eastAsia"/>
            <w:lang w:eastAsia="zh-CN"/>
          </w:rPr>
          <w:t>九、公路旅客运输服务项目风险管理</w:t>
        </w:r>
        <w:r>
          <w:tab/>
        </w:r>
        <w:r>
          <w:fldChar w:fldCharType="begin"/>
        </w:r>
        <w:r>
          <w:instrText xml:space="preserve"> PAGEREF _Toc27375 \h </w:instrText>
        </w:r>
        <w:r>
          <w:fldChar w:fldCharType="separate"/>
        </w:r>
        <w:r>
          <w:t>35</w:t>
        </w:r>
        <w:r>
          <w:fldChar w:fldCharType="end"/>
        </w:r>
      </w:hyperlink>
    </w:p>
    <w:p>
      <w:pPr>
        <w:pStyle w:val="TOC2"/>
        <w:tabs>
          <w:tab w:val="right" w:leader="dot" w:pos="8306"/>
        </w:tabs>
      </w:pPr>
      <w:hyperlink w:anchor="_Toc11401" w:history="1">
        <w:r>
          <w:rPr>
            <w:rFonts w:ascii="仿宋" w:eastAsia="仿宋" w:hAnsi="仿宋" w:cs="仿宋" w:hint="eastAsia"/>
            <w:lang w:eastAsia="zh-CN"/>
          </w:rPr>
          <w:t>(一)、风险识别与评估</w:t>
        </w:r>
        <w:r>
          <w:tab/>
        </w:r>
        <w:r>
          <w:fldChar w:fldCharType="begin"/>
        </w:r>
        <w:r>
          <w:instrText xml:space="preserve"> PAGEREF _Toc11401 \h </w:instrText>
        </w:r>
        <w:r>
          <w:fldChar w:fldCharType="separate"/>
        </w:r>
        <w:r>
          <w:t>35</w:t>
        </w:r>
        <w:r>
          <w:fldChar w:fldCharType="end"/>
        </w:r>
      </w:hyperlink>
    </w:p>
    <w:p>
      <w:pPr>
        <w:pStyle w:val="TOC2"/>
        <w:tabs>
          <w:tab w:val="right" w:leader="dot" w:pos="8306"/>
        </w:tabs>
      </w:pPr>
      <w:hyperlink w:anchor="_Toc19893" w:history="1">
        <w:r>
          <w:rPr>
            <w:rFonts w:ascii="仿宋" w:eastAsia="仿宋" w:hAnsi="仿宋" w:cs="仿宋" w:hint="eastAsia"/>
            <w:lang w:eastAsia="zh-CN"/>
          </w:rPr>
          <w:t>(二)、风险应对策略</w:t>
        </w:r>
        <w:r>
          <w:tab/>
        </w:r>
        <w:r>
          <w:fldChar w:fldCharType="begin"/>
        </w:r>
        <w:r>
          <w:instrText xml:space="preserve"> PAGEREF _Toc19893 \h </w:instrText>
        </w:r>
        <w:r>
          <w:fldChar w:fldCharType="separate"/>
        </w:r>
        <w:r>
          <w:t>36</w:t>
        </w:r>
        <w:r>
          <w:fldChar w:fldCharType="end"/>
        </w:r>
      </w:hyperlink>
    </w:p>
    <w:p>
      <w:pPr>
        <w:pStyle w:val="TOC2"/>
        <w:tabs>
          <w:tab w:val="right" w:leader="dot" w:pos="8306"/>
        </w:tabs>
      </w:pPr>
      <w:hyperlink w:anchor="_Toc28981" w:history="1">
        <w:r>
          <w:rPr>
            <w:rFonts w:ascii="仿宋" w:eastAsia="仿宋" w:hAnsi="仿宋" w:cs="仿宋" w:hint="eastAsia"/>
            <w:lang w:eastAsia="zh-CN"/>
          </w:rPr>
          <w:t>(三)、风险监控与控制</w:t>
        </w:r>
        <w:r>
          <w:tab/>
        </w:r>
        <w:r>
          <w:fldChar w:fldCharType="begin"/>
        </w:r>
        <w:r>
          <w:instrText xml:space="preserve"> PAGEREF _Toc28981 \h </w:instrText>
        </w:r>
        <w:r>
          <w:fldChar w:fldCharType="separate"/>
        </w:r>
        <w:r>
          <w:t>38</w:t>
        </w:r>
        <w:r>
          <w:fldChar w:fldCharType="end"/>
        </w:r>
      </w:hyperlink>
    </w:p>
    <w:p>
      <w:pPr>
        <w:pStyle w:val="TOC1"/>
        <w:tabs>
          <w:tab w:val="right" w:leader="dot" w:pos="8306"/>
        </w:tabs>
      </w:pPr>
      <w:hyperlink w:anchor="_Toc1755" w:history="1">
        <w:r>
          <w:rPr>
            <w:rFonts w:ascii="仿宋" w:eastAsia="仿宋" w:hAnsi="仿宋" w:cs="仿宋" w:hint="eastAsia"/>
            <w:lang w:eastAsia="zh-CN"/>
          </w:rPr>
          <w:t>十、公路旅客运输服务项目社会影响</w:t>
        </w:r>
        <w:r>
          <w:tab/>
        </w:r>
        <w:r>
          <w:fldChar w:fldCharType="begin"/>
        </w:r>
        <w:r>
          <w:instrText xml:space="preserve"> PAGEREF _Toc1755 \h </w:instrText>
        </w:r>
        <w:r>
          <w:fldChar w:fldCharType="separate"/>
        </w:r>
        <w:r>
          <w:t>39</w:t>
        </w:r>
        <w:r>
          <w:fldChar w:fldCharType="end"/>
        </w:r>
      </w:hyperlink>
    </w:p>
    <w:p>
      <w:pPr>
        <w:pStyle w:val="TOC2"/>
        <w:tabs>
          <w:tab w:val="right" w:leader="dot" w:pos="8306"/>
        </w:tabs>
      </w:pPr>
      <w:hyperlink w:anchor="_Toc17896" w:history="1">
        <w:r>
          <w:rPr>
            <w:rFonts w:ascii="仿宋" w:eastAsia="仿宋" w:hAnsi="仿宋" w:cs="仿宋" w:hint="eastAsia"/>
            <w:lang w:eastAsia="zh-CN"/>
          </w:rPr>
          <w:t>(一)、社会责任与义务</w:t>
        </w:r>
        <w:r>
          <w:tab/>
        </w:r>
        <w:r>
          <w:fldChar w:fldCharType="begin"/>
        </w:r>
        <w:r>
          <w:instrText xml:space="preserve"> PAGEREF _Toc17896 \h </w:instrText>
        </w:r>
        <w:r>
          <w:fldChar w:fldCharType="separate"/>
        </w:r>
        <w:r>
          <w:t>39</w:t>
        </w:r>
        <w:r>
          <w:fldChar w:fldCharType="end"/>
        </w:r>
      </w:hyperlink>
    </w:p>
    <w:p>
      <w:pPr>
        <w:pStyle w:val="TOC2"/>
        <w:tabs>
          <w:tab w:val="right" w:leader="dot" w:pos="8306"/>
        </w:tabs>
      </w:pPr>
      <w:hyperlink w:anchor="_Toc18289" w:history="1">
        <w:r>
          <w:rPr>
            <w:rFonts w:ascii="仿宋" w:eastAsia="仿宋" w:hAnsi="仿宋" w:cs="仿宋" w:hint="eastAsia"/>
            <w:lang w:eastAsia="zh-CN"/>
          </w:rPr>
          <w:t>(二)、社会参与与沟通</w:t>
        </w:r>
        <w:r>
          <w:tab/>
        </w:r>
        <w:r>
          <w:fldChar w:fldCharType="begin"/>
        </w:r>
        <w:r>
          <w:instrText xml:space="preserve"> PAGEREF _Toc18289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 w:history="1">
        <w:r>
          <w:rPr>
            <w:rFonts w:ascii="仿宋" w:eastAsia="仿宋" w:hAnsi="仿宋" w:cs="仿宋" w:hint="eastAsia"/>
            <w:lang w:eastAsia="zh-CN"/>
          </w:rPr>
          <w:t>十一、公路旅客运输服务项目财务管理</w:t>
        </w:r>
        <w:r>
          <w:tab/>
        </w:r>
        <w:r>
          <w:fldChar w:fldCharType="begin"/>
        </w:r>
        <w:r>
          <w:instrText xml:space="preserve"> PAGEREF _Toc2742 \h </w:instrText>
        </w:r>
        <w:r>
          <w:fldChar w:fldCharType="separate"/>
        </w:r>
        <w:r>
          <w:t>40</w:t>
        </w:r>
        <w:r>
          <w:fldChar w:fldCharType="end"/>
        </w:r>
      </w:hyperlink>
    </w:p>
    <w:p>
      <w:pPr>
        <w:pStyle w:val="TOC2"/>
        <w:tabs>
          <w:tab w:val="right" w:leader="dot" w:pos="8306"/>
        </w:tabs>
      </w:pPr>
      <w:hyperlink w:anchor="_Toc7547" w:history="1">
        <w:r>
          <w:rPr>
            <w:rFonts w:ascii="仿宋" w:eastAsia="仿宋" w:hAnsi="仿宋" w:cs="仿宋" w:hint="eastAsia"/>
            <w:lang w:eastAsia="zh-CN"/>
          </w:rPr>
          <w:t>(一)、资金需求大</w:t>
        </w:r>
        <w:r>
          <w:tab/>
        </w:r>
        <w:r>
          <w:fldChar w:fldCharType="begin"/>
        </w:r>
        <w:r>
          <w:instrText xml:space="preserve"> PAGEREF _Toc7547 \h </w:instrText>
        </w:r>
        <w:r>
          <w:fldChar w:fldCharType="separate"/>
        </w:r>
        <w:r>
          <w:t>40</w:t>
        </w:r>
        <w:r>
          <w:fldChar w:fldCharType="end"/>
        </w:r>
      </w:hyperlink>
    </w:p>
    <w:p>
      <w:pPr>
        <w:pStyle w:val="TOC2"/>
        <w:tabs>
          <w:tab w:val="right" w:leader="dot" w:pos="8306"/>
        </w:tabs>
      </w:pPr>
      <w:hyperlink w:anchor="_Toc29413" w:history="1">
        <w:r>
          <w:rPr>
            <w:rFonts w:ascii="仿宋" w:eastAsia="仿宋" w:hAnsi="仿宋" w:cs="仿宋" w:hint="eastAsia"/>
            <w:lang w:eastAsia="zh-CN"/>
          </w:rPr>
          <w:t>(二)、研发周期长</w:t>
        </w:r>
        <w:r>
          <w:tab/>
        </w:r>
        <w:r>
          <w:fldChar w:fldCharType="begin"/>
        </w:r>
        <w:r>
          <w:instrText xml:space="preserve"> PAGEREF _Toc29413 \h </w:instrText>
        </w:r>
        <w:r>
          <w:fldChar w:fldCharType="separate"/>
        </w:r>
        <w:r>
          <w:t>42</w:t>
        </w:r>
        <w:r>
          <w:fldChar w:fldCharType="end"/>
        </w:r>
      </w:hyperlink>
    </w:p>
    <w:p>
      <w:pPr>
        <w:pStyle w:val="TOC2"/>
        <w:tabs>
          <w:tab w:val="right" w:leader="dot" w:pos="8306"/>
        </w:tabs>
      </w:pPr>
      <w:hyperlink w:anchor="_Toc7976" w:history="1">
        <w:r>
          <w:rPr>
            <w:rFonts w:ascii="仿宋" w:eastAsia="仿宋" w:hAnsi="仿宋" w:cs="仿宋" w:hint="eastAsia"/>
            <w:lang w:eastAsia="zh-CN"/>
          </w:rPr>
          <w:t>(三)、市场风险大</w:t>
        </w:r>
        <w:r>
          <w:tab/>
        </w:r>
        <w:r>
          <w:fldChar w:fldCharType="begin"/>
        </w:r>
        <w:r>
          <w:instrText xml:space="preserve"> PAGEREF _Toc7976 \h </w:instrText>
        </w:r>
        <w:r>
          <w:fldChar w:fldCharType="separate"/>
        </w:r>
        <w:r>
          <w:t>43</w:t>
        </w:r>
        <w:r>
          <w:fldChar w:fldCharType="end"/>
        </w:r>
      </w:hyperlink>
    </w:p>
    <w:p>
      <w:pPr>
        <w:pStyle w:val="TOC2"/>
        <w:tabs>
          <w:tab w:val="right" w:leader="dot" w:pos="8306"/>
        </w:tabs>
      </w:pPr>
      <w:hyperlink w:anchor="_Toc21448" w:history="1">
        <w:r>
          <w:rPr>
            <w:rFonts w:ascii="仿宋" w:eastAsia="仿宋" w:hAnsi="仿宋" w:cs="仿宋" w:hint="eastAsia"/>
            <w:lang w:eastAsia="zh-CN"/>
          </w:rPr>
          <w:t>(四)、利润率高</w:t>
        </w:r>
        <w:r>
          <w:tab/>
        </w:r>
        <w:r>
          <w:fldChar w:fldCharType="begin"/>
        </w:r>
        <w:r>
          <w:instrText xml:space="preserve"> PAGEREF _Toc21448 \h </w:instrText>
        </w:r>
        <w:r>
          <w:fldChar w:fldCharType="separate"/>
        </w:r>
        <w:r>
          <w:t>46</w:t>
        </w:r>
        <w:r>
          <w:fldChar w:fldCharType="end"/>
        </w:r>
      </w:hyperlink>
    </w:p>
    <w:p>
      <w:pPr>
        <w:pStyle w:val="TOC1"/>
        <w:tabs>
          <w:tab w:val="right" w:leader="dot" w:pos="8306"/>
        </w:tabs>
      </w:pPr>
      <w:hyperlink w:anchor="_Toc3298" w:history="1">
        <w:r>
          <w:rPr>
            <w:rFonts w:ascii="仿宋" w:eastAsia="仿宋" w:hAnsi="仿宋" w:cs="仿宋" w:hint="eastAsia"/>
            <w:lang w:eastAsia="zh-CN"/>
          </w:rPr>
          <w:t>十二、公路旅客运输服务项目投资规划</w:t>
        </w:r>
        <w:r>
          <w:tab/>
        </w:r>
        <w:r>
          <w:fldChar w:fldCharType="begin"/>
        </w:r>
        <w:r>
          <w:instrText xml:space="preserve"> PAGEREF _Toc3298 \h </w:instrText>
        </w:r>
        <w:r>
          <w:fldChar w:fldCharType="separate"/>
        </w:r>
        <w:r>
          <w:t>48</w:t>
        </w:r>
        <w:r>
          <w:fldChar w:fldCharType="end"/>
        </w:r>
      </w:hyperlink>
    </w:p>
    <w:p>
      <w:pPr>
        <w:pStyle w:val="TOC2"/>
        <w:tabs>
          <w:tab w:val="right" w:leader="dot" w:pos="8306"/>
        </w:tabs>
      </w:pPr>
      <w:hyperlink w:anchor="_Toc4884" w:history="1">
        <w:r>
          <w:rPr>
            <w:rFonts w:ascii="仿宋" w:eastAsia="仿宋" w:hAnsi="仿宋" w:cs="仿宋" w:hint="eastAsia"/>
            <w:lang w:eastAsia="zh-CN"/>
          </w:rPr>
          <w:t>(一)、公路旅客运输服务项目总投资估算</w:t>
        </w:r>
        <w:r>
          <w:tab/>
        </w:r>
        <w:r>
          <w:fldChar w:fldCharType="begin"/>
        </w:r>
        <w:r>
          <w:instrText xml:space="preserve"> PAGEREF _Toc4884 \h </w:instrText>
        </w:r>
        <w:r>
          <w:fldChar w:fldCharType="separate"/>
        </w:r>
        <w:r>
          <w:t>48</w:t>
        </w:r>
        <w:r>
          <w:fldChar w:fldCharType="end"/>
        </w:r>
      </w:hyperlink>
    </w:p>
    <w:p>
      <w:pPr>
        <w:pStyle w:val="TOC2"/>
        <w:tabs>
          <w:tab w:val="right" w:leader="dot" w:pos="8306"/>
        </w:tabs>
      </w:pPr>
      <w:hyperlink w:anchor="_Toc2222" w:history="1">
        <w:r>
          <w:rPr>
            <w:rFonts w:ascii="仿宋" w:eastAsia="仿宋" w:hAnsi="仿宋" w:cs="仿宋" w:hint="eastAsia"/>
            <w:lang w:eastAsia="zh-CN"/>
          </w:rPr>
          <w:t>(二)、资金筹措</w:t>
        </w:r>
        <w:r>
          <w:tab/>
        </w:r>
        <w:r>
          <w:fldChar w:fldCharType="begin"/>
        </w:r>
        <w:r>
          <w:instrText xml:space="preserve"> PAGEREF _Toc2222 \h </w:instrText>
        </w:r>
        <w:r>
          <w:fldChar w:fldCharType="separate"/>
        </w:r>
        <w:r>
          <w:t>49</w:t>
        </w:r>
        <w:r>
          <w:fldChar w:fldCharType="end"/>
        </w:r>
      </w:hyperlink>
    </w:p>
    <w:p>
      <w:pPr>
        <w:pStyle w:val="TOC1"/>
        <w:tabs>
          <w:tab w:val="right" w:leader="dot" w:pos="8306"/>
        </w:tabs>
      </w:pPr>
      <w:hyperlink w:anchor="_Toc31035" w:history="1">
        <w:r>
          <w:rPr>
            <w:rFonts w:ascii="仿宋" w:eastAsia="仿宋" w:hAnsi="仿宋" w:cs="仿宋" w:hint="eastAsia"/>
            <w:lang w:eastAsia="zh-CN"/>
          </w:rPr>
          <w:t>十三、公路旅客运输服务项目实施保障措施</w:t>
        </w:r>
        <w:r>
          <w:tab/>
        </w:r>
        <w:r>
          <w:fldChar w:fldCharType="begin"/>
        </w:r>
        <w:r>
          <w:instrText xml:space="preserve"> PAGEREF _Toc31035 \h </w:instrText>
        </w:r>
        <w:r>
          <w:fldChar w:fldCharType="separate"/>
        </w:r>
        <w:r>
          <w:t>50</w:t>
        </w:r>
        <w:r>
          <w:fldChar w:fldCharType="end"/>
        </w:r>
      </w:hyperlink>
    </w:p>
    <w:p>
      <w:pPr>
        <w:pStyle w:val="TOC2"/>
        <w:tabs>
          <w:tab w:val="right" w:leader="dot" w:pos="8306"/>
        </w:tabs>
      </w:pPr>
      <w:hyperlink w:anchor="_Toc13749" w:history="1">
        <w:r>
          <w:rPr>
            <w:rFonts w:ascii="仿宋" w:eastAsia="仿宋" w:hAnsi="仿宋" w:cs="仿宋" w:hint="eastAsia"/>
            <w:lang w:eastAsia="zh-CN"/>
          </w:rPr>
          <w:t>(一)、公路旅客运输服务项目实施保障机制</w:t>
        </w:r>
        <w:r>
          <w:tab/>
        </w:r>
        <w:r>
          <w:fldChar w:fldCharType="begin"/>
        </w:r>
        <w:r>
          <w:instrText xml:space="preserve"> PAGEREF _Toc13749 \h </w:instrText>
        </w:r>
        <w:r>
          <w:fldChar w:fldCharType="separate"/>
        </w:r>
        <w:r>
          <w:t>50</w:t>
        </w:r>
        <w:r>
          <w:fldChar w:fldCharType="end"/>
        </w:r>
      </w:hyperlink>
    </w:p>
    <w:p>
      <w:pPr>
        <w:pStyle w:val="TOC2"/>
        <w:tabs>
          <w:tab w:val="right" w:leader="dot" w:pos="8306"/>
        </w:tabs>
      </w:pPr>
      <w:hyperlink w:anchor="_Toc3927" w:history="1">
        <w:r>
          <w:rPr>
            <w:rFonts w:ascii="仿宋" w:eastAsia="仿宋" w:hAnsi="仿宋" w:cs="仿宋" w:hint="eastAsia"/>
            <w:lang w:eastAsia="zh-CN"/>
          </w:rPr>
          <w:t>(二)、公路旅客运输服务项目法律合规要求</w:t>
        </w:r>
        <w:r>
          <w:tab/>
        </w:r>
        <w:r>
          <w:fldChar w:fldCharType="begin"/>
        </w:r>
        <w:r>
          <w:instrText xml:space="preserve"> PAGEREF _Toc3927 \h </w:instrText>
        </w:r>
        <w:r>
          <w:fldChar w:fldCharType="separate"/>
        </w:r>
        <w:r>
          <w:t>54</w:t>
        </w:r>
        <w:r>
          <w:fldChar w:fldCharType="end"/>
        </w:r>
      </w:hyperlink>
    </w:p>
    <w:p>
      <w:pPr>
        <w:pStyle w:val="TOC2"/>
        <w:tabs>
          <w:tab w:val="right" w:leader="dot" w:pos="8306"/>
        </w:tabs>
      </w:pPr>
      <w:hyperlink w:anchor="_Toc26861" w:history="1">
        <w:r>
          <w:rPr>
            <w:rFonts w:ascii="仿宋" w:eastAsia="仿宋" w:hAnsi="仿宋" w:cs="仿宋" w:hint="eastAsia"/>
            <w:lang w:eastAsia="zh-CN"/>
          </w:rPr>
          <w:t>(三)、公路旅客运输服务项目合同管理与法律事务</w:t>
        </w:r>
        <w:r>
          <w:tab/>
        </w:r>
        <w:r>
          <w:fldChar w:fldCharType="begin"/>
        </w:r>
        <w:r>
          <w:instrText xml:space="preserve"> PAGEREF _Toc26861 \h </w:instrText>
        </w:r>
        <w:r>
          <w:fldChar w:fldCharType="separate"/>
        </w:r>
        <w:r>
          <w:t>58</w:t>
        </w:r>
        <w:r>
          <w:fldChar w:fldCharType="end"/>
        </w:r>
      </w:hyperlink>
    </w:p>
    <w:p>
      <w:pPr>
        <w:pStyle w:val="TOC2"/>
        <w:tabs>
          <w:tab w:val="right" w:leader="dot" w:pos="8306"/>
        </w:tabs>
      </w:pPr>
      <w:hyperlink w:anchor="_Toc11686" w:history="1">
        <w:r>
          <w:rPr>
            <w:rFonts w:ascii="仿宋" w:eastAsia="仿宋" w:hAnsi="仿宋" w:cs="仿宋" w:hint="eastAsia"/>
            <w:lang w:eastAsia="zh-CN"/>
          </w:rPr>
          <w:t>(四)、公路旅客运输服务项目知识产权保护策略</w:t>
        </w:r>
        <w:r>
          <w:tab/>
        </w:r>
        <w:r>
          <w:fldChar w:fldCharType="begin"/>
        </w:r>
        <w:r>
          <w:instrText xml:space="preserve"> PAGEREF _Toc11686 \h </w:instrText>
        </w:r>
        <w:r>
          <w:fldChar w:fldCharType="separate"/>
        </w:r>
        <w:r>
          <w:t>64</w:t>
        </w:r>
        <w:r>
          <w:fldChar w:fldCharType="end"/>
        </w:r>
      </w:hyperlink>
    </w:p>
    <w:p>
      <w:pPr>
        <w:pStyle w:val="TOC1"/>
        <w:tabs>
          <w:tab w:val="right" w:leader="dot" w:pos="8306"/>
        </w:tabs>
      </w:pPr>
      <w:hyperlink w:anchor="_Toc7230" w:history="1">
        <w:r>
          <w:rPr>
            <w:rFonts w:ascii="仿宋" w:eastAsia="仿宋" w:hAnsi="仿宋" w:cs="仿宋" w:hint="eastAsia"/>
            <w:lang w:eastAsia="zh-CN"/>
          </w:rPr>
          <w:t>十四、公路旅客运输服务项目治理与监督</w:t>
        </w:r>
        <w:r>
          <w:tab/>
        </w:r>
        <w:r>
          <w:fldChar w:fldCharType="begin"/>
        </w:r>
        <w:r>
          <w:instrText xml:space="preserve"> PAGEREF _Toc7230 \h </w:instrText>
        </w:r>
        <w:r>
          <w:fldChar w:fldCharType="separate"/>
        </w:r>
        <w:r>
          <w:t>67</w:t>
        </w:r>
        <w:r>
          <w:fldChar w:fldCharType="end"/>
        </w:r>
      </w:hyperlink>
    </w:p>
    <w:p>
      <w:pPr>
        <w:pStyle w:val="TOC2"/>
        <w:tabs>
          <w:tab w:val="right" w:leader="dot" w:pos="8306"/>
        </w:tabs>
      </w:pPr>
      <w:hyperlink w:anchor="_Toc18084" w:history="1">
        <w:r>
          <w:rPr>
            <w:rFonts w:ascii="仿宋" w:eastAsia="仿宋" w:hAnsi="仿宋" w:cs="仿宋" w:hint="eastAsia"/>
            <w:lang w:eastAsia="zh-CN"/>
          </w:rPr>
          <w:t>(一)、公路旅客运输服务项目治理结构</w:t>
        </w:r>
        <w:r>
          <w:tab/>
        </w:r>
        <w:r>
          <w:fldChar w:fldCharType="begin"/>
        </w:r>
        <w:r>
          <w:instrText xml:space="preserve"> PAGEREF _Toc18084 \h </w:instrText>
        </w:r>
        <w:r>
          <w:fldChar w:fldCharType="separate"/>
        </w:r>
        <w:r>
          <w:t>67</w:t>
        </w:r>
        <w:r>
          <w:fldChar w:fldCharType="end"/>
        </w:r>
      </w:hyperlink>
    </w:p>
    <w:p>
      <w:pPr>
        <w:pStyle w:val="TOC2"/>
        <w:tabs>
          <w:tab w:val="right" w:leader="dot" w:pos="8306"/>
        </w:tabs>
      </w:pPr>
      <w:hyperlink w:anchor="_Toc8083" w:history="1">
        <w:r>
          <w:rPr>
            <w:rFonts w:ascii="仿宋" w:eastAsia="仿宋" w:hAnsi="仿宋" w:cs="仿宋" w:hint="eastAsia"/>
            <w:lang w:eastAsia="zh-CN"/>
          </w:rPr>
          <w:t>(二)、监督与审计</w:t>
        </w:r>
        <w:r>
          <w:tab/>
        </w:r>
        <w:r>
          <w:fldChar w:fldCharType="begin"/>
        </w:r>
        <w:r>
          <w:instrText xml:space="preserve"> PAGEREF _Toc8083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88"/>
      <w:r>
        <w:rPr>
          <w:rFonts w:ascii="仿宋" w:eastAsia="仿宋" w:hAnsi="仿宋" w:cs="仿宋" w:hint="eastAsia"/>
          <w:sz w:val="28"/>
          <w:lang w:eastAsia="zh-CN"/>
        </w:rPr>
        <w:t>一、公路旅客运输服务项目绩效评估</w:t>
      </w:r>
      <w:bookmarkEnd w:id="2"/>
    </w:p>
    <w:p>
      <w:pPr>
        <w:pStyle w:val="Heading2"/>
        <w:rPr>
          <w:rFonts w:ascii="仿宋" w:eastAsia="仿宋" w:hAnsi="仿宋" w:cs="仿宋" w:hint="eastAsia"/>
          <w:lang w:eastAsia="zh-CN"/>
        </w:rPr>
      </w:pPr>
      <w:bookmarkStart w:id="3" w:name="_Toc287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旅客运输服务项目中，我们设计了一套全面的绩效评估指标，以确保公路旅客运输服务项目的可控和成功交付。这些指标跨足公路旅客运输服务项目目标、成本、进度和质量等多个维度，为我们提供了全面洞察公路旅客运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目标达成率是我们关注的首要指标。我们设定了明确的目标，并通过定期监测和评估，迅速发现并应对潜在的目标偏差。这为公路旅客运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成本绩效是另一个核心关注点。通过实际成本与预算成本的对比分析，我们深入了解成本差异的原因，及时调整资源分配，保持公路旅客运输服务项目在经济效益方面的合理水平。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进度作为关键的绩效指标之一，得到了精心的关注。我们制定了详细的公路旅客运输服务项目进度计划，并设立了进度符合度指标，确保实际进度与计划进度保持一致。这使我们能够快速发现和解决潜在的进度问题，保持公路旅客运输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旅客运输服务项目绩效的不可或缺的一环。我们引入了一系列的质量标准和客户满意度指标，以确保公路旅客运输服务项目交付的成果在质量上达到或超越预期水平。通过持续监测这些指标，我们努力提升公路旅客运输服务项目整体质量水平，为公路旅客运输服务项目的成功交付提供有力保障。通过这些科学且全面的绩效评估，我们能够更好地引导公路旅客运输服务项目的持续改进，确保公路旅客运输服务项目目标的顺利达成。</w:t>
      </w:r>
    </w:p>
    <w:p>
      <w:pPr>
        <w:pStyle w:val="Heading2"/>
        <w:ind w:firstLine="560" w:firstLineChars="200"/>
        <w:rPr>
          <w:rFonts w:ascii="仿宋" w:eastAsia="仿宋" w:hAnsi="仿宋" w:cs="仿宋" w:hint="eastAsia"/>
          <w:sz w:val="28"/>
          <w:lang w:eastAsia="zh-CN"/>
        </w:rPr>
      </w:pPr>
      <w:bookmarkStart w:id="4" w:name="_Toc243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绩效评估是公路旅客运输服务项目中的关键环节，为确保公路旅客运输服务项目达到预期目标，我们采用了多层次、多维度的绩效评估方法。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旅客运输服务项目的战略目标对齐，确保每个决策和行动都与公路旅客运输服务项目整体目标保持一致。团队会定期召开战略对齐会议，审视当前工作与公路旅客运输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旅客运输服务项目进度、质量、成本和风险等方面。这些指标通过数据收集和分析，为公路旅客运输服务项目管理团队提供了客观的评估依据。例如，我们通过公路旅客运输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旅客运输服务项目内部，还考虑了公路旅客运输服务项目对外部环境的影响。我们定期进行干系人满意度调查，以了解各利益相关方对公路旅客运输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这种多层次、多角度的绩效评估方法，使得我们能够全面了解公路旅客运输服务项目的运行状态，及时做出调整，确保公路旅客运输服务项目在不断变化的环境中保持稳健前行。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52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为了确保公路旅客运输服务项目的有效管理和不断优化，我们采用了精心设计的绩效评估周期。这个周期旨在实现灵活、实时和全面的评估，以适应公路旅客运输服务项目执行中的各种挑战。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旅客运输服务项目的不同需求，分为短期、中期和长期。短期评估关注每个迭代或工作周期，以及时发现和解决当前任务中的问题。中期评估涵盖几个迭代，深入了解整体公路旅客运输服务项目的趋势和性能。长期评估则着眼于整个公路旅客运输服务项目阶段，确保公路旅客运输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旅客运输服务项目管理工具和协作平台，团队成员能够随时更新和分享公路旅客运输服务项目数据。这种实时性的反馈机制使我们能够及时察觉潜在问题，快速调整，保持公路旅客运输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路旅客运输服务项目的决策制定密不可分。每个周期的公路旅客运输服务项目回顾会议成为集体总结经验、识别问题深层次原因并找到创新解决方案的平台。这种定期的反思与调整机制使公路旅客运输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588"/>
      <w:r>
        <w:rPr>
          <w:rFonts w:ascii="仿宋" w:eastAsia="仿宋" w:hAnsi="仿宋" w:cs="仿宋" w:hint="eastAsia"/>
          <w:sz w:val="28"/>
          <w:lang w:eastAsia="zh-CN"/>
        </w:rPr>
        <w:t>二、公路旅客运输服务项目选址可行性分析</w:t>
      </w:r>
      <w:bookmarkEnd w:id="6"/>
    </w:p>
    <w:p>
      <w:pPr>
        <w:pStyle w:val="Heading2"/>
        <w:rPr>
          <w:rFonts w:ascii="仿宋" w:eastAsia="仿宋" w:hAnsi="仿宋" w:cs="仿宋" w:hint="eastAsia"/>
          <w:lang w:eastAsia="zh-CN"/>
        </w:rPr>
      </w:pPr>
      <w:bookmarkStart w:id="7" w:name="_Toc7101"/>
      <w:r>
        <w:rPr>
          <w:rFonts w:ascii="仿宋" w:eastAsia="仿宋" w:hAnsi="仿宋" w:cs="仿宋" w:hint="eastAsia"/>
          <w:lang w:eastAsia="zh-CN"/>
        </w:rPr>
        <w:t>(一)、公路旅客运输服务项目选址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该公路旅客运输服务项目选址位于XX省XX市XX区XXX街道</w:t>
      </w:r>
    </w:p>
    <w:p>
      <w:pPr>
        <w:pStyle w:val="Heading2"/>
        <w:ind w:firstLine="560" w:firstLineChars="200"/>
        <w:rPr>
          <w:rFonts w:ascii="仿宋" w:eastAsia="仿宋" w:hAnsi="仿宋" w:cs="仿宋" w:hint="eastAsia"/>
          <w:sz w:val="28"/>
          <w:lang w:eastAsia="zh-CN"/>
        </w:rPr>
      </w:pPr>
      <w:bookmarkStart w:id="8" w:name="_Toc823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旅客运输服务项目的征地面积将根据公路旅客运输服务项目的实际规模和需求进行精确规划。具体面积XXX平方米，旨在确保公路旅客运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净用地面积是在征地面积基础上去除不可利用面积后的实际可开发用地。具体面积XXX平方米，考虑到环保、交通、安全等多方面因素，以确保公路旅客运输服务项目在整体利用效率上达到最优。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公路旅客运输服务项目计划建设的建筑总规模具体面积XXX平方米。这一规模的确定综合考虑了公路旅客运输服务项目的性质、规模，以及城市规划的相关要求，确保建筑布局与周边环境协调一致。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绿地率是公路旅客运输服务项目用地中被规划为绿地的比例。具体面积XXX平方米，旨在通过合理规划绿地，改善公路旅客运输服务项目周边环境，提升居民生活质量，并符合城市整体绿化规划。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容积率是用地上可以建设的建筑总体积与用地面积之比。具体面积XXX，通过合理的容积率规划，确保公路旅客运输服务项目建筑规模与周边环境和谐共生。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路旅客运输服务项目选址与当地城市规划相一致，具体面积XXX平方米。通过与城市规划部门深入沟通，确保公路旅客运输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公路旅客运输服务项目选址符合当地产业政策，具体面积XXX平方米。这包括公路旅客运输服务项目对当地经济的促进作用，以及对相关产业的带动效应，确保公路旅客运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用地总体要求必须符合环保和可持续发展的原则，具体面积XXX平方米。通过采用绿色建筑设计、节能减排等措施，确保公路旅客运输服务项目在建设和运营过程中对环境的影响最小化，达到可持续发展的要求。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确保公路旅客运输服务项目选址具备必要的公共设施配套，具体面积XXX平方米。这包括交通便利性、教育、医疗等基础设施，以提高居民生活品质，使得公路旅客运输服务项目选址更具吸引力。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考虑用地总体要求对当地社会稳定性的影响，具体面积XXX平方米。通过深入了解当地社区反馈，确保公路旅客运输服务项目的选址和建设过程对当地社会和谐稳定产生积极作用。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路旅客运输服务项目选址不仅符合法规和规划，还在实际操作中具有可行性。这一全面规划将为公路旅客运输服务项目的成功实施提供坚实的基础，确保公路旅客运输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67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旅客运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路旅客运输服务项目的设备规划和空间设计中，我们将采取灵活设备布局的措施。设备布局将根据实际需求进行灵活设计，避免不必要的浪费。通过合理规划设备摆放位置，我们将提高设备的利用率，减少设备间距，以确保公路旅客运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公路旅客运输服务项目内部引入共享设施的概念，例如共享会议室、办公区等。通过这种方式，我们可以减少对资源的重复建设，提高资源共享效率，从而减小公路旅客运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76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路旅客运输服务项目的总图布置中，我们将不同功能区域进行明确的规划，以最大程度满足公路旅客运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36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路旅客运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公路旅客运输服务项目对环境的影响是综合评价的重要因素之一。我们将详细考虑选址周边的自然环境、生态保护区、水源地等情况，确保公路旅客运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对选址的评价还需充分考虑当地政府的产业政策和法规。我们将详细了解公路旅客运输服务项目所在地的相关政策，确保公路旅客运输服务项目的规划和运营与当地法规相符，降低不必要的法律风险。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考虑到社会稳定性对企业运营的重要性，我们将评估选址地区的社会安全情况、劳工关系、社区反馈等方面，以确保公路旅客运输服务项目的建设和运营不会受到社会稳定性的负面影响。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最后，我们将综合考虑用地成本，包括土地购置费用、土地开发成本等。通过对用地成本的详细评估，我们能够做出更为精确的经济效益分析，为公路旅客运输服务项目的投资决策提供有力支持。</w:t>
      </w:r>
    </w:p>
    <w:p>
      <w:pPr>
        <w:pStyle w:val="Heading1"/>
        <w:ind w:firstLine="560" w:firstLineChars="200"/>
        <w:rPr>
          <w:rFonts w:ascii="仿宋" w:eastAsia="仿宋" w:hAnsi="仿宋" w:cs="仿宋" w:hint="eastAsia"/>
          <w:sz w:val="28"/>
          <w:lang w:eastAsia="zh-CN"/>
        </w:rPr>
      </w:pPr>
      <w:bookmarkStart w:id="12" w:name="_Toc13725"/>
      <w:r>
        <w:rPr>
          <w:rFonts w:ascii="仿宋" w:eastAsia="仿宋" w:hAnsi="仿宋" w:cs="仿宋" w:hint="eastAsia"/>
          <w:sz w:val="28"/>
          <w:lang w:eastAsia="zh-CN"/>
        </w:rPr>
        <w:t>三、公路旅客运输服务项目文档管理</w:t>
      </w:r>
      <w:bookmarkEnd w:id="12"/>
    </w:p>
    <w:p>
      <w:pPr>
        <w:pStyle w:val="Heading2"/>
        <w:rPr>
          <w:rFonts w:ascii="仿宋" w:eastAsia="仿宋" w:hAnsi="仿宋" w:cs="仿宋" w:hint="eastAsia"/>
          <w:lang w:eastAsia="zh-CN"/>
        </w:rPr>
      </w:pPr>
      <w:bookmarkStart w:id="13" w:name="_Toc1212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公路旅客运输服务项目高度重视文档的质量和准确性，以支持公路旅客运输服务项目的各项活动和决策。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文档的编制始于公路旅客运输服务项目计划的初期，我们制定了详细的文档编制计划，明确了每个文档的内容、格式和编写责任人。在公路旅客运输服务项目启动阶段，我们首先编制了公路旅客运输服务项目章程，明确定义了公路旅客运输服务项目的目标、范围、风险等关键要素。随后，公路旅客运输服务项目团队根据计划陆续编制了需求文档、设计文档、测试文档等各类文档，确保公路旅客运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路旅客运输服务项目管理中的重要环节，旨在确保公路旅客运输服务项目文档符合质量标准和公路旅客运输服务项目需求。在公路旅客运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路旅客运输服务项目相关利益方和专业领域的专家对文档进行独立审查。这有助于获取更全面、客观的反馈，确保公路旅客运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在文档编制与审查方面建立了严格的管理机制，通过规范的流程和多维度的审查，确保公路旅客运输服务项目文档的质量、准确性和可靠性，为公路旅客运输服务项目的顺利推进提供了有力支持。</w:t>
      </w:r>
    </w:p>
    <w:p>
      <w:pPr>
        <w:pStyle w:val="Heading2"/>
        <w:ind w:firstLine="560" w:firstLineChars="200"/>
        <w:rPr>
          <w:rFonts w:ascii="仿宋" w:eastAsia="仿宋" w:hAnsi="仿宋" w:cs="仿宋" w:hint="eastAsia"/>
          <w:sz w:val="28"/>
          <w:lang w:eastAsia="zh-CN"/>
        </w:rPr>
      </w:pPr>
      <w:bookmarkStart w:id="14" w:name="_Toc2664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在公路旅客运输服务项目中，我们致力于优化文档发布与分发过程，以确保信息的高效传递和团队间协作的顺畅进行。以下是我们采取的关键优化策略：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我们通过多渠道发布文档，包括电子邮件、公路旅客运输服务项目管理平台、内部网站等，以满足不同团队成员的偏好和需求。多渠道发布确保了信息的全面覆盖。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我们采用了精细的权限控制，确保只有授权人员可以访问敏感信息。这种安全措施保护了公路旅客运输服务项目文档的机密性，防止了未经授权的信息泄露。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9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路旅客运输服务项目生命周期中一个至关重要的环节，直接关系到公路旅客运输服务项目信息的长期保存和历史记录的完整性。在公路旅客运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68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4687"/>
      <w:r>
        <w:rPr>
          <w:rFonts w:ascii="仿宋" w:eastAsia="仿宋" w:hAnsi="仿宋" w:cs="仿宋" w:hint="eastAsia"/>
          <w:lang w:eastAsia="zh-CN"/>
        </w:rPr>
        <w:t>(一)、公路旅客运输服务行业分析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行业一直以来都是市场的关注焦点。行业内的发展趋势、竞争态势以及潜在机会都对公路旅客运输服务项目的推进产生深远的影响。通过深入研究行业的整体概貌，我们将更好地理解行业的核心特征，为公路旅客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旅客运输服务行业，技术一直是推动创新和发展的关键因素。我们将对当前技术趋势进行详尽分析，包括但不限于人工智能、大数据应用、先进制造技术等。这有助于公路旅客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路旅客运输服务项目成功的基础。我们将对主要竞争对手进行深入研究，包括其市场份额、产品特点、市场定位等。通过全面了解竞争对手的优势和劣势，公路旅客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239"/>
      <w:r>
        <w:rPr>
          <w:rFonts w:ascii="仿宋" w:eastAsia="仿宋" w:hAnsi="仿宋" w:cs="仿宋" w:hint="eastAsia"/>
          <w:sz w:val="28"/>
          <w:lang w:eastAsia="zh-CN"/>
        </w:rPr>
        <w:t>(二)、公路旅客运输服务市场分析预测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路旅客运输服务市场未来的增长趋势。这包括市场的整体规模、各细分领域的发展趋势等。公路旅客运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路旅客运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https://d.book118.com/196212140121010034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66EEC"/>
    <w:rsid w:val="74B66E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12140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2024-01-13T14:02:00Z</dcterms:created>
  <dcterms:modified xsi:type="dcterms:W3CDTF">2024-01-13T14:02:39Z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ED38F09C312F4A0F895B7A04C3E3C4B6_11</vt:lpwstr>
  </property>
  <property fmtid="{D5CDD505-2E9C-101B-9397-08002B2CF9AE}" pid="3" name="KSOProductBuildVer">
    <vt:lpwstr>2052-12.1.0.16120</vt:lpwstr>
  </property>
</Properties>
</file>