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Title"/>
      </w:pPr>
      <w:r>
        <w:rPr>
          <w:color w:val="70AD47"/>
          <w:spacing w:val="-1"/>
        </w:rPr>
        <w:t>地连续墙钢筋笼起吊吊点优化</w:t>
      </w: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spacing w:before="11"/>
        <w:rPr>
          <w:rFonts w:ascii="Microsoft JhengHei"/>
          <w:b/>
          <w:sz w:val="11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3313176</wp:posOffset>
            </wp:positionH>
            <wp:positionV relativeFrom="paragraph">
              <wp:posOffset>151156</wp:posOffset>
            </wp:positionV>
            <wp:extent cx="935516" cy="398145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516" cy="39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rPr>
          <w:rFonts w:ascii="Microsoft JhengHei"/>
          <w:b/>
          <w:sz w:val="14"/>
        </w:rPr>
      </w:pPr>
    </w:p>
    <w:sdt>
      <w:sdtPr>
        <w:id w:val="693050496"/>
        <w:docPartObj>
          <w:docPartGallery w:val="Table of Contents"/>
          <w:docPartUnique/>
        </w:docPartObj>
      </w:sdtPr>
      <w:sdtContent>
        <w:p>
          <w:pPr>
            <w:pStyle w:val="TOC1"/>
            <w:tabs>
              <w:tab w:val="left" w:pos="1589"/>
              <w:tab w:val="right" w:leader="dot" w:pos="8415"/>
            </w:tabs>
            <w:spacing w:before="77"/>
            <w:rPr>
              <w:rFonts w:ascii="Times New Roman" w:eastAsia="Times New Roman"/>
            </w:rPr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bookmark0" w:history="1">
            <w:r>
              <w:t>第一部</w:t>
            </w:r>
            <w:r>
              <w:rPr>
                <w:spacing w:val="-10"/>
              </w:rPr>
              <w:t>分</w:t>
            </w:r>
            <w:r>
              <w:tab/>
              <w:t>地连墙钢筋笼吊装方案优</w:t>
            </w:r>
            <w:r>
              <w:rPr>
                <w:spacing w:val="-10"/>
              </w:rPr>
              <w:t>化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6" w:history="1">
            <w:r>
              <w:t>第二部</w:t>
            </w:r>
            <w:r>
              <w:rPr>
                <w:spacing w:val="-10"/>
              </w:rPr>
              <w:t>分</w:t>
            </w:r>
            <w:r>
              <w:tab/>
              <w:t>吊点数量及位置优化研</w:t>
            </w:r>
            <w:r>
              <w:rPr>
                <w:spacing w:val="-10"/>
              </w:rPr>
              <w:t>究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4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5" w:history="1">
            <w:r>
              <w:t>第三部</w:t>
            </w:r>
            <w:r>
              <w:rPr>
                <w:spacing w:val="-10"/>
              </w:rPr>
              <w:t>分</w:t>
            </w:r>
            <w:r>
              <w:tab/>
              <w:t>起重机选型及作业范围分</w:t>
            </w:r>
            <w:r>
              <w:rPr>
                <w:spacing w:val="-10"/>
              </w:rPr>
              <w:t>析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7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4" w:history="1">
            <w:r>
              <w:t>第四部</w:t>
            </w:r>
            <w:r>
              <w:rPr>
                <w:spacing w:val="-10"/>
              </w:rPr>
              <w:t>分</w:t>
            </w:r>
            <w:r>
              <w:tab/>
              <w:t>吊装稳定性与承载力计</w:t>
            </w:r>
            <w:r>
              <w:rPr>
                <w:spacing w:val="-10"/>
              </w:rPr>
              <w:t>算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10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3" w:history="1">
            <w:r>
              <w:t>第五部</w:t>
            </w:r>
            <w:r>
              <w:rPr>
                <w:spacing w:val="-10"/>
              </w:rPr>
              <w:t>分</w:t>
            </w:r>
            <w:r>
              <w:tab/>
              <w:t>吊装应力与变形分</w:t>
            </w:r>
            <w:r>
              <w:rPr>
                <w:spacing w:val="-10"/>
              </w:rPr>
              <w:t>析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2" w:history="1">
            <w:r>
              <w:t>第六部</w:t>
            </w:r>
            <w:r>
              <w:rPr>
                <w:spacing w:val="-10"/>
              </w:rPr>
              <w:t>分</w:t>
            </w:r>
            <w:r>
              <w:tab/>
              <w:t>吊点受力分布及应力集中优</w:t>
            </w:r>
            <w:r>
              <w:rPr>
                <w:spacing w:val="-10"/>
              </w:rPr>
              <w:t>化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15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spacing w:before="354"/>
            <w:rPr>
              <w:rFonts w:ascii="Times New Roman" w:eastAsia="Times New Roman"/>
            </w:rPr>
          </w:pPr>
          <w:hyperlink w:anchor="_TOC_250001" w:history="1">
            <w:r>
              <w:t>第七部</w:t>
            </w:r>
            <w:r>
              <w:rPr>
                <w:spacing w:val="-10"/>
              </w:rPr>
              <w:t>分</w:t>
            </w:r>
            <w:r>
              <w:tab/>
              <w:t>起重机与吊点协同控制策</w:t>
            </w:r>
            <w:r>
              <w:rPr>
                <w:spacing w:val="-10"/>
              </w:rPr>
              <w:t>略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19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0" w:history="1">
            <w:r>
              <w:t>第八部</w:t>
            </w:r>
            <w:r>
              <w:rPr>
                <w:spacing w:val="-10"/>
              </w:rPr>
              <w:t>分</w:t>
            </w:r>
            <w:r>
              <w:tab/>
              <w:t>吊装过程安全风险评</w:t>
            </w:r>
            <w:r>
              <w:rPr>
                <w:spacing w:val="-10"/>
              </w:rPr>
              <w:t>估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20</w:t>
            </w:r>
          </w:hyperlink>
        </w:p>
        <w:p>
          <w:r>
            <w:fldChar w:fldCharType="end"/>
          </w:r>
        </w:p>
      </w:sdtContent>
    </w:sdt>
    <w:p>
      <w:pPr>
        <w:spacing w:after="0"/>
        <w:sectPr>
          <w:footerReference w:type="default" r:id="rId5"/>
          <w:type w:val="continuous"/>
          <w:pgSz w:w="11910" w:h="16840"/>
          <w:pgMar w:top="1480" w:right="1280" w:bottom="1380" w:left="1680" w:header="0" w:footer="1198"/>
          <w:pgNumType w:start="1"/>
          <w:cols w:space="708"/>
        </w:sectPr>
      </w:pPr>
    </w:p>
    <w:p>
      <w:pPr>
        <w:pStyle w:val="Heading1"/>
        <w:tabs>
          <w:tab w:val="left" w:pos="1725"/>
        </w:tabs>
        <w:spacing w:line="514" w:lineRule="exact"/>
      </w:pPr>
      <w:bookmarkStart w:id="0" w:name="_bookmark0"/>
      <w:bookmarkEnd w:id="0"/>
      <w:r>
        <w:t>第</w:t>
      </w:r>
      <w:r>
        <w:t>一</w:t>
      </w:r>
      <w:r>
        <w:t>部</w:t>
      </w:r>
      <w:r>
        <w:rPr>
          <w:spacing w:val="-10"/>
        </w:rPr>
        <w:t>分</w:t>
      </w:r>
      <w:r>
        <w:tab/>
        <w:t>地</w:t>
      </w:r>
      <w:r>
        <w:t>连</w:t>
      </w:r>
      <w:r>
        <w:t>墙</w:t>
      </w:r>
      <w:r>
        <w:t>钢</w:t>
      </w:r>
      <w:r>
        <w:t>筋</w:t>
      </w:r>
      <w:r>
        <w:t>笼</w:t>
      </w:r>
      <w:r>
        <w:t>吊</w:t>
      </w:r>
      <w:r>
        <w:t>装</w:t>
      </w:r>
      <w:r>
        <w:t>方</w:t>
      </w:r>
      <w:r>
        <w:t>案</w:t>
      </w:r>
      <w:r>
        <w:t>优</w:t>
      </w:r>
      <w:r>
        <w:rPr>
          <w:spacing w:val="-10"/>
        </w:rPr>
        <w:t>化</w:t>
      </w:r>
    </w:p>
    <w:p>
      <w:pPr>
        <w:pStyle w:val="BodyText"/>
        <w:spacing w:before="15" w:after="1"/>
        <w:rPr>
          <w:rFonts w:ascii="Microsoft JhengHei"/>
          <w:b/>
          <w:sz w:val="15"/>
        </w:rPr>
      </w:pPr>
    </w:p>
    <w:tbl>
      <w:tblPr>
        <w:tblStyle w:val="TableNormal0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77"/>
        <w:gridCol w:w="5519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77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1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0"/>
          <w:jc w:val="left"/>
        </w:trPr>
        <w:tc>
          <w:tcPr>
            <w:tcW w:w="2777" w:type="dxa"/>
          </w:tcPr>
          <w:p>
            <w:pPr>
              <w:pStyle w:val="TableParagraph"/>
              <w:spacing w:before="23"/>
              <w:ind w:left="108" w:right="-29"/>
              <w:rPr>
                <w:sz w:val="21"/>
              </w:rPr>
            </w:pPr>
            <w:r>
              <w:rPr>
                <w:spacing w:val="-6"/>
                <w:sz w:val="21"/>
              </w:rPr>
              <w:t>【吊点优化设计依据分析】：</w:t>
            </w:r>
          </w:p>
        </w:tc>
        <w:tc>
          <w:tcPr>
            <w:tcW w:w="551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明确吊装方案优化设计依据，包括设计规范、施工规范</w:t>
            </w:r>
            <w:r>
              <w:rPr>
                <w:spacing w:val="-2"/>
                <w:sz w:val="21"/>
              </w:rPr>
              <w:t>和企业标准等，确保设计方案的可靠性和安全性。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根据地连墙钢筋笼的尺寸、重量、吊装高度和吊装设备</w:t>
            </w:r>
            <w:r>
              <w:rPr>
                <w:spacing w:val="-2"/>
                <w:sz w:val="21"/>
              </w:rPr>
              <w:t>的起重能力等，确定吊装方案优化的目标和要求。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分析吊装过程中的受力情况和应力分布，包括钢筋笼的</w:t>
            </w:r>
            <w:r>
              <w:rPr>
                <w:spacing w:val="-2"/>
                <w:sz w:val="21"/>
              </w:rPr>
              <w:t>整体受力、局部受力、吊点的受力等，并评估吊装方案的</w:t>
            </w:r>
            <w:r>
              <w:rPr>
                <w:spacing w:val="-4"/>
                <w:sz w:val="21"/>
              </w:rPr>
              <w:t>安全性。</w:t>
            </w:r>
          </w:p>
          <w:p>
            <w:pPr>
              <w:pStyle w:val="TableParagraph"/>
              <w:spacing w:line="269" w:lineRule="exact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【吊点布置优化设计原则】：</w:t>
            </w:r>
          </w:p>
        </w:tc>
      </w:tr>
    </w:tbl>
    <w:p>
      <w:pPr>
        <w:pStyle w:val="BodyText"/>
        <w:spacing w:before="135"/>
        <w:ind w:left="820"/>
      </w:pPr>
      <w:r>
        <w:rPr>
          <w:spacing w:val="-1"/>
        </w:rPr>
        <w:t>地连续墙钢筋笼起吊吊点优化</w:t>
      </w:r>
    </w:p>
    <w:p>
      <w:pPr>
        <w:pStyle w:val="BodyText"/>
        <w:spacing w:before="12"/>
        <w:rPr>
          <w:sz w:val="15"/>
        </w:rPr>
      </w:pPr>
    </w:p>
    <w:p>
      <w:pPr>
        <w:pStyle w:val="BodyText"/>
        <w:spacing w:before="61"/>
        <w:ind w:left="120"/>
      </w:pPr>
      <w:r>
        <w:rPr>
          <w:spacing w:val="-5"/>
        </w:rPr>
        <w:t>摘要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518"/>
        <w:jc w:val="both"/>
      </w:pPr>
      <w:r>
        <w:rPr>
          <w:spacing w:val="-4"/>
        </w:rPr>
        <w:t>为提高地连续墙钢筋笼吊装的安全性、效率和质量，提出了吊点的优</w:t>
      </w:r>
      <w:r>
        <w:rPr>
          <w:spacing w:val="-4"/>
        </w:rPr>
        <w:t>化方案。根据地连续墙钢筋笼的几何形状和吊装条件，分析了传统吊</w:t>
      </w:r>
      <w:r>
        <w:rPr>
          <w:spacing w:val="-4"/>
        </w:rPr>
        <w:t>点布置的优缺点，并提出了一种新的吊点布置方案。该方案具有以下</w:t>
      </w:r>
      <w:r>
        <w:rPr>
          <w:spacing w:val="-4"/>
        </w:rPr>
        <w:t>优点：</w:t>
      </w:r>
    </w:p>
    <w:p>
      <w:pPr>
        <w:pStyle w:val="ListParagraph"/>
        <w:numPr>
          <w:ilvl w:val="0"/>
          <w:numId w:val="42"/>
        </w:numPr>
        <w:tabs>
          <w:tab w:val="left" w:pos="400"/>
        </w:tabs>
        <w:spacing w:before="0" w:after="0" w:line="358" w:lineRule="exact"/>
        <w:ind w:left="400" w:right="0" w:hanging="280"/>
        <w:jc w:val="both"/>
        <w:rPr>
          <w:sz w:val="28"/>
        </w:rPr>
      </w:pPr>
      <w:r>
        <w:rPr>
          <w:spacing w:val="-3"/>
          <w:sz w:val="28"/>
        </w:rPr>
        <w:t>均匀受力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2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3"/>
          <w:sz w:val="28"/>
        </w:rPr>
        <w:t>受力均衡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2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3"/>
          <w:sz w:val="28"/>
        </w:rPr>
        <w:t>稳定性好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2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3"/>
          <w:sz w:val="28"/>
        </w:rPr>
        <w:t>操作简便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/>
        <w:ind w:left="120"/>
      </w:pPr>
      <w:r>
        <w:rPr>
          <w:spacing w:val="-1"/>
        </w:rPr>
        <w:t>关键词 地连续墙 钢筋笼 吊点优化 吊装方案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1"/>
        </w:numPr>
        <w:tabs>
          <w:tab w:val="left" w:pos="540"/>
        </w:tabs>
        <w:spacing w:before="1" w:after="0" w:line="240" w:lineRule="auto"/>
        <w:ind w:left="540" w:right="0" w:hanging="420"/>
        <w:jc w:val="both"/>
        <w:rPr>
          <w:sz w:val="28"/>
        </w:rPr>
      </w:pPr>
      <w:r>
        <w:rPr>
          <w:spacing w:val="-5"/>
          <w:sz w:val="28"/>
        </w:rPr>
        <w:t>引言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378"/>
        <w:jc w:val="both"/>
      </w:pPr>
      <w:r>
        <w:rPr>
          <w:spacing w:val="-13"/>
        </w:rPr>
        <w:t>地连续墙是一种常用的地下工程结构，其施工方法主要为开挖、下沉、</w:t>
      </w:r>
      <w:r>
        <w:rPr>
          <w:spacing w:val="-19"/>
        </w:rPr>
        <w:t>浇筑混凝土三个步骤。下沉过程中，需要对地连续墙钢筋笼进行吊装。</w:t>
      </w:r>
      <w:r>
        <w:rPr>
          <w:spacing w:val="-2"/>
        </w:rPr>
        <w:t>地连续墙钢筋笼吊装是一项危险、复杂、需要很多人力和物力的工程</w:t>
      </w:r>
    </w:p>
    <w:p>
      <w:pPr>
        <w:spacing w:after="0" w:line="417" w:lineRule="auto"/>
        <w:jc w:val="both"/>
        <w:sectPr>
          <w:footerReference w:type="default" r:id="rId6"/>
          <w:pgSz w:w="11910" w:h="16840"/>
          <w:pgMar w:top="1500" w:right="1280" w:bottom="1380" w:left="1680" w:header="0" w:footer="1198"/>
          <w:pgNumType w:start="2"/>
          <w:cols w:space="708"/>
        </w:sectPr>
      </w:pPr>
    </w:p>
    <w:p>
      <w:pPr>
        <w:pStyle w:val="BodyText"/>
        <w:spacing w:before="37" w:line="417" w:lineRule="auto"/>
        <w:ind w:left="120" w:right="518"/>
      </w:pPr>
      <w:r>
        <w:rPr>
          <w:spacing w:val="-4"/>
        </w:rPr>
        <w:t>作业，尤其是当地下水位较高或地面条件复杂时，吊装难度会进一步</w:t>
      </w:r>
      <w:r>
        <w:rPr>
          <w:spacing w:val="-4"/>
        </w:rPr>
        <w:t>增加。</w:t>
      </w:r>
    </w:p>
    <w:p>
      <w:pPr>
        <w:pStyle w:val="ListParagraph"/>
        <w:numPr>
          <w:ilvl w:val="0"/>
          <w:numId w:val="41"/>
        </w:numPr>
        <w:tabs>
          <w:tab w:val="left" w:pos="540"/>
        </w:tabs>
        <w:spacing w:before="0" w:after="0" w:line="358" w:lineRule="exact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传统吊点布置方案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518"/>
      </w:pPr>
      <w:r>
        <w:rPr>
          <w:spacing w:val="-7"/>
        </w:rPr>
        <w:t>传统的地连续墙钢筋笼吊装方案采用四点吊装法，即钢筋笼的四个角</w:t>
      </w:r>
      <w:r>
        <w:rPr>
          <w:spacing w:val="-2"/>
        </w:rPr>
        <w:t>各吊挂一个吊点。该方案操作简单，但存在以下缺点：</w:t>
      </w:r>
    </w:p>
    <w:p>
      <w:pPr>
        <w:pStyle w:val="ListParagraph"/>
        <w:numPr>
          <w:ilvl w:val="1"/>
          <w:numId w:val="41"/>
        </w:numPr>
        <w:tabs>
          <w:tab w:val="left" w:pos="400"/>
        </w:tabs>
        <w:spacing w:before="0" w:after="0" w:line="358" w:lineRule="exact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钢筋笼受力不均匀，容易发生倾覆事故；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41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受力均衡性差，容易造成钢筋笼在吊装过程中发生形变；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41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稳定性差，容易造成钢筋笼在吊装过程中发生摆动；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41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操作复杂，需要多人配合，吊装效率低。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1"/>
        </w:numPr>
        <w:tabs>
          <w:tab w:val="left" w:pos="540"/>
        </w:tabs>
        <w:spacing w:before="1" w:after="0" w:line="240" w:lineRule="auto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新的吊点布置方案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518"/>
      </w:pPr>
      <w:r>
        <w:rPr>
          <w:spacing w:val="-8"/>
        </w:rPr>
        <w:t>为了解决传统吊点布置方案存在的缺点，提出了一种新的吊点布置方</w:t>
      </w:r>
      <w:r>
        <w:rPr>
          <w:spacing w:val="-2"/>
        </w:rPr>
        <w:t>案。该方案的特点是：</w:t>
      </w:r>
    </w:p>
    <w:p>
      <w:pPr>
        <w:pStyle w:val="ListParagraph"/>
        <w:numPr>
          <w:ilvl w:val="1"/>
          <w:numId w:val="41"/>
        </w:numPr>
        <w:tabs>
          <w:tab w:val="left" w:pos="400"/>
        </w:tabs>
        <w:spacing w:before="0" w:after="0" w:line="358" w:lineRule="exact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将钢筋笼的四个角吊点改为六个或八个吊点；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41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将吊点布置在钢筋笼的重心附近；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41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将吊点的高度调整到适当的位置。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1"/>
        </w:numPr>
        <w:tabs>
          <w:tab w:val="left" w:pos="540"/>
        </w:tabs>
        <w:spacing w:before="1" w:after="0" w:line="240" w:lineRule="auto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新方案的优点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/>
        <w:ind w:left="120"/>
      </w:pPr>
      <w:r>
        <w:rPr>
          <w:spacing w:val="-1"/>
        </w:rPr>
        <w:t>新的吊点布置方案具有以下优点：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41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均匀受力，受力均衡性好，不易发生倾覆事故；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41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稳定性好，不易发生摆动；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41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操作简单，吊装效率高。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1"/>
        </w:numPr>
        <w:tabs>
          <w:tab w:val="left" w:pos="540"/>
        </w:tabs>
        <w:spacing w:before="1" w:after="0" w:line="240" w:lineRule="auto"/>
        <w:ind w:left="540" w:right="0" w:hanging="420"/>
        <w:jc w:val="left"/>
        <w:rPr>
          <w:sz w:val="28"/>
        </w:rPr>
      </w:pPr>
      <w:r>
        <w:rPr>
          <w:spacing w:val="-3"/>
          <w:sz w:val="28"/>
        </w:rPr>
        <w:t>工程应用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/>
        <w:ind w:left="120"/>
      </w:pPr>
      <w:r>
        <w:rPr>
          <w:spacing w:val="-1"/>
        </w:rPr>
        <w:t>该吊点优化方案已在多个地连续墙工程中得到应用，效果良好。</w:t>
      </w:r>
    </w:p>
    <w:p>
      <w:pPr>
        <w:spacing w:after="0"/>
        <w:sectPr>
          <w:footerReference w:type="default" r:id="rId7"/>
          <w:pgSz w:w="11910" w:h="16840"/>
          <w:pgMar w:top="1520" w:right="1280" w:bottom="1380" w:left="1680" w:header="0" w:footer="1198"/>
          <w:pgNumType w:start="3"/>
          <w:cols w:space="708"/>
        </w:sectPr>
      </w:pPr>
    </w:p>
    <w:p>
      <w:pPr>
        <w:pStyle w:val="ListParagraph"/>
        <w:numPr>
          <w:ilvl w:val="0"/>
          <w:numId w:val="41"/>
        </w:numPr>
        <w:tabs>
          <w:tab w:val="left" w:pos="540"/>
        </w:tabs>
        <w:spacing w:before="37" w:after="0" w:line="240" w:lineRule="auto"/>
        <w:ind w:left="540" w:right="0" w:hanging="420"/>
        <w:jc w:val="left"/>
        <w:rPr>
          <w:sz w:val="28"/>
        </w:rPr>
      </w:pPr>
      <w:r>
        <w:rPr>
          <w:spacing w:val="-5"/>
          <w:sz w:val="28"/>
        </w:rPr>
        <w:t>结论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518"/>
      </w:pPr>
      <w:r>
        <w:rPr>
          <w:spacing w:val="-6"/>
        </w:rPr>
        <w:t>新的吊点布置方案可以有效地提高地连续墙钢筋笼吊装的安全性、效</w:t>
      </w:r>
      <w:r>
        <w:rPr>
          <w:spacing w:val="-2"/>
        </w:rPr>
        <w:t>率和质量，值得推广应用。</w:t>
      </w:r>
    </w:p>
    <w:p>
      <w:pPr>
        <w:pStyle w:val="BodyText"/>
      </w:pPr>
    </w:p>
    <w:p>
      <w:pPr>
        <w:pStyle w:val="Heading1"/>
        <w:tabs>
          <w:tab w:val="left" w:pos="1725"/>
        </w:tabs>
        <w:spacing w:before="237"/>
      </w:pPr>
      <w:bookmarkStart w:id="1" w:name="_TOC_250006"/>
      <w:r>
        <w:t>第</w:t>
      </w:r>
      <w:r>
        <w:t>二</w:t>
      </w:r>
      <w:r>
        <w:t>部</w:t>
      </w:r>
      <w:r>
        <w:rPr>
          <w:spacing w:val="-10"/>
        </w:rPr>
        <w:t>分</w:t>
      </w:r>
      <w:r>
        <w:tab/>
        <w:t>吊</w:t>
      </w:r>
      <w:r>
        <w:t>点</w:t>
      </w:r>
      <w:r>
        <w:t>数</w:t>
      </w:r>
      <w:r>
        <w:t>量</w:t>
      </w:r>
      <w:r>
        <w:t>及</w:t>
      </w:r>
      <w:r>
        <w:t>位</w:t>
      </w:r>
      <w:r>
        <w:t>置</w:t>
      </w:r>
      <w:r>
        <w:t>优</w:t>
      </w:r>
      <w:r>
        <w:t>化</w:t>
      </w:r>
      <w:r>
        <w:t>研</w:t>
      </w:r>
      <w:bookmarkEnd w:id="1"/>
      <w:r>
        <w:rPr>
          <w:spacing w:val="-10"/>
        </w:rPr>
        <w:t>究</w:t>
      </w:r>
    </w:p>
    <w:p>
      <w:pPr>
        <w:pStyle w:val="BodyText"/>
        <w:spacing w:before="16"/>
        <w:rPr>
          <w:rFonts w:ascii="Microsoft JhengHei"/>
          <w:b/>
          <w:sz w:val="15"/>
        </w:rPr>
      </w:pPr>
    </w:p>
    <w:tbl>
      <w:tblPr>
        <w:tblStyle w:val="TableNormal1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吊点数量优化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吊点数量过少会导致钢筋笼起吊过程中不稳定，容易发</w:t>
            </w:r>
            <w:r>
              <w:rPr>
                <w:spacing w:val="-2"/>
                <w:sz w:val="21"/>
              </w:rPr>
              <w:t>生倾覆或晃动，造成安全隐患。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吊点数量过多会增加起吊设备的负荷，降低起吊效率，</w:t>
            </w:r>
            <w:r>
              <w:rPr>
                <w:spacing w:val="-2"/>
                <w:sz w:val="21"/>
              </w:rPr>
              <w:t>并可能导致钢筋笼变形或损坏。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吊点数量应根据钢筋笼的尺寸、重量、形状以及起吊设</w:t>
            </w:r>
            <w:r>
              <w:rPr>
                <w:spacing w:val="-2"/>
                <w:sz w:val="21"/>
              </w:rPr>
              <w:t>备的性能等因素综合考虑，合理确定。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吊点位置优化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吊点位置不当会导致钢筋笼起吊过程中受力不均，可能</w:t>
            </w:r>
            <w:r>
              <w:rPr>
                <w:spacing w:val="-2"/>
                <w:sz w:val="21"/>
              </w:rPr>
              <w:t>导致钢筋笼变形或损坏。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吊点位置应根据钢筋笼的重心、形状以及起吊设备的性</w:t>
            </w:r>
            <w:r>
              <w:rPr>
                <w:spacing w:val="-2"/>
                <w:sz w:val="21"/>
              </w:rPr>
              <w:t>能等因素综合考虑，合理确定。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一般情况下，吊点应布置在钢筋笼的重心附近，并应尽</w:t>
            </w:r>
            <w:r>
              <w:rPr>
                <w:spacing w:val="-2"/>
                <w:sz w:val="21"/>
              </w:rPr>
              <w:t>量对称布置，以确保钢筋笼在起吊过程中受力均匀。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吊点应力分析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吊点应力是钢筋笼起吊过程中吊点处承受的应力，其大</w:t>
            </w:r>
            <w:r>
              <w:rPr>
                <w:spacing w:val="-2"/>
                <w:sz w:val="21"/>
              </w:rPr>
              <w:t>小与吊点数量、位置、钢筋笼的重量和形状以及起吊设备</w:t>
            </w:r>
            <w:r>
              <w:rPr>
                <w:spacing w:val="-2"/>
                <w:sz w:val="21"/>
              </w:rPr>
              <w:t>的性能等因素有关。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吊点应力过大可能会导致吊点变形或损坏，因此应通过</w:t>
            </w:r>
            <w:r>
              <w:rPr>
                <w:spacing w:val="-2"/>
                <w:sz w:val="21"/>
              </w:rPr>
              <w:t>合理的吊点设计来确保吊点应力在安全范围内。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吊点应力可以通过有限元分析或其他方法进行计算，并</w:t>
            </w:r>
            <w:r>
              <w:rPr>
                <w:spacing w:val="-2"/>
                <w:sz w:val="21"/>
              </w:rPr>
              <w:t>应定期检查和维护吊点，以确保其处于良好状态。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3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吊点安全措施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在钢筋笼起吊过程中，应采取必要的安全措施，以防止</w:t>
            </w:r>
            <w:r>
              <w:rPr>
                <w:spacing w:val="-2"/>
                <w:sz w:val="21"/>
              </w:rPr>
              <w:t>发生事故。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起吊前，应检查吊点是否牢固，钢筋笼是否稳固，并应</w:t>
            </w:r>
            <w:r>
              <w:rPr>
                <w:spacing w:val="-2"/>
                <w:sz w:val="21"/>
              </w:rPr>
              <w:t>确保起吊设备能够安全起吊钢筋笼。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起吊过程中，应注意控制起吊速度，防止钢筋笼晃动或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4"/>
                <w:sz w:val="21"/>
              </w:rPr>
              <w:t>倾覆。</w:t>
            </w:r>
          </w:p>
        </w:tc>
      </w:tr>
    </w:tbl>
    <w:p>
      <w:pPr>
        <w:spacing w:after="0"/>
        <w:rPr>
          <w:sz w:val="21"/>
        </w:rPr>
        <w:sectPr>
          <w:footerReference w:type="default" r:id="rId8"/>
          <w:pgSz w:w="11910" w:h="16840"/>
          <w:pgMar w:top="1520" w:right="1280" w:bottom="1380" w:left="1680" w:header="0" w:footer="1198"/>
          <w:pgNumType w:start="4"/>
          <w:cols w:space="708"/>
        </w:sectPr>
      </w:pPr>
    </w:p>
    <w:tbl>
      <w:tblPr>
        <w:tblStyle w:val="TableNormal2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935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23" w:line="278" w:lineRule="auto"/>
              <w:ind w:right="96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>4.</w:t>
            </w:r>
            <w:r>
              <w:rPr>
                <w:rFonts w:ascii="Times New Roman" w:eastAsia="Times New Roman"/>
                <w:spacing w:val="23"/>
                <w:sz w:val="21"/>
              </w:rPr>
              <w:t xml:space="preserve"> </w:t>
            </w:r>
            <w:r>
              <w:rPr>
                <w:sz w:val="21"/>
              </w:rPr>
              <w:t>起吊完毕后，应将钢筋笼稳固地放置在指定位置，并应</w:t>
            </w:r>
            <w:r>
              <w:rPr>
                <w:spacing w:val="-2"/>
                <w:sz w:val="21"/>
              </w:rPr>
              <w:t>及时拆除吊点。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0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吊点优化技术发展趋势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吊点优化技术正朝着智能化、自动化和集成化的方向发</w:t>
            </w:r>
            <w:r>
              <w:rPr>
                <w:spacing w:val="-6"/>
                <w:sz w:val="21"/>
              </w:rPr>
              <w:t>展。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基于物联网、大数据和人工智能等技术的吊点优化系统</w:t>
            </w:r>
            <w:r>
              <w:rPr>
                <w:spacing w:val="-2"/>
                <w:sz w:val="21"/>
              </w:rPr>
              <w:t>正在不断涌现，这些系统可以实时监控吊点状态，并自动</w:t>
            </w:r>
            <w:r>
              <w:rPr>
                <w:spacing w:val="-2"/>
                <w:sz w:val="21"/>
              </w:rPr>
              <w:t>调整吊点数量和位置，以确保起吊过程的安全和高效。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吊点优化技术与其他施工技术（如钢筋笼制作技术、起</w:t>
            </w:r>
            <w:r>
              <w:rPr>
                <w:spacing w:val="-2"/>
                <w:sz w:val="21"/>
              </w:rPr>
              <w:t>吊设备技术等）的集成化发展将进一步提高钢筋笼起吊的</w:t>
            </w:r>
            <w:r>
              <w:rPr>
                <w:spacing w:val="-2"/>
                <w:sz w:val="21"/>
              </w:rPr>
              <w:t>安全性、效率和质量。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8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吊点优化技术前沿研究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基于虚拟现实和增强现实技术的吊点优化技术正在不断</w:t>
            </w:r>
            <w:r>
              <w:rPr>
                <w:spacing w:val="-2"/>
                <w:sz w:val="21"/>
              </w:rPr>
              <w:t>发展，这些技术可以帮助操作人员更好地了解吊点的位置</w:t>
            </w:r>
            <w:r>
              <w:rPr>
                <w:spacing w:val="-2"/>
                <w:sz w:val="21"/>
              </w:rPr>
              <w:t>和受力情况，并做出更优的决策。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基于人工智能技术的吊点优化技术正在不断涌现，这些</w:t>
            </w:r>
            <w:r>
              <w:rPr>
                <w:spacing w:val="-2"/>
                <w:sz w:val="21"/>
              </w:rPr>
              <w:t>技术可以自动识别钢筋笼的重心和形状，并自动计算最佳</w:t>
            </w:r>
            <w:r>
              <w:rPr>
                <w:spacing w:val="-2"/>
                <w:sz w:val="21"/>
              </w:rPr>
              <w:t>的吊点数量和位置。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both"/>
              <w:rPr>
                <w:sz w:val="21"/>
              </w:rPr>
            </w:pPr>
            <w:r>
              <w:rPr>
                <w:spacing w:val="-1"/>
                <w:sz w:val="21"/>
              </w:rPr>
              <w:t>基于区块链技术的吊点优化技术正在不断发展，这些技</w:t>
            </w:r>
          </w:p>
          <w:p>
            <w:pPr>
              <w:pStyle w:val="TableParagraph"/>
              <w:spacing w:before="42"/>
              <w:rPr>
                <w:sz w:val="21"/>
              </w:rPr>
            </w:pPr>
            <w:r>
              <w:rPr>
                <w:spacing w:val="-1"/>
                <w:sz w:val="21"/>
              </w:rPr>
              <w:t>术可以确保吊点优化过程的透明性和可靠性。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5"/>
        <w:rPr>
          <w:rFonts w:ascii="Microsoft JhengHei"/>
          <w:b/>
          <w:sz w:val="5"/>
        </w:rPr>
      </w:pPr>
    </w:p>
    <w:p>
      <w:pPr>
        <w:pStyle w:val="BodyText"/>
        <w:spacing w:before="61"/>
        <w:ind w:left="680"/>
      </w:pPr>
      <w:r>
        <w:rPr>
          <w:spacing w:val="-1"/>
        </w:rPr>
        <w:t>吊点数量及位置优化研究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518"/>
      </w:pPr>
      <w:r>
        <w:rPr>
          <w:spacing w:val="-6"/>
        </w:rPr>
        <w:t>吊点数量及位置优化研究旨在通过合理安排吊点的数量和位置，实现</w:t>
      </w:r>
      <w:r>
        <w:rPr>
          <w:spacing w:val="-2"/>
        </w:rPr>
        <w:t>地连续墙钢筋笼的吊装过程中的安全性和高效性。</w:t>
      </w:r>
    </w:p>
    <w:p>
      <w:pPr>
        <w:pStyle w:val="ListParagraph"/>
        <w:numPr>
          <w:ilvl w:val="0"/>
          <w:numId w:val="34"/>
        </w:numPr>
        <w:tabs>
          <w:tab w:val="left" w:pos="540"/>
        </w:tabs>
        <w:spacing w:before="0" w:after="0" w:line="358" w:lineRule="exact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吊点数量优化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378"/>
      </w:pPr>
      <w:r>
        <w:rPr>
          <w:spacing w:val="-6"/>
        </w:rPr>
        <w:t>吊点数量的多少直接影响到钢筋笼的吊装稳定性和安全性。吊点数量</w:t>
      </w:r>
      <w:r>
        <w:rPr>
          <w:spacing w:val="-17"/>
        </w:rPr>
        <w:t>过多，容易造成钢筋笼的吊装过程中发生倾覆或晃动，增加吊装风险；</w:t>
      </w:r>
      <w:r>
        <w:rPr>
          <w:spacing w:val="-2"/>
        </w:rPr>
        <w:t>吊点数量过少，则可能导致钢筋笼的吊装过程中承受过大的载荷，造</w:t>
      </w:r>
      <w:r>
        <w:rPr>
          <w:spacing w:val="-2"/>
        </w:rPr>
        <w:t>成钢筋笼变形或断裂。</w:t>
      </w:r>
    </w:p>
    <w:p>
      <w:pPr>
        <w:pStyle w:val="BodyText"/>
        <w:spacing w:line="358" w:lineRule="exact"/>
        <w:ind w:left="120"/>
      </w:pPr>
      <w:r>
        <w:rPr>
          <w:spacing w:val="-1"/>
        </w:rPr>
        <w:t>吊点数量的优化应考虑以下因素：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34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5"/>
          <w:sz w:val="28"/>
        </w:rPr>
        <w:t>钢筋笼的重量和尺寸：钢筋笼的重量和尺寸越大，所需的吊点数量</w:t>
      </w:r>
    </w:p>
    <w:p>
      <w:pPr>
        <w:spacing w:after="0" w:line="240" w:lineRule="auto"/>
        <w:jc w:val="left"/>
        <w:rPr>
          <w:sz w:val="28"/>
        </w:rPr>
        <w:sectPr>
          <w:footerReference w:type="default" r:id="rId9"/>
          <w:type w:val="continuous"/>
          <w:pgSz w:w="11910" w:h="16840"/>
          <w:pgMar w:top="1400" w:right="1280" w:bottom="1380" w:left="1680" w:header="0" w:footer="1198"/>
          <w:pgNumType w:start="5"/>
          <w:cols w:space="708"/>
        </w:sectPr>
      </w:pPr>
    </w:p>
    <w:p>
      <w:pPr>
        <w:pStyle w:val="BodyText"/>
        <w:spacing w:before="37"/>
        <w:ind w:left="120"/>
      </w:pPr>
      <w:r>
        <w:rPr>
          <w:spacing w:val="-3"/>
        </w:rPr>
        <w:t>就越多。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34"/>
        </w:numPr>
        <w:tabs>
          <w:tab w:val="left" w:pos="400"/>
        </w:tabs>
        <w:spacing w:before="1" w:after="0" w:line="417" w:lineRule="auto"/>
        <w:ind w:left="120" w:right="518" w:firstLine="0"/>
        <w:jc w:val="left"/>
        <w:rPr>
          <w:sz w:val="28"/>
        </w:rPr>
      </w:pPr>
      <w:r>
        <w:rPr>
          <w:spacing w:val="-4"/>
          <w:sz w:val="28"/>
        </w:rPr>
        <w:t>吊装设备的起重能力：吊装设备的起重能力有限，吊点数量应在吊</w:t>
      </w:r>
      <w:r>
        <w:rPr>
          <w:spacing w:val="-2"/>
          <w:sz w:val="28"/>
        </w:rPr>
        <w:t>装设备的起重能力允许的范围内。</w:t>
      </w:r>
    </w:p>
    <w:p>
      <w:pPr>
        <w:pStyle w:val="ListParagraph"/>
        <w:numPr>
          <w:ilvl w:val="1"/>
          <w:numId w:val="34"/>
        </w:numPr>
        <w:tabs>
          <w:tab w:val="left" w:pos="400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4"/>
          <w:sz w:val="28"/>
        </w:rPr>
        <w:t>吊装环境：吊装环境复杂，吊点数量应适当增加，以确保钢筋笼的</w:t>
      </w:r>
      <w:r>
        <w:rPr>
          <w:spacing w:val="-2"/>
          <w:sz w:val="28"/>
        </w:rPr>
        <w:t>吊装安全。</w:t>
      </w:r>
    </w:p>
    <w:p>
      <w:pPr>
        <w:pStyle w:val="ListParagraph"/>
        <w:numPr>
          <w:ilvl w:val="0"/>
          <w:numId w:val="34"/>
        </w:numPr>
        <w:tabs>
          <w:tab w:val="left" w:pos="540"/>
        </w:tabs>
        <w:spacing w:before="0" w:after="0" w:line="358" w:lineRule="exact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吊点位置优化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417" w:lineRule="auto"/>
        <w:ind w:left="120" w:right="238"/>
      </w:pPr>
      <w:r>
        <w:rPr>
          <w:spacing w:val="-2"/>
        </w:rPr>
        <w:t>吊点位置的合理安排可以有效地提高钢筋笼的吊装稳定性和安全性。</w:t>
      </w:r>
      <w:r>
        <w:rPr>
          <w:spacing w:val="-2"/>
        </w:rPr>
        <w:t>吊点位置的优化应考虑以下因素：</w:t>
      </w:r>
    </w:p>
    <w:p>
      <w:pPr>
        <w:pStyle w:val="ListParagraph"/>
        <w:numPr>
          <w:ilvl w:val="1"/>
          <w:numId w:val="34"/>
        </w:numPr>
        <w:tabs>
          <w:tab w:val="left" w:pos="400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4"/>
          <w:sz w:val="28"/>
        </w:rPr>
        <w:t>钢筋笼的重心位置：吊点应尽量靠近钢筋笼的重心位置，以减少钢</w:t>
      </w:r>
      <w:r>
        <w:rPr>
          <w:spacing w:val="-2"/>
          <w:sz w:val="28"/>
        </w:rPr>
        <w:t>筋笼的吊装过程中的晃动和倾覆风险。</w:t>
      </w:r>
    </w:p>
    <w:p>
      <w:pPr>
        <w:pStyle w:val="ListParagraph"/>
        <w:numPr>
          <w:ilvl w:val="1"/>
          <w:numId w:val="34"/>
        </w:numPr>
        <w:tabs>
          <w:tab w:val="left" w:pos="400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4"/>
          <w:sz w:val="28"/>
        </w:rPr>
        <w:t>钢筋笼的受力情况：吊点应尽量布置在钢筋笼受力较小的部位，以</w:t>
      </w:r>
      <w:r>
        <w:rPr>
          <w:spacing w:val="-2"/>
          <w:sz w:val="28"/>
        </w:rPr>
        <w:t>避免钢筋笼在吊装过程中发生变形或断裂。</w:t>
      </w:r>
    </w:p>
    <w:p>
      <w:pPr>
        <w:pStyle w:val="ListParagraph"/>
        <w:numPr>
          <w:ilvl w:val="1"/>
          <w:numId w:val="34"/>
        </w:numPr>
        <w:tabs>
          <w:tab w:val="left" w:pos="400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4"/>
          <w:sz w:val="28"/>
        </w:rPr>
        <w:t>吊装设备的吊装方式：吊装设备的吊装方式不同，吊点位置也应有</w:t>
      </w:r>
      <w:r>
        <w:rPr>
          <w:spacing w:val="-4"/>
          <w:sz w:val="28"/>
        </w:rPr>
        <w:t>所不同。</w:t>
      </w:r>
    </w:p>
    <w:p>
      <w:pPr>
        <w:pStyle w:val="BodyText"/>
        <w:spacing w:line="417" w:lineRule="auto"/>
        <w:ind w:left="120" w:right="518"/>
        <w:jc w:val="both"/>
      </w:pPr>
      <w:r>
        <w:rPr>
          <w:spacing w:val="-7"/>
        </w:rPr>
        <w:t>吊点位置的优化通常采用有限元法或实验方法进行。有限元法可以模</w:t>
      </w:r>
      <w:r>
        <w:rPr>
          <w:spacing w:val="-12"/>
        </w:rPr>
        <w:t>拟钢筋笼的吊装过程，并通过分析钢筋笼的受力情况来确定最佳的吊</w:t>
      </w:r>
      <w:r>
        <w:rPr>
          <w:spacing w:val="-4"/>
        </w:rPr>
        <w:t>点位置。实验方法可以实际测量钢筋笼在吊装过程中的受力情况，并</w:t>
      </w:r>
      <w:r>
        <w:rPr>
          <w:spacing w:val="-2"/>
        </w:rPr>
        <w:t>通过实验结果来确定最佳的吊点位置。</w:t>
      </w:r>
    </w:p>
    <w:p>
      <w:pPr>
        <w:pStyle w:val="ListParagraph"/>
        <w:numPr>
          <w:ilvl w:val="0"/>
          <w:numId w:val="34"/>
        </w:numPr>
        <w:tabs>
          <w:tab w:val="left" w:pos="540"/>
        </w:tabs>
        <w:spacing w:before="0" w:after="0" w:line="358" w:lineRule="exact"/>
        <w:ind w:left="540" w:right="0" w:hanging="420"/>
        <w:jc w:val="both"/>
        <w:rPr>
          <w:sz w:val="28"/>
        </w:rPr>
      </w:pPr>
      <w:r>
        <w:rPr>
          <w:spacing w:val="-1"/>
          <w:sz w:val="28"/>
        </w:rPr>
        <w:t>吊点数量及位置优化实例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spacing w:line="417" w:lineRule="auto"/>
        <w:ind w:left="120" w:right="518"/>
        <w:jc w:val="both"/>
      </w:pPr>
      <w:r>
        <w:rPr>
          <w:spacing w:val="-18"/>
        </w:rPr>
        <w:t xml:space="preserve">某工程中，地连续墙钢筋笼的重量为 </w:t>
      </w:r>
      <w:r>
        <w:rPr>
          <w:spacing w:val="-8"/>
        </w:rPr>
        <w:t>100</w:t>
      </w:r>
      <w:r>
        <w:rPr>
          <w:spacing w:val="-26"/>
        </w:rPr>
        <w:t xml:space="preserve"> 吨，尺寸为 </w:t>
      </w:r>
      <w:r>
        <w:rPr>
          <w:spacing w:val="-8"/>
        </w:rPr>
        <w:t>10</w:t>
      </w:r>
      <w:r>
        <w:rPr>
          <w:spacing w:val="-18"/>
        </w:rPr>
        <w:t xml:space="preserve"> 米</w:t>
      </w:r>
      <w:r>
        <w:rPr>
          <w:spacing w:val="-8"/>
        </w:rPr>
        <w:t>×10</w:t>
      </w:r>
      <w:r>
        <w:rPr>
          <w:spacing w:val="-15"/>
        </w:rPr>
        <w:t xml:space="preserve"> 米×</w:t>
      </w:r>
      <w:r>
        <w:rPr>
          <w:spacing w:val="-8"/>
        </w:rPr>
        <w:t xml:space="preserve">2米。吊装设备的起重能力为 </w:t>
      </w:r>
      <w:r>
        <w:rPr>
          <w:spacing w:val="-6"/>
        </w:rPr>
        <w:t>200</w:t>
      </w:r>
      <w:r>
        <w:rPr>
          <w:spacing w:val="-11"/>
        </w:rPr>
        <w:t xml:space="preserve"> 吨。吊装环境复杂，钢筋笼需要吊装至 </w:t>
      </w:r>
      <w:r>
        <w:t>20</w:t>
      </w:r>
      <w:r>
        <w:rPr>
          <w:spacing w:val="-5"/>
        </w:rPr>
        <w:t xml:space="preserve"> 米高度。</w:t>
      </w:r>
    </w:p>
    <w:p>
      <w:pPr>
        <w:spacing w:after="0" w:line="417" w:lineRule="auto"/>
        <w:jc w:val="both"/>
        <w:sectPr>
          <w:footerReference w:type="default" r:id="rId10"/>
          <w:pgSz w:w="11910" w:h="16840"/>
          <w:pgMar w:top="1520" w:right="1280" w:bottom="1380" w:left="1680" w:header="0" w:footer="1198"/>
          <w:pgNumType w:start="6"/>
          <w:cols w:space="708"/>
        </w:sectPr>
      </w:pPr>
    </w:p>
    <w:p>
      <w:pPr>
        <w:pStyle w:val="BodyText"/>
        <w:spacing w:before="37" w:line="417" w:lineRule="auto"/>
        <w:ind w:left="120" w:right="518"/>
        <w:jc w:val="both"/>
      </w:pPr>
      <w:r>
        <w:rPr>
          <w:spacing w:val="-7"/>
        </w:rPr>
        <w:t xml:space="preserve">通过吊点数量及位置优化研究，确定了钢筋笼的吊点数量为 </w:t>
      </w:r>
      <w:r>
        <w:rPr>
          <w:spacing w:val="-6"/>
        </w:rPr>
        <w:t>4</w:t>
      </w:r>
      <w:r>
        <w:rPr>
          <w:spacing w:val="-12"/>
        </w:rPr>
        <w:t xml:space="preserve"> 个，吊</w:t>
      </w:r>
      <w:r>
        <w:rPr>
          <w:spacing w:val="-4"/>
        </w:rPr>
        <w:t>点位置位于钢筋笼的四角。吊装过程中，钢筋笼的受力情况良好，吊</w:t>
      </w:r>
      <w:r>
        <w:rPr>
          <w:spacing w:val="-2"/>
        </w:rPr>
        <w:t>装安全顺利。</w:t>
      </w:r>
    </w:p>
    <w:p>
      <w:pPr>
        <w:pStyle w:val="ListParagraph"/>
        <w:numPr>
          <w:ilvl w:val="0"/>
          <w:numId w:val="34"/>
        </w:numPr>
        <w:tabs>
          <w:tab w:val="left" w:pos="540"/>
        </w:tabs>
        <w:spacing w:before="0" w:after="0" w:line="358" w:lineRule="exact"/>
        <w:ind w:left="540" w:right="0" w:hanging="420"/>
        <w:jc w:val="both"/>
        <w:rPr>
          <w:sz w:val="28"/>
        </w:rPr>
      </w:pPr>
      <w:r>
        <w:rPr>
          <w:spacing w:val="-5"/>
          <w:sz w:val="28"/>
        </w:rPr>
        <w:t>结论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378"/>
      </w:pPr>
      <w:r>
        <w:rPr>
          <w:spacing w:val="5"/>
        </w:rPr>
        <w:t>吊点数量及位置优化研究对于确保地连续墙钢筋笼的吊装安全性和</w:t>
      </w:r>
      <w:r>
        <w:rPr>
          <w:spacing w:val="-14"/>
        </w:rPr>
        <w:t>高效性具有重要意义。通过吊点数量及位置优化，可以减少吊装风险，</w:t>
      </w:r>
      <w:r>
        <w:t>提高吊装效率，降低吊装成本。</w:t>
      </w:r>
    </w:p>
    <w:p>
      <w:pPr>
        <w:pStyle w:val="BodyText"/>
      </w:pPr>
    </w:p>
    <w:p>
      <w:pPr>
        <w:pStyle w:val="Heading1"/>
        <w:tabs>
          <w:tab w:val="left" w:pos="1725"/>
        </w:tabs>
        <w:spacing w:before="237"/>
      </w:pPr>
      <w:bookmarkStart w:id="2" w:name="_TOC_250005"/>
      <w:r>
        <w:t>第</w:t>
      </w:r>
      <w:r>
        <w:t>三</w:t>
      </w:r>
      <w:r>
        <w:t>部</w:t>
      </w:r>
      <w:r>
        <w:rPr>
          <w:spacing w:val="-10"/>
        </w:rPr>
        <w:t>分</w:t>
      </w:r>
      <w:r>
        <w:tab/>
        <w:t>起</w:t>
      </w:r>
      <w:r>
        <w:t>重</w:t>
      </w:r>
      <w:r>
        <w:t>机</w:t>
      </w:r>
      <w:r>
        <w:t>选</w:t>
      </w:r>
      <w:r>
        <w:t>型</w:t>
      </w:r>
      <w:r>
        <w:t>及</w:t>
      </w:r>
      <w:r>
        <w:t>作</w:t>
      </w:r>
      <w:r>
        <w:t>业</w:t>
      </w:r>
      <w:r>
        <w:t>范</w:t>
      </w:r>
      <w:r>
        <w:t>围</w:t>
      </w:r>
      <w:r>
        <w:t>分</w:t>
      </w:r>
      <w:bookmarkEnd w:id="2"/>
      <w:r>
        <w:rPr>
          <w:spacing w:val="-10"/>
        </w:rPr>
        <w:t>析</w:t>
      </w:r>
    </w:p>
    <w:p>
      <w:pPr>
        <w:pStyle w:val="BodyText"/>
        <w:spacing w:before="16"/>
        <w:rPr>
          <w:rFonts w:ascii="Microsoft JhengHei"/>
          <w:b/>
          <w:sz w:val="15"/>
        </w:rPr>
      </w:pPr>
    </w:p>
    <w:tbl>
      <w:tblPr>
        <w:tblStyle w:val="TableNormal3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056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 w:right="96"/>
              <w:rPr>
                <w:sz w:val="21"/>
              </w:rPr>
            </w:pPr>
            <w:r>
              <w:rPr>
                <w:spacing w:val="-2"/>
                <w:sz w:val="21"/>
              </w:rPr>
              <w:t>起重机的选型及作业范围分</w:t>
            </w:r>
            <w:r>
              <w:rPr>
                <w:spacing w:val="-10"/>
                <w:sz w:val="21"/>
              </w:rPr>
              <w:t>析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0" w:after="0" w:line="240" w:lineRule="auto"/>
              <w:ind w:left="370" w:right="0" w:hanging="264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起重机的类型。</w:t>
            </w:r>
          </w:p>
          <w:p>
            <w:pPr>
              <w:pStyle w:val="TableParagraph"/>
              <w:spacing w:before="43" w:line="278" w:lineRule="auto"/>
              <w:ind w:right="96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起重机类型有多种，包括履带式起重机、轮胎式起重机、</w:t>
            </w:r>
            <w:r>
              <w:rPr>
                <w:spacing w:val="-2"/>
                <w:sz w:val="21"/>
              </w:rPr>
              <w:t>桥式起重机、塔式起重机等，根据不同的施工条件和起吊</w:t>
            </w:r>
            <w:r>
              <w:rPr>
                <w:spacing w:val="-2"/>
                <w:sz w:val="21"/>
              </w:rPr>
              <w:t>重量选择合适的起重机类型。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起重机的规格。</w:t>
            </w:r>
          </w:p>
          <w:p>
            <w:pPr>
              <w:pStyle w:val="TableParagraph"/>
              <w:spacing w:before="43" w:line="278" w:lineRule="auto"/>
              <w:ind w:right="96"/>
              <w:rPr>
                <w:sz w:val="21"/>
              </w:rPr>
            </w:pPr>
            <w:r>
              <w:rPr>
                <w:spacing w:val="-2"/>
                <w:sz w:val="21"/>
              </w:rPr>
              <w:t>起重机的规格包括最大起吊重量、最大起吊高度、最大起</w:t>
            </w:r>
            <w:r>
              <w:rPr>
                <w:spacing w:val="-2"/>
                <w:sz w:val="21"/>
              </w:rPr>
              <w:t>吊半径等，根据施工要求选择合适的起重机规格。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起重机的作业范围。</w:t>
            </w:r>
          </w:p>
          <w:p>
            <w:pPr>
              <w:pStyle w:val="TableParagraph"/>
              <w:spacing w:before="43" w:line="278" w:lineRule="auto"/>
              <w:ind w:right="96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起重机的作业范围是指起重机可以覆盖的作业区域，包括</w:t>
            </w:r>
            <w:r>
              <w:rPr>
                <w:spacing w:val="-2"/>
                <w:sz w:val="21"/>
              </w:rPr>
              <w:t>起吊高度、起吊半径、起吊重量等，根据施工现场的情况</w:t>
            </w:r>
            <w:r>
              <w:rPr>
                <w:spacing w:val="-2"/>
                <w:sz w:val="21"/>
              </w:rPr>
              <w:t>确定起重机的作业范围。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起重作业的安全要求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起重机安装及使用前应有专人进行验收，并按规定办理</w:t>
            </w:r>
            <w:r>
              <w:rPr>
                <w:spacing w:val="-2"/>
                <w:sz w:val="21"/>
              </w:rPr>
              <w:t>安全技术交底。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0" w:after="0" w:line="269" w:lineRule="exact"/>
              <w:ind w:left="370" w:right="-15" w:hanging="264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起重机应按规定进行定期检查和维护，并做好相关记录。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起重机作业人员应经过专业培训，并持有合格证书。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起重机作业应严格按照操作规程进行，严禁违章作业。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43" w:after="0" w:line="240" w:lineRule="auto"/>
              <w:ind w:left="370" w:right="-15" w:hanging="264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起重机作业时，应设置警戒区域，并禁止无关人员进入。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2" w:after="0" w:line="310" w:lineRule="atLeast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起重机作业时，应密切监视起重机运行情况，发现异常</w:t>
            </w:r>
            <w:r>
              <w:rPr>
                <w:spacing w:val="-2"/>
                <w:sz w:val="21"/>
              </w:rPr>
              <w:t>情况应立即停止作业。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footerReference w:type="default" r:id="rId11"/>
          <w:pgSz w:w="11910" w:h="16840"/>
          <w:pgMar w:top="1520" w:right="1280" w:bottom="1380" w:left="1680" w:header="0" w:footer="1198"/>
          <w:pgNumType w:start="7"/>
          <w:cols w:space="708"/>
        </w:sectPr>
      </w:pPr>
    </w:p>
    <w:p>
      <w:pPr>
        <w:pStyle w:val="BodyText"/>
        <w:spacing w:before="37"/>
        <w:ind w:left="680"/>
      </w:pPr>
      <w:r>
        <w:rPr>
          <w:spacing w:val="-1"/>
        </w:rPr>
        <w:t>起重机选型及作业范围分析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518"/>
      </w:pPr>
      <w:r>
        <w:rPr>
          <w:spacing w:val="-7"/>
        </w:rPr>
        <w:t>起重机选型是地连续墙钢筋笼起吊作业的关键步骤，其选型必须综合</w:t>
      </w:r>
      <w:r>
        <w:rPr>
          <w:spacing w:val="-2"/>
        </w:rPr>
        <w:t>考虑钢筋笼的重量、尺寸、起吊高度、作业场地等因素。</w:t>
      </w:r>
    </w:p>
    <w:p>
      <w:pPr>
        <w:pStyle w:val="ListParagraph"/>
        <w:numPr>
          <w:ilvl w:val="0"/>
          <w:numId w:val="31"/>
        </w:numPr>
        <w:tabs>
          <w:tab w:val="left" w:pos="540"/>
        </w:tabs>
        <w:spacing w:before="0" w:after="0" w:line="358" w:lineRule="exact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起重机选型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0"/>
        </w:numPr>
        <w:tabs>
          <w:tab w:val="left" w:pos="821"/>
        </w:tabs>
        <w:spacing w:before="1" w:after="0" w:line="240" w:lineRule="auto"/>
        <w:ind w:left="821" w:right="0" w:hanging="701"/>
        <w:jc w:val="left"/>
        <w:rPr>
          <w:sz w:val="28"/>
        </w:rPr>
      </w:pPr>
      <w:r>
        <w:rPr>
          <w:spacing w:val="-3"/>
          <w:sz w:val="28"/>
        </w:rPr>
        <w:t>起重能力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518"/>
      </w:pPr>
      <w:r>
        <w:rPr>
          <w:spacing w:val="-4"/>
        </w:rPr>
        <w:t>起重机的起重能力必须满足钢筋笼的重量要求。一般情况下，起重机</w:t>
      </w:r>
      <w:r>
        <w:rPr>
          <w:spacing w:val="-2"/>
        </w:rPr>
        <w:t xml:space="preserve">的起重能力应大于钢筋笼重量的 </w:t>
      </w:r>
      <w:r>
        <w:t>1.2</w:t>
      </w:r>
      <w:r>
        <w:rPr>
          <w:spacing w:val="-5"/>
        </w:rPr>
        <w:t xml:space="preserve"> 倍以上。</w:t>
      </w:r>
    </w:p>
    <w:p>
      <w:pPr>
        <w:pStyle w:val="ListParagraph"/>
        <w:numPr>
          <w:ilvl w:val="0"/>
          <w:numId w:val="30"/>
        </w:numPr>
        <w:tabs>
          <w:tab w:val="left" w:pos="821"/>
        </w:tabs>
        <w:spacing w:before="0" w:after="0" w:line="358" w:lineRule="exact"/>
        <w:ind w:left="821" w:right="0" w:hanging="701"/>
        <w:jc w:val="left"/>
        <w:rPr>
          <w:sz w:val="28"/>
        </w:rPr>
      </w:pPr>
      <w:r>
        <w:rPr>
          <w:spacing w:val="-3"/>
          <w:sz w:val="28"/>
        </w:rPr>
        <w:t>起升高度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518"/>
      </w:pPr>
      <w:r>
        <w:rPr>
          <w:spacing w:val="-4"/>
        </w:rPr>
        <w:t>起重机的起升高度必须满足钢筋笼起吊高度的要求。一般情况下，起</w:t>
      </w:r>
      <w:r>
        <w:rPr>
          <w:spacing w:val="-2"/>
        </w:rPr>
        <w:t xml:space="preserve">重机的起升高度应大于钢筋笼高度的 </w:t>
      </w:r>
      <w:r>
        <w:t>1.5</w:t>
      </w:r>
      <w:r>
        <w:rPr>
          <w:spacing w:val="-5"/>
        </w:rPr>
        <w:t xml:space="preserve"> 倍以上。</w:t>
      </w:r>
    </w:p>
    <w:p>
      <w:pPr>
        <w:pStyle w:val="ListParagraph"/>
        <w:numPr>
          <w:ilvl w:val="0"/>
          <w:numId w:val="30"/>
        </w:numPr>
        <w:tabs>
          <w:tab w:val="left" w:pos="821"/>
        </w:tabs>
        <w:spacing w:before="0" w:after="0" w:line="358" w:lineRule="exact"/>
        <w:ind w:left="821" w:right="0" w:hanging="701"/>
        <w:jc w:val="left"/>
        <w:rPr>
          <w:sz w:val="28"/>
        </w:rPr>
      </w:pPr>
      <w:r>
        <w:rPr>
          <w:spacing w:val="-3"/>
          <w:sz w:val="28"/>
        </w:rPr>
        <w:t>作业半径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285"/>
      </w:pPr>
      <w:r>
        <w:rPr>
          <w:spacing w:val="-8"/>
        </w:rPr>
        <w:t>起重机的作业半径必须满足钢筋笼起吊作业范围的要求。一般情况下，</w:t>
      </w:r>
      <w:r>
        <w:rPr>
          <w:spacing w:val="-2"/>
        </w:rPr>
        <w:t xml:space="preserve">起重机的作业半径应大于钢筋笼起吊半径的 </w:t>
      </w:r>
      <w:r>
        <w:t>1.5</w:t>
      </w:r>
      <w:r>
        <w:rPr>
          <w:spacing w:val="-5"/>
        </w:rPr>
        <w:t xml:space="preserve"> 倍以上。</w:t>
      </w:r>
    </w:p>
    <w:p>
      <w:pPr>
        <w:pStyle w:val="ListParagraph"/>
        <w:numPr>
          <w:ilvl w:val="0"/>
          <w:numId w:val="30"/>
        </w:numPr>
        <w:tabs>
          <w:tab w:val="left" w:pos="821"/>
        </w:tabs>
        <w:spacing w:before="0" w:after="0" w:line="358" w:lineRule="exact"/>
        <w:ind w:left="821" w:right="0" w:hanging="701"/>
        <w:jc w:val="left"/>
        <w:rPr>
          <w:sz w:val="28"/>
        </w:rPr>
      </w:pPr>
      <w:r>
        <w:rPr>
          <w:spacing w:val="-4"/>
          <w:sz w:val="28"/>
        </w:rPr>
        <w:t>稳定性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518"/>
      </w:pPr>
      <w:r>
        <w:rPr>
          <w:spacing w:val="-4"/>
        </w:rPr>
        <w:t>起重机必须具有足够的稳定性，以保证钢筋笼起吊作业的安全。一般</w:t>
      </w:r>
      <w:r>
        <w:rPr>
          <w:spacing w:val="-2"/>
        </w:rPr>
        <w:t>情况下，起重机的稳定性应满足以下要求：</w:t>
      </w:r>
    </w:p>
    <w:p>
      <w:pPr>
        <w:pStyle w:val="ListParagraph"/>
        <w:numPr>
          <w:ilvl w:val="0"/>
          <w:numId w:val="29"/>
        </w:numPr>
        <w:tabs>
          <w:tab w:val="left" w:pos="400"/>
        </w:tabs>
        <w:spacing w:before="0" w:after="0" w:line="358" w:lineRule="exact"/>
        <w:ind w:left="400" w:right="0" w:hanging="280"/>
        <w:jc w:val="left"/>
        <w:rPr>
          <w:sz w:val="28"/>
        </w:rPr>
      </w:pPr>
      <w:r>
        <w:rPr>
          <w:spacing w:val="-4"/>
          <w:sz w:val="28"/>
        </w:rPr>
        <w:t xml:space="preserve">起重机的倾翻力矩应大于钢筋笼起吊力矩的 </w:t>
      </w:r>
      <w:r>
        <w:rPr>
          <w:sz w:val="28"/>
        </w:rPr>
        <w:t>1.2</w:t>
      </w:r>
      <w:r>
        <w:rPr>
          <w:spacing w:val="-17"/>
          <w:sz w:val="28"/>
        </w:rPr>
        <w:t xml:space="preserve"> 倍以上；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29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4"/>
          <w:sz w:val="28"/>
        </w:rPr>
        <w:t xml:space="preserve">起重机的倾覆高度应大于钢筋笼起吊高度的 </w:t>
      </w:r>
      <w:r>
        <w:rPr>
          <w:sz w:val="28"/>
        </w:rPr>
        <w:t>1.5</w:t>
      </w:r>
      <w:r>
        <w:rPr>
          <w:spacing w:val="-17"/>
          <w:sz w:val="28"/>
        </w:rPr>
        <w:t xml:space="preserve"> 倍以上。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0"/>
        </w:numPr>
        <w:tabs>
          <w:tab w:val="left" w:pos="821"/>
        </w:tabs>
        <w:spacing w:before="1" w:after="0" w:line="240" w:lineRule="auto"/>
        <w:ind w:left="821" w:right="0" w:hanging="701"/>
        <w:jc w:val="left"/>
        <w:rPr>
          <w:sz w:val="28"/>
        </w:rPr>
      </w:pPr>
      <w:r>
        <w:rPr>
          <w:spacing w:val="-4"/>
          <w:sz w:val="28"/>
        </w:rPr>
        <w:t>安全性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285"/>
      </w:pPr>
      <w:r>
        <w:rPr>
          <w:spacing w:val="-11"/>
        </w:rPr>
        <w:t>起重机必须具备完善的安全保护装置，以保证钢筋笼起吊作业的安全。</w:t>
      </w:r>
      <w:r>
        <w:rPr>
          <w:spacing w:val="-2"/>
        </w:rPr>
        <w:t>一般情况下，起重机的安全保护装置应包括：</w:t>
      </w:r>
    </w:p>
    <w:p>
      <w:pPr>
        <w:pStyle w:val="ListParagraph"/>
        <w:numPr>
          <w:ilvl w:val="0"/>
          <w:numId w:val="29"/>
        </w:numPr>
        <w:tabs>
          <w:tab w:val="left" w:pos="400"/>
        </w:tabs>
        <w:spacing w:before="0" w:after="0" w:line="358" w:lineRule="exact"/>
        <w:ind w:left="400" w:right="0" w:hanging="280"/>
        <w:jc w:val="left"/>
        <w:rPr>
          <w:sz w:val="28"/>
        </w:rPr>
      </w:pPr>
      <w:r>
        <w:rPr>
          <w:spacing w:val="-2"/>
          <w:sz w:val="28"/>
        </w:rPr>
        <w:t>超载保护装置；</w:t>
      </w:r>
    </w:p>
    <w:p>
      <w:pPr>
        <w:spacing w:after="0" w:line="358" w:lineRule="exact"/>
        <w:jc w:val="left"/>
        <w:rPr>
          <w:sz w:val="28"/>
        </w:rPr>
        <w:sectPr>
          <w:footerReference w:type="default" r:id="rId12"/>
          <w:pgSz w:w="11910" w:h="16840"/>
          <w:pgMar w:top="1520" w:right="1280" w:bottom="1380" w:left="1680" w:header="0" w:footer="1198"/>
          <w:pgNumType w:start="8"/>
          <w:cols w:space="708"/>
        </w:sectPr>
      </w:pPr>
    </w:p>
    <w:p>
      <w:pPr>
        <w:pStyle w:val="ListParagraph"/>
        <w:numPr>
          <w:ilvl w:val="0"/>
          <w:numId w:val="29"/>
        </w:numPr>
        <w:tabs>
          <w:tab w:val="left" w:pos="400"/>
        </w:tabs>
        <w:spacing w:before="37" w:after="0" w:line="240" w:lineRule="auto"/>
        <w:ind w:left="400" w:right="0" w:hanging="280"/>
        <w:jc w:val="left"/>
        <w:rPr>
          <w:sz w:val="28"/>
        </w:rPr>
      </w:pPr>
      <w:r>
        <w:rPr>
          <w:spacing w:val="-2"/>
          <w:sz w:val="28"/>
        </w:rPr>
        <w:t>限位保护装置；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29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2"/>
          <w:sz w:val="28"/>
        </w:rPr>
        <w:t>断绳保护装置；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29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2"/>
          <w:sz w:val="28"/>
        </w:rPr>
        <w:t>紧急停车装置等。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1"/>
        </w:numPr>
        <w:tabs>
          <w:tab w:val="left" w:pos="540"/>
        </w:tabs>
        <w:spacing w:before="1" w:after="0" w:line="240" w:lineRule="auto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作业范围分析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518"/>
      </w:pPr>
      <w:r>
        <w:rPr>
          <w:spacing w:val="-6"/>
        </w:rPr>
        <w:t>钢筋笼起吊作业范围是指起重机能够安全作业的区域。作业范围分析</w:t>
      </w:r>
      <w:r>
        <w:rPr>
          <w:spacing w:val="-2"/>
        </w:rPr>
        <w:t>是起重机选型的重要依据。作业范围分析的主要内容包括：</w:t>
      </w:r>
    </w:p>
    <w:p>
      <w:pPr>
        <w:pStyle w:val="ListParagraph"/>
        <w:numPr>
          <w:ilvl w:val="0"/>
          <w:numId w:val="28"/>
        </w:numPr>
        <w:tabs>
          <w:tab w:val="left" w:pos="821"/>
        </w:tabs>
        <w:spacing w:before="0" w:after="0" w:line="358" w:lineRule="exact"/>
        <w:ind w:left="821" w:right="0" w:hanging="701"/>
        <w:jc w:val="left"/>
        <w:rPr>
          <w:sz w:val="28"/>
        </w:rPr>
      </w:pPr>
      <w:r>
        <w:rPr>
          <w:spacing w:val="-3"/>
          <w:sz w:val="28"/>
        </w:rPr>
        <w:t>作业区域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238"/>
      </w:pPr>
      <w:r>
        <w:rPr>
          <w:spacing w:val="-2"/>
        </w:rPr>
        <w:t>作业区域是指钢筋笼起吊作业的具体地点，包括钢筋笼的安装位置、</w:t>
      </w:r>
      <w:r>
        <w:rPr>
          <w:spacing w:val="-2"/>
        </w:rPr>
        <w:t>起重机的停放位置、钢筋笼的运输路线等。</w:t>
      </w:r>
    </w:p>
    <w:p>
      <w:pPr>
        <w:pStyle w:val="ListParagraph"/>
        <w:numPr>
          <w:ilvl w:val="0"/>
          <w:numId w:val="28"/>
        </w:numPr>
        <w:tabs>
          <w:tab w:val="left" w:pos="821"/>
        </w:tabs>
        <w:spacing w:before="0" w:after="0" w:line="358" w:lineRule="exact"/>
        <w:ind w:left="821" w:right="0" w:hanging="701"/>
        <w:jc w:val="left"/>
        <w:rPr>
          <w:sz w:val="28"/>
        </w:rPr>
      </w:pPr>
      <w:r>
        <w:rPr>
          <w:spacing w:val="-2"/>
          <w:sz w:val="28"/>
        </w:rPr>
        <w:t>作业障碍物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285"/>
      </w:pPr>
      <w:r>
        <w:rPr>
          <w:spacing w:val="-8"/>
        </w:rPr>
        <w:t>作业障碍物是指作业区域内可能影响起重机作业的物体，包括建筑物、</w:t>
      </w:r>
      <w:r>
        <w:rPr>
          <w:spacing w:val="-2"/>
        </w:rPr>
        <w:t>树木、电线杆、地下管线等。</w:t>
      </w:r>
    </w:p>
    <w:p>
      <w:pPr>
        <w:pStyle w:val="ListParagraph"/>
        <w:numPr>
          <w:ilvl w:val="0"/>
          <w:numId w:val="28"/>
        </w:numPr>
        <w:tabs>
          <w:tab w:val="left" w:pos="821"/>
        </w:tabs>
        <w:spacing w:before="0" w:after="0" w:line="358" w:lineRule="exact"/>
        <w:ind w:left="821" w:right="0" w:hanging="701"/>
        <w:jc w:val="left"/>
        <w:rPr>
          <w:sz w:val="28"/>
        </w:rPr>
      </w:pPr>
      <w:r>
        <w:rPr>
          <w:spacing w:val="-3"/>
          <w:sz w:val="28"/>
        </w:rPr>
        <w:t>作业风速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518"/>
      </w:pPr>
      <w:r>
        <w:rPr>
          <w:spacing w:val="-9"/>
        </w:rPr>
        <w:t>作业风速是指作业区域内的风速，风速过大可能会影响起重机的安全</w:t>
      </w:r>
      <w:r>
        <w:rPr>
          <w:spacing w:val="-4"/>
        </w:rPr>
        <w:t>作业。</w:t>
      </w:r>
    </w:p>
    <w:p>
      <w:pPr>
        <w:pStyle w:val="ListParagraph"/>
        <w:numPr>
          <w:ilvl w:val="0"/>
          <w:numId w:val="28"/>
        </w:numPr>
        <w:tabs>
          <w:tab w:val="left" w:pos="821"/>
        </w:tabs>
        <w:spacing w:before="0" w:after="0" w:line="358" w:lineRule="exact"/>
        <w:ind w:left="821" w:right="0" w:hanging="701"/>
        <w:jc w:val="left"/>
        <w:rPr>
          <w:sz w:val="28"/>
        </w:rPr>
      </w:pPr>
      <w:r>
        <w:rPr>
          <w:spacing w:val="-3"/>
          <w:sz w:val="28"/>
        </w:rPr>
        <w:t>作业温度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518"/>
      </w:pPr>
      <w:r>
        <w:rPr>
          <w:spacing w:val="-9"/>
        </w:rPr>
        <w:t>作业温度是指作业区域内的温度，温度过高或过低可能会影响起重机</w:t>
      </w:r>
      <w:r>
        <w:rPr>
          <w:spacing w:val="-2"/>
        </w:rPr>
        <w:t>的正常作业。</w:t>
      </w:r>
    </w:p>
    <w:p>
      <w:pPr>
        <w:pStyle w:val="ListParagraph"/>
        <w:numPr>
          <w:ilvl w:val="0"/>
          <w:numId w:val="28"/>
        </w:numPr>
        <w:tabs>
          <w:tab w:val="left" w:pos="821"/>
        </w:tabs>
        <w:spacing w:before="0" w:after="0" w:line="358" w:lineRule="exact"/>
        <w:ind w:left="821" w:right="0" w:hanging="701"/>
        <w:jc w:val="left"/>
        <w:rPr>
          <w:sz w:val="28"/>
        </w:rPr>
      </w:pPr>
      <w:r>
        <w:rPr>
          <w:spacing w:val="-3"/>
          <w:sz w:val="28"/>
        </w:rPr>
        <w:t>作业湿度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518"/>
      </w:pPr>
      <w:r>
        <w:rPr>
          <w:spacing w:val="-9"/>
        </w:rPr>
        <w:t>作业湿度是指作业区域内的湿度，湿度过大可能会影响起重机的电气</w:t>
      </w:r>
      <w:r>
        <w:rPr>
          <w:spacing w:val="-4"/>
        </w:rPr>
        <w:t>系统。</w:t>
      </w:r>
    </w:p>
    <w:p>
      <w:pPr>
        <w:pStyle w:val="BodyText"/>
        <w:spacing w:line="358" w:lineRule="exact"/>
        <w:ind w:left="120"/>
      </w:pPr>
      <w:r>
        <w:rPr>
          <w:spacing w:val="-5"/>
        </w:rPr>
        <w:t>根据作业范围分析的结果，可以确定起重机的具体选型，以保证钢筋</w:t>
      </w:r>
    </w:p>
    <w:p>
      <w:pPr>
        <w:spacing w:after="0" w:line="358" w:lineRule="exact"/>
        <w:sectPr>
          <w:footerReference w:type="default" r:id="rId13"/>
          <w:pgSz w:w="11910" w:h="16840"/>
          <w:pgMar w:top="1520" w:right="1280" w:bottom="1380" w:left="1680" w:header="0" w:footer="1198"/>
          <w:pgNumType w:start="9"/>
          <w:cols w:space="708"/>
        </w:sectPr>
      </w:pPr>
    </w:p>
    <w:p>
      <w:pPr>
        <w:pStyle w:val="BodyText"/>
        <w:spacing w:before="37"/>
        <w:ind w:left="120"/>
      </w:pPr>
      <w:r>
        <w:rPr>
          <w:spacing w:val="-1"/>
        </w:rPr>
        <w:t>笼起吊作业的安全和高效进行。</w:t>
      </w:r>
    </w:p>
    <w:p>
      <w:pPr>
        <w:pStyle w:val="BodyText"/>
      </w:pPr>
    </w:p>
    <w:p>
      <w:pPr>
        <w:pStyle w:val="BodyText"/>
        <w:spacing w:before="3"/>
        <w:rPr>
          <w:sz w:val="39"/>
        </w:rPr>
      </w:pPr>
    </w:p>
    <w:p>
      <w:pPr>
        <w:pStyle w:val="Heading1"/>
        <w:tabs>
          <w:tab w:val="left" w:pos="1725"/>
        </w:tabs>
      </w:pPr>
      <w:bookmarkStart w:id="3" w:name="_TOC_250004"/>
      <w:r>
        <w:t>第</w:t>
      </w:r>
      <w:r>
        <w:t>四</w:t>
      </w:r>
      <w:r>
        <w:t>部</w:t>
      </w:r>
      <w:r>
        <w:rPr>
          <w:spacing w:val="-10"/>
        </w:rPr>
        <w:t>分</w:t>
      </w:r>
      <w:r>
        <w:tab/>
        <w:t>吊</w:t>
      </w:r>
      <w:r>
        <w:t>装</w:t>
      </w:r>
      <w:r>
        <w:t>稳</w:t>
      </w:r>
      <w:r>
        <w:t>定</w:t>
      </w:r>
      <w:r>
        <w:t>性</w:t>
      </w:r>
      <w:r>
        <w:t>与</w:t>
      </w:r>
      <w:r>
        <w:t>承</w:t>
      </w:r>
      <w:r>
        <w:t>载</w:t>
      </w:r>
      <w:r>
        <w:t>力</w:t>
      </w:r>
      <w:r>
        <w:t>计</w:t>
      </w:r>
      <w:bookmarkEnd w:id="3"/>
      <w:r>
        <w:rPr>
          <w:spacing w:val="-10"/>
        </w:rPr>
        <w:t>算</w:t>
      </w:r>
    </w:p>
    <w:p>
      <w:pPr>
        <w:pStyle w:val="BodyText"/>
        <w:spacing w:before="16"/>
        <w:rPr>
          <w:rFonts w:ascii="Microsoft JhengHei"/>
          <w:b/>
          <w:sz w:val="15"/>
        </w:rPr>
      </w:pPr>
    </w:p>
    <w:tbl>
      <w:tblPr>
        <w:tblStyle w:val="TableNormal4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77"/>
        <w:gridCol w:w="5519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77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1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77" w:type="dxa"/>
          </w:tcPr>
          <w:p>
            <w:pPr>
              <w:pStyle w:val="TableParagraph"/>
              <w:spacing w:before="23" w:line="278" w:lineRule="auto"/>
              <w:ind w:left="108" w:right="96"/>
              <w:rPr>
                <w:sz w:val="21"/>
              </w:rPr>
            </w:pPr>
            <w:r>
              <w:rPr>
                <w:spacing w:val="20"/>
                <w:sz w:val="21"/>
              </w:rPr>
              <w:t>【吊装稳定性与承载力计</w:t>
            </w:r>
            <w:r>
              <w:rPr>
                <w:spacing w:val="-4"/>
                <w:sz w:val="21"/>
              </w:rPr>
              <w:t>算】：</w:t>
            </w:r>
          </w:p>
        </w:tc>
        <w:tc>
          <w:tcPr>
            <w:tcW w:w="551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起吊吊点的位置直接影响吊装稳定性，吊点布置应尽量</w:t>
            </w:r>
            <w:r>
              <w:rPr>
                <w:spacing w:val="-2"/>
                <w:sz w:val="21"/>
              </w:rPr>
              <w:t>避免发生侧翻，确保吊装过程的安全。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起吊过程中，应控制提升速度，防止钢筋笼发生晃动，</w:t>
            </w:r>
            <w:r>
              <w:rPr>
                <w:spacing w:val="-2"/>
                <w:sz w:val="21"/>
              </w:rPr>
              <w:t>导致吊具受力不均或断裂。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吊装过程中，应实时监测吊装安全状况，发现异常情况</w:t>
            </w:r>
            <w:r>
              <w:rPr>
                <w:spacing w:val="-2"/>
                <w:sz w:val="21"/>
              </w:rPr>
              <w:t>及时采取措施。</w:t>
            </w:r>
          </w:p>
          <w:p>
            <w:pPr>
              <w:pStyle w:val="TableParagraph"/>
              <w:spacing w:line="269" w:lineRule="exact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【吊装稳定性与载荷计算】：</w:t>
            </w:r>
          </w:p>
        </w:tc>
      </w:tr>
    </w:tbl>
    <w:p>
      <w:pPr>
        <w:pStyle w:val="BodyText"/>
        <w:spacing w:before="1"/>
        <w:rPr>
          <w:rFonts w:ascii="Microsoft JhengHei"/>
          <w:b/>
          <w:sz w:val="4"/>
        </w:rPr>
      </w:pPr>
    </w:p>
    <w:p>
      <w:pPr>
        <w:pStyle w:val="BodyText"/>
        <w:spacing w:before="61"/>
        <w:ind w:left="680"/>
      </w:pPr>
      <w:r>
        <w:rPr>
          <w:spacing w:val="-2"/>
        </w:rPr>
        <w:t>一、吊装稳定性计算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26"/>
        </w:numPr>
        <w:tabs>
          <w:tab w:val="left" w:pos="540"/>
        </w:tabs>
        <w:spacing w:before="0" w:after="0" w:line="240" w:lineRule="auto"/>
        <w:ind w:left="540" w:right="0" w:hanging="420"/>
        <w:jc w:val="left"/>
        <w:rPr>
          <w:sz w:val="28"/>
        </w:rPr>
      </w:pPr>
      <w:r>
        <w:rPr>
          <w:spacing w:val="-3"/>
          <w:sz w:val="28"/>
        </w:rPr>
        <w:t>理论模型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417" w:lineRule="auto"/>
        <w:ind w:left="120" w:right="518"/>
      </w:pPr>
      <w:r>
        <w:rPr>
          <w:spacing w:val="-7"/>
        </w:rPr>
        <w:t>吊装稳定性是指钢筋笼在吊装过程中能够保持稳定，不会发生倾覆或</w:t>
      </w:r>
      <w:r>
        <w:rPr>
          <w:spacing w:val="-2"/>
        </w:rPr>
        <w:t>失稳。吊装稳定性的计算方法主要有三种：</w:t>
      </w:r>
    </w:p>
    <w:p>
      <w:pPr>
        <w:pStyle w:val="ListParagraph"/>
        <w:numPr>
          <w:ilvl w:val="0"/>
          <w:numId w:val="25"/>
        </w:numPr>
        <w:tabs>
          <w:tab w:val="left" w:pos="824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静力法：静力法是将钢筋笼视为一个刚体，计算其重心和吊点</w:t>
      </w:r>
      <w:r>
        <w:rPr>
          <w:spacing w:val="-2"/>
          <w:sz w:val="28"/>
        </w:rPr>
        <w:t>的相对位置，然后根据静力平衡原理判断钢筋笼是否稳定。</w:t>
      </w:r>
    </w:p>
    <w:p>
      <w:pPr>
        <w:pStyle w:val="ListParagraph"/>
        <w:numPr>
          <w:ilvl w:val="0"/>
          <w:numId w:val="25"/>
        </w:numPr>
        <w:tabs>
          <w:tab w:val="left" w:pos="824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动力法：动力法是将钢筋笼视为一个弹性体，计算其固有频率</w:t>
      </w:r>
      <w:r>
        <w:rPr>
          <w:spacing w:val="-2"/>
          <w:sz w:val="28"/>
        </w:rPr>
        <w:t>和振幅，然后根据动力学原理判断钢筋笼是否稳定。</w:t>
      </w:r>
    </w:p>
    <w:p>
      <w:pPr>
        <w:pStyle w:val="ListParagraph"/>
        <w:numPr>
          <w:ilvl w:val="0"/>
          <w:numId w:val="25"/>
        </w:numPr>
        <w:tabs>
          <w:tab w:val="left" w:pos="824"/>
        </w:tabs>
        <w:spacing w:before="0" w:after="0" w:line="417" w:lineRule="auto"/>
        <w:ind w:left="120" w:right="244" w:firstLine="0"/>
        <w:jc w:val="left"/>
        <w:rPr>
          <w:sz w:val="28"/>
        </w:rPr>
      </w:pPr>
      <w:r>
        <w:rPr>
          <w:spacing w:val="-2"/>
          <w:sz w:val="28"/>
        </w:rPr>
        <w:t>有限元法：有限元法是将钢筋笼离散为多个单元，然后计算每</w:t>
      </w:r>
      <w:r>
        <w:rPr>
          <w:sz w:val="28"/>
        </w:rPr>
        <w:t xml:space="preserve"> </w:t>
      </w:r>
      <w:r>
        <w:rPr>
          <w:spacing w:val="-2"/>
          <w:sz w:val="28"/>
        </w:rPr>
        <w:t>个单元的应力和应变，最后根据结构力学原理判断钢筋笼是否稳定。</w:t>
      </w:r>
    </w:p>
    <w:p>
      <w:pPr>
        <w:pStyle w:val="ListParagraph"/>
        <w:numPr>
          <w:ilvl w:val="0"/>
          <w:numId w:val="26"/>
        </w:numPr>
        <w:tabs>
          <w:tab w:val="left" w:pos="540"/>
        </w:tabs>
        <w:spacing w:before="0" w:after="0" w:line="358" w:lineRule="exact"/>
        <w:ind w:left="540" w:right="0" w:hanging="420"/>
        <w:jc w:val="left"/>
        <w:rPr>
          <w:sz w:val="28"/>
        </w:rPr>
      </w:pPr>
      <w:r>
        <w:rPr>
          <w:spacing w:val="-3"/>
          <w:sz w:val="28"/>
        </w:rPr>
        <w:t>计算步骤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0"/>
          <w:numId w:val="24"/>
        </w:numPr>
        <w:tabs>
          <w:tab w:val="left" w:pos="821"/>
        </w:tabs>
        <w:spacing w:before="1" w:after="0" w:line="240" w:lineRule="auto"/>
        <w:ind w:left="821" w:right="0" w:hanging="701"/>
        <w:jc w:val="left"/>
        <w:rPr>
          <w:sz w:val="28"/>
        </w:rPr>
      </w:pPr>
      <w:r>
        <w:rPr>
          <w:spacing w:val="-1"/>
          <w:sz w:val="28"/>
        </w:rPr>
        <w:t>确定钢筋笼的重心和吊点的相对位置。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24"/>
        </w:numPr>
        <w:tabs>
          <w:tab w:val="left" w:pos="821"/>
        </w:tabs>
        <w:spacing w:before="1" w:after="0" w:line="240" w:lineRule="auto"/>
        <w:ind w:left="821" w:right="0" w:hanging="701"/>
        <w:jc w:val="left"/>
        <w:rPr>
          <w:sz w:val="28"/>
        </w:rPr>
      </w:pPr>
      <w:r>
        <w:rPr>
          <w:spacing w:val="-1"/>
          <w:sz w:val="28"/>
        </w:rPr>
        <w:t>计算钢筋笼的固有频率和振幅。</w:t>
      </w:r>
    </w:p>
    <w:p>
      <w:pPr>
        <w:spacing w:after="0" w:line="240" w:lineRule="auto"/>
        <w:jc w:val="left"/>
        <w:rPr>
          <w:sz w:val="28"/>
        </w:rPr>
        <w:sectPr>
          <w:footerReference w:type="default" r:id="rId14"/>
          <w:pgSz w:w="11910" w:h="16840"/>
          <w:pgMar w:top="1520" w:right="1280" w:bottom="1380" w:left="1680" w:header="0" w:footer="1198"/>
          <w:pgNumType w:start="10"/>
          <w:cols w:space="708"/>
        </w:sectPr>
      </w:pPr>
    </w:p>
    <w:p>
      <w:pPr>
        <w:pStyle w:val="ListParagraph"/>
        <w:numPr>
          <w:ilvl w:val="0"/>
          <w:numId w:val="24"/>
        </w:numPr>
        <w:tabs>
          <w:tab w:val="left" w:pos="821"/>
        </w:tabs>
        <w:spacing w:before="37" w:after="0" w:line="240" w:lineRule="auto"/>
        <w:ind w:left="821" w:right="0" w:hanging="701"/>
        <w:jc w:val="left"/>
        <w:rPr>
          <w:sz w:val="28"/>
        </w:rPr>
      </w:pPr>
      <w:r>
        <w:rPr>
          <w:spacing w:val="-1"/>
          <w:sz w:val="28"/>
        </w:rPr>
        <w:t>计算钢筋笼的应力和应变。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24"/>
        </w:numPr>
        <w:tabs>
          <w:tab w:val="left" w:pos="824"/>
        </w:tabs>
        <w:spacing w:before="1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根据静力平衡原理、动力学原理或结构力学原理判断钢筋笼是</w:t>
      </w:r>
      <w:r>
        <w:rPr>
          <w:spacing w:val="-4"/>
          <w:sz w:val="28"/>
        </w:rPr>
        <w:t>否稳定。</w:t>
      </w:r>
    </w:p>
    <w:p>
      <w:pPr>
        <w:pStyle w:val="BodyText"/>
        <w:spacing w:line="358" w:lineRule="exact"/>
        <w:ind w:left="120"/>
      </w:pPr>
      <w:r>
        <w:rPr>
          <w:spacing w:val="-2"/>
        </w:rPr>
        <w:t>二、承载力计算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23"/>
        </w:numPr>
        <w:tabs>
          <w:tab w:val="left" w:pos="540"/>
        </w:tabs>
        <w:spacing w:before="1" w:after="0" w:line="240" w:lineRule="auto"/>
        <w:ind w:left="540" w:right="0" w:hanging="420"/>
        <w:jc w:val="left"/>
        <w:rPr>
          <w:sz w:val="28"/>
        </w:rPr>
      </w:pPr>
      <w:r>
        <w:rPr>
          <w:spacing w:val="-3"/>
          <w:sz w:val="28"/>
        </w:rPr>
        <w:t>理论模型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518"/>
      </w:pPr>
      <w:r>
        <w:rPr>
          <w:spacing w:val="-8"/>
        </w:rPr>
        <w:t>承载力是指钢筋笼能够承受的最大荷载。承载力的计算方法主要有两</w:t>
      </w:r>
      <w:r>
        <w:rPr>
          <w:spacing w:val="-6"/>
        </w:rPr>
        <w:t>种：</w:t>
      </w:r>
    </w:p>
    <w:p>
      <w:pPr>
        <w:pStyle w:val="ListParagraph"/>
        <w:numPr>
          <w:ilvl w:val="0"/>
          <w:numId w:val="22"/>
        </w:numPr>
        <w:tabs>
          <w:tab w:val="left" w:pos="824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理论计算法：理论计算法是根据钢筋笼的结构和材料性质，计</w:t>
      </w:r>
      <w:r>
        <w:rPr>
          <w:spacing w:val="-2"/>
          <w:sz w:val="28"/>
        </w:rPr>
        <w:t>算其承载力。</w:t>
      </w:r>
    </w:p>
    <w:p>
      <w:pPr>
        <w:pStyle w:val="ListParagraph"/>
        <w:numPr>
          <w:ilvl w:val="0"/>
          <w:numId w:val="22"/>
        </w:numPr>
        <w:tabs>
          <w:tab w:val="left" w:pos="824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实验法：实验法是通过对钢筋笼进行加载试验，直接测定其承</w:t>
      </w:r>
      <w:r>
        <w:rPr>
          <w:spacing w:val="-4"/>
          <w:sz w:val="28"/>
        </w:rPr>
        <w:t>载力。</w:t>
      </w:r>
    </w:p>
    <w:p>
      <w:pPr>
        <w:pStyle w:val="ListParagraph"/>
        <w:numPr>
          <w:ilvl w:val="0"/>
          <w:numId w:val="23"/>
        </w:numPr>
        <w:tabs>
          <w:tab w:val="left" w:pos="540"/>
        </w:tabs>
        <w:spacing w:before="0" w:after="0" w:line="358" w:lineRule="exact"/>
        <w:ind w:left="540" w:right="0" w:hanging="420"/>
        <w:jc w:val="left"/>
        <w:rPr>
          <w:sz w:val="28"/>
        </w:rPr>
      </w:pPr>
      <w:r>
        <w:rPr>
          <w:spacing w:val="-3"/>
          <w:sz w:val="28"/>
        </w:rPr>
        <w:t>计算步骤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0"/>
          <w:numId w:val="21"/>
        </w:numPr>
        <w:tabs>
          <w:tab w:val="left" w:pos="821"/>
        </w:tabs>
        <w:spacing w:before="1" w:after="0" w:line="240" w:lineRule="auto"/>
        <w:ind w:left="821" w:right="0" w:hanging="701"/>
        <w:jc w:val="left"/>
        <w:rPr>
          <w:sz w:val="28"/>
        </w:rPr>
      </w:pPr>
      <w:r>
        <w:rPr>
          <w:spacing w:val="-1"/>
          <w:sz w:val="28"/>
        </w:rPr>
        <w:t>计算钢筋笼的截面面积和惯性矩。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21"/>
        </w:numPr>
        <w:tabs>
          <w:tab w:val="left" w:pos="821"/>
        </w:tabs>
        <w:spacing w:before="1" w:after="0" w:line="240" w:lineRule="auto"/>
        <w:ind w:left="821" w:right="0" w:hanging="701"/>
        <w:jc w:val="left"/>
        <w:rPr>
          <w:sz w:val="28"/>
        </w:rPr>
      </w:pPr>
      <w:r>
        <w:rPr>
          <w:spacing w:val="-1"/>
          <w:sz w:val="28"/>
        </w:rPr>
        <w:t>计算钢筋笼的屈服应力和抗拉强度。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21"/>
        </w:numPr>
        <w:tabs>
          <w:tab w:val="left" w:pos="824"/>
        </w:tabs>
        <w:spacing w:before="1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根据钢筋笼的截面面积、惯性矩、屈服应力和抗拉强度，计算</w:t>
      </w:r>
      <w:r>
        <w:rPr>
          <w:spacing w:val="-2"/>
          <w:sz w:val="28"/>
        </w:rPr>
        <w:t>其理论承载力。</w:t>
      </w:r>
    </w:p>
    <w:p>
      <w:pPr>
        <w:pStyle w:val="ListParagraph"/>
        <w:numPr>
          <w:ilvl w:val="0"/>
          <w:numId w:val="21"/>
        </w:numPr>
        <w:tabs>
          <w:tab w:val="left" w:pos="821"/>
        </w:tabs>
        <w:spacing w:before="0" w:after="0" w:line="358" w:lineRule="exact"/>
        <w:ind w:left="821" w:right="0" w:hanging="701"/>
        <w:jc w:val="left"/>
        <w:rPr>
          <w:sz w:val="28"/>
        </w:rPr>
      </w:pPr>
      <w:r>
        <w:rPr>
          <w:spacing w:val="-1"/>
          <w:sz w:val="28"/>
        </w:rPr>
        <w:t>通过对钢筋笼进行加载试验，直接测定其实验承载力。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21"/>
        </w:numPr>
        <w:tabs>
          <w:tab w:val="left" w:pos="824"/>
        </w:tabs>
        <w:spacing w:before="1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将理论承载力和实验承载力进行比较，以确定钢筋笼的实际承</w:t>
      </w:r>
      <w:r>
        <w:rPr>
          <w:spacing w:val="-4"/>
          <w:sz w:val="28"/>
        </w:rPr>
        <w:t>载力。</w:t>
      </w:r>
    </w:p>
    <w:p>
      <w:pPr>
        <w:pStyle w:val="BodyText"/>
        <w:spacing w:line="358" w:lineRule="exact"/>
        <w:ind w:left="120"/>
      </w:pPr>
      <w:r>
        <w:rPr>
          <w:spacing w:val="-2"/>
        </w:rPr>
        <w:t>三、优化方案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518"/>
      </w:pPr>
      <w:r>
        <w:rPr>
          <w:spacing w:val="-8"/>
        </w:rPr>
        <w:t>通过对吊装稳定性和承载力的计算，可以确定钢筋笼的吊点位置和吊</w:t>
      </w:r>
      <w:r>
        <w:rPr>
          <w:spacing w:val="-5"/>
        </w:rPr>
        <w:t>装方式。为了提高钢筋笼的吊装稳定性和承载力，可以采用以下优化</w:t>
      </w:r>
    </w:p>
    <w:p>
      <w:pPr>
        <w:spacing w:after="0" w:line="417" w:lineRule="auto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https://d.book118.com/196224023125010055</w:t>
        </w:r>
      </w:hyperlink>
    </w:p>
    <w:p>
      <w:pPr>
        <w:spacing w:after="0" w:line="417" w:lineRule="auto"/>
      </w:pPr>
    </w:p>
    <w:sectPr>
      <w:footerReference w:type="default" r:id="rId16"/>
      <w:pgSz w:w="11910" w:h="16840"/>
      <w:pgMar w:top="1520" w:right="1280" w:bottom="1380" w:left="1680" w:header="0" w:footer="1198"/>
      <w:pgNumType w:start="1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Microsoft JhengHei">
    <w:altName w:val="Microsoft JhengHei"/>
    <w:charset w:val="00"/>
    <w:family w:val="swiss"/>
    <w:pitch w:val="variable"/>
    <w:sig w:usb0="00000000" w:usb1="00000000" w:usb2="00000000" w:usb3="00000000" w:csb0="00000001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9.05pt;height:12pt;margin-top:770.98pt;margin-left:284.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29.05pt;height:12pt;margin-top:770.98pt;margin-left:284.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29.05pt;height:12pt;margin-top:770.98pt;margin-left:284.4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3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29.05pt;height:12pt;margin-top:770.98pt;margin-left:284.4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4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29.05pt;height:12pt;margin-top:770.98pt;margin-left:284.4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5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29.05pt;height:12pt;margin-top:770.98pt;margin-left:284.4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6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29.05pt;height:12pt;margin-top:770.98pt;margin-left:284.4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7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29.05pt;height:12pt;margin-top:770.98pt;margin-left:284.4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8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29.05pt;height:12pt;margin-top:770.98pt;margin-left:284.4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29.05pt;height:12pt;margin-top:770.98pt;margin-left:284.4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29.05pt;height:12pt;margin-top:770.98pt;margin-left:284.4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29BFB1C"/>
    <w:multiLevelType w:val="hybridMultilevel"/>
    <w:tmpl w:val="00000000"/>
    <w:lvl w:ilvl="0">
      <w:start w:val="1"/>
      <w:numFmt w:val="decimal"/>
      <w:lvlText w:val="（%1）"/>
      <w:lvlJc w:val="left"/>
      <w:pPr>
        <w:ind w:left="120" w:hanging="704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70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70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70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70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70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70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70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704"/>
      </w:pPr>
      <w:rPr>
        <w:rFonts w:hint="default"/>
        <w:lang w:val="en-US" w:eastAsia="zh-CN" w:bidi="ar-SA"/>
      </w:rPr>
    </w:lvl>
  </w:abstractNum>
  <w:abstractNum w:abstractNumId="1">
    <w:nsid w:val="07BAB21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1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2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3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4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5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6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7" w:hanging="263"/>
      </w:pPr>
      <w:rPr>
        <w:rFonts w:hint="default"/>
        <w:lang w:val="en-US" w:eastAsia="zh-CN" w:bidi="ar-SA"/>
      </w:rPr>
    </w:lvl>
  </w:abstractNum>
  <w:abstractNum w:abstractNumId="2">
    <w:nsid w:val="0880D8DB"/>
    <w:multiLevelType w:val="hybridMultilevel"/>
    <w:tmpl w:val="00000000"/>
    <w:lvl w:ilvl="0">
      <w:start w:val="1"/>
      <w:numFmt w:val="decimal"/>
      <w:lvlText w:val="（%1）"/>
      <w:lvlJc w:val="left"/>
      <w:pPr>
        <w:ind w:left="821" w:hanging="701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6"/>
        <w:szCs w:val="26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632" w:hanging="70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445" w:hanging="70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257" w:hanging="70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070" w:hanging="70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883" w:hanging="70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695" w:hanging="70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508" w:hanging="70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320" w:hanging="701"/>
      </w:pPr>
      <w:rPr>
        <w:rFonts w:hint="default"/>
        <w:lang w:val="en-US" w:eastAsia="zh-CN" w:bidi="ar-SA"/>
      </w:rPr>
    </w:lvl>
  </w:abstractNum>
  <w:abstractNum w:abstractNumId="3">
    <w:nsid w:val="150AEAF1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4">
    <w:nsid w:val="1797CDAB"/>
    <w:multiLevelType w:val="hybridMultilevel"/>
    <w:tmpl w:val="00000000"/>
    <w:lvl w:ilvl="0">
      <w:start w:val="1"/>
      <w:numFmt w:val="decimal"/>
      <w:lvlText w:val="（%1）"/>
      <w:lvlJc w:val="left"/>
      <w:pPr>
        <w:ind w:left="821" w:hanging="701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6"/>
        <w:szCs w:val="26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632" w:hanging="70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445" w:hanging="70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257" w:hanging="70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070" w:hanging="70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883" w:hanging="70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695" w:hanging="70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508" w:hanging="70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320" w:hanging="701"/>
      </w:pPr>
      <w:rPr>
        <w:rFonts w:hint="default"/>
        <w:lang w:val="en-US" w:eastAsia="zh-CN" w:bidi="ar-SA"/>
      </w:rPr>
    </w:lvl>
  </w:abstractNum>
  <w:abstractNum w:abstractNumId="5">
    <w:nsid w:val="1C6C7A4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6">
    <w:nsid w:val="1CF154CA"/>
    <w:multiLevelType w:val="hybridMultilevel"/>
    <w:tmpl w:val="00000000"/>
    <w:lvl w:ilvl="0">
      <w:start w:val="0"/>
      <w:numFmt w:val="bullet"/>
      <w:lvlText w:val="*"/>
      <w:lvlJc w:val="left"/>
      <w:pPr>
        <w:ind w:left="120" w:hanging="280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28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28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28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28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28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28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28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280"/>
      </w:pPr>
      <w:rPr>
        <w:rFonts w:hint="default"/>
        <w:lang w:val="en-US" w:eastAsia="zh-CN" w:bidi="ar-SA"/>
      </w:rPr>
    </w:lvl>
  </w:abstractNum>
  <w:abstractNum w:abstractNumId="7">
    <w:nsid w:val="1E57F6E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1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2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3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4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5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6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7" w:hanging="263"/>
      </w:pPr>
      <w:rPr>
        <w:rFonts w:hint="default"/>
        <w:lang w:val="en-US" w:eastAsia="zh-CN" w:bidi="ar-SA"/>
      </w:rPr>
    </w:lvl>
  </w:abstractNum>
  <w:abstractNum w:abstractNumId="8">
    <w:nsid w:val="1EFC85B2"/>
    <w:multiLevelType w:val="hybridMultilevel"/>
    <w:tmpl w:val="00000000"/>
    <w:lvl w:ilvl="0">
      <w:start w:val="1"/>
      <w:numFmt w:val="decimal"/>
      <w:lvlText w:val="（%1）"/>
      <w:lvlJc w:val="left"/>
      <w:pPr>
        <w:ind w:left="821" w:hanging="701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6"/>
        <w:szCs w:val="26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632" w:hanging="70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445" w:hanging="70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257" w:hanging="70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070" w:hanging="70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883" w:hanging="70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695" w:hanging="70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508" w:hanging="70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320" w:hanging="701"/>
      </w:pPr>
      <w:rPr>
        <w:rFonts w:hint="default"/>
        <w:lang w:val="en-US" w:eastAsia="zh-CN" w:bidi="ar-SA"/>
      </w:rPr>
    </w:lvl>
  </w:abstractNum>
  <w:abstractNum w:abstractNumId="9">
    <w:nsid w:val="22BB0FD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0">
    <w:nsid w:val="33026CF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1">
    <w:nsid w:val="33A18367"/>
    <w:multiLevelType w:val="hybridMultilevel"/>
    <w:tmpl w:val="00000000"/>
    <w:lvl w:ilvl="0">
      <w:start w:val="4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2">
    <w:nsid w:val="33A871D4"/>
    <w:multiLevelType w:val="hybridMultilevel"/>
    <w:tmpl w:val="00000000"/>
    <w:lvl w:ilvl="0">
      <w:start w:val="2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3">
    <w:nsid w:val="34B5DC1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4">
    <w:nsid w:val="37E14EDD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*"/>
      <w:lvlJc w:val="left"/>
      <w:pPr>
        <w:ind w:left="400" w:hanging="280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74" w:hanging="28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408" w:hanging="28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342" w:hanging="28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276" w:hanging="28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210" w:hanging="28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144" w:hanging="28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78" w:hanging="280"/>
      </w:pPr>
      <w:rPr>
        <w:rFonts w:hint="default"/>
        <w:lang w:val="en-US" w:eastAsia="zh-CN" w:bidi="ar-SA"/>
      </w:rPr>
    </w:lvl>
  </w:abstractNum>
  <w:abstractNum w:abstractNumId="15">
    <w:nsid w:val="403A131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6">
    <w:nsid w:val="405C9510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*"/>
      <w:lvlJc w:val="left"/>
      <w:pPr>
        <w:ind w:left="120" w:hanging="280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74" w:hanging="28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408" w:hanging="28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342" w:hanging="28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276" w:hanging="28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210" w:hanging="28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144" w:hanging="28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78" w:hanging="280"/>
      </w:pPr>
      <w:rPr>
        <w:rFonts w:hint="default"/>
        <w:lang w:val="en-US" w:eastAsia="zh-CN" w:bidi="ar-SA"/>
      </w:rPr>
    </w:lvl>
  </w:abstractNum>
  <w:abstractNum w:abstractNumId="17">
    <w:nsid w:val="40BAB37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1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2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3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4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5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6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7" w:hanging="263"/>
      </w:pPr>
      <w:rPr>
        <w:rFonts w:hint="default"/>
        <w:lang w:val="en-US" w:eastAsia="zh-CN" w:bidi="ar-SA"/>
      </w:rPr>
    </w:lvl>
  </w:abstractNum>
  <w:abstractNum w:abstractNumId="18">
    <w:nsid w:val="410A04F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9">
    <w:nsid w:val="41690BA4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20">
    <w:nsid w:val="455D22F0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1">
    <w:nsid w:val="45BBC15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6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6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6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6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6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6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6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6"/>
      </w:pPr>
      <w:rPr>
        <w:rFonts w:hint="default"/>
        <w:lang w:val="en-US" w:eastAsia="zh-CN" w:bidi="ar-SA"/>
      </w:rPr>
    </w:lvl>
  </w:abstractNum>
  <w:abstractNum w:abstractNumId="22">
    <w:nsid w:val="465D9DF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3">
    <w:nsid w:val="4DFF7416"/>
    <w:multiLevelType w:val="hybridMultilevel"/>
    <w:tmpl w:val="00000000"/>
    <w:lvl w:ilvl="0">
      <w:start w:val="1"/>
      <w:numFmt w:val="decimal"/>
      <w:lvlText w:val="（%1）"/>
      <w:lvlJc w:val="left"/>
      <w:pPr>
        <w:ind w:left="821" w:hanging="701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6"/>
        <w:szCs w:val="26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632" w:hanging="70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445" w:hanging="70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257" w:hanging="70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070" w:hanging="70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883" w:hanging="70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695" w:hanging="70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508" w:hanging="70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320" w:hanging="701"/>
      </w:pPr>
      <w:rPr>
        <w:rFonts w:hint="default"/>
        <w:lang w:val="en-US" w:eastAsia="zh-CN" w:bidi="ar-SA"/>
      </w:rPr>
    </w:lvl>
  </w:abstractNum>
  <w:abstractNum w:abstractNumId="24">
    <w:nsid w:val="4E386E9E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25">
    <w:nsid w:val="51C3669A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26">
    <w:nsid w:val="53A8575B"/>
    <w:multiLevelType w:val="hybridMultilevel"/>
    <w:tmpl w:val="00000000"/>
    <w:lvl w:ilvl="0">
      <w:start w:val="1"/>
      <w:numFmt w:val="decimal"/>
      <w:lvlText w:val="（%1）"/>
      <w:lvlJc w:val="left"/>
      <w:pPr>
        <w:ind w:left="120" w:hanging="704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70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70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70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70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70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70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70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704"/>
      </w:pPr>
      <w:rPr>
        <w:rFonts w:hint="default"/>
        <w:lang w:val="en-US" w:eastAsia="zh-CN" w:bidi="ar-SA"/>
      </w:rPr>
    </w:lvl>
  </w:abstractNum>
  <w:abstractNum w:abstractNumId="27">
    <w:nsid w:val="57EE7C11"/>
    <w:multiLevelType w:val="hybridMultilevel"/>
    <w:tmpl w:val="00000000"/>
    <w:lvl w:ilvl="0">
      <w:start w:val="1"/>
      <w:numFmt w:val="decimal"/>
      <w:lvlText w:val="（%1）"/>
      <w:lvlJc w:val="left"/>
      <w:pPr>
        <w:ind w:left="821" w:hanging="701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6"/>
        <w:szCs w:val="26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632" w:hanging="70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445" w:hanging="70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257" w:hanging="70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070" w:hanging="70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883" w:hanging="70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695" w:hanging="70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508" w:hanging="70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320" w:hanging="701"/>
      </w:pPr>
      <w:rPr>
        <w:rFonts w:hint="default"/>
        <w:lang w:val="en-US" w:eastAsia="zh-CN" w:bidi="ar-SA"/>
      </w:rPr>
    </w:lvl>
  </w:abstractNum>
  <w:abstractNum w:abstractNumId="28">
    <w:nsid w:val="5821A50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9">
    <w:nsid w:val="5D340F76"/>
    <w:multiLevelType w:val="hybridMultilevel"/>
    <w:tmpl w:val="00000000"/>
    <w:lvl w:ilvl="0">
      <w:start w:val="1"/>
      <w:numFmt w:val="decimal"/>
      <w:lvlText w:val="（%1）"/>
      <w:lvlJc w:val="left"/>
      <w:pPr>
        <w:ind w:left="821" w:hanging="701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6"/>
        <w:szCs w:val="26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632" w:hanging="70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445" w:hanging="70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257" w:hanging="70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070" w:hanging="70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883" w:hanging="70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695" w:hanging="70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508" w:hanging="70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320" w:hanging="701"/>
      </w:pPr>
      <w:rPr>
        <w:rFonts w:hint="default"/>
        <w:lang w:val="en-US" w:eastAsia="zh-CN" w:bidi="ar-SA"/>
      </w:rPr>
    </w:lvl>
  </w:abstractNum>
  <w:abstractNum w:abstractNumId="30">
    <w:nsid w:val="61B2279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1">
    <w:nsid w:val="635036D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2">
    <w:nsid w:val="64D8BA9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8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8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8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8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8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8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8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8"/>
      </w:pPr>
      <w:rPr>
        <w:rFonts w:hint="default"/>
        <w:lang w:val="en-US" w:eastAsia="zh-CN" w:bidi="ar-SA"/>
      </w:rPr>
    </w:lvl>
  </w:abstractNum>
  <w:abstractNum w:abstractNumId="33">
    <w:nsid w:val="64DB423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4">
    <w:nsid w:val="64E14150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5">
    <w:nsid w:val="67D20FA3"/>
    <w:multiLevelType w:val="hybridMultilevel"/>
    <w:tmpl w:val="00000000"/>
    <w:lvl w:ilvl="0">
      <w:start w:val="1"/>
      <w:numFmt w:val="decimal"/>
      <w:lvlText w:val="（%1）"/>
      <w:lvlJc w:val="left"/>
      <w:pPr>
        <w:ind w:left="120" w:hanging="704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70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70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70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70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70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70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70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704"/>
      </w:pPr>
      <w:rPr>
        <w:rFonts w:hint="default"/>
        <w:lang w:val="en-US" w:eastAsia="zh-CN" w:bidi="ar-SA"/>
      </w:rPr>
    </w:lvl>
  </w:abstractNum>
  <w:abstractNum w:abstractNumId="36">
    <w:nsid w:val="699C4B8C"/>
    <w:multiLevelType w:val="hybridMultilevel"/>
    <w:tmpl w:val="00000000"/>
    <w:lvl w:ilvl="0">
      <w:start w:val="0"/>
      <w:numFmt w:val="bullet"/>
      <w:lvlText w:val="-"/>
      <w:lvlJc w:val="left"/>
      <w:pPr>
        <w:ind w:left="400" w:hanging="280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254" w:hanging="28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09" w:hanging="28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963" w:hanging="28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818" w:hanging="28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73" w:hanging="28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27" w:hanging="28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382" w:hanging="28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36" w:hanging="280"/>
      </w:pPr>
      <w:rPr>
        <w:rFonts w:hint="default"/>
        <w:lang w:val="en-US" w:eastAsia="zh-CN" w:bidi="ar-SA"/>
      </w:rPr>
    </w:lvl>
  </w:abstractNum>
  <w:abstractNum w:abstractNumId="37">
    <w:nsid w:val="6BD8D48D"/>
    <w:multiLevelType w:val="hybridMultilevel"/>
    <w:tmpl w:val="00000000"/>
    <w:lvl w:ilvl="0">
      <w:start w:val="0"/>
      <w:numFmt w:val="bullet"/>
      <w:lvlText w:val="*"/>
      <w:lvlJc w:val="left"/>
      <w:pPr>
        <w:ind w:left="400" w:hanging="280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254" w:hanging="28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09" w:hanging="28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963" w:hanging="28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818" w:hanging="28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73" w:hanging="28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27" w:hanging="28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382" w:hanging="28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36" w:hanging="280"/>
      </w:pPr>
      <w:rPr>
        <w:rFonts w:hint="default"/>
        <w:lang w:val="en-US" w:eastAsia="zh-CN" w:bidi="ar-SA"/>
      </w:rPr>
    </w:lvl>
  </w:abstractNum>
  <w:abstractNum w:abstractNumId="38">
    <w:nsid w:val="70A2A41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9">
    <w:nsid w:val="70B74E7F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40">
    <w:nsid w:val="769FD98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1">
    <w:nsid w:val="78D60A04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*"/>
      <w:lvlJc w:val="left"/>
      <w:pPr>
        <w:ind w:left="120" w:hanging="280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74" w:hanging="28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408" w:hanging="28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342" w:hanging="28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276" w:hanging="28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210" w:hanging="28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144" w:hanging="28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78" w:hanging="280"/>
      </w:pPr>
      <w:rPr>
        <w:rFonts w:hint="default"/>
        <w:lang w:val="en-US" w:eastAsia="zh-CN" w:bidi="ar-SA"/>
      </w:rPr>
    </w:lvl>
  </w:abstractNum>
  <w:abstractNum w:abstractNumId="42">
    <w:nsid w:val="7A577935"/>
    <w:multiLevelType w:val="hybridMultilevel"/>
    <w:tmpl w:val="00000000"/>
    <w:lvl w:ilvl="0">
      <w:start w:val="1"/>
      <w:numFmt w:val="decimal"/>
      <w:lvlText w:val="（%1）"/>
      <w:lvlJc w:val="left"/>
      <w:pPr>
        <w:ind w:left="821" w:hanging="701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6"/>
        <w:szCs w:val="26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632" w:hanging="70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445" w:hanging="70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257" w:hanging="70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070" w:hanging="70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883" w:hanging="70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695" w:hanging="70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508" w:hanging="70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320" w:hanging="701"/>
      </w:pPr>
      <w:rPr>
        <w:rFonts w:hint="default"/>
        <w:lang w:val="en-US" w:eastAsia="zh-CN" w:bidi="ar-SA"/>
      </w:rPr>
    </w:lvl>
  </w:abstractNum>
  <w:num w:numId="1">
    <w:abstractNumId w:val="41"/>
  </w:num>
  <w:num w:numId="2">
    <w:abstractNumId w:val="12"/>
  </w:num>
  <w:num w:numId="3">
    <w:abstractNumId w:val="38"/>
  </w:num>
  <w:num w:numId="4">
    <w:abstractNumId w:val="33"/>
  </w:num>
  <w:num w:numId="5">
    <w:abstractNumId w:val="5"/>
  </w:num>
  <w:num w:numId="6">
    <w:abstractNumId w:val="30"/>
  </w:num>
  <w:num w:numId="7">
    <w:abstractNumId w:val="18"/>
  </w:num>
  <w:num w:numId="8">
    <w:abstractNumId w:val="10"/>
  </w:num>
  <w:num w:numId="9">
    <w:abstractNumId w:val="7"/>
  </w:num>
  <w:num w:numId="10">
    <w:abstractNumId w:val="6"/>
  </w:num>
  <w:num w:numId="11">
    <w:abstractNumId w:val="15"/>
  </w:num>
  <w:num w:numId="12">
    <w:abstractNumId w:val="40"/>
  </w:num>
  <w:num w:numId="13">
    <w:abstractNumId w:val="42"/>
  </w:num>
  <w:num w:numId="14">
    <w:abstractNumId w:val="23"/>
  </w:num>
  <w:num w:numId="15">
    <w:abstractNumId w:val="2"/>
  </w:num>
  <w:num w:numId="16">
    <w:abstractNumId w:val="24"/>
  </w:num>
  <w:num w:numId="17">
    <w:abstractNumId w:val="11"/>
  </w:num>
  <w:num w:numId="18">
    <w:abstractNumId w:val="32"/>
  </w:num>
  <w:num w:numId="19">
    <w:abstractNumId w:val="21"/>
  </w:num>
  <w:num w:numId="20">
    <w:abstractNumId w:val="26"/>
  </w:num>
  <w:num w:numId="21">
    <w:abstractNumId w:val="29"/>
  </w:num>
  <w:num w:numId="22">
    <w:abstractNumId w:val="0"/>
  </w:num>
  <w:num w:numId="23">
    <w:abstractNumId w:val="39"/>
  </w:num>
  <w:num w:numId="24">
    <w:abstractNumId w:val="8"/>
  </w:num>
  <w:num w:numId="25">
    <w:abstractNumId w:val="35"/>
  </w:num>
  <w:num w:numId="26">
    <w:abstractNumId w:val="3"/>
  </w:num>
  <w:num w:numId="27">
    <w:abstractNumId w:val="1"/>
  </w:num>
  <w:num w:numId="28">
    <w:abstractNumId w:val="27"/>
  </w:num>
  <w:num w:numId="29">
    <w:abstractNumId w:val="36"/>
  </w:num>
  <w:num w:numId="30">
    <w:abstractNumId w:val="4"/>
  </w:num>
  <w:num w:numId="31">
    <w:abstractNumId w:val="19"/>
  </w:num>
  <w:num w:numId="32">
    <w:abstractNumId w:val="31"/>
  </w:num>
  <w:num w:numId="33">
    <w:abstractNumId w:val="25"/>
  </w:num>
  <w:num w:numId="34">
    <w:abstractNumId w:val="16"/>
  </w:num>
  <w:num w:numId="35">
    <w:abstractNumId w:val="20"/>
  </w:num>
  <w:num w:numId="36">
    <w:abstractNumId w:val="9"/>
  </w:num>
  <w:num w:numId="37">
    <w:abstractNumId w:val="28"/>
  </w:num>
  <w:num w:numId="38">
    <w:abstractNumId w:val="22"/>
  </w:num>
  <w:num w:numId="39">
    <w:abstractNumId w:val="13"/>
  </w:num>
  <w:num w:numId="40">
    <w:abstractNumId w:val="34"/>
  </w:num>
  <w:num w:numId="41">
    <w:abstractNumId w:val="14"/>
  </w:num>
  <w:num w:numId="42">
    <w:abstractNumId w:val="3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" w:eastAsia="仿宋" w:hAnsi="仿宋" w:cs="仿宋"/>
      <w:lang w:val="en-US" w:eastAsia="zh-CN" w:bidi="ar-SA"/>
    </w:rPr>
  </w:style>
  <w:style w:type="paragraph" w:styleId="Heading1">
    <w:name w:val="heading 1"/>
    <w:basedOn w:val="Normal"/>
    <w:uiPriority w:val="1"/>
    <w:qFormat/>
    <w:pPr>
      <w:ind w:left="120"/>
      <w:outlineLvl w:val="0"/>
    </w:pPr>
    <w:rPr>
      <w:rFonts w:ascii="Microsoft JhengHei" w:eastAsia="Microsoft JhengHei" w:hAnsi="Microsoft JhengHei" w:cs="Microsoft JhengHei"/>
      <w:b/>
      <w:bCs/>
      <w:sz w:val="32"/>
      <w:szCs w:val="3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pPr>
      <w:spacing w:before="355"/>
      <w:ind w:left="540"/>
    </w:pPr>
    <w:rPr>
      <w:rFonts w:ascii="仿宋" w:eastAsia="仿宋" w:hAnsi="仿宋" w:cs="仿宋"/>
      <w:sz w:val="21"/>
      <w:szCs w:val="21"/>
      <w:lang w:val="en-US" w:eastAsia="zh-CN" w:bidi="ar-SA"/>
    </w:rPr>
  </w:style>
  <w:style w:type="paragraph" w:styleId="BodyText">
    <w:name w:val="Body Text"/>
    <w:basedOn w:val="Normal"/>
    <w:uiPriority w:val="1"/>
    <w:qFormat/>
    <w:rPr>
      <w:rFonts w:ascii="仿宋" w:eastAsia="仿宋" w:hAnsi="仿宋" w:cs="仿宋"/>
      <w:sz w:val="28"/>
      <w:szCs w:val="28"/>
      <w:lang w:val="en-US" w:eastAsia="zh-CN" w:bidi="ar-SA"/>
    </w:rPr>
  </w:style>
  <w:style w:type="paragraph" w:styleId="Title">
    <w:name w:val="Title"/>
    <w:basedOn w:val="Normal"/>
    <w:uiPriority w:val="1"/>
    <w:qFormat/>
    <w:pPr>
      <w:spacing w:line="569" w:lineRule="exact"/>
      <w:ind w:left="1922" w:right="2321"/>
      <w:jc w:val="center"/>
    </w:pPr>
    <w:rPr>
      <w:rFonts w:ascii="Microsoft JhengHei" w:eastAsia="Microsoft JhengHei" w:hAnsi="Microsoft JhengHei" w:cs="Microsoft JhengHei"/>
      <w:b/>
      <w:bCs/>
      <w:sz w:val="36"/>
      <w:szCs w:val="36"/>
      <w:lang w:val="en-US" w:eastAsia="zh-CN" w:bidi="ar-SA"/>
    </w:rPr>
  </w:style>
  <w:style w:type="paragraph" w:styleId="ListParagraph">
    <w:name w:val="List Paragraph"/>
    <w:basedOn w:val="Normal"/>
    <w:uiPriority w:val="1"/>
    <w:qFormat/>
    <w:pPr>
      <w:ind w:left="120"/>
    </w:pPr>
    <w:rPr>
      <w:rFonts w:ascii="仿宋" w:eastAsia="仿宋" w:hAnsi="仿宋" w:cs="仿宋"/>
      <w:lang w:val="en-US" w:eastAsia="zh-CN" w:bidi="ar-SA"/>
    </w:rPr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仿宋" w:eastAsia="仿宋" w:hAnsi="仿宋" w:cs="仿宋"/>
      <w:lang w:val="en-US" w:eastAsia="zh-CN" w:bidi="ar-SA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footer" Target="footer9.xml" /><Relationship Id="rId14" Type="http://schemas.openxmlformats.org/officeDocument/2006/relationships/footer" Target="footer10.xml" /><Relationship Id="rId15" Type="http://schemas.openxmlformats.org/officeDocument/2006/relationships/hyperlink" Target="https://d.book118.com/196224023125010055" TargetMode="External" /><Relationship Id="rId16" Type="http://schemas.openxmlformats.org/officeDocument/2006/relationships/footer" Target="footer11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2024-03-05T04:34:35Z</dcterms:created>
  <dcterms:modified xsi:type="dcterms:W3CDTF">2024-03-05T04:34:35Z</dcterms:modified>
</cp:coreProperties>
</file>