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76EC7" w:rsidP="00176EC7" w14:paraId="1BD5986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76EC7">
        <w:rPr>
          <w:rFonts w:ascii="华文中宋" w:eastAsia="华文中宋" w:hAnsi="华文中宋"/>
          <w:b/>
          <w:sz w:val="30"/>
        </w:rPr>
        <w:t>2024</w:t>
      </w:r>
      <w:r w:rsidRPr="00176EC7">
        <w:rPr>
          <w:rFonts w:ascii="华文中宋" w:eastAsia="华文中宋" w:hAnsi="华文中宋"/>
          <w:b/>
          <w:sz w:val="30"/>
        </w:rPr>
        <w:t>年神木市鑫磊鸿盛煤化工有限公司人员招聘考试题库及答案解析</w:t>
      </w:r>
    </w:p>
    <w:p w:rsidR="00A77B3E" w14:paraId="6C44D792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80EFDAB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22645E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肤色是人体美的重要特征。面部皮肤是最吸引人注目的地方，健美的面部皮肤可以增添人的姿色，反映人的健康状况和精神面貌。中国人大多是黄肤色人种，光洁柔润、白里透红的颜面，往往被人们称道和羡慕。依据这段话，下列说法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153FB3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、中国人肤色最美丽</w:t>
      </w:r>
    </w:p>
    <w:p w:rsidR="00E0697D" w14:paraId="3DD9607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、世界各地的人们都喜欢中国人</w:t>
      </w:r>
    </w:p>
    <w:p w:rsidR="00E0697D" w14:paraId="5755CBC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、面部皮肤是肤色美的集中体现</w:t>
      </w:r>
    </w:p>
    <w:p w:rsidR="00E0697D" w14:paraId="117888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、观察面部肤色就可以透视人的内心</w:t>
      </w:r>
    </w:p>
    <w:p w:rsidR="00E0697D" w14:paraId="580F3CF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5BA1A68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项对应“中国人大多是黄肤色人种，光洁柔润、白里透红的颜面，往往被人们称道和羡慕”，原文只说“被人们称道和羡慕”，但没说“最美丽”，该项不符合文意，排除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项也对应原文最后一句，原文“往往被人们称道和羡慕”指的是中国人的黄肤色，并非是“中国人”，选项偷换概念，且“都喜欢”过于绝对，偷换语气，排除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项对应“肤色是人体美的重要特征。面部皮肤是最吸引人注目的地方”，符合文意。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项对应“健美的面部皮肤可以增添人的姿色，反映人的健康状况和精神面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貌”可知，面部肤色可以反映人的“健康状况和精神面貌”，并非“透视人的内心”，属于曲解文意，排除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37EF6C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毫无疑问，在今日武断批判中医的人中，不乏以“科学”代言人自居者，将各种自己不懂的知识系统一棍子打死，归入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，这种态度不能不使人怀疑其言论与知识的讨论无关，是另有用意。不过，在抗拒这种学霸的同时，我们也不必要陷入相反的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。坦率地说，身为一个“中医”，我认为目前的中医面临的最大危机不是外来的，而是内在的，中医落到今天这个地步，一定程度上可谓是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8CE8A7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6A38E7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、邪说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境地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罪有应得</w:t>
      </w:r>
    </w:p>
    <w:p w:rsidR="003F588C" w14:paraId="0B9E2A4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、异端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咎由自取</w:t>
      </w:r>
    </w:p>
    <w:p w:rsidR="003F588C" w14:paraId="4DC8A99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、异己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责无旁贷</w:t>
      </w:r>
    </w:p>
    <w:p w:rsidR="003F588C" w14:paraId="261F61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、异类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困境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作茧自缚</w:t>
      </w:r>
    </w:p>
    <w:p w:rsidR="003F588C" w14:paraId="1CEE013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71B16E2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异端”现多指自认为正统者对异己的思想、理论的称呼，与题干中“不乏‘科学’代言人自居者，将各种自己不懂的知识系统一棍子打死”相呼应，故第一空填“异端”合适。“异类”、“异己”针对的是人或其他生物，不能用来形容“知识系统”。“邪说”一词语义过重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EDB997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“离婚率连续</w:t>
      </w:r>
      <w:r w:rsidRPr="003F588C">
        <w:rPr>
          <w:rFonts w:ascii="Times New Roman" w:eastAsia="微软雅黑" w:hAnsi="微软雅黑" w:cs="宋体" w:hint="eastAsia"/>
          <w:szCs w:val="18"/>
        </w:rPr>
        <w:t>10</w:t>
      </w:r>
      <w:r w:rsidRPr="003F588C">
        <w:rPr>
          <w:rFonts w:ascii="Times New Roman" w:eastAsia="微软雅黑" w:hAnsi="微软雅黑" w:cs="宋体" w:hint="eastAsia"/>
          <w:szCs w:val="18"/>
        </w:rPr>
        <w:t>年递增”无关个人道德问题，也并不能一定得出社会进步的结论，却提出了我们这个时代的婚姻价值观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或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的问题。婚姻固然扮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演着社会最小细胞的角色、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着社会稳定的责任，但理想化的现代婚姻，更应关照到婚姻对于个人的价值。</w:t>
      </w:r>
    </w:p>
    <w:p w:rsidR="003F588C" w14:paraId="099B7F9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D79918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、稳定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持久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担当</w:t>
      </w:r>
    </w:p>
    <w:p w:rsidR="003F588C" w14:paraId="2BD0B63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、失衡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混乱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维持</w:t>
      </w:r>
    </w:p>
    <w:p w:rsidR="003F588C" w14:paraId="00EA60F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、盲目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错误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支撑</w:t>
      </w:r>
    </w:p>
    <w:p w:rsidR="003F588C" w14:paraId="3A961A6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、模糊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缺失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承担</w:t>
      </w:r>
    </w:p>
    <w:p w:rsidR="003F588C" w14:paraId="2B7EB56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370154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本题可从最后一空入手，“维持”“支撑”不能与责任搭配，故排除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两项。由“问题”可知，前两空应填入含有消极色彩的词语，故排除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项。代入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项验证，均符合。故选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90472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成功不仅有长度，也有宽度，我们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在已经成功的领域里继续发展，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拓展思路，涉足在其他陌生行业，生活在这样一个瞬息万变的时代，原地踏步的人只会被淘汰。</w:t>
      </w:r>
    </w:p>
    <w:p w:rsidR="003F588C" w14:paraId="4A97C87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BF361F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、既可以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也可以</w:t>
      </w:r>
    </w:p>
    <w:p w:rsidR="003F588C" w14:paraId="0302128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、不应该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而应该</w:t>
      </w:r>
    </w:p>
    <w:p w:rsidR="003F588C" w14:paraId="018E928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、不仅要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更要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https://d.book118.com/196224042120010034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paraId="4D5CD11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C7" w14:paraId="1B7193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paraId="7CCEC049" w14:textId="0A075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76EC7" w14:paraId="78B5C93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paraId="33B0B6D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C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textId="0A075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76EC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C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:rsidP="00A66124" w14:textId="0A075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76EC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paraId="3F9877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paraId="0BA123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paraId="6E8608B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E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76EC7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  <w:rsid w:val="00EE723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90430C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176E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76EC7"/>
    <w:rPr>
      <w:sz w:val="18"/>
      <w:szCs w:val="18"/>
    </w:rPr>
  </w:style>
  <w:style w:type="paragraph" w:styleId="Footer">
    <w:name w:val="footer"/>
    <w:basedOn w:val="Normal"/>
    <w:link w:val="a0"/>
    <w:rsid w:val="00176E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76EC7"/>
    <w:rPr>
      <w:sz w:val="18"/>
      <w:szCs w:val="18"/>
    </w:rPr>
  </w:style>
  <w:style w:type="character" w:styleId="PageNumber">
    <w:name w:val="page number"/>
    <w:basedOn w:val="DefaultParagraphFont"/>
    <w:rsid w:val="0017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96224042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2024-01-14T10:35:00Z</dcterms:created>
  <dcterms:modified xsi:type="dcterms:W3CDTF">2024-01-14T10:35:00Z</dcterms:modified>
</cp:coreProperties>
</file>