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微波辐射计、微波散射计、测高计项目规划设计蓝图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41" w:history="1">
        <w:r>
          <w:rPr>
            <w:rFonts w:ascii="仿宋" w:eastAsia="仿宋" w:hAnsi="仿宋" w:cs="仿宋" w:hint="eastAsia"/>
            <w:lang w:eastAsia="zh-CN"/>
          </w:rPr>
          <w:t>概论</w:t>
        </w:r>
        <w:r>
          <w:tab/>
        </w:r>
        <w:r>
          <w:fldChar w:fldCharType="begin"/>
        </w:r>
        <w:r>
          <w:instrText xml:space="preserve"> PAGEREF _Toc9541 \h </w:instrText>
        </w:r>
        <w:r>
          <w:fldChar w:fldCharType="separate"/>
        </w:r>
        <w:r>
          <w:t>3</w:t>
        </w:r>
        <w:r>
          <w:fldChar w:fldCharType="end"/>
        </w:r>
      </w:hyperlink>
    </w:p>
    <w:p>
      <w:pPr>
        <w:pStyle w:val="TOC1"/>
        <w:tabs>
          <w:tab w:val="right" w:leader="dot" w:pos="8306"/>
        </w:tabs>
      </w:pPr>
      <w:hyperlink w:anchor="_Toc324" w:history="1">
        <w:r>
          <w:rPr>
            <w:rFonts w:ascii="仿宋" w:eastAsia="仿宋" w:hAnsi="仿宋" w:cs="仿宋" w:hint="eastAsia"/>
            <w:lang w:eastAsia="zh-CN"/>
          </w:rPr>
          <w:t>一、微波辐射计、微波散射计、测高计项目可持续发展</w:t>
        </w:r>
        <w:r>
          <w:tab/>
        </w:r>
        <w:r>
          <w:fldChar w:fldCharType="begin"/>
        </w:r>
        <w:r>
          <w:instrText xml:space="preserve"> PAGEREF _Toc324 \h </w:instrText>
        </w:r>
        <w:r>
          <w:fldChar w:fldCharType="separate"/>
        </w:r>
        <w:r>
          <w:t>3</w:t>
        </w:r>
        <w:r>
          <w:fldChar w:fldCharType="end"/>
        </w:r>
      </w:hyperlink>
    </w:p>
    <w:p>
      <w:pPr>
        <w:pStyle w:val="TOC2"/>
        <w:tabs>
          <w:tab w:val="right" w:leader="dot" w:pos="8306"/>
        </w:tabs>
      </w:pPr>
      <w:hyperlink w:anchor="_Toc13393" w:history="1">
        <w:r>
          <w:rPr>
            <w:rFonts w:ascii="仿宋" w:eastAsia="仿宋" w:hAnsi="仿宋" w:cs="仿宋" w:hint="eastAsia"/>
            <w:lang w:eastAsia="zh-CN"/>
          </w:rPr>
          <w:t>(一)、可持续战略与实践</w:t>
        </w:r>
        <w:r>
          <w:tab/>
        </w:r>
        <w:r>
          <w:fldChar w:fldCharType="begin"/>
        </w:r>
        <w:r>
          <w:instrText xml:space="preserve"> PAGEREF _Toc13393 \h </w:instrText>
        </w:r>
        <w:r>
          <w:fldChar w:fldCharType="separate"/>
        </w:r>
        <w:r>
          <w:t>3</w:t>
        </w:r>
        <w:r>
          <w:fldChar w:fldCharType="end"/>
        </w:r>
      </w:hyperlink>
    </w:p>
    <w:p>
      <w:pPr>
        <w:pStyle w:val="TOC2"/>
        <w:tabs>
          <w:tab w:val="right" w:leader="dot" w:pos="8306"/>
        </w:tabs>
      </w:pPr>
      <w:hyperlink w:anchor="_Toc16126" w:history="1">
        <w:r>
          <w:rPr>
            <w:rFonts w:ascii="仿宋" w:eastAsia="仿宋" w:hAnsi="仿宋" w:cs="仿宋" w:hint="eastAsia"/>
            <w:lang w:eastAsia="zh-CN"/>
          </w:rPr>
          <w:t>(二)、环保与社会责任</w:t>
        </w:r>
        <w:r>
          <w:tab/>
        </w:r>
        <w:r>
          <w:fldChar w:fldCharType="begin"/>
        </w:r>
        <w:r>
          <w:instrText xml:space="preserve"> PAGEREF _Toc16126 \h </w:instrText>
        </w:r>
        <w:r>
          <w:fldChar w:fldCharType="separate"/>
        </w:r>
        <w:r>
          <w:t>4</w:t>
        </w:r>
        <w:r>
          <w:fldChar w:fldCharType="end"/>
        </w:r>
      </w:hyperlink>
    </w:p>
    <w:p>
      <w:pPr>
        <w:pStyle w:val="TOC1"/>
        <w:tabs>
          <w:tab w:val="right" w:leader="dot" w:pos="8306"/>
        </w:tabs>
      </w:pPr>
      <w:hyperlink w:anchor="_Toc2221" w:history="1">
        <w:r>
          <w:rPr>
            <w:rFonts w:ascii="仿宋" w:eastAsia="仿宋" w:hAnsi="仿宋" w:cs="仿宋" w:hint="eastAsia"/>
            <w:lang w:eastAsia="zh-CN"/>
          </w:rPr>
          <w:t>二、微波辐射计、微波散射计、测高计项目选址可行性分析</w:t>
        </w:r>
        <w:r>
          <w:tab/>
        </w:r>
        <w:r>
          <w:fldChar w:fldCharType="begin"/>
        </w:r>
        <w:r>
          <w:instrText xml:space="preserve"> PAGEREF _Toc2221 \h </w:instrText>
        </w:r>
        <w:r>
          <w:fldChar w:fldCharType="separate"/>
        </w:r>
        <w:r>
          <w:t>5</w:t>
        </w:r>
        <w:r>
          <w:fldChar w:fldCharType="end"/>
        </w:r>
      </w:hyperlink>
    </w:p>
    <w:p>
      <w:pPr>
        <w:pStyle w:val="TOC2"/>
        <w:tabs>
          <w:tab w:val="right" w:leader="dot" w:pos="8306"/>
        </w:tabs>
      </w:pPr>
      <w:hyperlink w:anchor="_Toc12016" w:history="1">
        <w:r>
          <w:rPr>
            <w:rFonts w:ascii="仿宋" w:eastAsia="仿宋" w:hAnsi="仿宋" w:cs="仿宋" w:hint="eastAsia"/>
            <w:lang w:eastAsia="zh-CN"/>
          </w:rPr>
          <w:t>(一)、微波辐射计、微波散射计、测高计项目选址</w:t>
        </w:r>
        <w:r>
          <w:tab/>
        </w:r>
        <w:r>
          <w:fldChar w:fldCharType="begin"/>
        </w:r>
        <w:r>
          <w:instrText xml:space="preserve"> PAGEREF _Toc12016 \h </w:instrText>
        </w:r>
        <w:r>
          <w:fldChar w:fldCharType="separate"/>
        </w:r>
        <w:r>
          <w:t>5</w:t>
        </w:r>
        <w:r>
          <w:fldChar w:fldCharType="end"/>
        </w:r>
      </w:hyperlink>
    </w:p>
    <w:p>
      <w:pPr>
        <w:pStyle w:val="TOC2"/>
        <w:tabs>
          <w:tab w:val="right" w:leader="dot" w:pos="8306"/>
        </w:tabs>
      </w:pPr>
      <w:hyperlink w:anchor="_Toc12518" w:history="1">
        <w:r>
          <w:rPr>
            <w:rFonts w:ascii="仿宋" w:eastAsia="仿宋" w:hAnsi="仿宋" w:cs="仿宋" w:hint="eastAsia"/>
            <w:lang w:eastAsia="zh-CN"/>
          </w:rPr>
          <w:t>(二)、用地控制指标</w:t>
        </w:r>
        <w:r>
          <w:tab/>
        </w:r>
        <w:r>
          <w:fldChar w:fldCharType="begin"/>
        </w:r>
        <w:r>
          <w:instrText xml:space="preserve"> PAGEREF _Toc12518 \h </w:instrText>
        </w:r>
        <w:r>
          <w:fldChar w:fldCharType="separate"/>
        </w:r>
        <w:r>
          <w:t>5</w:t>
        </w:r>
        <w:r>
          <w:fldChar w:fldCharType="end"/>
        </w:r>
      </w:hyperlink>
    </w:p>
    <w:p>
      <w:pPr>
        <w:pStyle w:val="TOC2"/>
        <w:tabs>
          <w:tab w:val="right" w:leader="dot" w:pos="8306"/>
        </w:tabs>
      </w:pPr>
      <w:hyperlink w:anchor="_Toc4275" w:history="1">
        <w:r>
          <w:rPr>
            <w:rFonts w:ascii="仿宋" w:eastAsia="仿宋" w:hAnsi="仿宋" w:cs="仿宋" w:hint="eastAsia"/>
            <w:lang w:eastAsia="zh-CN"/>
          </w:rPr>
          <w:t>(三)、节约用地措施</w:t>
        </w:r>
        <w:r>
          <w:tab/>
        </w:r>
        <w:r>
          <w:fldChar w:fldCharType="begin"/>
        </w:r>
        <w:r>
          <w:instrText xml:space="preserve"> PAGEREF _Toc4275 \h </w:instrText>
        </w:r>
        <w:r>
          <w:fldChar w:fldCharType="separate"/>
        </w:r>
        <w:r>
          <w:t>7</w:t>
        </w:r>
        <w:r>
          <w:fldChar w:fldCharType="end"/>
        </w:r>
      </w:hyperlink>
    </w:p>
    <w:p>
      <w:pPr>
        <w:pStyle w:val="TOC2"/>
        <w:tabs>
          <w:tab w:val="right" w:leader="dot" w:pos="8306"/>
        </w:tabs>
      </w:pPr>
      <w:hyperlink w:anchor="_Toc13423" w:history="1">
        <w:r>
          <w:rPr>
            <w:rFonts w:ascii="仿宋" w:eastAsia="仿宋" w:hAnsi="仿宋" w:cs="仿宋" w:hint="eastAsia"/>
            <w:lang w:eastAsia="zh-CN"/>
          </w:rPr>
          <w:t>(四)、总图布置方案</w:t>
        </w:r>
        <w:r>
          <w:tab/>
        </w:r>
        <w:r>
          <w:fldChar w:fldCharType="begin"/>
        </w:r>
        <w:r>
          <w:instrText xml:space="preserve"> PAGEREF _Toc13423 \h </w:instrText>
        </w:r>
        <w:r>
          <w:fldChar w:fldCharType="separate"/>
        </w:r>
        <w:r>
          <w:t>9</w:t>
        </w:r>
        <w:r>
          <w:fldChar w:fldCharType="end"/>
        </w:r>
      </w:hyperlink>
    </w:p>
    <w:p>
      <w:pPr>
        <w:pStyle w:val="TOC2"/>
        <w:tabs>
          <w:tab w:val="right" w:leader="dot" w:pos="8306"/>
        </w:tabs>
      </w:pPr>
      <w:hyperlink w:anchor="_Toc25413" w:history="1">
        <w:r>
          <w:rPr>
            <w:rFonts w:ascii="仿宋" w:eastAsia="仿宋" w:hAnsi="仿宋" w:cs="仿宋" w:hint="eastAsia"/>
            <w:lang w:eastAsia="zh-CN"/>
          </w:rPr>
          <w:t>(五)、选址综合评价</w:t>
        </w:r>
        <w:r>
          <w:tab/>
        </w:r>
        <w:r>
          <w:fldChar w:fldCharType="begin"/>
        </w:r>
        <w:r>
          <w:instrText xml:space="preserve"> PAGEREF _Toc25413 \h </w:instrText>
        </w:r>
        <w:r>
          <w:fldChar w:fldCharType="separate"/>
        </w:r>
        <w:r>
          <w:t>10</w:t>
        </w:r>
        <w:r>
          <w:fldChar w:fldCharType="end"/>
        </w:r>
      </w:hyperlink>
    </w:p>
    <w:p>
      <w:pPr>
        <w:pStyle w:val="TOC1"/>
        <w:tabs>
          <w:tab w:val="right" w:leader="dot" w:pos="8306"/>
        </w:tabs>
      </w:pPr>
      <w:hyperlink w:anchor="_Toc7765" w:history="1">
        <w:r>
          <w:rPr>
            <w:rFonts w:ascii="仿宋" w:eastAsia="仿宋" w:hAnsi="仿宋" w:cs="仿宋" w:hint="eastAsia"/>
            <w:lang w:eastAsia="zh-CN"/>
          </w:rPr>
          <w:t>三、市场分析、调研</w:t>
        </w:r>
        <w:r>
          <w:tab/>
        </w:r>
        <w:r>
          <w:fldChar w:fldCharType="begin"/>
        </w:r>
        <w:r>
          <w:instrText xml:space="preserve"> PAGEREF _Toc7765 \h </w:instrText>
        </w:r>
        <w:r>
          <w:fldChar w:fldCharType="separate"/>
        </w:r>
        <w:r>
          <w:t>11</w:t>
        </w:r>
        <w:r>
          <w:fldChar w:fldCharType="end"/>
        </w:r>
      </w:hyperlink>
    </w:p>
    <w:p>
      <w:pPr>
        <w:pStyle w:val="TOC2"/>
        <w:tabs>
          <w:tab w:val="right" w:leader="dot" w:pos="8306"/>
        </w:tabs>
      </w:pPr>
      <w:hyperlink w:anchor="_Toc5469" w:history="1">
        <w:r>
          <w:rPr>
            <w:rFonts w:ascii="仿宋" w:eastAsia="仿宋" w:hAnsi="仿宋" w:cs="仿宋" w:hint="eastAsia"/>
            <w:lang w:eastAsia="zh-CN"/>
          </w:rPr>
          <w:t>(一)、微波辐射计、微波散射计、测高计行业分析</w:t>
        </w:r>
        <w:r>
          <w:tab/>
        </w:r>
        <w:r>
          <w:fldChar w:fldCharType="begin"/>
        </w:r>
        <w:r>
          <w:instrText xml:space="preserve"> PAGEREF _Toc5469 \h </w:instrText>
        </w:r>
        <w:r>
          <w:fldChar w:fldCharType="separate"/>
        </w:r>
        <w:r>
          <w:t>11</w:t>
        </w:r>
        <w:r>
          <w:fldChar w:fldCharType="end"/>
        </w:r>
      </w:hyperlink>
    </w:p>
    <w:p>
      <w:pPr>
        <w:pStyle w:val="TOC2"/>
        <w:tabs>
          <w:tab w:val="right" w:leader="dot" w:pos="8306"/>
        </w:tabs>
      </w:pPr>
      <w:hyperlink w:anchor="_Toc31440" w:history="1">
        <w:r>
          <w:rPr>
            <w:rFonts w:ascii="仿宋" w:eastAsia="仿宋" w:hAnsi="仿宋" w:cs="仿宋" w:hint="eastAsia"/>
            <w:lang w:eastAsia="zh-CN"/>
          </w:rPr>
          <w:t>(二)、微波辐射计、微波散射计、测高计市场分析预测</w:t>
        </w:r>
        <w:r>
          <w:tab/>
        </w:r>
        <w:r>
          <w:fldChar w:fldCharType="begin"/>
        </w:r>
        <w:r>
          <w:instrText xml:space="preserve"> PAGEREF _Toc31440 \h </w:instrText>
        </w:r>
        <w:r>
          <w:fldChar w:fldCharType="separate"/>
        </w:r>
        <w:r>
          <w:t>12</w:t>
        </w:r>
        <w:r>
          <w:fldChar w:fldCharType="end"/>
        </w:r>
      </w:hyperlink>
    </w:p>
    <w:p>
      <w:pPr>
        <w:pStyle w:val="TOC1"/>
        <w:tabs>
          <w:tab w:val="right" w:leader="dot" w:pos="8306"/>
        </w:tabs>
      </w:pPr>
      <w:hyperlink w:anchor="_Toc24903" w:history="1">
        <w:r>
          <w:rPr>
            <w:rFonts w:ascii="仿宋" w:eastAsia="仿宋" w:hAnsi="仿宋" w:cs="仿宋" w:hint="eastAsia"/>
            <w:lang w:eastAsia="zh-CN"/>
          </w:rPr>
          <w:t>四、微波辐射计、微波散射计、测高计项目建设背景及必要性分析</w:t>
        </w:r>
        <w:r>
          <w:tab/>
        </w:r>
        <w:r>
          <w:fldChar w:fldCharType="begin"/>
        </w:r>
        <w:r>
          <w:instrText xml:space="preserve"> PAGEREF _Toc24903 \h </w:instrText>
        </w:r>
        <w:r>
          <w:fldChar w:fldCharType="separate"/>
        </w:r>
        <w:r>
          <w:t>13</w:t>
        </w:r>
        <w:r>
          <w:fldChar w:fldCharType="end"/>
        </w:r>
      </w:hyperlink>
    </w:p>
    <w:p>
      <w:pPr>
        <w:pStyle w:val="TOC2"/>
        <w:tabs>
          <w:tab w:val="right" w:leader="dot" w:pos="8306"/>
        </w:tabs>
      </w:pPr>
      <w:hyperlink w:anchor="_Toc17955" w:history="1">
        <w:r>
          <w:rPr>
            <w:rFonts w:ascii="仿宋" w:eastAsia="仿宋" w:hAnsi="仿宋" w:cs="仿宋" w:hint="eastAsia"/>
            <w:lang w:eastAsia="zh-CN"/>
          </w:rPr>
          <w:t>(一)、微波辐射计、微波散射计、测高计项目背景分析</w:t>
        </w:r>
        <w:r>
          <w:tab/>
        </w:r>
        <w:r>
          <w:fldChar w:fldCharType="begin"/>
        </w:r>
        <w:r>
          <w:instrText xml:space="preserve"> PAGEREF _Toc17955 \h </w:instrText>
        </w:r>
        <w:r>
          <w:fldChar w:fldCharType="separate"/>
        </w:r>
        <w:r>
          <w:t>13</w:t>
        </w:r>
        <w:r>
          <w:fldChar w:fldCharType="end"/>
        </w:r>
      </w:hyperlink>
    </w:p>
    <w:p>
      <w:pPr>
        <w:pStyle w:val="TOC2"/>
        <w:tabs>
          <w:tab w:val="right" w:leader="dot" w:pos="8306"/>
        </w:tabs>
      </w:pPr>
      <w:hyperlink w:anchor="_Toc30906" w:history="1">
        <w:r>
          <w:rPr>
            <w:rFonts w:ascii="仿宋" w:eastAsia="仿宋" w:hAnsi="仿宋" w:cs="仿宋" w:hint="eastAsia"/>
            <w:lang w:eastAsia="zh-CN"/>
          </w:rPr>
          <w:t>(二)、微波辐射计、微波散射计、测高计项目建设必要性分析</w:t>
        </w:r>
        <w:r>
          <w:tab/>
        </w:r>
        <w:r>
          <w:fldChar w:fldCharType="begin"/>
        </w:r>
        <w:r>
          <w:instrText xml:space="preserve"> PAGEREF _Toc30906 \h </w:instrText>
        </w:r>
        <w:r>
          <w:fldChar w:fldCharType="separate"/>
        </w:r>
        <w:r>
          <w:t>15</w:t>
        </w:r>
        <w:r>
          <w:fldChar w:fldCharType="end"/>
        </w:r>
      </w:hyperlink>
    </w:p>
    <w:p>
      <w:pPr>
        <w:pStyle w:val="TOC1"/>
        <w:tabs>
          <w:tab w:val="right" w:leader="dot" w:pos="8306"/>
        </w:tabs>
      </w:pPr>
      <w:hyperlink w:anchor="_Toc32676" w:history="1">
        <w:r>
          <w:rPr>
            <w:rFonts w:ascii="仿宋" w:eastAsia="仿宋" w:hAnsi="仿宋" w:cs="仿宋" w:hint="eastAsia"/>
            <w:lang w:eastAsia="zh-CN"/>
          </w:rPr>
          <w:t>五、微波辐射计、微波散射计、测高计项目概论</w:t>
        </w:r>
        <w:r>
          <w:tab/>
        </w:r>
        <w:r>
          <w:fldChar w:fldCharType="begin"/>
        </w:r>
        <w:r>
          <w:instrText xml:space="preserve"> PAGEREF _Toc32676 \h </w:instrText>
        </w:r>
        <w:r>
          <w:fldChar w:fldCharType="separate"/>
        </w:r>
        <w:r>
          <w:t>16</w:t>
        </w:r>
        <w:r>
          <w:fldChar w:fldCharType="end"/>
        </w:r>
      </w:hyperlink>
    </w:p>
    <w:p>
      <w:pPr>
        <w:pStyle w:val="TOC2"/>
        <w:tabs>
          <w:tab w:val="right" w:leader="dot" w:pos="8306"/>
        </w:tabs>
      </w:pPr>
      <w:hyperlink w:anchor="_Toc2120" w:history="1">
        <w:r>
          <w:rPr>
            <w:rFonts w:ascii="仿宋" w:eastAsia="仿宋" w:hAnsi="仿宋" w:cs="仿宋" w:hint="eastAsia"/>
            <w:lang w:eastAsia="zh-CN"/>
          </w:rPr>
          <w:t>(一)、微波辐射计、微波散射计、测高计项目概况</w:t>
        </w:r>
        <w:r>
          <w:tab/>
        </w:r>
        <w:r>
          <w:fldChar w:fldCharType="begin"/>
        </w:r>
        <w:r>
          <w:instrText xml:space="preserve"> PAGEREF _Toc2120 \h </w:instrText>
        </w:r>
        <w:r>
          <w:fldChar w:fldCharType="separate"/>
        </w:r>
        <w:r>
          <w:t>16</w:t>
        </w:r>
        <w:r>
          <w:fldChar w:fldCharType="end"/>
        </w:r>
      </w:hyperlink>
    </w:p>
    <w:p>
      <w:pPr>
        <w:pStyle w:val="TOC2"/>
        <w:tabs>
          <w:tab w:val="right" w:leader="dot" w:pos="8306"/>
        </w:tabs>
      </w:pPr>
      <w:hyperlink w:anchor="_Toc27112" w:history="1">
        <w:r>
          <w:rPr>
            <w:rFonts w:ascii="仿宋" w:eastAsia="仿宋" w:hAnsi="仿宋" w:cs="仿宋" w:hint="eastAsia"/>
            <w:lang w:eastAsia="zh-CN"/>
          </w:rPr>
          <w:t>(二)、微波辐射计、微波散射计、测高计项目目标</w:t>
        </w:r>
        <w:r>
          <w:tab/>
        </w:r>
        <w:r>
          <w:fldChar w:fldCharType="begin"/>
        </w:r>
        <w:r>
          <w:instrText xml:space="preserve"> PAGEREF _Toc27112 \h </w:instrText>
        </w:r>
        <w:r>
          <w:fldChar w:fldCharType="separate"/>
        </w:r>
        <w:r>
          <w:t>19</w:t>
        </w:r>
        <w:r>
          <w:fldChar w:fldCharType="end"/>
        </w:r>
      </w:hyperlink>
    </w:p>
    <w:p>
      <w:pPr>
        <w:pStyle w:val="TOC2"/>
        <w:tabs>
          <w:tab w:val="right" w:leader="dot" w:pos="8306"/>
        </w:tabs>
      </w:pPr>
      <w:hyperlink w:anchor="_Toc5970" w:history="1">
        <w:r>
          <w:rPr>
            <w:rFonts w:ascii="仿宋" w:eastAsia="仿宋" w:hAnsi="仿宋" w:cs="仿宋" w:hint="eastAsia"/>
            <w:lang w:eastAsia="zh-CN"/>
          </w:rPr>
          <w:t>(三)、微波辐射计、微波散射计、测高计项目提出的理由</w:t>
        </w:r>
        <w:r>
          <w:tab/>
        </w:r>
        <w:r>
          <w:fldChar w:fldCharType="begin"/>
        </w:r>
        <w:r>
          <w:instrText xml:space="preserve"> PAGEREF _Toc5970 \h </w:instrText>
        </w:r>
        <w:r>
          <w:fldChar w:fldCharType="separate"/>
        </w:r>
        <w:r>
          <w:t>20</w:t>
        </w:r>
        <w:r>
          <w:fldChar w:fldCharType="end"/>
        </w:r>
      </w:hyperlink>
    </w:p>
    <w:p>
      <w:pPr>
        <w:pStyle w:val="TOC2"/>
        <w:tabs>
          <w:tab w:val="right" w:leader="dot" w:pos="8306"/>
        </w:tabs>
      </w:pPr>
      <w:hyperlink w:anchor="_Toc2404" w:history="1">
        <w:r>
          <w:rPr>
            <w:rFonts w:ascii="仿宋" w:eastAsia="仿宋" w:hAnsi="仿宋" w:cs="仿宋" w:hint="eastAsia"/>
            <w:lang w:eastAsia="zh-CN"/>
          </w:rPr>
          <w:t>(四)、微波辐射计、微波散射计、测高计项目意义</w:t>
        </w:r>
        <w:r>
          <w:tab/>
        </w:r>
        <w:r>
          <w:fldChar w:fldCharType="begin"/>
        </w:r>
        <w:r>
          <w:instrText xml:space="preserve"> PAGEREF _Toc2404 \h </w:instrText>
        </w:r>
        <w:r>
          <w:fldChar w:fldCharType="separate"/>
        </w:r>
        <w:r>
          <w:t>22</w:t>
        </w:r>
        <w:r>
          <w:fldChar w:fldCharType="end"/>
        </w:r>
      </w:hyperlink>
    </w:p>
    <w:p>
      <w:pPr>
        <w:pStyle w:val="TOC2"/>
        <w:tabs>
          <w:tab w:val="right" w:leader="dot" w:pos="8306"/>
        </w:tabs>
      </w:pPr>
      <w:hyperlink w:anchor="_Toc12462" w:history="1">
        <w:r>
          <w:rPr>
            <w:rFonts w:ascii="仿宋" w:eastAsia="仿宋" w:hAnsi="仿宋" w:cs="仿宋" w:hint="eastAsia"/>
            <w:lang w:eastAsia="zh-CN"/>
          </w:rPr>
          <w:t>(五)、微波辐射计、微波散射计、测高计项目背景</w:t>
        </w:r>
        <w:r>
          <w:tab/>
        </w:r>
        <w:r>
          <w:fldChar w:fldCharType="begin"/>
        </w:r>
        <w:r>
          <w:instrText xml:space="preserve"> PAGEREF _Toc12462 \h </w:instrText>
        </w:r>
        <w:r>
          <w:fldChar w:fldCharType="separate"/>
        </w:r>
        <w:r>
          <w:t>23</w:t>
        </w:r>
        <w:r>
          <w:fldChar w:fldCharType="end"/>
        </w:r>
      </w:hyperlink>
    </w:p>
    <w:p>
      <w:pPr>
        <w:pStyle w:val="TOC1"/>
        <w:tabs>
          <w:tab w:val="right" w:leader="dot" w:pos="8306"/>
        </w:tabs>
      </w:pPr>
      <w:hyperlink w:anchor="_Toc15619" w:history="1">
        <w:r>
          <w:rPr>
            <w:rFonts w:ascii="仿宋" w:eastAsia="仿宋" w:hAnsi="仿宋" w:cs="仿宋" w:hint="eastAsia"/>
            <w:lang w:eastAsia="zh-CN"/>
          </w:rPr>
          <w:t>六、工艺说明</w:t>
        </w:r>
        <w:r>
          <w:tab/>
        </w:r>
        <w:r>
          <w:fldChar w:fldCharType="begin"/>
        </w:r>
        <w:r>
          <w:instrText xml:space="preserve"> PAGEREF _Toc15619 \h </w:instrText>
        </w:r>
        <w:r>
          <w:fldChar w:fldCharType="separate"/>
        </w:r>
        <w:r>
          <w:t>24</w:t>
        </w:r>
        <w:r>
          <w:fldChar w:fldCharType="end"/>
        </w:r>
      </w:hyperlink>
    </w:p>
    <w:p>
      <w:pPr>
        <w:pStyle w:val="TOC2"/>
        <w:tabs>
          <w:tab w:val="right" w:leader="dot" w:pos="8306"/>
        </w:tabs>
      </w:pPr>
      <w:hyperlink w:anchor="_Toc24922" w:history="1">
        <w:r>
          <w:rPr>
            <w:rFonts w:ascii="仿宋" w:eastAsia="仿宋" w:hAnsi="仿宋" w:cs="仿宋" w:hint="eastAsia"/>
            <w:lang w:eastAsia="zh-CN"/>
          </w:rPr>
          <w:t>(一)、技术管理特点</w:t>
        </w:r>
        <w:r>
          <w:tab/>
        </w:r>
        <w:r>
          <w:fldChar w:fldCharType="begin"/>
        </w:r>
        <w:r>
          <w:instrText xml:space="preserve"> PAGEREF _Toc24922 \h </w:instrText>
        </w:r>
        <w:r>
          <w:fldChar w:fldCharType="separate"/>
        </w:r>
        <w:r>
          <w:t>24</w:t>
        </w:r>
        <w:r>
          <w:fldChar w:fldCharType="end"/>
        </w:r>
      </w:hyperlink>
    </w:p>
    <w:p>
      <w:pPr>
        <w:pStyle w:val="TOC2"/>
        <w:tabs>
          <w:tab w:val="right" w:leader="dot" w:pos="8306"/>
        </w:tabs>
      </w:pPr>
      <w:hyperlink w:anchor="_Toc26753" w:history="1">
        <w:r>
          <w:rPr>
            <w:rFonts w:ascii="仿宋" w:eastAsia="仿宋" w:hAnsi="仿宋" w:cs="仿宋" w:hint="eastAsia"/>
            <w:lang w:eastAsia="zh-CN"/>
          </w:rPr>
          <w:t>(二)、微波辐射计、微波散射计、测高计项目工艺技术设计方案</w:t>
        </w:r>
        <w:r>
          <w:tab/>
        </w:r>
        <w:r>
          <w:fldChar w:fldCharType="begin"/>
        </w:r>
        <w:r>
          <w:instrText xml:space="preserve"> PAGEREF _Toc26753 \h </w:instrText>
        </w:r>
        <w:r>
          <w:fldChar w:fldCharType="separate"/>
        </w:r>
        <w:r>
          <w:t>25</w:t>
        </w:r>
        <w:r>
          <w:fldChar w:fldCharType="end"/>
        </w:r>
      </w:hyperlink>
    </w:p>
    <w:p>
      <w:pPr>
        <w:pStyle w:val="TOC2"/>
        <w:tabs>
          <w:tab w:val="right" w:leader="dot" w:pos="8306"/>
        </w:tabs>
      </w:pPr>
      <w:hyperlink w:anchor="_Toc17910" w:history="1">
        <w:r>
          <w:rPr>
            <w:rFonts w:ascii="仿宋" w:eastAsia="仿宋" w:hAnsi="仿宋" w:cs="仿宋" w:hint="eastAsia"/>
            <w:lang w:eastAsia="zh-CN"/>
          </w:rPr>
          <w:t>(三)、设备选型方案</w:t>
        </w:r>
        <w:r>
          <w:tab/>
        </w:r>
        <w:r>
          <w:fldChar w:fldCharType="begin"/>
        </w:r>
        <w:r>
          <w:instrText xml:space="preserve"> PAGEREF _Toc17910 \h </w:instrText>
        </w:r>
        <w:r>
          <w:fldChar w:fldCharType="separate"/>
        </w:r>
        <w:r>
          <w:t>27</w:t>
        </w:r>
        <w:r>
          <w:fldChar w:fldCharType="end"/>
        </w:r>
      </w:hyperlink>
    </w:p>
    <w:p>
      <w:pPr>
        <w:pStyle w:val="TOC1"/>
        <w:tabs>
          <w:tab w:val="right" w:leader="dot" w:pos="8306"/>
        </w:tabs>
      </w:pPr>
      <w:hyperlink w:anchor="_Toc9868" w:history="1">
        <w:r>
          <w:rPr>
            <w:rFonts w:ascii="仿宋" w:eastAsia="仿宋" w:hAnsi="仿宋" w:cs="仿宋" w:hint="eastAsia"/>
            <w:lang w:eastAsia="zh-CN"/>
          </w:rPr>
          <w:t>七、微波辐射计、微波散射计、测高计项目人力资源培养与发展</w:t>
        </w:r>
        <w:r>
          <w:tab/>
        </w:r>
        <w:r>
          <w:fldChar w:fldCharType="begin"/>
        </w:r>
        <w:r>
          <w:instrText xml:space="preserve"> PAGEREF _Toc9868 \h </w:instrText>
        </w:r>
        <w:r>
          <w:fldChar w:fldCharType="separate"/>
        </w:r>
        <w:r>
          <w:t>28</w:t>
        </w:r>
        <w:r>
          <w:fldChar w:fldCharType="end"/>
        </w:r>
      </w:hyperlink>
    </w:p>
    <w:p>
      <w:pPr>
        <w:pStyle w:val="TOC2"/>
        <w:tabs>
          <w:tab w:val="right" w:leader="dot" w:pos="8306"/>
        </w:tabs>
      </w:pPr>
      <w:hyperlink w:anchor="_Toc25817" w:history="1">
        <w:r>
          <w:rPr>
            <w:rFonts w:ascii="仿宋" w:eastAsia="仿宋" w:hAnsi="仿宋" w:cs="仿宋" w:hint="eastAsia"/>
            <w:lang w:eastAsia="zh-CN"/>
          </w:rPr>
          <w:t>(一)、人才需求与规划</w:t>
        </w:r>
        <w:r>
          <w:tab/>
        </w:r>
        <w:r>
          <w:fldChar w:fldCharType="begin"/>
        </w:r>
        <w:r>
          <w:instrText xml:space="preserve"> PAGEREF _Toc25817 \h </w:instrText>
        </w:r>
        <w:r>
          <w:fldChar w:fldCharType="separate"/>
        </w:r>
        <w:r>
          <w:t>28</w:t>
        </w:r>
        <w:r>
          <w:fldChar w:fldCharType="end"/>
        </w:r>
      </w:hyperlink>
    </w:p>
    <w:p>
      <w:pPr>
        <w:pStyle w:val="TOC2"/>
        <w:tabs>
          <w:tab w:val="right" w:leader="dot" w:pos="8306"/>
        </w:tabs>
      </w:pPr>
      <w:hyperlink w:anchor="_Toc26872" w:history="1">
        <w:r>
          <w:rPr>
            <w:rFonts w:ascii="仿宋" w:eastAsia="仿宋" w:hAnsi="仿宋" w:cs="仿宋" w:hint="eastAsia"/>
            <w:lang w:eastAsia="zh-CN"/>
          </w:rPr>
          <w:t>(二)、培训与发展计划</w:t>
        </w:r>
        <w:r>
          <w:tab/>
        </w:r>
        <w:r>
          <w:fldChar w:fldCharType="begin"/>
        </w:r>
        <w:r>
          <w:instrText xml:space="preserve"> PAGEREF _Toc26872 \h </w:instrText>
        </w:r>
        <w:r>
          <w:fldChar w:fldCharType="separate"/>
        </w:r>
        <w:r>
          <w:t>29</w:t>
        </w:r>
        <w:r>
          <w:fldChar w:fldCharType="end"/>
        </w:r>
      </w:hyperlink>
    </w:p>
    <w:p>
      <w:pPr>
        <w:pStyle w:val="TOC1"/>
        <w:tabs>
          <w:tab w:val="right" w:leader="dot" w:pos="8306"/>
        </w:tabs>
      </w:pPr>
      <w:hyperlink w:anchor="_Toc16889" w:history="1">
        <w:r>
          <w:rPr>
            <w:rFonts w:ascii="仿宋" w:eastAsia="仿宋" w:hAnsi="仿宋" w:cs="仿宋" w:hint="eastAsia"/>
            <w:lang w:eastAsia="zh-CN"/>
          </w:rPr>
          <w:t>八、微波辐射计、微波散射计、测高计项目技术管理</w:t>
        </w:r>
        <w:r>
          <w:tab/>
        </w:r>
        <w:r>
          <w:fldChar w:fldCharType="begin"/>
        </w:r>
        <w:r>
          <w:instrText xml:space="preserve"> PAGEREF _Toc16889 \h </w:instrText>
        </w:r>
        <w:r>
          <w:fldChar w:fldCharType="separate"/>
        </w:r>
        <w:r>
          <w:t>29</w:t>
        </w:r>
        <w:r>
          <w:fldChar w:fldCharType="end"/>
        </w:r>
      </w:hyperlink>
    </w:p>
    <w:p>
      <w:pPr>
        <w:pStyle w:val="TOC2"/>
        <w:tabs>
          <w:tab w:val="right" w:leader="dot" w:pos="8306"/>
        </w:tabs>
      </w:pPr>
      <w:hyperlink w:anchor="_Toc24458" w:history="1">
        <w:r>
          <w:rPr>
            <w:rFonts w:ascii="仿宋" w:eastAsia="仿宋" w:hAnsi="仿宋" w:cs="仿宋" w:hint="eastAsia"/>
            <w:lang w:eastAsia="zh-CN"/>
          </w:rPr>
          <w:t>(一)、技术方案选用方向</w:t>
        </w:r>
        <w:r>
          <w:tab/>
        </w:r>
        <w:r>
          <w:fldChar w:fldCharType="begin"/>
        </w:r>
        <w:r>
          <w:instrText xml:space="preserve"> PAGEREF _Toc24458 \h </w:instrText>
        </w:r>
        <w:r>
          <w:fldChar w:fldCharType="separate"/>
        </w:r>
        <w:r>
          <w:t>29</w:t>
        </w:r>
        <w:r>
          <w:fldChar w:fldCharType="end"/>
        </w:r>
      </w:hyperlink>
    </w:p>
    <w:p>
      <w:pPr>
        <w:pStyle w:val="TOC2"/>
        <w:tabs>
          <w:tab w:val="right" w:leader="dot" w:pos="8306"/>
        </w:tabs>
      </w:pPr>
      <w:hyperlink w:anchor="_Toc17161" w:history="1">
        <w:r>
          <w:rPr>
            <w:rFonts w:ascii="仿宋" w:eastAsia="仿宋" w:hAnsi="仿宋" w:cs="仿宋" w:hint="eastAsia"/>
            <w:lang w:eastAsia="zh-CN"/>
          </w:rPr>
          <w:t>(二)、工艺技术方案选用原则</w:t>
        </w:r>
        <w:r>
          <w:tab/>
        </w:r>
        <w:r>
          <w:fldChar w:fldCharType="begin"/>
        </w:r>
        <w:r>
          <w:instrText xml:space="preserve"> PAGEREF _Toc17161 \h </w:instrText>
        </w:r>
        <w:r>
          <w:fldChar w:fldCharType="separate"/>
        </w:r>
        <w:r>
          <w:t>31</w:t>
        </w:r>
        <w:r>
          <w:fldChar w:fldCharType="end"/>
        </w:r>
      </w:hyperlink>
    </w:p>
    <w:p>
      <w:pPr>
        <w:pStyle w:val="TOC2"/>
        <w:tabs>
          <w:tab w:val="right" w:leader="dot" w:pos="8306"/>
        </w:tabs>
      </w:pPr>
      <w:hyperlink w:anchor="_Toc551" w:history="1">
        <w:r>
          <w:rPr>
            <w:rFonts w:ascii="仿宋" w:eastAsia="仿宋" w:hAnsi="仿宋" w:cs="仿宋" w:hint="eastAsia"/>
            <w:lang w:eastAsia="zh-CN"/>
          </w:rPr>
          <w:t>(三)、工艺技术方案要求</w:t>
        </w:r>
        <w:r>
          <w:tab/>
        </w:r>
        <w:r>
          <w:fldChar w:fldCharType="begin"/>
        </w:r>
        <w:r>
          <w:instrText xml:space="preserve"> PAGEREF _Toc551 \h </w:instrText>
        </w:r>
        <w:r>
          <w:fldChar w:fldCharType="separate"/>
        </w:r>
        <w:r>
          <w:t>33</w:t>
        </w:r>
        <w:r>
          <w:fldChar w:fldCharType="end"/>
        </w:r>
      </w:hyperlink>
    </w:p>
    <w:p>
      <w:pPr>
        <w:pStyle w:val="TOC1"/>
        <w:tabs>
          <w:tab w:val="right" w:leader="dot" w:pos="8306"/>
        </w:tabs>
      </w:pPr>
      <w:hyperlink w:anchor="_Toc28014" w:history="1">
        <w:r>
          <w:rPr>
            <w:rFonts w:ascii="仿宋" w:eastAsia="仿宋" w:hAnsi="仿宋" w:cs="仿宋" w:hint="eastAsia"/>
            <w:lang w:eastAsia="zh-CN"/>
          </w:rPr>
          <w:t>九、生产安全保护</w:t>
        </w:r>
        <w:r>
          <w:tab/>
        </w:r>
        <w:r>
          <w:fldChar w:fldCharType="begin"/>
        </w:r>
        <w:r>
          <w:instrText xml:space="preserve"> PAGEREF _Toc28014 \h </w:instrText>
        </w:r>
        <w:r>
          <w:fldChar w:fldCharType="separate"/>
        </w:r>
        <w:r>
          <w:t>36</w:t>
        </w:r>
        <w:r>
          <w:fldChar w:fldCharType="end"/>
        </w:r>
      </w:hyperlink>
    </w:p>
    <w:p>
      <w:pPr>
        <w:pStyle w:val="TOC2"/>
        <w:tabs>
          <w:tab w:val="right" w:leader="dot" w:pos="8306"/>
        </w:tabs>
      </w:pPr>
      <w:hyperlink w:anchor="_Toc16742" w:history="1">
        <w:r>
          <w:rPr>
            <w:rFonts w:ascii="仿宋" w:eastAsia="仿宋" w:hAnsi="仿宋" w:cs="仿宋" w:hint="eastAsia"/>
            <w:lang w:eastAsia="zh-CN"/>
          </w:rPr>
          <w:t>(一)、消防安全</w:t>
        </w:r>
        <w:r>
          <w:tab/>
        </w:r>
        <w:r>
          <w:fldChar w:fldCharType="begin"/>
        </w:r>
        <w:r>
          <w:instrText xml:space="preserve"> PAGEREF _Toc16742 \h </w:instrText>
        </w:r>
        <w:r>
          <w:fldChar w:fldCharType="separate"/>
        </w:r>
        <w:r>
          <w:t>36</w:t>
        </w:r>
        <w:r>
          <w:fldChar w:fldCharType="end"/>
        </w:r>
      </w:hyperlink>
    </w:p>
    <w:p>
      <w:pPr>
        <w:pStyle w:val="TOC2"/>
        <w:tabs>
          <w:tab w:val="right" w:leader="dot" w:pos="8306"/>
        </w:tabs>
      </w:pPr>
      <w:hyperlink w:anchor="_Toc5376" w:history="1">
        <w:r>
          <w:rPr>
            <w:rFonts w:ascii="仿宋" w:eastAsia="仿宋" w:hAnsi="仿宋" w:cs="仿宋" w:hint="eastAsia"/>
            <w:lang w:eastAsia="zh-CN"/>
          </w:rPr>
          <w:t>(二)、防火防爆总图布置措施</w:t>
        </w:r>
        <w:r>
          <w:tab/>
        </w:r>
        <w:r>
          <w:fldChar w:fldCharType="begin"/>
        </w:r>
        <w:r>
          <w:instrText xml:space="preserve"> PAGEREF _Toc5376 \h </w:instrText>
        </w:r>
        <w:r>
          <w:fldChar w:fldCharType="separate"/>
        </w:r>
        <w:r>
          <w:t>38</w:t>
        </w:r>
        <w:r>
          <w:fldChar w:fldCharType="end"/>
        </w:r>
      </w:hyperlink>
    </w:p>
    <w:p>
      <w:pPr>
        <w:pStyle w:val="TOC2"/>
        <w:tabs>
          <w:tab w:val="right" w:leader="dot" w:pos="8306"/>
        </w:tabs>
      </w:pPr>
      <w:hyperlink w:anchor="_Toc14558" w:history="1">
        <w:r>
          <w:rPr>
            <w:rFonts w:ascii="仿宋" w:eastAsia="仿宋" w:hAnsi="仿宋" w:cs="仿宋" w:hint="eastAsia"/>
            <w:lang w:eastAsia="zh-CN"/>
          </w:rPr>
          <w:t>(三)、自然灾害防范措施</w:t>
        </w:r>
        <w:r>
          <w:tab/>
        </w:r>
        <w:r>
          <w:fldChar w:fldCharType="begin"/>
        </w:r>
        <w:r>
          <w:instrText xml:space="preserve"> PAGEREF _Toc14558 \h </w:instrText>
        </w:r>
        <w:r>
          <w:fldChar w:fldCharType="separate"/>
        </w:r>
        <w:r>
          <w:t>39</w:t>
        </w:r>
        <w:r>
          <w:fldChar w:fldCharType="end"/>
        </w:r>
      </w:hyperlink>
    </w:p>
    <w:p>
      <w:pPr>
        <w:pStyle w:val="TOC2"/>
        <w:tabs>
          <w:tab w:val="right" w:leader="dot" w:pos="8306"/>
        </w:tabs>
      </w:pPr>
      <w:hyperlink w:anchor="_Toc2481" w:history="1">
        <w:r>
          <w:rPr>
            <w:rFonts w:ascii="仿宋" w:eastAsia="仿宋" w:hAnsi="仿宋" w:cs="仿宋" w:hint="eastAsia"/>
            <w:lang w:eastAsia="zh-CN"/>
          </w:rPr>
          <w:t>(四)、安全色及安全标志使用要求</w:t>
        </w:r>
        <w:r>
          <w:tab/>
        </w:r>
        <w:r>
          <w:fldChar w:fldCharType="begin"/>
        </w:r>
        <w:r>
          <w:instrText xml:space="preserve"> PAGEREF _Toc2481 \h </w:instrText>
        </w:r>
        <w:r>
          <w:fldChar w:fldCharType="separate"/>
        </w:r>
        <w:r>
          <w:t>40</w:t>
        </w:r>
        <w:r>
          <w:fldChar w:fldCharType="end"/>
        </w:r>
      </w:hyperlink>
    </w:p>
    <w:p>
      <w:pPr>
        <w:pStyle w:val="TOC2"/>
        <w:tabs>
          <w:tab w:val="right" w:leader="dot" w:pos="8306"/>
        </w:tabs>
      </w:pPr>
      <w:hyperlink w:anchor="_Toc22688" w:history="1">
        <w:r>
          <w:rPr>
            <w:rFonts w:ascii="仿宋" w:eastAsia="仿宋" w:hAnsi="仿宋" w:cs="仿宋" w:hint="eastAsia"/>
            <w:lang w:eastAsia="zh-CN"/>
          </w:rPr>
          <w:t>(五)、防尘防毒措施</w:t>
        </w:r>
        <w:r>
          <w:tab/>
        </w:r>
        <w:r>
          <w:fldChar w:fldCharType="begin"/>
        </w:r>
        <w:r>
          <w:instrText xml:space="preserve"> PAGEREF _Toc22688 \h </w:instrText>
        </w:r>
        <w:r>
          <w:fldChar w:fldCharType="separate"/>
        </w:r>
        <w:r>
          <w:t>41</w:t>
        </w:r>
        <w:r>
          <w:fldChar w:fldCharType="end"/>
        </w:r>
      </w:hyperlink>
    </w:p>
    <w:p>
      <w:pPr>
        <w:pStyle w:val="TOC2"/>
        <w:tabs>
          <w:tab w:val="right" w:leader="dot" w:pos="8306"/>
        </w:tabs>
      </w:pPr>
      <w:hyperlink w:anchor="_Toc911" w:history="1">
        <w:r>
          <w:rPr>
            <w:rFonts w:ascii="仿宋" w:eastAsia="仿宋" w:hAnsi="仿宋" w:cs="仿宋" w:hint="eastAsia"/>
            <w:lang w:eastAsia="zh-CN"/>
          </w:rPr>
          <w:t>(六)、防静电、触电防护及防雷措施</w:t>
        </w:r>
        <w:r>
          <w:tab/>
        </w:r>
        <w:r>
          <w:fldChar w:fldCharType="begin"/>
        </w:r>
        <w:r>
          <w:instrText xml:space="preserve"> PAGEREF _Toc911 \h </w:instrText>
        </w:r>
        <w:r>
          <w:fldChar w:fldCharType="separate"/>
        </w:r>
        <w:r>
          <w:t>42</w:t>
        </w:r>
        <w:r>
          <w:fldChar w:fldCharType="end"/>
        </w:r>
      </w:hyperlink>
    </w:p>
    <w:p>
      <w:pPr>
        <w:pStyle w:val="TOC2"/>
        <w:tabs>
          <w:tab w:val="right" w:leader="dot" w:pos="8306"/>
        </w:tabs>
      </w:pPr>
      <w:hyperlink w:anchor="_Toc26554" w:history="1">
        <w:r>
          <w:rPr>
            <w:rFonts w:ascii="仿宋" w:eastAsia="仿宋" w:hAnsi="仿宋" w:cs="仿宋" w:hint="eastAsia"/>
            <w:lang w:eastAsia="zh-CN"/>
          </w:rPr>
          <w:t>(七)、机械设备安全保障措施</w:t>
        </w:r>
        <w:r>
          <w:tab/>
        </w:r>
        <w:r>
          <w:fldChar w:fldCharType="begin"/>
        </w:r>
        <w:r>
          <w:instrText xml:space="preserve"> PAGEREF _Toc26554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71" w:history="1">
        <w:r>
          <w:rPr>
            <w:rFonts w:ascii="仿宋" w:eastAsia="仿宋" w:hAnsi="仿宋" w:cs="仿宋" w:hint="eastAsia"/>
            <w:lang w:eastAsia="zh-CN"/>
          </w:rPr>
          <w:t>十、微波辐射计、微波散射计、测高计项目经营效益</w:t>
        </w:r>
        <w:r>
          <w:tab/>
        </w:r>
        <w:r>
          <w:fldChar w:fldCharType="begin"/>
        </w:r>
        <w:r>
          <w:instrText xml:space="preserve"> PAGEREF _Toc18371 \h </w:instrText>
        </w:r>
        <w:r>
          <w:fldChar w:fldCharType="separate"/>
        </w:r>
        <w:r>
          <w:t>45</w:t>
        </w:r>
        <w:r>
          <w:fldChar w:fldCharType="end"/>
        </w:r>
      </w:hyperlink>
    </w:p>
    <w:p>
      <w:pPr>
        <w:pStyle w:val="TOC2"/>
        <w:tabs>
          <w:tab w:val="right" w:leader="dot" w:pos="8306"/>
        </w:tabs>
      </w:pPr>
      <w:hyperlink w:anchor="_Toc4033" w:history="1">
        <w:r>
          <w:rPr>
            <w:rFonts w:ascii="仿宋" w:eastAsia="仿宋" w:hAnsi="仿宋" w:cs="仿宋" w:hint="eastAsia"/>
            <w:lang w:eastAsia="zh-CN"/>
          </w:rPr>
          <w:t>(一)、经济评价财务测算</w:t>
        </w:r>
        <w:r>
          <w:tab/>
        </w:r>
        <w:r>
          <w:fldChar w:fldCharType="begin"/>
        </w:r>
        <w:r>
          <w:instrText xml:space="preserve"> PAGEREF _Toc4033 \h </w:instrText>
        </w:r>
        <w:r>
          <w:fldChar w:fldCharType="separate"/>
        </w:r>
        <w:r>
          <w:t>45</w:t>
        </w:r>
        <w:r>
          <w:fldChar w:fldCharType="end"/>
        </w:r>
      </w:hyperlink>
    </w:p>
    <w:p>
      <w:pPr>
        <w:pStyle w:val="TOC2"/>
        <w:tabs>
          <w:tab w:val="right" w:leader="dot" w:pos="8306"/>
        </w:tabs>
      </w:pPr>
      <w:hyperlink w:anchor="_Toc5739" w:history="1">
        <w:r>
          <w:rPr>
            <w:rFonts w:ascii="仿宋" w:eastAsia="仿宋" w:hAnsi="仿宋" w:cs="仿宋" w:hint="eastAsia"/>
            <w:lang w:eastAsia="zh-CN"/>
          </w:rPr>
          <w:t>(二)、微波辐射计、微波散射计、测高计项目盈利能力分析</w:t>
        </w:r>
        <w:r>
          <w:tab/>
        </w:r>
        <w:r>
          <w:fldChar w:fldCharType="begin"/>
        </w:r>
        <w:r>
          <w:instrText xml:space="preserve"> PAGEREF _Toc5739 \h </w:instrText>
        </w:r>
        <w:r>
          <w:fldChar w:fldCharType="separate"/>
        </w:r>
        <w:r>
          <w:t>47</w:t>
        </w:r>
        <w:r>
          <w:fldChar w:fldCharType="end"/>
        </w:r>
      </w:hyperlink>
    </w:p>
    <w:p>
      <w:pPr>
        <w:pStyle w:val="TOC1"/>
        <w:tabs>
          <w:tab w:val="right" w:leader="dot" w:pos="8306"/>
        </w:tabs>
      </w:pPr>
      <w:hyperlink w:anchor="_Toc25006" w:history="1">
        <w:r>
          <w:rPr>
            <w:rFonts w:ascii="仿宋" w:eastAsia="仿宋" w:hAnsi="仿宋" w:cs="仿宋" w:hint="eastAsia"/>
            <w:lang w:eastAsia="zh-CN"/>
          </w:rPr>
          <w:t>十一、微波辐射计、微波散射计、测高计项目计划安排</w:t>
        </w:r>
        <w:r>
          <w:tab/>
        </w:r>
        <w:r>
          <w:fldChar w:fldCharType="begin"/>
        </w:r>
        <w:r>
          <w:instrText xml:space="preserve"> PAGEREF _Toc25006 \h </w:instrText>
        </w:r>
        <w:r>
          <w:fldChar w:fldCharType="separate"/>
        </w:r>
        <w:r>
          <w:t>47</w:t>
        </w:r>
        <w:r>
          <w:fldChar w:fldCharType="end"/>
        </w:r>
      </w:hyperlink>
    </w:p>
    <w:p>
      <w:pPr>
        <w:pStyle w:val="TOC2"/>
        <w:tabs>
          <w:tab w:val="right" w:leader="dot" w:pos="8306"/>
        </w:tabs>
      </w:pPr>
      <w:hyperlink w:anchor="_Toc12433" w:history="1">
        <w:r>
          <w:rPr>
            <w:rFonts w:ascii="仿宋" w:eastAsia="仿宋" w:hAnsi="仿宋" w:cs="仿宋" w:hint="eastAsia"/>
            <w:lang w:eastAsia="zh-CN"/>
          </w:rPr>
          <w:t>(一)、建设周期</w:t>
        </w:r>
        <w:r>
          <w:tab/>
        </w:r>
        <w:r>
          <w:fldChar w:fldCharType="begin"/>
        </w:r>
        <w:r>
          <w:instrText xml:space="preserve"> PAGEREF _Toc12433 \h </w:instrText>
        </w:r>
        <w:r>
          <w:fldChar w:fldCharType="separate"/>
        </w:r>
        <w:r>
          <w:t>47</w:t>
        </w:r>
        <w:r>
          <w:fldChar w:fldCharType="end"/>
        </w:r>
      </w:hyperlink>
    </w:p>
    <w:p>
      <w:pPr>
        <w:pStyle w:val="TOC2"/>
        <w:tabs>
          <w:tab w:val="right" w:leader="dot" w:pos="8306"/>
        </w:tabs>
      </w:pPr>
      <w:hyperlink w:anchor="_Toc1681" w:history="1">
        <w:r>
          <w:rPr>
            <w:rFonts w:ascii="仿宋" w:eastAsia="仿宋" w:hAnsi="仿宋" w:cs="仿宋" w:hint="eastAsia"/>
            <w:lang w:eastAsia="zh-CN"/>
          </w:rPr>
          <w:t>(二)、建设进度</w:t>
        </w:r>
        <w:r>
          <w:tab/>
        </w:r>
        <w:r>
          <w:fldChar w:fldCharType="begin"/>
        </w:r>
        <w:r>
          <w:instrText xml:space="preserve"> PAGEREF _Toc1681 \h </w:instrText>
        </w:r>
        <w:r>
          <w:fldChar w:fldCharType="separate"/>
        </w:r>
        <w:r>
          <w:t>48</w:t>
        </w:r>
        <w:r>
          <w:fldChar w:fldCharType="end"/>
        </w:r>
      </w:hyperlink>
    </w:p>
    <w:p>
      <w:pPr>
        <w:pStyle w:val="TOC2"/>
        <w:tabs>
          <w:tab w:val="right" w:leader="dot" w:pos="8306"/>
        </w:tabs>
      </w:pPr>
      <w:hyperlink w:anchor="_Toc32394" w:history="1">
        <w:r>
          <w:rPr>
            <w:rFonts w:ascii="仿宋" w:eastAsia="仿宋" w:hAnsi="仿宋" w:cs="仿宋" w:hint="eastAsia"/>
            <w:lang w:eastAsia="zh-CN"/>
          </w:rPr>
          <w:t>(三)、进度安排注意事项</w:t>
        </w:r>
        <w:r>
          <w:tab/>
        </w:r>
        <w:r>
          <w:fldChar w:fldCharType="begin"/>
        </w:r>
        <w:r>
          <w:instrText xml:space="preserve"> PAGEREF _Toc32394 \h </w:instrText>
        </w:r>
        <w:r>
          <w:fldChar w:fldCharType="separate"/>
        </w:r>
        <w:r>
          <w:t>50</w:t>
        </w:r>
        <w:r>
          <w:fldChar w:fldCharType="end"/>
        </w:r>
      </w:hyperlink>
    </w:p>
    <w:p>
      <w:pPr>
        <w:pStyle w:val="TOC2"/>
        <w:tabs>
          <w:tab w:val="right" w:leader="dot" w:pos="8306"/>
        </w:tabs>
      </w:pPr>
      <w:hyperlink w:anchor="_Toc8931" w:history="1">
        <w:r>
          <w:rPr>
            <w:rFonts w:ascii="仿宋" w:eastAsia="仿宋" w:hAnsi="仿宋" w:cs="仿宋" w:hint="eastAsia"/>
            <w:lang w:eastAsia="zh-CN"/>
          </w:rPr>
          <w:t>(四)、人力资源配置</w:t>
        </w:r>
        <w:r>
          <w:tab/>
        </w:r>
        <w:r>
          <w:fldChar w:fldCharType="begin"/>
        </w:r>
        <w:r>
          <w:instrText xml:space="preserve"> PAGEREF _Toc8931 \h </w:instrText>
        </w:r>
        <w:r>
          <w:fldChar w:fldCharType="separate"/>
        </w:r>
        <w:r>
          <w:t>51</w:t>
        </w:r>
        <w:r>
          <w:fldChar w:fldCharType="end"/>
        </w:r>
      </w:hyperlink>
    </w:p>
    <w:p>
      <w:pPr>
        <w:pStyle w:val="TOC1"/>
        <w:tabs>
          <w:tab w:val="right" w:leader="dot" w:pos="8306"/>
        </w:tabs>
      </w:pPr>
      <w:hyperlink w:anchor="_Toc25209" w:history="1">
        <w:r>
          <w:rPr>
            <w:rFonts w:ascii="仿宋" w:eastAsia="仿宋" w:hAnsi="仿宋" w:cs="仿宋" w:hint="eastAsia"/>
            <w:lang w:eastAsia="zh-CN"/>
          </w:rPr>
          <w:t>十二、微波辐射计、微波散射计、测高计项目财务管理</w:t>
        </w:r>
        <w:r>
          <w:tab/>
        </w:r>
        <w:r>
          <w:fldChar w:fldCharType="begin"/>
        </w:r>
        <w:r>
          <w:instrText xml:space="preserve"> PAGEREF _Toc25209 \h </w:instrText>
        </w:r>
        <w:r>
          <w:fldChar w:fldCharType="separate"/>
        </w:r>
        <w:r>
          <w:t>52</w:t>
        </w:r>
        <w:r>
          <w:fldChar w:fldCharType="end"/>
        </w:r>
      </w:hyperlink>
    </w:p>
    <w:p>
      <w:pPr>
        <w:pStyle w:val="TOC2"/>
        <w:tabs>
          <w:tab w:val="right" w:leader="dot" w:pos="8306"/>
        </w:tabs>
      </w:pPr>
      <w:hyperlink w:anchor="_Toc27017" w:history="1">
        <w:r>
          <w:rPr>
            <w:rFonts w:ascii="仿宋" w:eastAsia="仿宋" w:hAnsi="仿宋" w:cs="仿宋" w:hint="eastAsia"/>
            <w:lang w:eastAsia="zh-CN"/>
          </w:rPr>
          <w:t>(一)、资金需求大</w:t>
        </w:r>
        <w:r>
          <w:tab/>
        </w:r>
        <w:r>
          <w:fldChar w:fldCharType="begin"/>
        </w:r>
        <w:r>
          <w:instrText xml:space="preserve"> PAGEREF _Toc27017 \h </w:instrText>
        </w:r>
        <w:r>
          <w:fldChar w:fldCharType="separate"/>
        </w:r>
        <w:r>
          <w:t>52</w:t>
        </w:r>
        <w:r>
          <w:fldChar w:fldCharType="end"/>
        </w:r>
      </w:hyperlink>
    </w:p>
    <w:p>
      <w:pPr>
        <w:pStyle w:val="TOC2"/>
        <w:tabs>
          <w:tab w:val="right" w:leader="dot" w:pos="8306"/>
        </w:tabs>
      </w:pPr>
      <w:hyperlink w:anchor="_Toc24528" w:history="1">
        <w:r>
          <w:rPr>
            <w:rFonts w:ascii="仿宋" w:eastAsia="仿宋" w:hAnsi="仿宋" w:cs="仿宋" w:hint="eastAsia"/>
            <w:lang w:eastAsia="zh-CN"/>
          </w:rPr>
          <w:t>(二)、研发周期长</w:t>
        </w:r>
        <w:r>
          <w:tab/>
        </w:r>
        <w:r>
          <w:fldChar w:fldCharType="begin"/>
        </w:r>
        <w:r>
          <w:instrText xml:space="preserve"> PAGEREF _Toc24528 \h </w:instrText>
        </w:r>
        <w:r>
          <w:fldChar w:fldCharType="separate"/>
        </w:r>
        <w:r>
          <w:t>54</w:t>
        </w:r>
        <w:r>
          <w:fldChar w:fldCharType="end"/>
        </w:r>
      </w:hyperlink>
    </w:p>
    <w:p>
      <w:pPr>
        <w:pStyle w:val="TOC2"/>
        <w:tabs>
          <w:tab w:val="right" w:leader="dot" w:pos="8306"/>
        </w:tabs>
      </w:pPr>
      <w:hyperlink w:anchor="_Toc962" w:history="1">
        <w:r>
          <w:rPr>
            <w:rFonts w:ascii="仿宋" w:eastAsia="仿宋" w:hAnsi="仿宋" w:cs="仿宋" w:hint="eastAsia"/>
            <w:lang w:eastAsia="zh-CN"/>
          </w:rPr>
          <w:t>(三)、市场风险大</w:t>
        </w:r>
        <w:r>
          <w:tab/>
        </w:r>
        <w:r>
          <w:fldChar w:fldCharType="begin"/>
        </w:r>
        <w:r>
          <w:instrText xml:space="preserve"> PAGEREF _Toc962 \h </w:instrText>
        </w:r>
        <w:r>
          <w:fldChar w:fldCharType="separate"/>
        </w:r>
        <w:r>
          <w:t>55</w:t>
        </w:r>
        <w:r>
          <w:fldChar w:fldCharType="end"/>
        </w:r>
      </w:hyperlink>
    </w:p>
    <w:p>
      <w:pPr>
        <w:pStyle w:val="TOC2"/>
        <w:tabs>
          <w:tab w:val="right" w:leader="dot" w:pos="8306"/>
        </w:tabs>
      </w:pPr>
      <w:hyperlink w:anchor="_Toc18442" w:history="1">
        <w:r>
          <w:rPr>
            <w:rFonts w:ascii="仿宋" w:eastAsia="仿宋" w:hAnsi="仿宋" w:cs="仿宋" w:hint="eastAsia"/>
            <w:lang w:eastAsia="zh-CN"/>
          </w:rPr>
          <w:t>(四)、利润率高</w:t>
        </w:r>
        <w:r>
          <w:tab/>
        </w:r>
        <w:r>
          <w:fldChar w:fldCharType="begin"/>
        </w:r>
        <w:r>
          <w:instrText xml:space="preserve"> PAGEREF _Toc18442 \h </w:instrText>
        </w:r>
        <w:r>
          <w:fldChar w:fldCharType="separate"/>
        </w:r>
        <w:r>
          <w:t>58</w:t>
        </w:r>
        <w:r>
          <w:fldChar w:fldCharType="end"/>
        </w:r>
      </w:hyperlink>
    </w:p>
    <w:p>
      <w:pPr>
        <w:pStyle w:val="TOC1"/>
        <w:tabs>
          <w:tab w:val="right" w:leader="dot" w:pos="8306"/>
        </w:tabs>
      </w:pPr>
      <w:hyperlink w:anchor="_Toc23947" w:history="1">
        <w:r>
          <w:rPr>
            <w:rFonts w:ascii="仿宋" w:eastAsia="仿宋" w:hAnsi="仿宋" w:cs="仿宋" w:hint="eastAsia"/>
            <w:lang w:eastAsia="zh-CN"/>
          </w:rPr>
          <w:t>十三、微波辐射计、微波散射计、测高计项目变更管理</w:t>
        </w:r>
        <w:r>
          <w:tab/>
        </w:r>
        <w:r>
          <w:fldChar w:fldCharType="begin"/>
        </w:r>
        <w:r>
          <w:instrText xml:space="preserve"> PAGEREF _Toc23947 \h </w:instrText>
        </w:r>
        <w:r>
          <w:fldChar w:fldCharType="separate"/>
        </w:r>
        <w:r>
          <w:t>60</w:t>
        </w:r>
        <w:r>
          <w:fldChar w:fldCharType="end"/>
        </w:r>
      </w:hyperlink>
    </w:p>
    <w:p>
      <w:pPr>
        <w:pStyle w:val="TOC2"/>
        <w:tabs>
          <w:tab w:val="right" w:leader="dot" w:pos="8306"/>
        </w:tabs>
      </w:pPr>
      <w:hyperlink w:anchor="_Toc24043" w:history="1">
        <w:r>
          <w:rPr>
            <w:rFonts w:ascii="仿宋" w:eastAsia="仿宋" w:hAnsi="仿宋" w:cs="仿宋" w:hint="eastAsia"/>
            <w:lang w:eastAsia="zh-CN"/>
          </w:rPr>
          <w:t>(一)、变更申请与评估</w:t>
        </w:r>
        <w:r>
          <w:tab/>
        </w:r>
        <w:r>
          <w:fldChar w:fldCharType="begin"/>
        </w:r>
        <w:r>
          <w:instrText xml:space="preserve"> PAGEREF _Toc24043 \h </w:instrText>
        </w:r>
        <w:r>
          <w:fldChar w:fldCharType="separate"/>
        </w:r>
        <w:r>
          <w:t>60</w:t>
        </w:r>
        <w:r>
          <w:fldChar w:fldCharType="end"/>
        </w:r>
      </w:hyperlink>
    </w:p>
    <w:p>
      <w:pPr>
        <w:pStyle w:val="TOC2"/>
        <w:tabs>
          <w:tab w:val="right" w:leader="dot" w:pos="8306"/>
        </w:tabs>
      </w:pPr>
      <w:hyperlink w:anchor="_Toc8783" w:history="1">
        <w:r>
          <w:rPr>
            <w:rFonts w:ascii="仿宋" w:eastAsia="仿宋" w:hAnsi="仿宋" w:cs="仿宋" w:hint="eastAsia"/>
            <w:lang w:eastAsia="zh-CN"/>
          </w:rPr>
          <w:t>(二)、变更实施与控制</w:t>
        </w:r>
        <w:r>
          <w:tab/>
        </w:r>
        <w:r>
          <w:fldChar w:fldCharType="begin"/>
        </w:r>
        <w:r>
          <w:instrText xml:space="preserve"> PAGEREF _Toc8783 \h </w:instrText>
        </w:r>
        <w:r>
          <w:fldChar w:fldCharType="separate"/>
        </w:r>
        <w:r>
          <w:t>61</w:t>
        </w:r>
        <w:r>
          <w:fldChar w:fldCharType="end"/>
        </w:r>
      </w:hyperlink>
    </w:p>
    <w:p>
      <w:pPr>
        <w:pStyle w:val="TOC1"/>
        <w:tabs>
          <w:tab w:val="right" w:leader="dot" w:pos="8306"/>
        </w:tabs>
      </w:pPr>
      <w:hyperlink w:anchor="_Toc11275" w:history="1">
        <w:r>
          <w:rPr>
            <w:rFonts w:ascii="仿宋" w:eastAsia="仿宋" w:hAnsi="仿宋" w:cs="仿宋" w:hint="eastAsia"/>
            <w:lang w:eastAsia="zh-CN"/>
          </w:rPr>
          <w:t>十四、微波辐射计、微波散射计、测高计项目实施保障措施</w:t>
        </w:r>
        <w:r>
          <w:tab/>
        </w:r>
        <w:r>
          <w:fldChar w:fldCharType="begin"/>
        </w:r>
        <w:r>
          <w:instrText xml:space="preserve"> PAGEREF _Toc11275 \h </w:instrText>
        </w:r>
        <w:r>
          <w:fldChar w:fldCharType="separate"/>
        </w:r>
        <w:r>
          <w:t>62</w:t>
        </w:r>
        <w:r>
          <w:fldChar w:fldCharType="end"/>
        </w:r>
      </w:hyperlink>
    </w:p>
    <w:p>
      <w:pPr>
        <w:pStyle w:val="TOC2"/>
        <w:tabs>
          <w:tab w:val="right" w:leader="dot" w:pos="8306"/>
        </w:tabs>
      </w:pPr>
      <w:hyperlink w:anchor="_Toc21457" w:history="1">
        <w:r>
          <w:rPr>
            <w:rFonts w:ascii="仿宋" w:eastAsia="仿宋" w:hAnsi="仿宋" w:cs="仿宋" w:hint="eastAsia"/>
            <w:lang w:eastAsia="zh-CN"/>
          </w:rPr>
          <w:t>(一)、微波辐射计、微波散射计、测高计项目实施保障机制</w:t>
        </w:r>
        <w:r>
          <w:tab/>
        </w:r>
        <w:r>
          <w:fldChar w:fldCharType="begin"/>
        </w:r>
        <w:r>
          <w:instrText xml:space="preserve"> PAGEREF _Toc21457 \h </w:instrText>
        </w:r>
        <w:r>
          <w:fldChar w:fldCharType="separate"/>
        </w:r>
        <w:r>
          <w:t>62</w:t>
        </w:r>
        <w:r>
          <w:fldChar w:fldCharType="end"/>
        </w:r>
      </w:hyperlink>
    </w:p>
    <w:p>
      <w:pPr>
        <w:pStyle w:val="TOC2"/>
        <w:tabs>
          <w:tab w:val="right" w:leader="dot" w:pos="8306"/>
        </w:tabs>
      </w:pPr>
      <w:hyperlink w:anchor="_Toc28796" w:history="1">
        <w:r>
          <w:rPr>
            <w:rFonts w:ascii="仿宋" w:eastAsia="仿宋" w:hAnsi="仿宋" w:cs="仿宋" w:hint="eastAsia"/>
            <w:lang w:eastAsia="zh-CN"/>
          </w:rPr>
          <w:t>(二)、微波辐射计、微波散射计、测高计项目法律合规要求</w:t>
        </w:r>
        <w:r>
          <w:tab/>
        </w:r>
        <w:r>
          <w:fldChar w:fldCharType="begin"/>
        </w:r>
        <w:r>
          <w:instrText xml:space="preserve"> PAGEREF _Toc28796 \h </w:instrText>
        </w:r>
        <w:r>
          <w:fldChar w:fldCharType="separate"/>
        </w:r>
        <w:r>
          <w:t>66</w:t>
        </w:r>
        <w:r>
          <w:fldChar w:fldCharType="end"/>
        </w:r>
      </w:hyperlink>
    </w:p>
    <w:p>
      <w:pPr>
        <w:pStyle w:val="TOC2"/>
        <w:tabs>
          <w:tab w:val="right" w:leader="dot" w:pos="8306"/>
        </w:tabs>
      </w:pPr>
      <w:hyperlink w:anchor="_Toc30136" w:history="1">
        <w:r>
          <w:rPr>
            <w:rFonts w:ascii="仿宋" w:eastAsia="仿宋" w:hAnsi="仿宋" w:cs="仿宋" w:hint="eastAsia"/>
            <w:lang w:eastAsia="zh-CN"/>
          </w:rPr>
          <w:t>(三)、微波辐射计、微波散射计、测高计项目合同管理与法律事务</w:t>
        </w:r>
        <w:r>
          <w:tab/>
        </w:r>
        <w:r>
          <w:fldChar w:fldCharType="begin"/>
        </w:r>
        <w:r>
          <w:instrText xml:space="preserve"> PAGEREF _Toc30136 \h </w:instrText>
        </w:r>
        <w:r>
          <w:fldChar w:fldCharType="separate"/>
        </w:r>
        <w:r>
          <w:t>71</w:t>
        </w:r>
        <w:r>
          <w:fldChar w:fldCharType="end"/>
        </w:r>
      </w:hyperlink>
    </w:p>
    <w:p>
      <w:pPr>
        <w:pStyle w:val="TOC2"/>
        <w:tabs>
          <w:tab w:val="right" w:leader="dot" w:pos="8306"/>
        </w:tabs>
      </w:pPr>
      <w:hyperlink w:anchor="_Toc20159" w:history="1">
        <w:r>
          <w:rPr>
            <w:rFonts w:ascii="仿宋" w:eastAsia="仿宋" w:hAnsi="仿宋" w:cs="仿宋" w:hint="eastAsia"/>
            <w:lang w:eastAsia="zh-CN"/>
          </w:rPr>
          <w:t>(四)、微波辐射计、微波散射计、测高计项目知识产权保护策略</w:t>
        </w:r>
        <w:r>
          <w:tab/>
        </w:r>
        <w:r>
          <w:fldChar w:fldCharType="begin"/>
        </w:r>
        <w:r>
          <w:instrText xml:space="preserve"> PAGEREF _Toc20159 \h </w:instrText>
        </w:r>
        <w:r>
          <w:fldChar w:fldCharType="separate"/>
        </w:r>
        <w:r>
          <w:t>77</w:t>
        </w:r>
        <w:r>
          <w:fldChar w:fldCharType="end"/>
        </w:r>
      </w:hyperlink>
    </w:p>
    <w:p>
      <w:pPr>
        <w:pStyle w:val="TOC1"/>
        <w:tabs>
          <w:tab w:val="right" w:leader="dot" w:pos="8306"/>
        </w:tabs>
      </w:pPr>
      <w:hyperlink w:anchor="_Toc23076" w:history="1">
        <w:r>
          <w:rPr>
            <w:rFonts w:ascii="仿宋" w:eastAsia="仿宋" w:hAnsi="仿宋" w:cs="仿宋" w:hint="eastAsia"/>
            <w:lang w:eastAsia="zh-CN"/>
          </w:rPr>
          <w:t>十五、营销与推广策略</w:t>
        </w:r>
        <w:r>
          <w:tab/>
        </w:r>
        <w:r>
          <w:fldChar w:fldCharType="begin"/>
        </w:r>
        <w:r>
          <w:instrText xml:space="preserve"> PAGEREF _Toc23076 \h </w:instrText>
        </w:r>
        <w:r>
          <w:fldChar w:fldCharType="separate"/>
        </w:r>
        <w:r>
          <w:t>80</w:t>
        </w:r>
        <w:r>
          <w:fldChar w:fldCharType="end"/>
        </w:r>
      </w:hyperlink>
    </w:p>
    <w:p>
      <w:pPr>
        <w:pStyle w:val="TOC2"/>
        <w:tabs>
          <w:tab w:val="right" w:leader="dot" w:pos="8306"/>
        </w:tabs>
      </w:pPr>
      <w:hyperlink w:anchor="_Toc17015" w:history="1">
        <w:r>
          <w:rPr>
            <w:rFonts w:ascii="仿宋" w:eastAsia="仿宋" w:hAnsi="仿宋" w:cs="仿宋" w:hint="eastAsia"/>
            <w:lang w:eastAsia="zh-CN"/>
          </w:rPr>
          <w:t>(一)、产品/服务定位与特点</w:t>
        </w:r>
        <w:r>
          <w:tab/>
        </w:r>
        <w:r>
          <w:fldChar w:fldCharType="begin"/>
        </w:r>
        <w:r>
          <w:instrText xml:space="preserve"> PAGEREF _Toc17015 \h </w:instrText>
        </w:r>
        <w:r>
          <w:fldChar w:fldCharType="separate"/>
        </w:r>
        <w:r>
          <w:t>80</w:t>
        </w:r>
        <w:r>
          <w:fldChar w:fldCharType="end"/>
        </w:r>
      </w:hyperlink>
    </w:p>
    <w:p>
      <w:pPr>
        <w:pStyle w:val="TOC2"/>
        <w:tabs>
          <w:tab w:val="right" w:leader="dot" w:pos="8306"/>
        </w:tabs>
      </w:pPr>
      <w:hyperlink w:anchor="_Toc16429" w:history="1">
        <w:r>
          <w:rPr>
            <w:rFonts w:ascii="仿宋" w:eastAsia="仿宋" w:hAnsi="仿宋" w:cs="仿宋" w:hint="eastAsia"/>
            <w:lang w:eastAsia="zh-CN"/>
          </w:rPr>
          <w:t>(二)、市场定位与竞争分析</w:t>
        </w:r>
        <w:r>
          <w:tab/>
        </w:r>
        <w:r>
          <w:fldChar w:fldCharType="begin"/>
        </w:r>
        <w:r>
          <w:instrText xml:space="preserve"> PAGEREF _Toc16429 \h </w:instrText>
        </w:r>
        <w:r>
          <w:fldChar w:fldCharType="separate"/>
        </w:r>
        <w:r>
          <w:t>81</w:t>
        </w:r>
        <w:r>
          <w:fldChar w:fldCharType="end"/>
        </w:r>
      </w:hyperlink>
    </w:p>
    <w:p>
      <w:pPr>
        <w:pStyle w:val="TOC2"/>
        <w:tabs>
          <w:tab w:val="right" w:leader="dot" w:pos="8306"/>
        </w:tabs>
      </w:pPr>
      <w:hyperlink w:anchor="_Toc24680" w:history="1">
        <w:r>
          <w:rPr>
            <w:rFonts w:ascii="仿宋" w:eastAsia="仿宋" w:hAnsi="仿宋" w:cs="仿宋" w:hint="eastAsia"/>
            <w:lang w:eastAsia="zh-CN"/>
          </w:rPr>
          <w:t>(三)、营销渠道与策略</w:t>
        </w:r>
        <w:r>
          <w:tab/>
        </w:r>
        <w:r>
          <w:fldChar w:fldCharType="begin"/>
        </w:r>
        <w:r>
          <w:instrText xml:space="preserve"> PAGEREF _Toc24680 \h </w:instrText>
        </w:r>
        <w:r>
          <w:fldChar w:fldCharType="separate"/>
        </w:r>
        <w:r>
          <w:t>83</w:t>
        </w:r>
        <w:r>
          <w:fldChar w:fldCharType="end"/>
        </w:r>
      </w:hyperlink>
    </w:p>
    <w:p>
      <w:pPr>
        <w:pStyle w:val="TOC2"/>
        <w:tabs>
          <w:tab w:val="right" w:leader="dot" w:pos="8306"/>
        </w:tabs>
      </w:pPr>
      <w:hyperlink w:anchor="_Toc15182" w:history="1">
        <w:r>
          <w:rPr>
            <w:rFonts w:ascii="仿宋" w:eastAsia="仿宋" w:hAnsi="仿宋" w:cs="仿宋" w:hint="eastAsia"/>
            <w:lang w:eastAsia="zh-CN"/>
          </w:rPr>
          <w:t>(四)、推广与宣传活动</w:t>
        </w:r>
        <w:r>
          <w:tab/>
        </w:r>
        <w:r>
          <w:fldChar w:fldCharType="begin"/>
        </w:r>
        <w:r>
          <w:instrText xml:space="preserve"> PAGEREF _Toc15182 \h </w:instrText>
        </w:r>
        <w:r>
          <w:fldChar w:fldCharType="separate"/>
        </w:r>
        <w:r>
          <w:t>84</w:t>
        </w:r>
        <w:r>
          <w:fldChar w:fldCharType="end"/>
        </w:r>
      </w:hyperlink>
    </w:p>
    <w:p>
      <w:pPr>
        <w:pStyle w:val="TOC1"/>
        <w:tabs>
          <w:tab w:val="right" w:leader="dot" w:pos="8306"/>
        </w:tabs>
      </w:pPr>
      <w:hyperlink w:anchor="_Toc8396" w:history="1">
        <w:r>
          <w:rPr>
            <w:rFonts w:ascii="仿宋" w:eastAsia="仿宋" w:hAnsi="仿宋" w:cs="仿宋" w:hint="eastAsia"/>
            <w:lang w:eastAsia="zh-CN"/>
          </w:rPr>
          <w:t>十六、微波辐射计、微波散射计、测高计项目治理与监督</w:t>
        </w:r>
        <w:r>
          <w:tab/>
        </w:r>
        <w:r>
          <w:fldChar w:fldCharType="begin"/>
        </w:r>
        <w:r>
          <w:instrText xml:space="preserve"> PAGEREF _Toc8396 \h </w:instrText>
        </w:r>
        <w:r>
          <w:fldChar w:fldCharType="separate"/>
        </w:r>
        <w:r>
          <w:t>89</w:t>
        </w:r>
        <w:r>
          <w:fldChar w:fldCharType="end"/>
        </w:r>
      </w:hyperlink>
    </w:p>
    <w:p>
      <w:pPr>
        <w:pStyle w:val="TOC2"/>
        <w:tabs>
          <w:tab w:val="right" w:leader="dot" w:pos="8306"/>
        </w:tabs>
      </w:pPr>
      <w:hyperlink w:anchor="_Toc21235" w:history="1">
        <w:r>
          <w:rPr>
            <w:rFonts w:ascii="仿宋" w:eastAsia="仿宋" w:hAnsi="仿宋" w:cs="仿宋" w:hint="eastAsia"/>
            <w:lang w:eastAsia="zh-CN"/>
          </w:rPr>
          <w:t>(一)、微波辐射计、微波散射计、测高计项目治理结构</w:t>
        </w:r>
        <w:r>
          <w:tab/>
        </w:r>
        <w:r>
          <w:fldChar w:fldCharType="begin"/>
        </w:r>
        <w:r>
          <w:instrText xml:space="preserve"> PAGEREF _Toc21235 \h </w:instrText>
        </w:r>
        <w:r>
          <w:fldChar w:fldCharType="separate"/>
        </w:r>
        <w:r>
          <w:t>89</w:t>
        </w:r>
        <w:r>
          <w:fldChar w:fldCharType="end"/>
        </w:r>
      </w:hyperlink>
    </w:p>
    <w:p>
      <w:pPr>
        <w:pStyle w:val="TOC2"/>
        <w:tabs>
          <w:tab w:val="right" w:leader="dot" w:pos="8306"/>
        </w:tabs>
      </w:pPr>
      <w:hyperlink w:anchor="_Toc1290" w:history="1">
        <w:r>
          <w:rPr>
            <w:rFonts w:ascii="仿宋" w:eastAsia="仿宋" w:hAnsi="仿宋" w:cs="仿宋" w:hint="eastAsia"/>
            <w:lang w:eastAsia="zh-CN"/>
          </w:rPr>
          <w:t>(二)、监督与审计</w:t>
        </w:r>
        <w:r>
          <w:tab/>
        </w:r>
        <w:r>
          <w:fldChar w:fldCharType="begin"/>
        </w:r>
        <w:r>
          <w:instrText xml:space="preserve"> PAGEREF _Toc1290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4"/>
      <w:r>
        <w:rPr>
          <w:rFonts w:ascii="仿宋" w:eastAsia="仿宋" w:hAnsi="仿宋" w:cs="仿宋" w:hint="eastAsia"/>
          <w:sz w:val="28"/>
          <w:lang w:eastAsia="zh-CN"/>
        </w:rPr>
        <w:t>一、微波辐射计、微波散射计、测高计项目可持续发展</w:t>
      </w:r>
      <w:bookmarkEnd w:id="2"/>
    </w:p>
    <w:p>
      <w:pPr>
        <w:pStyle w:val="Heading2"/>
        <w:rPr>
          <w:rFonts w:ascii="仿宋" w:eastAsia="仿宋" w:hAnsi="仿宋" w:cs="仿宋" w:hint="eastAsia"/>
          <w:lang w:eastAsia="zh-CN"/>
        </w:rPr>
      </w:pPr>
      <w:bookmarkStart w:id="3" w:name="_Toc1339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中，微波辐射计、微波散射计、测高计项目团队着眼于未来，明确了可持续发展的战略方向。制定的具体可持续发展目标包括降低资源使用、采用环保技术、最大化社会效益等。这一步骤不仅有助于微波辐射计、微波散射计、测高计项目在环保和社会责任方面达到最高标准，也为未来提供了明确的指引，确保微波辐射计、微波散射计、测高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可持续实践的融入微波辐射计、微波散射计、测高计项目管理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微波辐射计、微波散射计、测高计项目管理周期。从微波辐射计、微波散射计、测高计项目规划开始，微波辐射计、微波散射计、测高计项目团队就考虑了环境和社会的因素。在执行阶段，微波辐射计、微波散射计、测高计项目团队积极推动绿色技术的应用，优化资源利用。此外，关注员工的社会责任，通过培训和沟通活动提高员工对可持续发展的认知，使他们能够在日常工作中践行可持续实践。这些举措不仅为微波辐射计、微波散射计、测高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12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微波辐射计、微波散射计、测高计项目的可持续发展理念，我们深信环保与社会责任是微波辐射计、微波散射计、测高计项目成功的关键支柱。在微波辐射计、微波散射计、测高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团队通过引入先进的环保技术、建立高效的废物处理系统以及推动能源节约措施，积极履行环保责任。定期的环保监测和评估确保微波辐射计、微波散射计、测高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不仅致力于自身可持续发展，还注重对社会的回馈。通过支持社区微波辐射计、微波散射计、测高计项目、参与慈善事业、提供培训机会等方式，微波辐射计、微波散射计、测高计项目积极履行社会责任。与当地社区建立积极互动，关注员工的工作与生活平衡，以及员工的身心健康，是微波辐射计、微波散射计、测高计项目在社会责任层面的关键举措。这样的实践不仅增强了微波辐射计、微波散射计、测高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21"/>
      <w:r>
        <w:rPr>
          <w:rFonts w:ascii="仿宋" w:eastAsia="仿宋" w:hAnsi="仿宋" w:cs="仿宋" w:hint="eastAsia"/>
          <w:sz w:val="28"/>
          <w:lang w:eastAsia="zh-CN"/>
        </w:rPr>
        <w:t>二、微波辐射计、微波散射计、测高计项目选址可行性分析</w:t>
      </w:r>
      <w:bookmarkEnd w:id="5"/>
    </w:p>
    <w:p>
      <w:pPr>
        <w:pStyle w:val="Heading2"/>
        <w:rPr>
          <w:rFonts w:ascii="仿宋" w:eastAsia="仿宋" w:hAnsi="仿宋" w:cs="仿宋" w:hint="eastAsia"/>
          <w:lang w:eastAsia="zh-CN"/>
        </w:rPr>
      </w:pPr>
      <w:bookmarkStart w:id="6" w:name="_Toc12016"/>
      <w:r>
        <w:rPr>
          <w:rFonts w:ascii="仿宋" w:eastAsia="仿宋" w:hAnsi="仿宋" w:cs="仿宋" w:hint="eastAsia"/>
          <w:lang w:eastAsia="zh-CN"/>
        </w:rPr>
        <w:t>(一)、微波辐射计、微波散射计、测高计项目选址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该微波辐射计、微波散射计、测高计项目选址位于XX省XX市XX区XXX街道</w:t>
      </w:r>
    </w:p>
    <w:p>
      <w:pPr>
        <w:pStyle w:val="Heading2"/>
        <w:ind w:firstLine="560" w:firstLineChars="200"/>
        <w:rPr>
          <w:rFonts w:ascii="仿宋" w:eastAsia="仿宋" w:hAnsi="仿宋" w:cs="仿宋" w:hint="eastAsia"/>
          <w:sz w:val="28"/>
          <w:lang w:eastAsia="zh-CN"/>
        </w:rPr>
      </w:pPr>
      <w:bookmarkStart w:id="7" w:name="_Toc1251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波辐射计、微波散射计、测高计项目的征地面积将根据微波辐射计、微波散射计、测高计项目的实际规模和需求进行精确规划。具体面积XXX平方米，旨在确保微波辐射计、微波散射计、测高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净用地面积是在征地面积基础上去除不可利用面积后的实际可开发用地。具体面积XXX平方米，考虑到环保、交通、安全等多方面因素，以确保微波辐射计、微波散射计、测高计项目在整体利用效率上达到最优。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波辐射计、微波散射计、测高计项目计划建设的建筑总规模具体面积XXX平方米。这一规模的确定综合考虑了微波辐射计、微波散射计、测高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波辐射计、微波散射计、测高计项目用地中被规划为绿地的比例。具体面积XXX平方米，旨在通过合理规划绿地，改善微波辐射计、微波散射计、测高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容积率是用地上可以建设的建筑总体积与用地面积之比。具体面积XXX，通过合理的容积率规划，确保微波辐射计、微波散射计、测高计项目建筑规模与周边环境和谐共生。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波辐射计、微波散射计、测高计项目选址与当地城市规划相一致，具体面积XXX平方米。通过与城市规划部门深入沟通，确保微波辐射计、微波散射计、测高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微波辐射计、微波散射计、测高计项目选址符合当地产业政策，具体面积XXX平方米。这包括微波辐射计、微波散射计、测高计项目对当地经济的促进作用，以及对相关产业的带动效应，确保微波辐射计、微波散射计、测高计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微波辐射计、微波散射计、测高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微波辐射计、微波散射计、测高计项目选址具备必要的公共设施配套，具体面积XXX平方米。这包括交通便利性、教育、医疗等基础设施，以提高居民生活品质，使得微波辐射计、微波散射计、测高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考虑用地总体要求对当地社会稳定性的影响，具体面积XXX平方米。通过深入了解当地社区反馈，确保微波辐射计、微波散射计、测高计项目的选址和建设过程对当地社会和谐稳定产生积极作用。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波辐射计、微波散射计、测高计项目选址不仅符合法规和规划，还在实际操作中具有可行性。这一全面规划将为微波辐射计、微波散射计、测高计项目的成功实施提供坚实的基础，确保微波辐射计、微波散射计、测高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27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波辐射计、微波散射计、测高计项目的设备规划和空间设计中，我们将采取灵活设备布局的措施。设备布局将根据实际需求进行灵活设计，避免不必要的浪费。通过合理规划设备摆放位置，我们将提高设备的利用率，减少设备间距，以确保微波辐射计、微波散射计、测高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进一步，我们计划在微波辐射计、微波散射计、测高计项目内部引入共享设施的概念，例如共享会议室、办公区等。通过这种方式，我们可以减少对资源的重复建设，提高资源共享效率，从而减小微波辐射计、微波散射计、测高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342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微波辐射计、微波散射计、测高计项目的总图布置中，我们将不同功能区域进行明确的规划，以最大程度满足微波辐射计、微波散射计、测高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41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微波辐射计、微波散射计、测高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微波辐射计、微波散射计、测高计项目对环境的影响是综合评价的重要因素之一。我们将详细考虑选址周边的自然环境、生态保护区、水源地等情况，确保微波辐射计、微波散射计、测高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微波辐射计、微波散射计、测高计项目所在地的相关政策，确保微波辐射计、微波散射计、测高计项目的规划和运营与当地法规相符，降低不必要的法律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考虑到社会稳定性对企业运营的重要性，我们将评估选址地区的社会安全情况、劳工关系、社区反馈等方面，以确保微波辐射计、微波散射计、测高计项目的建设和运营不会受到社会稳定性的负面影响。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最后，我们将综合考虑用地成本，包括土地购置费用、土地开发成本等。通过对用地成本的详细评估，我们能够做出更为精确的经济效益分析，为微波辐射计、微波散射计、测高计项目的投资决策提供有力支持。</w:t>
      </w:r>
    </w:p>
    <w:p>
      <w:pPr>
        <w:pStyle w:val="Heading1"/>
        <w:ind w:firstLine="560" w:firstLineChars="200"/>
        <w:rPr>
          <w:rFonts w:ascii="仿宋" w:eastAsia="仿宋" w:hAnsi="仿宋" w:cs="仿宋" w:hint="eastAsia"/>
          <w:sz w:val="28"/>
          <w:lang w:eastAsia="zh-CN"/>
        </w:rPr>
      </w:pPr>
      <w:bookmarkStart w:id="11" w:name="_Toc7765"/>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5469"/>
      <w:r>
        <w:rPr>
          <w:rFonts w:ascii="仿宋" w:eastAsia="仿宋" w:hAnsi="仿宋" w:cs="仿宋" w:hint="eastAsia"/>
          <w:lang w:eastAsia="zh-CN"/>
        </w:rPr>
        <w:t>(一)、微波辐射计、微波散射计、测高计行业分析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行业一直以来都是市场的关注焦点。行业内的发展趋势、竞争态势以及潜在机会都对微波辐射计、微波散射计、测高计项目的推进产生深远的影响。通过深入研究行业的整体概貌，我们将更好地理解行业的核心特征，为微波辐射计、微波散射计、测高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行业，技术一直是推动创新和发展的关键因素。我们将对当前技术趋势进行详尽分析，包括但不限于人工智能、大数据应用、先进制造技术等。这有助于微波辐射计、微波散射计、测高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波辐射计、微波散射计、测高计项目成功的基础。我们将对主要竞争对手进行深入研究，包括其市场份额、产品特点、市场定位等。通过全面了解竞争对手的优势和劣势，微波辐射计、微波散射计、测高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1440"/>
      <w:r>
        <w:rPr>
          <w:rFonts w:ascii="仿宋" w:eastAsia="仿宋" w:hAnsi="仿宋" w:cs="仿宋" w:hint="eastAsia"/>
          <w:sz w:val="28"/>
          <w:lang w:eastAsia="zh-CN"/>
        </w:rPr>
        <w:t>(二)、微波辐射计、微波散射计、测高计市场分析预测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波辐射计、微波散射计、测高计市场未来的增长趋势。这包括市场的整体规模、各细分领域的发展趋势等。微波辐射计、微波散射计、测高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波辐射计、微波散射计、测高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微波辐射计、微波散射计、测高计项目实施过程中需要充分考虑的因素。我们将对市场风险进行全面评估，包括但不限于政策法规风险、市场竞争风险、技术变革风险等。通过对潜在风险的深入分析，微波辐射计、微波散射计、测高计项目可以制定相应的风险缓解策略，降低不确定性对微波辐射计、微波散射计、测高计项目的影响。</w:t>
      </w:r>
    </w:p>
    <w:p>
      <w:pPr>
        <w:pStyle w:val="Heading1"/>
        <w:ind w:firstLine="560" w:firstLineChars="200"/>
        <w:rPr>
          <w:rFonts w:ascii="仿宋" w:eastAsia="仿宋" w:hAnsi="仿宋" w:cs="仿宋" w:hint="eastAsia"/>
          <w:sz w:val="28"/>
          <w:lang w:eastAsia="zh-CN"/>
        </w:rPr>
      </w:pPr>
      <w:bookmarkStart w:id="14" w:name="_Toc24903"/>
      <w:r>
        <w:rPr>
          <w:rFonts w:ascii="仿宋" w:eastAsia="仿宋" w:hAnsi="仿宋" w:cs="仿宋" w:hint="eastAsia"/>
          <w:sz w:val="28"/>
          <w:lang w:eastAsia="zh-CN"/>
        </w:rPr>
        <w:t>四、微波辐射计、微波散射计、测高计项目建设背景及必要性分析</w:t>
      </w:r>
      <w:bookmarkEnd w:id="14"/>
    </w:p>
    <w:p>
      <w:pPr>
        <w:pStyle w:val="Heading2"/>
        <w:rPr>
          <w:rFonts w:ascii="仿宋" w:eastAsia="仿宋" w:hAnsi="仿宋" w:cs="仿宋" w:hint="eastAsia"/>
          <w:lang w:eastAsia="zh-CN"/>
        </w:rPr>
      </w:pPr>
      <w:bookmarkStart w:id="15" w:name="_Toc17955"/>
      <w:r>
        <w:rPr>
          <w:rFonts w:ascii="仿宋" w:eastAsia="仿宋" w:hAnsi="仿宋" w:cs="仿宋" w:hint="eastAsia"/>
          <w:lang w:eastAsia="zh-CN"/>
        </w:rPr>
        <w:t>(一)、微波辐射计、微波散射计、测高计项目背景分析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波辐射计、微波散射计、测高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波辐射计、微波散射计、测高计项目在这个潮流中的定位。同时，我们将关注行业内涌现的新兴机遇，以便微波辐射计、微波散射计、测高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飞速进步为微波辐射计、微波散射计、测高计项目提供了强大的发展动力。我们将聚焦于行业内最新的技术发展趋势，包括但不限于人工智能、大数据分析、物联网等领域。通过深度的技术研究，我们将确保微波辐射计、微波散射计、测高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波辐射计、微波散射计、测高计项目发展的源泉。我们将投入更多的精力对市场需求进行深入剖析，超越表面的需求，深入挖掘潜在的市场痛点和机遇。通过对市场需求的细致了解，微波辐射计、微波散射计、测高计项目将更有针对性地设计解决方案，满足市场的多样化需求，从而更好地促进微波辐射计、微波散射计、测高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波辐射计、微波散射计、测高计项目战略至关重要。我们将对竞争态势进行更为深入的分析，包括但不限于市场份额、产品特点、客户满意度等多个维度。通过深度的竞争分析，微波辐射计、微波散射计、测高计项目将能够更准确地把握市场脉搏，制定具有竞争力的微波辐射计、微波散射计、测高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微波辐射计、微波散射计、测高计项目的发展具有直接的影响。我们将进行更为全面的法规和政策分析，了解行业发展中的潜在法律风险和合规挑战。通过充分了解和遵守相关法规，微波辐射计、微波散射计、测高计项目将确保在法律框架内合法合规运营，为微波辐射计、微波散射计、测高计项目的稳健发展提供有力支持。</w:t>
      </w:r>
    </w:p>
    <w:p>
      <w:pPr>
        <w:pStyle w:val="Heading2"/>
        <w:ind w:firstLine="560" w:firstLineChars="200"/>
        <w:rPr>
          <w:rFonts w:ascii="仿宋" w:eastAsia="仿宋" w:hAnsi="仿宋" w:cs="仿宋" w:hint="eastAsia"/>
          <w:sz w:val="28"/>
          <w:lang w:eastAsia="zh-CN"/>
        </w:rPr>
      </w:pPr>
      <w:bookmarkStart w:id="16" w:name="_Toc30906"/>
      <w:r>
        <w:rPr>
          <w:rFonts w:ascii="仿宋" w:eastAsia="仿宋" w:hAnsi="仿宋" w:cs="仿宋" w:hint="eastAsia"/>
          <w:sz w:val="28"/>
          <w:lang w:eastAsia="zh-CN"/>
        </w:rPr>
        <w:t>(二)、微波辐射计、微波散射计、测高计项目建设必要性分析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建设的迫切性源于对行业发展趋势的深刻洞察。我们正处于一个行业变革的时代，科技创新、数字化转型成为企业发展的关键动力。微波辐射计、微波散射计、测高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建设不仅仅是为了跟上潮流，更是为了通过技术创新推动企业的持续发展。通过引入先进的技术和解决方案，微波辐射计、微波散射计、测高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微波辐射计、微波散射计、测高计项目的建设成为必然选择，通过提高产品质量、拓展服务领域，从而在竞争中获得更多的机会。微波辐射计、微波散射计、测高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微波辐射计、微波散射计、测高计项目建设的必要性体现在对客户需求更精准的满足。通过微波辐射计、微波散射计、测高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建设的背后是对企业持续创新的追求。只有通过不断创新，企业才能在竞争中立于不败之地。微波辐射计、微波散射计、测高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2676"/>
      <w:r>
        <w:rPr>
          <w:rFonts w:ascii="仿宋" w:eastAsia="仿宋" w:hAnsi="仿宋" w:cs="仿宋" w:hint="eastAsia"/>
          <w:sz w:val="28"/>
          <w:lang w:eastAsia="zh-CN"/>
        </w:rPr>
        <w:t>五、微波辐射计、微波散射计、测高计项目概论</w:t>
      </w:r>
      <w:bookmarkEnd w:id="17"/>
    </w:p>
    <w:p>
      <w:pPr>
        <w:pStyle w:val="Heading2"/>
        <w:rPr>
          <w:rFonts w:ascii="仿宋" w:eastAsia="仿宋" w:hAnsi="仿宋" w:cs="仿宋" w:hint="eastAsia"/>
          <w:lang w:eastAsia="zh-CN"/>
        </w:rPr>
      </w:pPr>
      <w:bookmarkStart w:id="18" w:name="_Toc2120"/>
      <w:r>
        <w:rPr>
          <w:rFonts w:ascii="仿宋" w:eastAsia="仿宋" w:hAnsi="仿宋" w:cs="仿宋" w:hint="eastAsia"/>
          <w:lang w:eastAsia="zh-CN"/>
        </w:rPr>
        <w:t>(一)、微波辐射计、微波散射计、测高计项目概况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起源追溯至对市场的深入洞察。市场的不断演变与变革为微波辐射计、微波散射计、测高计项目提供了难得的机遇。当前市场存在的需求缺口和变革的大环境共同构成了微波辐射计、微波散射计、测高计项目的背景。这个微波辐射计、微波散射计、测高计项目旨在充分利用市场机遇，填补行业中尚未满足的需求，为客户提供全新的解决方案。市场的变革和需求的增长使得这个微波辐射计、微波散射计、测高计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https://d.book118.com/196241004010010035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E41298"/>
    <w:rsid w:val="09E412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241004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2024-01-15T01:31:00Z</dcterms:created>
  <dcterms:modified xsi:type="dcterms:W3CDTF">2024-01-15T01:32:14Z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9AC74414DA1646DEA2181CAEDE776066_11</vt:lpwstr>
  </property>
  <property fmtid="{D5CDD505-2E9C-101B-9397-08002B2CF9AE}" pid="3" name="KSOProductBuildVer">
    <vt:lpwstr>2052-12.1.0.16120</vt:lpwstr>
  </property>
</Properties>
</file>