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97DB9B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74A4811"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8642DB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63B7DB5" w14:textId="77777777">
                          <w:pPr>
                            <w:pStyle w:val="NoSpacing"/>
                            <w:jc w:val="right"/>
                            <w:rPr>
                              <w:color w:val="595959" w:themeColor="text1" w:themeTint="A6"/>
                              <w:sz w:val="32"/>
                              <w:szCs w:val="32"/>
                            </w:rPr>
                          </w:pPr>
                          <w:sdt>
                            <w:sdtPr>
                              <w:rPr>
                                <w:color w:val="595959" w:themeColor="text1" w:themeTint="A6"/>
                                <w:sz w:val="32"/>
                                <w:szCs w:val="32"/>
                              </w:rPr>
                              <w:alias w:val="摘要"/>
                              <w:id w:val="169269357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7464905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A07B99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568ABE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4273043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296359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7BBA2E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465FD0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7A9698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418A3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26193E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474499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C3891B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13B854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374E68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6BCE54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7B4573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C81C57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808DA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C7984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B2A071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65E6CF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F86624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175C40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DEEA9F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7FA7B7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F60245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4151924"/>
        <w:docPartObj>
          <w:docPartGallery w:val="Table of Contents"/>
          <w:docPartUnique/>
        </w:docPartObj>
      </w:sdtPr>
      <w:sdtEndPr>
        <w:rPr>
          <w:b/>
          <w:bCs/>
        </w:rPr>
      </w:sdtEndPr>
      <w:sdtContent>
        <w:p w:rsidR="00483551" w:rsidRPr="00913CD1" w:rsidP="00457322" w14:paraId="165E9404"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5612DB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C231A79"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9BB63C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4EECE1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865F0B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9CFC56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2D54AC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BA3656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675EC7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4FD9F7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DAA8C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F8B099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3FB60A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DB9055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E0DFC4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993C8F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591AD2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0ABBF8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7DE7CA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D60BC67"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3289BED"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71622042"/>
        <w:docPartObj>
          <w:docPartGallery w:val="Table of Contents"/>
          <w:docPartUnique/>
        </w:docPartObj>
      </w:sdtPr>
      <w:sdtEndPr>
        <w:rPr>
          <w:b/>
          <w:bCs/>
        </w:rPr>
      </w:sdtEndPr>
      <w:sdtContent>
        <w:p w:rsidR="00483551" w:rsidRPr="00913CD1" w:rsidP="00457322" w14:paraId="07F2AB2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39C47F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D8197F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FAE976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7F3DDC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190097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DC6E7F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2BE36F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64E7C37"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C001A7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B03B12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7AF026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FFCD55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191E20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498AB4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FEF143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1E6502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B9EA6E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0762D4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0B5028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B2D90F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E1F0A8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28408378"/>
        <w:docPartObj>
          <w:docPartGallery w:val="Table of Contents"/>
          <w:docPartUnique/>
        </w:docPartObj>
      </w:sdtPr>
      <w:sdtEndPr>
        <w:rPr>
          <w:b/>
          <w:bCs/>
        </w:rPr>
      </w:sdtEndPr>
      <w:sdtContent>
        <w:p w:rsidR="00483551" w:rsidRPr="00913CD1" w:rsidP="00457322" w14:paraId="37E2C83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22889D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83C504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CE15BF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C92AD5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21181F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4B35E4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033E40A"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1C03A3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685F6B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C56C72A"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823535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E40726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722F7D"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C94A63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DB9D46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D16BC1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C3A0F6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A6CB3F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A2BF6" w14:paraId="7741A9C7" w14:textId="0C5EC2F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轻有色金属项目可行性分析报告编制的主要目的和意义在于为投资决策提供科学依据，确保项目在技术、经济、市场、环境和财务等多个维度上的可行性和合理性。通过深入的市场调研、技术评估、财务分析和风险评估，可行性分析报告能够帮助投资者清晰地了解项目的潜在收益、风险和不确定性，从而做出明智的投资决策。</w:t>
      </w:r>
      <w:r>
        <w:rPr>
          <w:rFonts w:ascii="仿宋" w:eastAsia="仿宋" w:hAnsi="仿宋"/>
          <w:sz w:val="28"/>
        </w:rPr>
        <w:br/>
      </w:r>
      <w:r>
        <w:rPr>
          <w:rFonts w:ascii="仿宋" w:eastAsia="仿宋" w:hAnsi="仿宋"/>
          <w:sz w:val="28"/>
        </w:rPr>
        <w:t>具体来说，编制轻有色金属项目可行性分析报告的意义体现在以下几个方面：</w:t>
      </w:r>
      <w:r>
        <w:rPr>
          <w:rFonts w:ascii="仿宋" w:eastAsia="仿宋" w:hAnsi="仿宋"/>
          <w:sz w:val="28"/>
        </w:rPr>
        <w:br/>
        <w:t xml:space="preserve">    1.</w:t>
      </w:r>
      <w:r>
        <w:rPr>
          <w:rFonts w:ascii="仿宋" w:eastAsia="仿宋" w:hAnsi="仿宋"/>
          <w:sz w:val="28"/>
        </w:rPr>
        <w:t>市场洞察：通过对目标市场的深入分析，评估项目的市场潜力和竞争力，确保产品或服务有足够的市场需求和商业机会。</w:t>
      </w:r>
      <w:r>
        <w:rPr>
          <w:rFonts w:ascii="仿宋" w:eastAsia="仿宋" w:hAnsi="仿宋"/>
          <w:sz w:val="28"/>
        </w:rPr>
        <w:br/>
        <w:t xml:space="preserve">    2.</w:t>
      </w:r>
      <w:r>
        <w:rPr>
          <w:rFonts w:ascii="仿宋" w:eastAsia="仿宋" w:hAnsi="仿宋"/>
          <w:sz w:val="28"/>
        </w:rPr>
        <w:t>技术评估：对项目所采用的技术进行评估，确保其先进性、适用性和经济性，为项目的长期技术路线提供指导。</w:t>
      </w:r>
      <w:r>
        <w:rPr>
          <w:rFonts w:ascii="仿宋" w:eastAsia="仿宋" w:hAnsi="仿宋"/>
          <w:sz w:val="28"/>
        </w:rPr>
        <w:br/>
        <w:t xml:space="preserve">    3.</w:t>
      </w:r>
      <w:r>
        <w:rPr>
          <w:rFonts w:ascii="仿宋" w:eastAsia="仿宋" w:hAnsi="仿宋"/>
          <w:sz w:val="28"/>
        </w:rPr>
        <w:t>财务分析：通过详细的财务预测和分析，评估项目的预期收益、投资回报和财务可持续性，为投资者提供明确的财务前景。</w:t>
      </w:r>
      <w:r>
        <w:rPr>
          <w:rFonts w:ascii="仿宋" w:eastAsia="仿宋" w:hAnsi="仿宋"/>
          <w:sz w:val="28"/>
        </w:rPr>
        <w:br/>
        <w:t xml:space="preserve">    4.</w:t>
      </w:r>
      <w:r>
        <w:rPr>
          <w:rFonts w:ascii="仿宋" w:eastAsia="仿宋" w:hAnsi="仿宋"/>
          <w:sz w:val="28"/>
        </w:rPr>
        <w:t>风险管理：识别和评估项目可能面临的各种风险，并提出相应的风险管理策略，降低投资风险，提高项目成功几率。</w:t>
      </w:r>
      <w:r>
        <w:rPr>
          <w:rFonts w:ascii="仿宋" w:eastAsia="仿宋" w:hAnsi="仿宋"/>
          <w:sz w:val="28"/>
        </w:rPr>
        <w:br/>
        <w:t xml:space="preserve">    5.</w:t>
      </w:r>
      <w:r>
        <w:rPr>
          <w:rFonts w:ascii="仿宋" w:eastAsia="仿宋" w:hAnsi="仿宋"/>
          <w:sz w:val="28"/>
        </w:rPr>
        <w:t>环境影响：评估项目对环境的影响，确保项目符合环保要求，并考虑如何通过采取环保措施来降低环境风险和成本。</w:t>
      </w:r>
    </w:p>
    <w:p w:rsidR="006A2BF6" w14:textId="0C5EC2F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政策合规：确保项目符合国家和地方的相关法律法规和政策要求，降低政策风险，并可能获得相应的政策支持和优惠。</w:t>
      </w:r>
      <w:r>
        <w:rPr>
          <w:rFonts w:ascii="仿宋" w:eastAsia="仿宋" w:hAnsi="仿宋"/>
          <w:sz w:val="28"/>
        </w:rPr>
        <w:br/>
        <w:t xml:space="preserve">    7.</w:t>
      </w:r>
      <w:r>
        <w:rPr>
          <w:rFonts w:ascii="仿宋" w:eastAsia="仿宋" w:hAnsi="仿宋"/>
          <w:sz w:val="28"/>
        </w:rPr>
        <w:t>综合决策：为投资者提供一个全面的决策框架，帮助他们在充分了解项目优势、劣势、机会和威胁的基础上，做出是否投资的决定。</w:t>
      </w:r>
      <w:r>
        <w:rPr>
          <w:rFonts w:ascii="仿宋" w:eastAsia="仿宋" w:hAnsi="仿宋"/>
          <w:sz w:val="28"/>
        </w:rPr>
        <w:br/>
      </w:r>
      <w:r>
        <w:rPr>
          <w:rFonts w:ascii="仿宋" w:eastAsia="仿宋" w:hAnsi="仿宋"/>
          <w:sz w:val="28"/>
        </w:rPr>
        <w:t>综上所述，轻有色金属项目可行性分析报告的编制不仅能为投资者提供关键的决策信息，还能帮助项目团队优化项目设计，提高项目的成功实施和长期运营的可持续性。</w:t>
      </w:r>
    </w:p>
    <w:p w:rsidR="009D1637" w:rsidRPr="00913CD1" w:rsidP="00457322" w14:paraId="2D1B3254"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7667DE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1F817E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5B8BED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B7F4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D5356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134D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32CCCE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8BC6B5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F6ECA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86589B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A61C48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3BDDAD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5815BD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EAD635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CC883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3569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ADF83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BD6F333"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03CB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50DC8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CD57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3AA4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7739F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9B7D2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C13FB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5A261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w:t>
      </w:r>
    </w:p>
    <w:p w:rsidR="009D1637" w:rsidRPr="00913CD1" w:rsidP="00457322" w14:paraId="617F01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w:t>
      </w:r>
    </w:p>
    <w:p w:rsidR="009D1637" w:rsidRPr="00913CD1" w:rsidP="00457322" w14:paraId="6068C8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EECB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AB943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062B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6089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304B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6539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0714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轻有色金属产品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404B87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轻有色金属</w:t>
      </w:r>
      <w:r w:rsidRPr="00913CD1">
        <w:rPr>
          <w:rFonts w:ascii="仿宋" w:eastAsia="仿宋" w:hAnsi="仿宋"/>
        </w:rPr>
        <w:t>项目绪论</w:t>
      </w:r>
      <w:bookmarkEnd w:id="4"/>
    </w:p>
    <w:p w:rsidR="009D1637" w:rsidRPr="00913CD1" w:rsidP="00457322" w14:paraId="7425EB0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轻有色金属</w:t>
      </w:r>
      <w:r w:rsidRPr="00913CD1">
        <w:rPr>
          <w:rFonts w:ascii="仿宋" w:eastAsia="仿宋" w:hAnsi="仿宋"/>
        </w:rPr>
        <w:t>项目名称及建设性质</w:t>
      </w:r>
      <w:bookmarkEnd w:id="5"/>
    </w:p>
    <w:p w:rsidR="009D1637" w:rsidRPr="00913CD1" w:rsidP="00457322" w14:paraId="6DB622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项目名称</w:t>
      </w:r>
    </w:p>
    <w:p w:rsidR="009D1637" w:rsidRPr="00913CD1" w:rsidP="00457322" w14:paraId="7F608E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w:t>
      </w:r>
    </w:p>
    <w:p w:rsidR="009D1637" w:rsidRPr="00913CD1" w:rsidP="00457322" w14:paraId="363827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项目建设性质</w:t>
      </w:r>
    </w:p>
    <w:p w:rsidR="009D1637" w:rsidRPr="00913CD1" w:rsidP="00457322" w14:paraId="2347B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轻有色金属</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09E4F3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轻有色金属</w:t>
      </w:r>
      <w:r w:rsidRPr="00913CD1">
        <w:rPr>
          <w:rFonts w:ascii="仿宋" w:eastAsia="仿宋" w:hAnsi="仿宋"/>
        </w:rPr>
        <w:t>项目承办单位</w:t>
      </w:r>
      <w:bookmarkEnd w:id="6"/>
    </w:p>
    <w:p w:rsidR="009D1637" w:rsidRPr="00913CD1" w:rsidP="00457322" w14:paraId="2450F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项目实施主体</w:t>
      </w:r>
    </w:p>
    <w:p w:rsidR="009D1637" w:rsidRPr="00913CD1" w:rsidP="00457322" w14:paraId="51CA1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01EE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C2D1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项目信息。</w:t>
      </w:r>
    </w:p>
    <w:p w:rsidR="009D1637" w:rsidRPr="00913CD1" w:rsidP="00457322" w14:paraId="77DCB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90F846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356CB5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3C4A33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9B6A5E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5F06C9A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轻有色金属</w:t>
      </w:r>
      <w:r w:rsidRPr="00913CD1">
        <w:rPr>
          <w:rFonts w:ascii="仿宋" w:eastAsia="仿宋" w:hAnsi="仿宋"/>
        </w:rPr>
        <w:t>项目定位及建设理由</w:t>
      </w:r>
      <w:bookmarkEnd w:id="7"/>
    </w:p>
    <w:p w:rsidR="006A2BF6" w14:paraId="22741EB6" w14:textId="300A431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轻有色金属项目可行性分析报告中的项目定位及建设理由应明确以下几点：</w:t>
      </w:r>
      <w:r>
        <w:rPr>
          <w:rFonts w:ascii="仿宋" w:eastAsia="仿宋" w:hAnsi="仿宋"/>
          <w:sz w:val="28"/>
        </w:rPr>
        <w:br/>
        <w:t xml:space="preserve">    1.</w:t>
      </w:r>
      <w:r>
        <w:rPr>
          <w:rFonts w:ascii="仿宋" w:eastAsia="仿宋" w:hAnsi="仿宋"/>
          <w:sz w:val="28"/>
        </w:rPr>
        <w:t>市场定位：分析目标市场，确定产品或服务的市场定位，满足特定市场需求。</w:t>
      </w:r>
      <w:r>
        <w:rPr>
          <w:rFonts w:ascii="仿宋" w:eastAsia="仿宋" w:hAnsi="仿宋"/>
          <w:sz w:val="28"/>
        </w:rPr>
        <w:br/>
        <w:t xml:space="preserve">    2.</w:t>
      </w:r>
      <w:r>
        <w:rPr>
          <w:rFonts w:ascii="仿宋" w:eastAsia="仿宋" w:hAnsi="仿宋"/>
          <w:sz w:val="28"/>
        </w:rPr>
        <w:t>产品定位：明确产品特性、质量标准、价格策略，确保产品在市场上的竞争力。</w:t>
      </w:r>
      <w:r>
        <w:rPr>
          <w:rFonts w:ascii="仿宋" w:eastAsia="仿宋" w:hAnsi="仿宋"/>
          <w:sz w:val="28"/>
        </w:rPr>
        <w:br/>
        <w:t xml:space="preserve">    3.</w:t>
      </w:r>
      <w:r>
        <w:rPr>
          <w:rFonts w:ascii="仿宋" w:eastAsia="仿宋" w:hAnsi="仿宋"/>
          <w:sz w:val="28"/>
        </w:rPr>
        <w:t>技术定位：介绍项目采用的技术水平，包括工艺流程、设备选型、环保措施等，确保技术先进性和可行性。</w:t>
      </w:r>
      <w:r>
        <w:rPr>
          <w:rFonts w:ascii="仿宋" w:eastAsia="仿宋" w:hAnsi="仿宋"/>
          <w:sz w:val="28"/>
        </w:rPr>
        <w:br/>
        <w:t xml:space="preserve">    4.</w:t>
      </w:r>
      <w:r>
        <w:rPr>
          <w:rFonts w:ascii="仿宋" w:eastAsia="仿宋" w:hAnsi="仿宋"/>
          <w:sz w:val="28"/>
        </w:rPr>
        <w:t>成本定位：分析项目的成本构成，包括原材料、人工、设备、运输等，确保成本可控且具有竞争力。</w:t>
      </w:r>
      <w:r>
        <w:rPr>
          <w:rFonts w:ascii="仿宋" w:eastAsia="仿宋" w:hAnsi="仿宋"/>
          <w:sz w:val="28"/>
        </w:rPr>
        <w:br/>
        <w:t xml:space="preserve">    5.</w:t>
      </w:r>
      <w:r>
        <w:rPr>
          <w:rFonts w:ascii="仿宋" w:eastAsia="仿宋" w:hAnsi="仿宋"/>
          <w:sz w:val="28"/>
        </w:rPr>
        <w:t>规模定位：确定项目的生产规模，平衡市场需求、资源供应和经济效益。</w:t>
      </w:r>
      <w:r>
        <w:rPr>
          <w:rFonts w:ascii="仿宋" w:eastAsia="仿宋" w:hAnsi="仿宋"/>
          <w:sz w:val="28"/>
        </w:rPr>
        <w:br/>
        <w:t xml:space="preserve">    6.</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市场需求：分析目标市场的需求现状和未来发展趋势，说明项目产品或服务的市场潜力和增长空间。</w:t>
      </w:r>
      <w:r>
        <w:rPr>
          <w:rFonts w:ascii="仿宋" w:eastAsia="仿宋" w:hAnsi="仿宋"/>
          <w:sz w:val="28"/>
        </w:rPr>
        <w:br/>
        <w:t xml:space="preserve">    △</w:t>
      </w:r>
      <w:r>
        <w:rPr>
          <w:rFonts w:ascii="仿宋" w:eastAsia="仿宋" w:hAnsi="仿宋"/>
          <w:sz w:val="28"/>
        </w:rPr>
        <w:t>资源优势：介绍项目所在地的资源优势，包括原材料供应、能源供应、地理位置等，说明项目实施的基础条件。</w:t>
      </w:r>
    </w:p>
    <w:p w:rsidR="006A2BF6" w14:textId="300A431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政策支持：阐述项目是否符合国家或地方的政策导向，享受何种政策优惠或补贴。</w:t>
      </w:r>
      <w:r>
        <w:rPr>
          <w:rFonts w:ascii="仿宋" w:eastAsia="仿宋" w:hAnsi="仿宋"/>
          <w:sz w:val="28"/>
        </w:rPr>
        <w:br/>
        <w:t xml:space="preserve">    △</w:t>
      </w:r>
      <w:r>
        <w:rPr>
          <w:rFonts w:ascii="仿宋" w:eastAsia="仿宋" w:hAnsi="仿宋"/>
          <w:sz w:val="28"/>
        </w:rPr>
        <w:t>经济效益：分析项目的经济效益，包括投资回报率、利润率、财务内部收益率等，说明项目的盈利能力和财务可持续性。</w:t>
      </w:r>
      <w:r>
        <w:rPr>
          <w:rFonts w:ascii="仿宋" w:eastAsia="仿宋" w:hAnsi="仿宋"/>
          <w:sz w:val="28"/>
        </w:rPr>
        <w:br/>
        <w:t xml:space="preserve">    △</w:t>
      </w:r>
      <w:r>
        <w:rPr>
          <w:rFonts w:ascii="仿宋" w:eastAsia="仿宋" w:hAnsi="仿宋"/>
          <w:sz w:val="28"/>
        </w:rPr>
        <w:t>社会效益：评估项目对当地社会发展的贡献，包括就业机会、税收收入、产业带动等。</w:t>
      </w:r>
      <w:r>
        <w:rPr>
          <w:rFonts w:ascii="仿宋" w:eastAsia="仿宋" w:hAnsi="仿宋"/>
          <w:sz w:val="28"/>
        </w:rPr>
        <w:br/>
        <w:t xml:space="preserve">    △</w:t>
      </w:r>
      <w:r>
        <w:rPr>
          <w:rFonts w:ascii="仿宋" w:eastAsia="仿宋" w:hAnsi="仿宋"/>
          <w:sz w:val="28"/>
        </w:rPr>
        <w:t>环境效益：说明项目在环境保护和可持续发展方面的措施和效果，确保项目符合环保要求。</w:t>
      </w:r>
      <w:r>
        <w:rPr>
          <w:rFonts w:ascii="仿宋" w:eastAsia="仿宋" w:hAnsi="仿宋"/>
          <w:sz w:val="28"/>
        </w:rPr>
        <w:br/>
      </w:r>
      <w:r>
        <w:rPr>
          <w:rFonts w:ascii="仿宋" w:eastAsia="仿宋" w:hAnsi="仿宋"/>
          <w:sz w:val="28"/>
        </w:rPr>
        <w:t>综上所述，轻有色金属项目可行性分析报告中的项目定位及建设理由应基于市场调研、资源评估、技术分析、成本控制、政策支持和经济效益等多方面综合考量，确保项目的可行性和长远发展。</w:t>
      </w:r>
    </w:p>
    <w:p w:rsidR="009D1637" w:rsidRPr="00913CD1" w:rsidP="00457322" w14:paraId="5BCAE15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132B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1ECD6B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5F58E3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85E5B4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轻有色金属</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6E0979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轻有色金属</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123A1A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轻有色金属</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EFCF61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97A48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3372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4F347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403F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项目功能、盈利性等</w:t>
      </w:r>
    </w:p>
    <w:p w:rsidR="007D3AEE" w:rsidRPr="00913CD1" w:rsidP="00457322" w14:paraId="27B25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F38F4C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713CD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DB3822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项目建设的可行性和效益的合理性。</w:t>
      </w:r>
    </w:p>
    <w:p w:rsidR="009D1637" w:rsidRPr="00913CD1" w:rsidP="00457322" w14:paraId="4A95ED1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轻有色金属</w:t>
      </w:r>
      <w:r w:rsidRPr="00913CD1">
        <w:rPr>
          <w:rFonts w:ascii="仿宋" w:eastAsia="仿宋" w:hAnsi="仿宋"/>
        </w:rPr>
        <w:t>项目建设选址</w:t>
      </w:r>
      <w:bookmarkEnd w:id="9"/>
    </w:p>
    <w:p w:rsidR="009D1637" w:rsidRPr="00913CD1" w:rsidP="00457322" w14:paraId="74B53E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项目选址及规划</w:t>
      </w:r>
    </w:p>
    <w:p w:rsidR="009D1637" w:rsidRPr="00913CD1" w:rsidP="00457322" w14:paraId="6832834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项目的建设。</w:t>
      </w:r>
    </w:p>
    <w:p w:rsidR="009D1637" w:rsidRPr="00913CD1" w:rsidP="00457322" w14:paraId="74E44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项目背景及选址理由</w:t>
      </w:r>
    </w:p>
    <w:p w:rsidR="009D1637" w:rsidRPr="00913CD1" w:rsidP="00457322" w14:paraId="75C43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项目背景</w:t>
      </w:r>
    </w:p>
    <w:p w:rsidR="006A2BF6" w14:paraId="04729F02" w14:textId="7DDCFE4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轻有色金属项目可行性分析报告中的项目背景部分通常包括以下内容：</w:t>
      </w:r>
      <w:r>
        <w:rPr>
          <w:rFonts w:ascii="仿宋" w:eastAsia="仿宋" w:hAnsi="仿宋"/>
          <w:sz w:val="28"/>
        </w:rPr>
        <w:br/>
        <w:t xml:space="preserve">    1.</w:t>
      </w:r>
      <w:r>
        <w:rPr>
          <w:rFonts w:ascii="仿宋" w:eastAsia="仿宋" w:hAnsi="仿宋"/>
          <w:sz w:val="28"/>
        </w:rPr>
        <w:t>行业背景：简要介绍有色金属行业的发展趋势、市场供需情况、技术进步以及政策环境等。</w:t>
      </w:r>
      <w:r>
        <w:rPr>
          <w:rFonts w:ascii="仿宋" w:eastAsia="仿宋" w:hAnsi="仿宋"/>
          <w:sz w:val="28"/>
        </w:rPr>
        <w:br/>
        <w:t xml:space="preserve">    2.</w:t>
      </w:r>
      <w:r>
        <w:rPr>
          <w:rFonts w:ascii="仿宋" w:eastAsia="仿宋" w:hAnsi="仿宋"/>
          <w:sz w:val="28"/>
        </w:rPr>
        <w:t>企业背景：分析企业的现有规模、经营状况、技术能力、管理团队、市场地位等，以及企业在行业中的竞争优势。</w:t>
      </w:r>
      <w:r>
        <w:rPr>
          <w:rFonts w:ascii="仿宋" w:eastAsia="仿宋" w:hAnsi="仿宋"/>
          <w:sz w:val="28"/>
        </w:rPr>
        <w:br/>
        <w:t xml:space="preserve">    3.</w:t>
      </w:r>
      <w:r>
        <w:rPr>
          <w:rFonts w:ascii="仿宋" w:eastAsia="仿宋" w:hAnsi="仿宋"/>
          <w:sz w:val="28"/>
        </w:rPr>
        <w:t>项目背景：详细说明项目实施的背景，包括项目发起的动因、目的、项目的地理位置、建设规模、产品方案、原料供应、工艺技术、设备选型、投资规模、资金来源等。</w:t>
      </w:r>
      <w:r>
        <w:rPr>
          <w:rFonts w:ascii="仿宋" w:eastAsia="仿宋" w:hAnsi="仿宋"/>
          <w:sz w:val="28"/>
        </w:rPr>
        <w:br/>
        <w:t xml:space="preserve">    4.</w:t>
      </w:r>
      <w:r>
        <w:rPr>
          <w:rFonts w:ascii="仿宋" w:eastAsia="仿宋" w:hAnsi="仿宋"/>
          <w:sz w:val="28"/>
        </w:rPr>
        <w:t>市场分析：对目标市场进行深入分析，包括市场容量、价格趋势、竞争对手情况、目标客户群体等，评估项目产品的市场潜力和竞争力。</w:t>
      </w:r>
      <w:r>
        <w:rPr>
          <w:rFonts w:ascii="仿宋" w:eastAsia="仿宋" w:hAnsi="仿宋"/>
          <w:sz w:val="28"/>
        </w:rPr>
        <w:br/>
        <w:t xml:space="preserve">    5.</w:t>
      </w:r>
      <w:r>
        <w:rPr>
          <w:rFonts w:ascii="仿宋" w:eastAsia="仿宋" w:hAnsi="仿宋"/>
          <w:sz w:val="28"/>
        </w:rPr>
        <w:t>技术分析：评估项目采用的技术路线、工艺流程的先进性、适用性、知识产权情况等，以及技术对项目成本、效率和产品性能的影响。</w:t>
      </w:r>
      <w:r>
        <w:rPr>
          <w:rFonts w:ascii="仿宋" w:eastAsia="仿宋" w:hAnsi="仿宋"/>
          <w:sz w:val="28"/>
        </w:rPr>
        <w:br/>
        <w:t xml:space="preserve">    6.</w:t>
      </w:r>
    </w:p>
    <w:p w:rsidR="006A2BF6" w14:textId="7DDCFE4C">
      <w:pPr>
        <w:ind w:firstLine="560"/>
      </w:pPr>
      <w:r>
        <w:rPr>
          <w:rFonts w:ascii="仿宋" w:eastAsia="仿宋" w:hAnsi="仿宋"/>
          <w:sz w:val="28"/>
        </w:rPr>
        <w:t>经济分析：进行财务和经济评价，包括投资估算、资金筹措方案、财务盈利能力分析、敏感性分析等，评估项目的经济合理性和财务可持续性。</w:t>
      </w:r>
      <w:r>
        <w:rPr>
          <w:rFonts w:ascii="仿宋" w:eastAsia="仿宋" w:hAnsi="仿宋"/>
          <w:sz w:val="28"/>
        </w:rPr>
        <w:br/>
        <w:t xml:space="preserve">    7.</w:t>
      </w:r>
      <w:r>
        <w:rPr>
          <w:rFonts w:ascii="仿宋" w:eastAsia="仿宋" w:hAnsi="仿宋"/>
          <w:sz w:val="28"/>
        </w:rPr>
        <w:t>社会环境分析：分析项目对当地社会环境的影响，包括就业机会、社区关系、社会稳定等方面的考虑。</w:t>
      </w:r>
      <w:r>
        <w:rPr>
          <w:rFonts w:ascii="仿宋" w:eastAsia="仿宋" w:hAnsi="仿宋"/>
          <w:sz w:val="28"/>
        </w:rPr>
        <w:br/>
        <w:t xml:space="preserve">    8.</w:t>
      </w:r>
      <w:r>
        <w:rPr>
          <w:rFonts w:ascii="仿宋" w:eastAsia="仿宋" w:hAnsi="仿宋"/>
          <w:sz w:val="28"/>
        </w:rPr>
        <w:t>风险分析：识别和评估项目可能面临的各种风险，包括市场风险、技术风险、管理风险、政策风险等，并提出相应的风险应对措施。</w:t>
      </w:r>
      <w:r>
        <w:rPr>
          <w:rFonts w:ascii="仿宋" w:eastAsia="仿宋" w:hAnsi="仿宋"/>
          <w:sz w:val="28"/>
        </w:rPr>
        <w:br/>
        <w:t xml:space="preserve">    9.</w:t>
      </w:r>
      <w:r>
        <w:rPr>
          <w:rFonts w:ascii="仿宋" w:eastAsia="仿宋" w:hAnsi="仿宋"/>
          <w:sz w:val="28"/>
        </w:rPr>
        <w:t>结论与建议：基于上述分析，得出项目是否可行的结论，并提出实施项目的建议和条件。</w:t>
      </w:r>
      <w:r>
        <w:rPr>
          <w:rFonts w:ascii="仿宋" w:eastAsia="仿宋" w:hAnsi="仿宋"/>
          <w:sz w:val="28"/>
        </w:rPr>
        <w:br/>
      </w:r>
      <w:r>
        <w:rPr>
          <w:rFonts w:ascii="仿宋" w:eastAsia="仿宋" w:hAnsi="仿宋"/>
          <w:sz w:val="28"/>
        </w:rPr>
        <w:t>项目背景部分旨在为项目的决策提供全面、系统的信息，帮助决策者评估项目的可行性，并制定相应的实施策略。</w:t>
      </w:r>
    </w:p>
    <w:p w:rsidR="009D1637" w:rsidRPr="00913CD1" w:rsidP="00457322" w14:paraId="3C4AC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BA26E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171C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项目的发展和扩张。</w:t>
      </w:r>
    </w:p>
    <w:p w:rsidR="009D1637" w:rsidRPr="00913CD1" w:rsidP="00457322" w14:paraId="43EC3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项目的可迗性。</w:t>
      </w:r>
    </w:p>
    <w:p w:rsidR="009D1637" w:rsidRPr="00913CD1" w:rsidP="00457322" w14:paraId="57893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项目建设提供了良好基础条件。</w:t>
      </w:r>
    </w:p>
    <w:p w:rsidR="009D1637" w:rsidRPr="00913CD1" w:rsidP="00457322" w14:paraId="473F5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项目规模和扩展的需要。</w:t>
      </w:r>
    </w:p>
    <w:p w:rsidR="009D1637" w:rsidRPr="00913CD1" w:rsidP="00457322" w14:paraId="62FC5E8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轻有色金属</w:t>
      </w:r>
      <w:r w:rsidRPr="00913CD1">
        <w:rPr>
          <w:rFonts w:ascii="仿宋" w:eastAsia="仿宋" w:hAnsi="仿宋"/>
        </w:rPr>
        <w:t>项目生产规模</w:t>
      </w:r>
      <w:bookmarkEnd w:id="10"/>
    </w:p>
    <w:p w:rsidR="009D1637" w:rsidRPr="00913CD1" w:rsidP="00457322" w14:paraId="06C241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55B500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7B1A78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17D9F69"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B595A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项目实施过程中，对环境的影响降到最低。</w:t>
      </w:r>
    </w:p>
    <w:p w:rsidR="009D1637" w:rsidRPr="00913CD1" w:rsidP="00457322" w14:paraId="7DF6C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FBE90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CB3BD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668BA7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轻有色金属</w:t>
      </w:r>
      <w:r w:rsidRPr="00913CD1">
        <w:rPr>
          <w:rFonts w:ascii="仿宋" w:eastAsia="仿宋" w:hAnsi="仿宋"/>
        </w:rPr>
        <w:t>项目总投资及资金构成</w:t>
      </w:r>
      <w:bookmarkEnd w:id="13"/>
    </w:p>
    <w:p w:rsidR="009D1637" w:rsidRPr="00913CD1" w:rsidP="00457322" w14:paraId="1AC77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的生产能力。</w:t>
      </w:r>
    </w:p>
    <w:p w:rsidR="009D1637" w:rsidRPr="00913CD1" w:rsidP="00457322" w14:paraId="7020B6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项目总投资</w:t>
      </w:r>
    </w:p>
    <w:p w:rsidR="009D1637" w:rsidRPr="00913CD1" w:rsidP="00457322" w14:paraId="32004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EEF34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9C6FD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1EE1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51EB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5D80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C0411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31B10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项目的顺利建设奠定了财务基础。</w:t>
      </w:r>
    </w:p>
    <w:p w:rsidR="009D1637" w:rsidRPr="00913CD1" w:rsidP="00457322" w14:paraId="2056BD0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A9F6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16572E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轻有色金属</w:t>
      </w:r>
      <w:r w:rsidRPr="00913CD1">
        <w:rPr>
          <w:rFonts w:ascii="仿宋" w:eastAsia="仿宋" w:hAnsi="仿宋"/>
        </w:rPr>
        <w:t>项目预期经济效益规划目标</w:t>
      </w:r>
      <w:bookmarkEnd w:id="15"/>
    </w:p>
    <w:p w:rsidR="009D1637" w:rsidRPr="00913CD1" w:rsidP="00457322" w14:paraId="7BF51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项目的盈利能力和市场竞争力。</w:t>
      </w:r>
    </w:p>
    <w:p w:rsidR="009D1637" w:rsidRPr="00913CD1" w:rsidP="00457322" w14:paraId="056634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项目具有较高的投资价值和发展潜力。</w:t>
      </w:r>
    </w:p>
    <w:p w:rsidR="009D1637" w:rsidRPr="00913CD1" w:rsidP="00457322" w14:paraId="3D02D35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0717FE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轻有色金属</w:t>
      </w:r>
      <w:r w:rsidRPr="00913CD1">
        <w:rPr>
          <w:rFonts w:ascii="仿宋" w:eastAsia="仿宋" w:hAnsi="仿宋"/>
        </w:rPr>
        <w:t>项目建设进度规划</w:t>
      </w:r>
      <w:bookmarkEnd w:id="16"/>
    </w:p>
    <w:p w:rsidR="009D1637" w:rsidRPr="00913CD1" w:rsidP="00457322" w14:paraId="0D457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项目的顺利进行和按时完成。</w:t>
      </w:r>
    </w:p>
    <w:p w:rsidR="009D1637" w:rsidRPr="00913CD1" w:rsidP="00457322" w14:paraId="3CAA1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项目的质量和进度。</w:t>
      </w:r>
    </w:p>
    <w:p w:rsidR="009D1637" w:rsidRPr="00913CD1" w:rsidP="00457322" w14:paraId="65329E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1FAC04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轻有色金属</w:t>
      </w:r>
      <w:r w:rsidRPr="00913CD1">
        <w:rPr>
          <w:rFonts w:ascii="仿宋" w:eastAsia="仿宋" w:hAnsi="仿宋"/>
        </w:rPr>
        <w:t>项目综合评价</w:t>
      </w:r>
      <w:bookmarkEnd w:id="17"/>
    </w:p>
    <w:p w:rsidR="00BF6395" w:rsidRPr="00913CD1" w:rsidP="00457322" w14:paraId="6BAE3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轻有色金属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56747F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轻有色金属项目的投资回报率稳定且可观。根据市场调查和预测，轻有色金属市场需求持续增长，具有良好的市场前景和发展空间。我们的投资方向紧密结合国家产业政策和市场需求，为投资者创造可观的投资收益。</w:t>
      </w:r>
    </w:p>
    <w:p w:rsidR="00BF6395" w:rsidRPr="00913CD1" w:rsidP="00457322" w14:paraId="364107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轻有色金属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7C1173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在技术方案设计方面，我们注重方案的优化和效益的提升。通过科学合理的设计，实现轻有色金属</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生产流程的高效化和产品的优质化。我们将采用先进的生产工艺和技术，提高生产效率，降低生产成本。同时，我们还将加强产品研发和创新，不断推出具有竞争力的新产品，满足轻有色金属</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5A5874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此外，轻有色金属项目的建设将带来显著的就业机会和社会效益。项目的实施将促进当地经济的发展，提升当地民众的生活水平。我们将积极履行社会责任，关注环境保护和可持续发展，为社会做出积极贡献。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A4496D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综上所述，本期轻有色金属项目具备技术和经济的可行性，具有良好的市场前景和发展空间。我们将充分发挥自身优势，抓住市场机遇，为投资者创造丰厚的投资回报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45AEE2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F6FFFC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6B53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049B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6C6DB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5E3AD0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A722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8AE2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D06D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BCC2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2193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D742E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D1F3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1089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1F7E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DC3F8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22920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ED96BD7"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60B0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F7F0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轻有色金属</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7261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轻有色金属</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AEE81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轻有色金属</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AE4E1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9BC8D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184B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B3418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89B5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轻有色金属</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A80A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4FBF86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176156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A1F3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项目的顺利进行和迗成目标。</w:t>
      </w:r>
    </w:p>
    <w:p w:rsidR="009D1637" w:rsidRPr="00913CD1" w:rsidP="00457322" w14:paraId="2B440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B7AD9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2F0B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79BC2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D787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20ECA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C88E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A310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4DFE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D370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30B1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B53C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92E9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C208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789B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A7362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7972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BDB7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DFAB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5BD2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46E75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2CA6165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AB3D7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06F94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3A13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9EEC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89FCC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5808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E2030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E35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3047C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E3A5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F0096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49CBD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C2915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F39B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45B62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0EC0A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A4D7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81C2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B4876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5EB8C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86A61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428F5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24D0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09C6F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C6DF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2538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AC10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AD4F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7580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76DE0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D45BDE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79350D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轻有色金属</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991F1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EDEE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934D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BCEF01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轻有色金属</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CDCB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9A9D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3E867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5C4C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8E1DF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C41C8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2BA688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44A05E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6D11B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F0A7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019F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0766B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A166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9219E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9CDA5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144A5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1808B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B769D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0939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919B77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轻有色金属</w:t>
      </w:r>
      <w:r w:rsidRPr="00913CD1">
        <w:rPr>
          <w:rFonts w:ascii="仿宋" w:eastAsia="仿宋" w:hAnsi="仿宋"/>
        </w:rPr>
        <w:t>项目技术工艺分析</w:t>
      </w:r>
      <w:bookmarkEnd w:id="28"/>
    </w:p>
    <w:p w:rsidR="009D1637" w:rsidRPr="00913CD1" w:rsidP="00457322" w14:paraId="3AA007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85EE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AECA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45F91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1651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F033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91E3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832D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169F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9EE03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AF6DA5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轻有色金属项目</w:t>
      </w:r>
      <w:r w:rsidRPr="00913CD1">
        <w:rPr>
          <w:rFonts w:ascii="仿宋" w:eastAsia="仿宋" w:hAnsi="仿宋"/>
        </w:rPr>
        <w:t>质量管理</w:t>
      </w:r>
      <w:bookmarkEnd w:id="29"/>
    </w:p>
    <w:p w:rsidR="009D1637" w:rsidRPr="00913CD1" w:rsidP="00457322" w14:paraId="3B2226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8374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B381F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321E1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5C23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5CEF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1027E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7B50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6AF466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轻有色金属项目</w:t>
      </w:r>
      <w:r w:rsidRPr="00913CD1">
        <w:rPr>
          <w:rFonts w:ascii="仿宋" w:eastAsia="仿宋" w:hAnsi="仿宋"/>
        </w:rPr>
        <w:t>设备选型方案</w:t>
      </w:r>
      <w:bookmarkEnd w:id="30"/>
    </w:p>
    <w:p w:rsidR="009D1637" w:rsidRPr="00913CD1" w:rsidP="00457322" w14:paraId="6D2CC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A50B0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483F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673E2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6CB0D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6C1FE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B59C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EED6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项目的高效运行和产品质量的稳定提升。</w:t>
      </w:r>
    </w:p>
    <w:p w:rsidR="009D1637" w:rsidRPr="00913CD1" w:rsidP="00457322" w14:paraId="63E5C45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0AA282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AD34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6145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640A9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9B52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5D59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E2EA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DDF3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6FB69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618EE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588F68E"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26776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63FF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F4FAD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轻有色金属</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EB639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轻有色金属</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FB5C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1B1D44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CE2A1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https://d.book118.com/197002041025006040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AFADF73" w14:textId="77777777">
    <w:pPr>
      <w:pStyle w:val="Footer"/>
      <w:jc w:val="center"/>
    </w:pPr>
  </w:p>
  <w:p w:rsidR="008D6901" w14:paraId="055B3A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361DDF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5C8C3A8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9441850"/>
      <w:docPartObj>
        <w:docPartGallery w:val="Page Numbers (Bottom of Page)"/>
        <w:docPartUnique/>
      </w:docPartObj>
    </w:sdtPr>
    <w:sdtContent>
      <w:sdt>
        <w:sdtPr>
          <w:id w:val="2100489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4689"/>
      <w:docPartObj>
        <w:docPartGallery w:val="Page Numbers (Bottom of Page)"/>
        <w:docPartUnique/>
      </w:docPartObj>
    </w:sdtPr>
    <w:sdtContent>
      <w:sdt>
        <w:sdtPr>
          <w:id w:val="6312948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5518928"/>
      <w:docPartObj>
        <w:docPartGallery w:val="Page Numbers (Bottom of Page)"/>
        <w:docPartUnique/>
      </w:docPartObj>
    </w:sdtPr>
    <w:sdtContent>
      <w:sdt>
        <w:sdtPr>
          <w:id w:val="10411680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1323288"/>
      <w:docPartObj>
        <w:docPartGallery w:val="Page Numbers (Bottom of Page)"/>
        <w:docPartUnique/>
      </w:docPartObj>
    </w:sdtPr>
    <w:sdtContent>
      <w:sdt>
        <w:sdtPr>
          <w:id w:val="2846592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937752"/>
      <w:docPartObj>
        <w:docPartGallery w:val="Page Numbers (Bottom of Page)"/>
        <w:docPartUnique/>
      </w:docPartObj>
    </w:sdtPr>
    <w:sdtContent>
      <w:sdt>
        <w:sdtPr>
          <w:id w:val="1481169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6799438"/>
      <w:docPartObj>
        <w:docPartGallery w:val="Page Numbers (Bottom of Page)"/>
        <w:docPartUnique/>
      </w:docPartObj>
    </w:sdtPr>
    <w:sdtContent>
      <w:sdt>
        <w:sdtPr>
          <w:id w:val="7928391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899372"/>
      <w:docPartObj>
        <w:docPartGallery w:val="Page Numbers (Bottom of Page)"/>
        <w:docPartUnique/>
      </w:docPartObj>
    </w:sdtPr>
    <w:sdtContent>
      <w:sdt>
        <w:sdtPr>
          <w:id w:val="784019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5324540"/>
      <w:docPartObj>
        <w:docPartGallery w:val="Page Numbers (Bottom of Page)"/>
        <w:docPartUnique/>
      </w:docPartObj>
    </w:sdtPr>
    <w:sdtContent>
      <w:sdt>
        <w:sdtPr>
          <w:id w:val="14502843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7972795"/>
      <w:docPartObj>
        <w:docPartGallery w:val="Page Numbers (Bottom of Page)"/>
        <w:docPartUnique/>
      </w:docPartObj>
    </w:sdtPr>
    <w:sdtContent>
      <w:sdt>
        <w:sdtPr>
          <w:id w:val="19498601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6053119"/>
      <w:docPartObj>
        <w:docPartGallery w:val="Page Numbers (Bottom of Page)"/>
        <w:docPartUnique/>
      </w:docPartObj>
    </w:sdtPr>
    <w:sdtContent>
      <w:sdt>
        <w:sdtPr>
          <w:id w:val="2038431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7299197"/>
      <w:docPartObj>
        <w:docPartGallery w:val="Page Numbers (Bottom of Page)"/>
        <w:docPartUnique/>
      </w:docPartObj>
    </w:sdtPr>
    <w:sdtContent>
      <w:sdt>
        <w:sdtPr>
          <w:id w:val="19454145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0430916"/>
      <w:docPartObj>
        <w:docPartGallery w:val="Page Numbers (Bottom of Page)"/>
        <w:docPartUnique/>
      </w:docPartObj>
    </w:sdtPr>
    <w:sdtContent>
      <w:sdt>
        <w:sdtPr>
          <w:id w:val="16754396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1560413"/>
      <w:docPartObj>
        <w:docPartGallery w:val="Page Numbers (Bottom of Page)"/>
        <w:docPartUnique/>
      </w:docPartObj>
    </w:sdtPr>
    <w:sdtContent>
      <w:sdt>
        <w:sdtPr>
          <w:id w:val="16103233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6748725"/>
      <w:docPartObj>
        <w:docPartGallery w:val="Page Numbers (Bottom of Page)"/>
        <w:docPartUnique/>
      </w:docPartObj>
    </w:sdtPr>
    <w:sdtContent>
      <w:sdt>
        <w:sdtPr>
          <w:id w:val="1040886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956949"/>
      <w:docPartObj>
        <w:docPartGallery w:val="Page Numbers (Bottom of Page)"/>
        <w:docPartUnique/>
      </w:docPartObj>
    </w:sdtPr>
    <w:sdtContent>
      <w:sdt>
        <w:sdtPr>
          <w:id w:val="10549835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2817216"/>
      <w:docPartObj>
        <w:docPartGallery w:val="Page Numbers (Bottom of Page)"/>
        <w:docPartUnique/>
      </w:docPartObj>
    </w:sdtPr>
    <w:sdtContent>
      <w:sdt>
        <w:sdtPr>
          <w:id w:val="1113002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9648031"/>
      <w:docPartObj>
        <w:docPartGallery w:val="Page Numbers (Bottom of Page)"/>
        <w:docPartUnique/>
      </w:docPartObj>
    </w:sdtPr>
    <w:sdtContent>
      <w:sdt>
        <w:sdtPr>
          <w:id w:val="7744075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2385065"/>
      <w:docPartObj>
        <w:docPartGallery w:val="Page Numbers (Bottom of Page)"/>
        <w:docPartUnique/>
      </w:docPartObj>
    </w:sdtPr>
    <w:sdtContent>
      <w:sdt>
        <w:sdtPr>
          <w:id w:val="11140768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9037194"/>
      <w:docPartObj>
        <w:docPartGallery w:val="Page Numbers (Bottom of Page)"/>
        <w:docPartUnique/>
      </w:docPartObj>
    </w:sdtPr>
    <w:sdtContent>
      <w:sdt>
        <w:sdtPr>
          <w:id w:val="6465309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0129962"/>
      <w:docPartObj>
        <w:docPartGallery w:val="Page Numbers (Bottom of Page)"/>
        <w:docPartUnique/>
      </w:docPartObj>
    </w:sdtPr>
    <w:sdtContent>
      <w:sdt>
        <w:sdtPr>
          <w:id w:val="12546520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0364319"/>
      <w:docPartObj>
        <w:docPartGallery w:val="Page Numbers (Bottom of Page)"/>
        <w:docPartUnique/>
      </w:docPartObj>
    </w:sdtPr>
    <w:sdtContent>
      <w:sdt>
        <w:sdtPr>
          <w:id w:val="899742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2988903"/>
      <w:docPartObj>
        <w:docPartGallery w:val="Page Numbers (Bottom of Page)"/>
        <w:docPartUnique/>
      </w:docPartObj>
    </w:sdtPr>
    <w:sdtContent>
      <w:sdt>
        <w:sdtPr>
          <w:id w:val="8157695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9665948"/>
      <w:docPartObj>
        <w:docPartGallery w:val="Page Numbers (Bottom of Page)"/>
        <w:docPartUnique/>
      </w:docPartObj>
    </w:sdtPr>
    <w:sdtContent>
      <w:sdt>
        <w:sdtPr>
          <w:id w:val="14215478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8905656"/>
      <w:docPartObj>
        <w:docPartGallery w:val="Page Numbers (Bottom of Page)"/>
        <w:docPartUnique/>
      </w:docPartObj>
    </w:sdtPr>
    <w:sdtContent>
      <w:sdt>
        <w:sdtPr>
          <w:id w:val="14353072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9915291"/>
      <w:docPartObj>
        <w:docPartGallery w:val="Page Numbers (Bottom of Page)"/>
        <w:docPartUnique/>
      </w:docPartObj>
    </w:sdtPr>
    <w:sdtContent>
      <w:sdt>
        <w:sdtPr>
          <w:id w:val="16304545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3295012"/>
      <w:docPartObj>
        <w:docPartGallery w:val="Page Numbers (Bottom of Page)"/>
        <w:docPartUnique/>
      </w:docPartObj>
    </w:sdtPr>
    <w:sdtContent>
      <w:sdt>
        <w:sdtPr>
          <w:id w:val="582657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2810976"/>
      <w:docPartObj>
        <w:docPartGallery w:val="Page Numbers (Bottom of Page)"/>
        <w:docPartUnique/>
      </w:docPartObj>
    </w:sdtPr>
    <w:sdtContent>
      <w:sdt>
        <w:sdtPr>
          <w:id w:val="11881588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6799147"/>
      <w:docPartObj>
        <w:docPartGallery w:val="Page Numbers (Bottom of Page)"/>
        <w:docPartUnique/>
      </w:docPartObj>
    </w:sdtPr>
    <w:sdtContent>
      <w:sdt>
        <w:sdtPr>
          <w:id w:val="10042225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3874009"/>
      <w:docPartObj>
        <w:docPartGallery w:val="Page Numbers (Bottom of Page)"/>
        <w:docPartUnique/>
      </w:docPartObj>
    </w:sdtPr>
    <w:sdtContent>
      <w:sdt>
        <w:sdtPr>
          <w:id w:val="1387631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60C4E72" w14:textId="77777777">
    <w:pPr>
      <w:pStyle w:val="Header"/>
      <w:pBdr>
        <w:bottom w:val="single" w:sz="4" w:space="1" w:color="auto"/>
      </w:pBdr>
      <w:jc w:val="right"/>
    </w:pPr>
    <w:r>
      <w:t>2024年轻有色金属项目可行性分析报告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2024年轻有色金属项目可行性分析报告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2024年轻有色金属项目可行性分析报告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2024年轻有色金属项目可行性分析报告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2024年轻有色金属项目可行性分析报告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732899A" w14:textId="77777777">
    <w:pPr>
      <w:pStyle w:val="Header"/>
      <w:pBdr>
        <w:bottom w:val="single" w:sz="4" w:space="1" w:color="auto"/>
      </w:pBdr>
      <w:jc w:val="right"/>
      <w:rPr>
        <w:sz w:val="24"/>
        <w:szCs w:val="24"/>
      </w:rPr>
    </w:pPr>
    <w:r>
      <w:t>2024年轻有色金属项目可行性分析报告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2024年轻有色金属项目可行性分析报告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B4C21"/>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A2BF6"/>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07386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7002041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7237</Words>
  <Characters>41251</Characters>
  <Application>Microsoft Office Word</Application>
  <DocSecurity>0</DocSecurity>
  <Lines>343</Lines>
  <Paragraphs>96</Paragraphs>
  <ScaleCrop>false</ScaleCrop>
  <Company/>
  <LinksUpToDate>false</LinksUpToDate>
  <CharactersWithSpaces>48392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2024-02-02T04:17:00Z</dcterms:modified>
</cp:coreProperties>
</file>