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35FC2FC7"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26C1A9DB"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03F8B294"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76E777C2" w14:textId="77777777">
                          <w:pPr>
                            <w:pStyle w:val="NoSpacing"/>
                            <w:jc w:val="right"/>
                            <w:rPr>
                              <w:color w:val="595959" w:themeColor="text1" w:themeTint="A6"/>
                              <w:sz w:val="32"/>
                              <w:szCs w:val="32"/>
                            </w:rPr>
                          </w:pPr>
                          <w:sdt>
                            <w:sdtPr>
                              <w:rPr>
                                <w:color w:val="595959" w:themeColor="text1" w:themeTint="A6"/>
                                <w:sz w:val="32"/>
                                <w:szCs w:val="32"/>
                              </w:rPr>
                              <w:alias w:val="摘要"/>
                              <w:id w:val="948726018"/>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300663675"/>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3D2C1B22"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6019AED5"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638686376"/>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5CDA1222"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6E9DF1C0"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3C503F9F"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DA58DC0"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33BFA89"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F070FF2"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3CFB76E8"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60D7169"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CC4756E"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37D9BDDA"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37551336"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55CECF3D"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79F14214"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7810130"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B175518"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9285E92"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1CC0F3C3"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15448E5"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97D56DB"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2879C4FC"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6286BE94"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664A1518"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177967031"/>
        <w:docPartObj>
          <w:docPartGallery w:val="Table of Contents"/>
          <w:docPartUnique/>
        </w:docPartObj>
      </w:sdtPr>
      <w:sdtEndPr>
        <w:rPr>
          <w:b/>
          <w:bCs/>
        </w:rPr>
      </w:sdtEndPr>
      <w:sdtContent>
        <w:p w:rsidR="00483551" w:rsidRPr="00913CD1" w:rsidP="00457322" w14:paraId="4318380C"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132B07A4"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74D0EBE7"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0DF6E825"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4348438"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DC13BB2"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91C1652"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45912EF7"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6DC39836"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03B351B2"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1151D9BB"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0C1A9A07"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7393AFC5"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03CAFF5F"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1DB39B15"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0E51379E"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5CCF6AB5"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1C3D9871"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020DF61B"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6CA70F1F"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5FFC03A2"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622459DB"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795313727"/>
        <w:docPartObj>
          <w:docPartGallery w:val="Table of Contents"/>
          <w:docPartUnique/>
        </w:docPartObj>
      </w:sdtPr>
      <w:sdtEndPr>
        <w:rPr>
          <w:b/>
          <w:bCs/>
        </w:rPr>
      </w:sdtEndPr>
      <w:sdtContent>
        <w:p w:rsidR="00483551" w:rsidRPr="00913CD1" w:rsidP="00457322" w14:paraId="27981800"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10DD91FE"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1F367685"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076D9D78"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133EAD35"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66878EF6"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798462DB"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66D1768C"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0CBDD6F8"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69EC901A"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33613580"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334E333C"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5A10666D"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42365770"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39C5367C"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5DC801DF"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5CFCA525"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6358742D"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536DC63A"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355A7DC8"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6B982BE8"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47D963B5"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570839572"/>
        <w:docPartObj>
          <w:docPartGallery w:val="Table of Contents"/>
          <w:docPartUnique/>
        </w:docPartObj>
      </w:sdtPr>
      <w:sdtEndPr>
        <w:rPr>
          <w:b/>
          <w:bCs/>
        </w:rPr>
      </w:sdtEndPr>
      <w:sdtContent>
        <w:p w:rsidR="00483551" w:rsidRPr="00913CD1" w:rsidP="00457322" w14:paraId="79D2FD7A"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2E5332A6"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48CAD190"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7D65130"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63F56A0A"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58F1E609"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5312D065"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13D18677"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6820398D"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374CCA83"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1801D9D6"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1A0E9CD8"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3DA3C37D"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4E8F7504"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7088F5CA"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514A3055"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262D00BA"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27819CDD"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326B9417"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343281" w14:paraId="641D0CF8" w14:textId="1A5D4E7F">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光源器项目可行性分析报告编制的目的在于为项目决策提供科学依据，确保项目在技术、经济和社会等多个层面的可行性和合理性。通过详细分析项目的市场需求、技术可行性、经济合理性、社会影响、风险评估等因素，可以为投资决策者提供全面、准确的信息，降低投资风险，提高项目成功实施的可能性。</w:t>
      </w:r>
      <w:r>
        <w:rPr>
          <w:rFonts w:ascii="仿宋" w:eastAsia="仿宋" w:hAnsi="仿宋"/>
          <w:sz w:val="28"/>
        </w:rPr>
        <w:br/>
      </w:r>
      <w:r>
        <w:rPr>
          <w:rFonts w:ascii="仿宋" w:eastAsia="仿宋" w:hAnsi="仿宋"/>
          <w:sz w:val="28"/>
        </w:rPr>
        <w:t>具体来说，编制光源器项目可行性分析报告的意义体现在以下几个方面：</w:t>
      </w:r>
      <w:r>
        <w:rPr>
          <w:rFonts w:ascii="仿宋" w:eastAsia="仿宋" w:hAnsi="仿宋"/>
          <w:sz w:val="28"/>
        </w:rPr>
        <w:br/>
        <w:t xml:space="preserve">    1.</w:t>
      </w:r>
      <w:r>
        <w:rPr>
          <w:rFonts w:ascii="仿宋" w:eastAsia="仿宋" w:hAnsi="仿宋"/>
          <w:sz w:val="28"/>
        </w:rPr>
        <w:t>市场分析：通过对目标市场进行深入研究，评估项目的市场潜力和竞争力，确保产品或服务有足够的市场需求，为项目的商业成功奠定基础。</w:t>
      </w:r>
      <w:r>
        <w:rPr>
          <w:rFonts w:ascii="仿宋" w:eastAsia="仿宋" w:hAnsi="仿宋"/>
          <w:sz w:val="28"/>
        </w:rPr>
        <w:br/>
        <w:t xml:space="preserve">    2.</w:t>
      </w:r>
      <w:r>
        <w:rPr>
          <w:rFonts w:ascii="仿宋" w:eastAsia="仿宋" w:hAnsi="仿宋"/>
          <w:sz w:val="28"/>
        </w:rPr>
        <w:t>技术评估：对项目所采用的技术进行评估，确保技术成熟可靠，能够满足项目需求，并具有良好的发展前景和升级潜力。</w:t>
      </w:r>
      <w:r>
        <w:rPr>
          <w:rFonts w:ascii="仿宋" w:eastAsia="仿宋" w:hAnsi="仿宋"/>
          <w:sz w:val="28"/>
        </w:rPr>
        <w:br/>
        <w:t xml:space="preserve">    3.</w:t>
      </w:r>
      <w:r>
        <w:rPr>
          <w:rFonts w:ascii="仿宋" w:eastAsia="仿宋" w:hAnsi="仿宋"/>
          <w:sz w:val="28"/>
        </w:rPr>
        <w:t>经济分析：通过对项目的投入产出进行详细分析，评估项目的经济效益，包括投资回报率、净现值、内部收益率等指标，确保项目在经济上是可行和有竞争力的。</w:t>
      </w:r>
      <w:r>
        <w:rPr>
          <w:rFonts w:ascii="仿宋" w:eastAsia="仿宋" w:hAnsi="仿宋"/>
          <w:sz w:val="28"/>
        </w:rPr>
        <w:br/>
        <w:t xml:space="preserve">    4.</w:t>
      </w:r>
      <w:r>
        <w:rPr>
          <w:rFonts w:ascii="仿宋" w:eastAsia="仿宋" w:hAnsi="仿宋"/>
          <w:sz w:val="28"/>
        </w:rPr>
        <w:t>社会影响评估：分析项目对当地社会、文化、环境等方面的影响，确保项目能够得到当地社区的支持，并符合社会可持续发展原则。</w:t>
      </w:r>
    </w:p>
    <w:p w:rsidR="00343281" w14:textId="1A5D4E7F">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5.</w:t>
      </w:r>
      <w:r>
        <w:rPr>
          <w:rFonts w:ascii="仿宋" w:eastAsia="仿宋" w:hAnsi="仿宋"/>
          <w:sz w:val="28"/>
        </w:rPr>
        <w:t>风险评估：识别和评估项目可能面临的各种风险，包括市场风险、技术风险、管理风险等，并提出相应的风险应对策略，降低项目的整体风险水平。</w:t>
      </w:r>
      <w:r>
        <w:rPr>
          <w:rFonts w:ascii="仿宋" w:eastAsia="仿宋" w:hAnsi="仿宋"/>
          <w:sz w:val="28"/>
        </w:rPr>
        <w:br/>
        <w:t xml:space="preserve">    6.</w:t>
      </w:r>
      <w:r>
        <w:rPr>
          <w:rFonts w:ascii="仿宋" w:eastAsia="仿宋" w:hAnsi="仿宋"/>
          <w:sz w:val="28"/>
        </w:rPr>
        <w:t>政策合规性：确保项目符合国家和地方的相关法律法规和政策要求，避免因政策不符导致的项目失败或重大损失。</w:t>
      </w:r>
      <w:r>
        <w:rPr>
          <w:rFonts w:ascii="仿宋" w:eastAsia="仿宋" w:hAnsi="仿宋"/>
          <w:sz w:val="28"/>
        </w:rPr>
        <w:br/>
        <w:t xml:space="preserve">    7.</w:t>
      </w:r>
      <w:r>
        <w:rPr>
          <w:rFonts w:ascii="仿宋" w:eastAsia="仿宋" w:hAnsi="仿宋"/>
          <w:sz w:val="28"/>
        </w:rPr>
        <w:t>项目优化：通过可行性分析，可以对项目方案进行优化和调整，确保项目在实施过程中能够更加高效、经济地达到预期目标。</w:t>
      </w:r>
      <w:r>
        <w:rPr>
          <w:rFonts w:ascii="仿宋" w:eastAsia="仿宋" w:hAnsi="仿宋"/>
          <w:sz w:val="28"/>
        </w:rPr>
        <w:br/>
      </w:r>
      <w:r>
        <w:rPr>
          <w:rFonts w:ascii="仿宋" w:eastAsia="仿宋" w:hAnsi="仿宋"/>
          <w:sz w:val="28"/>
        </w:rPr>
        <w:t>综上所述，编制光源器项目可行性分析报告不仅是项目前期工作的重要组成部分，也是保障项目成功实施的关键步骤，对于提高项目决策的科学性、合理性和成功率具有重要意义。</w:t>
      </w:r>
    </w:p>
    <w:p w:rsidR="009D1637" w:rsidRPr="00913CD1" w:rsidP="00457322" w14:paraId="49878566"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6F1564D5"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22CA23DC"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3FCE78BA"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6EFA4E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139660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0AFC34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086741CE"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7C54417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475F827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361BDC3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65DC793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5623B64E"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3315C16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64AA4C6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7443365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518940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198839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1A20A602"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718D62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580BCF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581FDA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58FF59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5719BB4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113342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767BC4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051DE4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项目建设。</w:t>
      </w:r>
    </w:p>
    <w:p w:rsidR="009D1637" w:rsidRPr="00913CD1" w:rsidP="00457322" w14:paraId="66D67C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w:t>
      </w:r>
    </w:p>
    <w:p w:rsidR="009D1637" w:rsidRPr="00913CD1" w:rsidP="00457322" w14:paraId="4D76BE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5F88EB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22B45C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7C4E35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5F61B2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41FBA6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6E3643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32C3450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光源器产品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083C6D06"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光源器</w:t>
      </w:r>
      <w:r w:rsidRPr="00913CD1">
        <w:rPr>
          <w:rFonts w:ascii="仿宋" w:eastAsia="仿宋" w:hAnsi="仿宋"/>
        </w:rPr>
        <w:t>项目绪论</w:t>
      </w:r>
      <w:bookmarkEnd w:id="4"/>
    </w:p>
    <w:p w:rsidR="009D1637" w:rsidRPr="00913CD1" w:rsidP="00457322" w14:paraId="112F313C"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光源器</w:t>
      </w:r>
      <w:r w:rsidRPr="00913CD1">
        <w:rPr>
          <w:rFonts w:ascii="仿宋" w:eastAsia="仿宋" w:hAnsi="仿宋"/>
        </w:rPr>
        <w:t>项目名称及建设性质</w:t>
      </w:r>
      <w:bookmarkEnd w:id="5"/>
    </w:p>
    <w:p w:rsidR="009D1637" w:rsidRPr="00913CD1" w:rsidP="00457322" w14:paraId="5A808B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项目名称</w:t>
      </w:r>
    </w:p>
    <w:p w:rsidR="009D1637" w:rsidRPr="00913CD1" w:rsidP="00457322" w14:paraId="10677E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w:t>
      </w:r>
    </w:p>
    <w:p w:rsidR="009D1637" w:rsidRPr="00913CD1" w:rsidP="00457322" w14:paraId="6D7A85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项目建设性质</w:t>
      </w:r>
    </w:p>
    <w:p w:rsidR="009D1637" w:rsidRPr="00913CD1" w:rsidP="00457322" w14:paraId="104E45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光源器</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25DA4351"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光源器</w:t>
      </w:r>
      <w:r w:rsidRPr="00913CD1">
        <w:rPr>
          <w:rFonts w:ascii="仿宋" w:eastAsia="仿宋" w:hAnsi="仿宋"/>
        </w:rPr>
        <w:t>项目承办单位</w:t>
      </w:r>
      <w:bookmarkEnd w:id="6"/>
    </w:p>
    <w:p w:rsidR="009D1637" w:rsidRPr="00913CD1" w:rsidP="00457322" w14:paraId="415537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项目实施主体</w:t>
      </w:r>
    </w:p>
    <w:p w:rsidR="009D1637" w:rsidRPr="00913CD1" w:rsidP="00457322" w14:paraId="7D4757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34FA51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0225A3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项目信息。</w:t>
      </w:r>
    </w:p>
    <w:p w:rsidR="009D1637" w:rsidRPr="00913CD1" w:rsidP="00457322" w14:paraId="7904EE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4D43549B"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2B119F0B"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5E0F2F94"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07A11EA8"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4B21B6FF"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光源器</w:t>
      </w:r>
      <w:r w:rsidRPr="00913CD1">
        <w:rPr>
          <w:rFonts w:ascii="仿宋" w:eastAsia="仿宋" w:hAnsi="仿宋"/>
        </w:rPr>
        <w:t>项目定位及建设理由</w:t>
      </w:r>
      <w:bookmarkEnd w:id="7"/>
    </w:p>
    <w:p w:rsidR="00343281" w14:paraId="677635AB" w14:textId="1BEDB8F4">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光源器项目可行性分析报告中的项目定位及建设理由应清晰明确，重点突出项目的独特性、市场潜力和技术优势。</w:t>
      </w:r>
      <w:r>
        <w:rPr>
          <w:rFonts w:ascii="仿宋" w:eastAsia="仿宋" w:hAnsi="仿宋"/>
          <w:sz w:val="28"/>
        </w:rPr>
        <w:br/>
        <w:t xml:space="preserve">    1.</w:t>
      </w:r>
      <w:r>
        <w:rPr>
          <w:rFonts w:ascii="仿宋" w:eastAsia="仿宋" w:hAnsi="仿宋"/>
          <w:sz w:val="28"/>
        </w:rPr>
        <w:t>市场定位：项目应瞄准特定的市场需求，例如节能环保、智能化、高效率等，通过深入的市场调研和分析，确定项目的目标客户群体和市场容量。</w:t>
      </w:r>
      <w:r>
        <w:rPr>
          <w:rFonts w:ascii="仿宋" w:eastAsia="仿宋" w:hAnsi="仿宋"/>
          <w:sz w:val="28"/>
        </w:rPr>
        <w:br/>
        <w:t xml:space="preserve">    2.</w:t>
      </w:r>
      <w:r>
        <w:rPr>
          <w:rFonts w:ascii="仿宋" w:eastAsia="仿宋" w:hAnsi="仿宋"/>
          <w:sz w:val="28"/>
        </w:rPr>
        <w:t>技术优势：详细说明项目采用的技术是否具有创新性、成熟度、可靠性和成本优势。阐述技术如何提高产品性能、降低成本，以及是否具备技术壁垒。</w:t>
      </w:r>
      <w:r>
        <w:rPr>
          <w:rFonts w:ascii="仿宋" w:eastAsia="仿宋" w:hAnsi="仿宋"/>
          <w:sz w:val="28"/>
        </w:rPr>
        <w:br/>
        <w:t xml:space="preserve">    3.</w:t>
      </w:r>
      <w:r>
        <w:rPr>
          <w:rFonts w:ascii="仿宋" w:eastAsia="仿宋" w:hAnsi="仿宋"/>
          <w:sz w:val="28"/>
        </w:rPr>
        <w:t>产品竞争力：分析产品在性能、价格、功能、服务等方面的竞争优势，以及如何通过产品差异化策略在市场上脱颖而出。</w:t>
      </w:r>
      <w:r>
        <w:rPr>
          <w:rFonts w:ascii="仿宋" w:eastAsia="仿宋" w:hAnsi="仿宋"/>
          <w:sz w:val="28"/>
        </w:rPr>
        <w:br/>
        <w:t xml:space="preserve">    4.</w:t>
      </w:r>
    </w:p>
    <w:p w:rsidR="00343281" w14:textId="1BEDB8F4">
      <w:pPr>
        <w:ind w:firstLine="561"/>
      </w:pPr>
      <w:r>
        <w:rPr>
          <w:rFonts w:ascii="仿宋" w:eastAsia="仿宋" w:hAnsi="仿宋"/>
          <w:sz w:val="28"/>
        </w:rPr>
        <w:t>经济效益：评估项目预期的经济效益，包括投资回报率、成本效益分析、现金流量预测等，确保项目具有经济上的可行性和可持续性。</w:t>
      </w:r>
      <w:r>
        <w:rPr>
          <w:rFonts w:ascii="仿宋" w:eastAsia="仿宋" w:hAnsi="仿宋"/>
          <w:sz w:val="28"/>
        </w:rPr>
        <w:br/>
        <w:t xml:space="preserve">    5.</w:t>
      </w:r>
      <w:r>
        <w:rPr>
          <w:rFonts w:ascii="仿宋" w:eastAsia="仿宋" w:hAnsi="仿宋"/>
          <w:sz w:val="28"/>
        </w:rPr>
        <w:t>社会效益：论述项目对当地就业、经济结构调整、社会发展等方面的积极影响，体现项目的社会价值和责任担当。</w:t>
      </w:r>
      <w:r>
        <w:rPr>
          <w:rFonts w:ascii="仿宋" w:eastAsia="仿宋" w:hAnsi="仿宋"/>
          <w:sz w:val="28"/>
        </w:rPr>
        <w:br/>
        <w:t xml:space="preserve">    6.</w:t>
      </w:r>
      <w:r>
        <w:rPr>
          <w:rFonts w:ascii="仿宋" w:eastAsia="仿宋" w:hAnsi="仿宋"/>
          <w:sz w:val="28"/>
        </w:rPr>
        <w:t>政策支持：分析项目是否符合国家和地方的政策导向，如节能减排政策、科技创新政策等，以及项目是否能享受到政策优惠和扶持。</w:t>
      </w:r>
      <w:r>
        <w:rPr>
          <w:rFonts w:ascii="仿宋" w:eastAsia="仿宋" w:hAnsi="仿宋"/>
          <w:sz w:val="28"/>
        </w:rPr>
        <w:br/>
        <w:t xml:space="preserve">    7.</w:t>
      </w:r>
      <w:r>
        <w:rPr>
          <w:rFonts w:ascii="仿宋" w:eastAsia="仿宋" w:hAnsi="仿宋"/>
          <w:sz w:val="28"/>
        </w:rPr>
        <w:t>风险评估：客观评估项目可能面临的市场风险、技术风险、管理风险等，并提出相应的风险规避和应对措施。</w:t>
      </w:r>
      <w:r>
        <w:rPr>
          <w:rFonts w:ascii="仿宋" w:eastAsia="仿宋" w:hAnsi="仿宋"/>
          <w:sz w:val="28"/>
        </w:rPr>
        <w:br/>
        <w:t xml:space="preserve">    8.</w:t>
      </w:r>
      <w:r>
        <w:rPr>
          <w:rFonts w:ascii="仿宋" w:eastAsia="仿宋" w:hAnsi="仿宋"/>
          <w:sz w:val="28"/>
        </w:rPr>
        <w:t>项目实施计划：概述项目实施的总体计划，包括建设周期、阶段目标、资源配置等，确保项目能够按时按质完成。</w:t>
      </w:r>
      <w:r>
        <w:rPr>
          <w:rFonts w:ascii="仿宋" w:eastAsia="仿宋" w:hAnsi="仿宋"/>
          <w:sz w:val="28"/>
        </w:rPr>
        <w:br/>
        <w:t xml:space="preserve">    9.</w:t>
      </w:r>
      <w:r>
        <w:rPr>
          <w:rFonts w:ascii="仿宋" w:eastAsia="仿宋" w:hAnsi="仿宋"/>
          <w:sz w:val="28"/>
        </w:rPr>
        <w:t>结论与建议：基于上述分析，得出项目是否可行的结论，并提出相应的建议和改进措施，为决策者提供参考。</w:t>
      </w:r>
      <w:r>
        <w:rPr>
          <w:rFonts w:ascii="仿宋" w:eastAsia="仿宋" w:hAnsi="仿宋"/>
          <w:sz w:val="28"/>
        </w:rPr>
        <w:br/>
      </w:r>
      <w:r>
        <w:rPr>
          <w:rFonts w:ascii="仿宋" w:eastAsia="仿宋" w:hAnsi="仿宋"/>
          <w:sz w:val="28"/>
        </w:rPr>
        <w:t>通过上述内容的综合分析，光源器项目可行性分析报告应能够为决策者提供一个全面、客观的评估框架，以支持项目的立项和实施。</w:t>
      </w:r>
    </w:p>
    <w:p w:rsidR="009D1637" w:rsidRPr="00913CD1" w:rsidP="00457322" w14:paraId="3CF5C394"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3B5CD2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72F7877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1D1419BA"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272BAB0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光源器</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514DA0D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光源器</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2A20E5ED"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光源器</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4B216BF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5C36FB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4451CC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11A37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35D3AF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项目功能、盈利性等</w:t>
      </w:r>
    </w:p>
    <w:p w:rsidR="007D3AEE" w:rsidRPr="00913CD1" w:rsidP="00457322" w14:paraId="14F97B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4212758D"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593484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4EB8F5C6"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项目建设的可行性和效益的合理性。</w:t>
      </w:r>
    </w:p>
    <w:p w:rsidR="009D1637" w:rsidRPr="00913CD1" w:rsidP="00457322" w14:paraId="28B99DD9"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光源器</w:t>
      </w:r>
      <w:r w:rsidRPr="00913CD1">
        <w:rPr>
          <w:rFonts w:ascii="仿宋" w:eastAsia="仿宋" w:hAnsi="仿宋"/>
        </w:rPr>
        <w:t>项目建设选址</w:t>
      </w:r>
      <w:bookmarkEnd w:id="9"/>
    </w:p>
    <w:p w:rsidR="009D1637" w:rsidRPr="00913CD1" w:rsidP="00457322" w14:paraId="73E95D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项目选址及规划</w:t>
      </w:r>
    </w:p>
    <w:p w:rsidR="009D1637" w:rsidRPr="00913CD1" w:rsidP="00457322" w14:paraId="5AB134DF"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项目的建设。</w:t>
      </w:r>
    </w:p>
    <w:p w:rsidR="009D1637" w:rsidRPr="00913CD1" w:rsidP="00457322" w14:paraId="5B4643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项目背景及选址理由</w:t>
      </w:r>
    </w:p>
    <w:p w:rsidR="009D1637" w:rsidRPr="00913CD1" w:rsidP="00457322" w14:paraId="31AA96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项目背景</w:t>
      </w:r>
    </w:p>
    <w:p w:rsidR="00343281" w14:paraId="784B4E74" w14:textId="007E6133">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项目背景：</w:t>
      </w:r>
      <w:r>
        <w:rPr>
          <w:rFonts w:ascii="仿宋" w:eastAsia="仿宋" w:hAnsi="仿宋"/>
          <w:sz w:val="28"/>
        </w:rPr>
        <w:br/>
      </w:r>
      <w:r>
        <w:rPr>
          <w:rFonts w:ascii="仿宋" w:eastAsia="仿宋" w:hAnsi="仿宋"/>
          <w:sz w:val="28"/>
        </w:rPr>
        <w:t>光源器项目旨在开发一款创新型</w:t>
      </w:r>
      <w:r>
        <w:rPr>
          <w:rFonts w:ascii="仿宋" w:eastAsia="仿宋" w:hAnsi="仿宋"/>
          <w:sz w:val="28"/>
        </w:rPr>
        <w:t>LED</w:t>
      </w:r>
      <w:r>
        <w:rPr>
          <w:rFonts w:ascii="仿宋" w:eastAsia="仿宋" w:hAnsi="仿宋"/>
          <w:sz w:val="28"/>
        </w:rPr>
        <w:t>照明产品，以满足市场对节能、环保和高性能照明的需求。随着全球能源危机和环境污染问题的日益严重，</w:t>
      </w:r>
      <w:r>
        <w:rPr>
          <w:rFonts w:ascii="仿宋" w:eastAsia="仿宋" w:hAnsi="仿宋"/>
          <w:sz w:val="28"/>
        </w:rPr>
        <w:t>LED</w:t>
      </w:r>
      <w:r>
        <w:rPr>
          <w:rFonts w:ascii="仿宋" w:eastAsia="仿宋" w:hAnsi="仿宋"/>
          <w:sz w:val="28"/>
        </w:rPr>
        <w:t>照明因其高效、长寿命和环保特性而备受关注。本项目将聚焦于研发一款集成了先进</w:t>
      </w:r>
      <w:r>
        <w:rPr>
          <w:rFonts w:ascii="仿宋" w:eastAsia="仿宋" w:hAnsi="仿宋"/>
          <w:sz w:val="28"/>
        </w:rPr>
        <w:t>LED</w:t>
      </w:r>
      <w:r>
        <w:rPr>
          <w:rFonts w:ascii="仿宋" w:eastAsia="仿宋" w:hAnsi="仿宋"/>
          <w:sz w:val="28"/>
        </w:rPr>
        <w:t>技术、智能控制系统和现代工业设计的光源器，旨在为商业、住宅和公共设施提供高品质的照明解决方案。</w:t>
      </w:r>
      <w:r>
        <w:rPr>
          <w:rFonts w:ascii="仿宋" w:eastAsia="仿宋" w:hAnsi="仿宋"/>
          <w:sz w:val="28"/>
        </w:rPr>
        <w:br/>
      </w:r>
      <w:r>
        <w:rPr>
          <w:rFonts w:ascii="仿宋" w:eastAsia="仿宋" w:hAnsi="仿宋"/>
          <w:sz w:val="28"/>
        </w:rPr>
        <w:t>市场调研显示，</w:t>
      </w:r>
      <w:r>
        <w:rPr>
          <w:rFonts w:ascii="仿宋" w:eastAsia="仿宋" w:hAnsi="仿宋"/>
          <w:sz w:val="28"/>
        </w:rPr>
        <w:t>LED</w:t>
      </w:r>
      <w:r>
        <w:rPr>
          <w:rFonts w:ascii="仿宋" w:eastAsia="仿宋" w:hAnsi="仿宋"/>
          <w:sz w:val="28"/>
        </w:rPr>
        <w:t>照明市场正处于快速增长阶段，预计未来几年内将继续保持两位数的增长率。尤其是在中国，随着政府政策的推动和消费者意识的提升，</w:t>
      </w:r>
      <w:r>
        <w:rPr>
          <w:rFonts w:ascii="仿宋" w:eastAsia="仿宋" w:hAnsi="仿宋"/>
          <w:sz w:val="28"/>
        </w:rPr>
        <w:t>LED</w:t>
      </w:r>
      <w:r>
        <w:rPr>
          <w:rFonts w:ascii="仿宋" w:eastAsia="仿宋" w:hAnsi="仿宋"/>
          <w:sz w:val="28"/>
        </w:rPr>
        <w:t>照明产品的需求日益增长。本项目将针对国内市场的特点，制定差异化的产品策略，以抢占市场份额。</w:t>
      </w:r>
      <w:r>
        <w:rPr>
          <w:rFonts w:ascii="仿宋" w:eastAsia="仿宋" w:hAnsi="仿宋"/>
          <w:sz w:val="28"/>
        </w:rPr>
        <w:br/>
      </w:r>
      <w:r>
        <w:rPr>
          <w:rFonts w:ascii="仿宋" w:eastAsia="仿宋" w:hAnsi="仿宋"/>
          <w:sz w:val="28"/>
        </w:rPr>
        <w:t>技术可行性方面，项目团队拥有多年的</w:t>
      </w:r>
      <w:r>
        <w:rPr>
          <w:rFonts w:ascii="仿宋" w:eastAsia="仿宋" w:hAnsi="仿宋"/>
          <w:sz w:val="28"/>
        </w:rPr>
        <w:t>LED</w:t>
      </w:r>
      <w:r>
        <w:rPr>
          <w:rFonts w:ascii="仿宋" w:eastAsia="仿宋" w:hAnsi="仿宋"/>
          <w:sz w:val="28"/>
        </w:rPr>
        <w:t>照明研发经验，并与多家科研机构建立了合作关系，确保在技术上保持领先。同时，项目计划依托国内成熟的供应链体系，实现产品的快速迭代和成本优势。</w:t>
      </w:r>
      <w:r>
        <w:rPr>
          <w:rFonts w:ascii="仿宋" w:eastAsia="仿宋" w:hAnsi="仿宋"/>
          <w:sz w:val="28"/>
        </w:rPr>
        <w:br/>
      </w:r>
      <w:r>
        <w:rPr>
          <w:rFonts w:ascii="仿宋" w:eastAsia="仿宋" w:hAnsi="仿宋"/>
          <w:sz w:val="28"/>
        </w:rPr>
        <w:t>经济可行性方面，尽管初期投资较大，但考虑到</w:t>
      </w:r>
      <w:r>
        <w:rPr>
          <w:rFonts w:ascii="仿宋" w:eastAsia="仿宋" w:hAnsi="仿宋"/>
          <w:sz w:val="28"/>
        </w:rPr>
        <w:t>LED</w:t>
      </w:r>
    </w:p>
    <w:p w:rsidR="00343281" w14:textId="007E6133">
      <w:pPr>
        <w:ind w:firstLine="560"/>
      </w:pPr>
      <w:r>
        <w:rPr>
          <w:rFonts w:ascii="仿宋" w:eastAsia="仿宋" w:hAnsi="仿宋"/>
          <w:sz w:val="28"/>
        </w:rPr>
        <w:t>照明产品的长期使用成本和潜在的节能收益，预计产品将具有较高的投资回报率。此外，项目还计划通过规模效应和成本控制来提高利润率。</w:t>
      </w:r>
      <w:r>
        <w:rPr>
          <w:rFonts w:ascii="仿宋" w:eastAsia="仿宋" w:hAnsi="仿宋"/>
          <w:sz w:val="28"/>
        </w:rPr>
        <w:br/>
      </w:r>
      <w:r>
        <w:rPr>
          <w:rFonts w:ascii="仿宋" w:eastAsia="仿宋" w:hAnsi="仿宋"/>
          <w:sz w:val="28"/>
        </w:rPr>
        <w:t>综上所述，光源器项目具有良好的市场前景和技术基础，通过合理的市场策略和成本控制，有望在</w:t>
      </w:r>
      <w:r>
        <w:rPr>
          <w:rFonts w:ascii="仿宋" w:eastAsia="仿宋" w:hAnsi="仿宋"/>
          <w:sz w:val="28"/>
        </w:rPr>
        <w:t>LED</w:t>
      </w:r>
      <w:r>
        <w:rPr>
          <w:rFonts w:ascii="仿宋" w:eastAsia="仿宋" w:hAnsi="仿宋"/>
          <w:sz w:val="28"/>
        </w:rPr>
        <w:t>照明领域取得成功。</w:t>
      </w:r>
    </w:p>
    <w:p w:rsidR="009D1637" w:rsidRPr="00913CD1" w:rsidP="00457322" w14:paraId="7C0DC1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36BBEA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621C3A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项目的发展和扩张。</w:t>
      </w:r>
    </w:p>
    <w:p w:rsidR="009D1637" w:rsidRPr="00913CD1" w:rsidP="00457322" w14:paraId="700791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项目的可迗性。</w:t>
      </w:r>
    </w:p>
    <w:p w:rsidR="009D1637" w:rsidRPr="00913CD1" w:rsidP="00457322" w14:paraId="6D565D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项目建设提供了良好基础条件。</w:t>
      </w:r>
    </w:p>
    <w:p w:rsidR="009D1637" w:rsidRPr="00913CD1" w:rsidP="00457322" w14:paraId="255757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项目规模和扩展的需要。</w:t>
      </w:r>
    </w:p>
    <w:p w:rsidR="009D1637" w:rsidRPr="00913CD1" w:rsidP="00457322" w14:paraId="22BF1859"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光源器</w:t>
      </w:r>
      <w:r w:rsidRPr="00913CD1">
        <w:rPr>
          <w:rFonts w:ascii="仿宋" w:eastAsia="仿宋" w:hAnsi="仿宋"/>
        </w:rPr>
        <w:t>项目生产规模</w:t>
      </w:r>
      <w:bookmarkEnd w:id="10"/>
    </w:p>
    <w:p w:rsidR="009D1637" w:rsidRPr="00913CD1" w:rsidP="00457322" w14:paraId="1815E3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1AC399CE"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5CF044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087967B0"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348B8E6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光源器</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项目实施过程中，对环境的影响降到最低。</w:t>
      </w:r>
    </w:p>
    <w:p w:rsidR="009D1637" w:rsidRPr="00913CD1" w:rsidP="00457322" w14:paraId="68E1BE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375B2A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3F863E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1C265AD6"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光源器</w:t>
      </w:r>
      <w:r w:rsidRPr="00913CD1">
        <w:rPr>
          <w:rFonts w:ascii="仿宋" w:eastAsia="仿宋" w:hAnsi="仿宋"/>
        </w:rPr>
        <w:t>项目总投资及资金构成</w:t>
      </w:r>
      <w:bookmarkEnd w:id="13"/>
    </w:p>
    <w:p w:rsidR="009D1637" w:rsidRPr="00913CD1" w:rsidP="00457322" w14:paraId="067780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的生产能力。</w:t>
      </w:r>
    </w:p>
    <w:p w:rsidR="009D1637" w:rsidRPr="00913CD1" w:rsidP="00457322" w14:paraId="317E61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项目总投资</w:t>
      </w:r>
    </w:p>
    <w:p w:rsidR="009D1637" w:rsidRPr="00913CD1" w:rsidP="00457322" w14:paraId="586F22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3A93E8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57391F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4581D0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202D3F4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02E04B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71C7B6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15ACA4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项目的顺利建设奠定了财务基础。</w:t>
      </w:r>
    </w:p>
    <w:p w:rsidR="009D1637" w:rsidRPr="00913CD1" w:rsidP="00457322" w14:paraId="1B1F289F"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15662C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0BCD1603"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光源器</w:t>
      </w:r>
      <w:r w:rsidRPr="00913CD1">
        <w:rPr>
          <w:rFonts w:ascii="仿宋" w:eastAsia="仿宋" w:hAnsi="仿宋"/>
        </w:rPr>
        <w:t>项目预期经济效益规划目标</w:t>
      </w:r>
      <w:bookmarkEnd w:id="15"/>
    </w:p>
    <w:p w:rsidR="009D1637" w:rsidRPr="00913CD1" w:rsidP="00457322" w14:paraId="55D21B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项目的盈利能力和市场竞争力。</w:t>
      </w:r>
    </w:p>
    <w:p w:rsidR="009D1637" w:rsidRPr="00913CD1" w:rsidP="00457322" w14:paraId="78814F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项目具有较高的投资价值和发展潜力。</w:t>
      </w:r>
    </w:p>
    <w:p w:rsidR="009D1637" w:rsidRPr="00913CD1" w:rsidP="00457322" w14:paraId="13D2EA84"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1D7B92B6"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光源器</w:t>
      </w:r>
      <w:r w:rsidRPr="00913CD1">
        <w:rPr>
          <w:rFonts w:ascii="仿宋" w:eastAsia="仿宋" w:hAnsi="仿宋"/>
        </w:rPr>
        <w:t>项目建设进度规划</w:t>
      </w:r>
      <w:bookmarkEnd w:id="16"/>
    </w:p>
    <w:p w:rsidR="009D1637" w:rsidRPr="00913CD1" w:rsidP="00457322" w14:paraId="28B811E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项目的顺利进行和按时完成。</w:t>
      </w:r>
    </w:p>
    <w:p w:rsidR="009D1637" w:rsidRPr="00913CD1" w:rsidP="00457322" w14:paraId="3893B7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项目的质量和进度。</w:t>
      </w:r>
    </w:p>
    <w:p w:rsidR="009D1637" w:rsidRPr="00913CD1" w:rsidP="00457322" w14:paraId="15E798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70CBE44B"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光源器</w:t>
      </w:r>
      <w:r w:rsidRPr="00913CD1">
        <w:rPr>
          <w:rFonts w:ascii="仿宋" w:eastAsia="仿宋" w:hAnsi="仿宋"/>
        </w:rPr>
        <w:t>项目综合评价</w:t>
      </w:r>
      <w:bookmarkEnd w:id="17"/>
    </w:p>
    <w:p w:rsidR="00BF6395" w:rsidRPr="00913CD1" w:rsidP="00457322" w14:paraId="590215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光源器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3FF6D40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光源器项目的投资回报率稳定且可观。根据市场调查和预测，光源器市场需求持续增长，具有良好的市场前景和发展空间。我们的投资方向紧密结合国家产业政策和市场需求，为投资者创造可观的投资收益。</w:t>
      </w:r>
    </w:p>
    <w:p w:rsidR="00BF6395" w:rsidRPr="00913CD1" w:rsidP="00457322" w14:paraId="7B2FFF54"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光源器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7B6338F7"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在技术方案设计方面，我们注重方案的优化和效益的提升。通过科学合理的设计，实现光源器</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生产流程的高效化和产品的优质化。我们将采用先进的生产工艺和技术，提高生产效率，降低生产成本。同时，我们还将加强产品研发和创新，不断推出具有竞争力的新产品，满足光源器</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288D5AE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此外，光源器项目的建设将带来显著的就业机会和社会效益。项目的实施将促进当地经济的发展，提升当地民众的生活水平。我们将积极履行社会责任，关注环境保护和可持续发展，为社会做出积极贡献。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51E4736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综上所述，本期光源器项目具备技术和经济的可行性，具有良好的市场前景和发展空间。我们将充分发挥自身优势，抓住市场机遇，为投资者创造丰厚的投资回报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442B43ED"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4AD9C652"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1F9A0E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7438C3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40C1F3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6BA0C43D"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119559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2996D7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1ADC8AF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光源器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19CD24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6DF41C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48F8A9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068901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510CA2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光源器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6CB209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0527C9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625777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508C2878"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2BF968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1A1A6AA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光源器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027998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光源器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0DDC43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光源器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5618B5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0D002C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5AB766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光源器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48DD00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6156D4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光源器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5B2D8D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7DA09583"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1494ABDE"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26921F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项目的顺利进行和迗成目标。</w:t>
      </w:r>
    </w:p>
    <w:p w:rsidR="009D1637" w:rsidRPr="00913CD1" w:rsidP="00457322" w14:paraId="4EBEAA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03A32D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光源器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2611E4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光源器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光源器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光源器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17803C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光源器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2DAE91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1D18DA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5D8C8C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740576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109149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30C501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10DBB69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57F938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0EFCE2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16848D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762DD7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57BBE3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5E11C4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6AA13B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466585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3FCAE1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652BE9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60A917DB"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520516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2834AD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07E991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268A769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28F3EC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30B931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4BB0A8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34E61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00FE27B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314659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72DB71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67B054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72B42D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053AB1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光源器</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37B27D2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5578D2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173650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19B80D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44E933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416E26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39D101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223506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67349D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687B932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67C965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34566E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72E20D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6523B8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2670B0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4C1F79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6E890BB1"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1A928415"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光源器</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01E1D9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5074C0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29FFAB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505A4F01"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光源器</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3395CA8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14869B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0B0248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71ABCA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668B2B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042054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674AF819"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421CD38A"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66EC23A8"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p>
    <w:p w:rsidR="009D1637"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光源器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0C20CB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6131CD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4EB45F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78CDCE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光源器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0A6ED6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592D97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4512BF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7B4245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386ED0A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(五)技术保密措施</w:t>
      </w:r>
    </w:p>
    <w:p w:rsidR="009D1637" w:rsidRPr="00913CD1" w:rsidP="00457322" w14:paraId="0E4841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05021458"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光源器</w:t>
      </w:r>
      <w:r w:rsidRPr="00913CD1">
        <w:rPr>
          <w:rFonts w:ascii="仿宋" w:eastAsia="仿宋" w:hAnsi="仿宋"/>
        </w:rPr>
        <w:t>项目技术工艺分析</w:t>
      </w:r>
      <w:bookmarkEnd w:id="28"/>
    </w:p>
    <w:p w:rsidR="009D1637" w:rsidRPr="00913CD1" w:rsidP="00457322" w14:paraId="3BD314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2BB773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光源器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37D4F7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光源器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002B3C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15BD53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光源器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1B3BC3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5ECEE8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42C980D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光源器</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光源器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475FB3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3D80E2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光源器</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146C6012"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光源器项目</w:t>
      </w:r>
      <w:r w:rsidRPr="00913CD1">
        <w:rPr>
          <w:rFonts w:ascii="仿宋" w:eastAsia="仿宋" w:hAnsi="仿宋"/>
        </w:rPr>
        <w:t>质量管理</w:t>
      </w:r>
      <w:bookmarkEnd w:id="29"/>
    </w:p>
    <w:p w:rsidR="009D1637" w:rsidRPr="00913CD1" w:rsidP="00457322" w14:paraId="1CAE3C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63456A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7907E0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3E3A5E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605807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2C1B37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2B1C0A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光源器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6DC1FDE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光源器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4635AFA0"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光源器项目</w:t>
      </w:r>
      <w:r w:rsidRPr="00913CD1">
        <w:rPr>
          <w:rFonts w:ascii="仿宋" w:eastAsia="仿宋" w:hAnsi="仿宋"/>
        </w:rPr>
        <w:t>设备选型方案</w:t>
      </w:r>
      <w:bookmarkEnd w:id="30"/>
    </w:p>
    <w:p w:rsidR="009D1637" w:rsidRPr="00913CD1" w:rsidP="00457322" w14:paraId="149F75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447CC9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24C79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光源器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4AEEDE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48ED01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光源器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475207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31085D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28F9ED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项目的高效运行和产品质量的稳定提升。</w:t>
      </w:r>
    </w:p>
    <w:p w:rsidR="009D1637" w:rsidRPr="00913CD1" w:rsidP="00457322" w14:paraId="1721A395"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008D48A6"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4728C0A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光源器</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017390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498B93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0A9D4F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500F18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6E3365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44C2A9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7AEF20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42BF85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4864064E"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4052AF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3F2B96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063EA39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2C1595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光源器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5317B5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4FA3FA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60C3C3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5123D7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671A21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7086B8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7B7142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光源器</w:t>
      </w:r>
      <w:r w:rsidRPr="00913CD1">
        <w:rPr>
          <w:rFonts w:ascii="仿宋" w:eastAsia="仿宋" w:hAnsi="仿宋" w:cs="宋体"/>
          <w:kern w:val="0"/>
          <w:sz w:val="28"/>
          <w:szCs w:val="28"/>
          <w14:ligatures w14:val="none"/>
        </w:rPr>
        <w:t>项目的安全生产，确保生产过程中职工的安全与健康。</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https://d.book118.com/197002045025006040</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7DA769F8" w14:textId="77777777">
    <w:pPr>
      <w:pStyle w:val="Footer"/>
      <w:jc w:val="center"/>
    </w:pPr>
  </w:p>
  <w:p w:rsidR="008D6901" w14:paraId="1A99456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4E42E33D"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paraId="7714861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01695739"/>
      <w:docPartObj>
        <w:docPartGallery w:val="Page Numbers (Bottom of Page)"/>
        <w:docPartUnique/>
      </w:docPartObj>
    </w:sdtPr>
    <w:sdtContent>
      <w:sdt>
        <w:sdtPr>
          <w:id w:val="166795746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83026709"/>
      <w:docPartObj>
        <w:docPartGallery w:val="Page Numbers (Bottom of Page)"/>
        <w:docPartUnique/>
      </w:docPartObj>
    </w:sdtPr>
    <w:sdtContent>
      <w:sdt>
        <w:sdtPr>
          <w:id w:val="6009978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42288607"/>
      <w:docPartObj>
        <w:docPartGallery w:val="Page Numbers (Bottom of Page)"/>
        <w:docPartUnique/>
      </w:docPartObj>
    </w:sdtPr>
    <w:sdtContent>
      <w:sdt>
        <w:sdtPr>
          <w:id w:val="68149130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48118017"/>
      <w:docPartObj>
        <w:docPartGallery w:val="Page Numbers (Bottom of Page)"/>
        <w:docPartUnique/>
      </w:docPartObj>
    </w:sdtPr>
    <w:sdtContent>
      <w:sdt>
        <w:sdtPr>
          <w:id w:val="2027656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35599239"/>
      <w:docPartObj>
        <w:docPartGallery w:val="Page Numbers (Bottom of Page)"/>
        <w:docPartUnique/>
      </w:docPartObj>
    </w:sdtPr>
    <w:sdtContent>
      <w:sdt>
        <w:sdtPr>
          <w:id w:val="20554701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39486076"/>
      <w:docPartObj>
        <w:docPartGallery w:val="Page Numbers (Bottom of Page)"/>
        <w:docPartUnique/>
      </w:docPartObj>
    </w:sdtPr>
    <w:sdtContent>
      <w:sdt>
        <w:sdtPr>
          <w:id w:val="90399228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98029862"/>
      <w:docPartObj>
        <w:docPartGallery w:val="Page Numbers (Bottom of Page)"/>
        <w:docPartUnique/>
      </w:docPartObj>
    </w:sdtPr>
    <w:sdtContent>
      <w:sdt>
        <w:sdtPr>
          <w:id w:val="132059218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7630805"/>
      <w:docPartObj>
        <w:docPartGallery w:val="Page Numbers (Bottom of Page)"/>
        <w:docPartUnique/>
      </w:docPartObj>
    </w:sdtPr>
    <w:sdtContent>
      <w:sdt>
        <w:sdtPr>
          <w:id w:val="155554301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05245219"/>
      <w:docPartObj>
        <w:docPartGallery w:val="Page Numbers (Bottom of Page)"/>
        <w:docPartUnique/>
      </w:docPartObj>
    </w:sdtPr>
    <w:sdtContent>
      <w:sdt>
        <w:sdtPr>
          <w:id w:val="141128862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2853351"/>
      <w:docPartObj>
        <w:docPartGallery w:val="Page Numbers (Bottom of Page)"/>
        <w:docPartUnique/>
      </w:docPartObj>
    </w:sdtPr>
    <w:sdtContent>
      <w:sdt>
        <w:sdtPr>
          <w:id w:val="156827524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42422978"/>
      <w:docPartObj>
        <w:docPartGallery w:val="Page Numbers (Bottom of Page)"/>
        <w:docPartUnique/>
      </w:docPartObj>
    </w:sdtPr>
    <w:sdtContent>
      <w:sdt>
        <w:sdtPr>
          <w:id w:val="101141352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38151015"/>
      <w:docPartObj>
        <w:docPartGallery w:val="Page Numbers (Bottom of Page)"/>
        <w:docPartUnique/>
      </w:docPartObj>
    </w:sdtPr>
    <w:sdtContent>
      <w:sdt>
        <w:sdtPr>
          <w:id w:val="20856322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30577574"/>
      <w:docPartObj>
        <w:docPartGallery w:val="Page Numbers (Bottom of Page)"/>
        <w:docPartUnique/>
      </w:docPartObj>
    </w:sdtPr>
    <w:sdtContent>
      <w:sdt>
        <w:sdtPr>
          <w:id w:val="102782129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17354645"/>
      <w:docPartObj>
        <w:docPartGallery w:val="Page Numbers (Bottom of Page)"/>
        <w:docPartUnique/>
      </w:docPartObj>
    </w:sdtPr>
    <w:sdtContent>
      <w:sdt>
        <w:sdtPr>
          <w:id w:val="19942081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42564551"/>
      <w:docPartObj>
        <w:docPartGallery w:val="Page Numbers (Bottom of Page)"/>
        <w:docPartUnique/>
      </w:docPartObj>
    </w:sdtPr>
    <w:sdtContent>
      <w:sdt>
        <w:sdtPr>
          <w:id w:val="19379958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59252871"/>
      <w:docPartObj>
        <w:docPartGallery w:val="Page Numbers (Bottom of Page)"/>
        <w:docPartUnique/>
      </w:docPartObj>
    </w:sdtPr>
    <w:sdtContent>
      <w:sdt>
        <w:sdtPr>
          <w:id w:val="28375948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89241837"/>
      <w:docPartObj>
        <w:docPartGallery w:val="Page Numbers (Bottom of Page)"/>
        <w:docPartUnique/>
      </w:docPartObj>
    </w:sdtPr>
    <w:sdtContent>
      <w:sdt>
        <w:sdtPr>
          <w:id w:val="18256279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33301448"/>
      <w:docPartObj>
        <w:docPartGallery w:val="Page Numbers (Bottom of Page)"/>
        <w:docPartUnique/>
      </w:docPartObj>
    </w:sdtPr>
    <w:sdtContent>
      <w:sdt>
        <w:sdtPr>
          <w:id w:val="5156760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31622277"/>
      <w:docPartObj>
        <w:docPartGallery w:val="Page Numbers (Bottom of Page)"/>
        <w:docPartUnique/>
      </w:docPartObj>
    </w:sdtPr>
    <w:sdtContent>
      <w:sdt>
        <w:sdtPr>
          <w:id w:val="115384076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35038413"/>
      <w:docPartObj>
        <w:docPartGallery w:val="Page Numbers (Bottom of Page)"/>
        <w:docPartUnique/>
      </w:docPartObj>
    </w:sdtPr>
    <w:sdtContent>
      <w:sdt>
        <w:sdtPr>
          <w:id w:val="52453045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43308029"/>
      <w:docPartObj>
        <w:docPartGallery w:val="Page Numbers (Bottom of Page)"/>
        <w:docPartUnique/>
      </w:docPartObj>
    </w:sdtPr>
    <w:sdtContent>
      <w:sdt>
        <w:sdtPr>
          <w:id w:val="107763531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54490355"/>
      <w:docPartObj>
        <w:docPartGallery w:val="Page Numbers (Bottom of Page)"/>
        <w:docPartUnique/>
      </w:docPartObj>
    </w:sdtPr>
    <w:sdtContent>
      <w:sdt>
        <w:sdtPr>
          <w:id w:val="63220727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20298835"/>
      <w:docPartObj>
        <w:docPartGallery w:val="Page Numbers (Bottom of Page)"/>
        <w:docPartUnique/>
      </w:docPartObj>
    </w:sdtPr>
    <w:sdtContent>
      <w:sdt>
        <w:sdtPr>
          <w:id w:val="8029234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62489895"/>
      <w:docPartObj>
        <w:docPartGallery w:val="Page Numbers (Bottom of Page)"/>
        <w:docPartUnique/>
      </w:docPartObj>
    </w:sdtPr>
    <w:sdtContent>
      <w:sdt>
        <w:sdtPr>
          <w:id w:val="130734949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83750032"/>
      <w:docPartObj>
        <w:docPartGallery w:val="Page Numbers (Bottom of Page)"/>
        <w:docPartUnique/>
      </w:docPartObj>
    </w:sdtPr>
    <w:sdtContent>
      <w:sdt>
        <w:sdtPr>
          <w:id w:val="48670129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08886358"/>
      <w:docPartObj>
        <w:docPartGallery w:val="Page Numbers (Bottom of Page)"/>
        <w:docPartUnique/>
      </w:docPartObj>
    </w:sdtPr>
    <w:sdtContent>
      <w:sdt>
        <w:sdtPr>
          <w:id w:val="79245005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40525829"/>
      <w:docPartObj>
        <w:docPartGallery w:val="Page Numbers (Bottom of Page)"/>
        <w:docPartUnique/>
      </w:docPartObj>
    </w:sdtPr>
    <w:sdtContent>
      <w:sdt>
        <w:sdtPr>
          <w:id w:val="6940198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25130863"/>
      <w:docPartObj>
        <w:docPartGallery w:val="Page Numbers (Bottom of Page)"/>
        <w:docPartUnique/>
      </w:docPartObj>
    </w:sdtPr>
    <w:sdtContent>
      <w:sdt>
        <w:sdtPr>
          <w:id w:val="6506227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34958814"/>
      <w:docPartObj>
        <w:docPartGallery w:val="Page Numbers (Bottom of Page)"/>
        <w:docPartUnique/>
      </w:docPartObj>
    </w:sdtPr>
    <w:sdtContent>
      <w:sdt>
        <w:sdtPr>
          <w:id w:val="4579782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4AF94270" w14:textId="77777777">
    <w:pPr>
      <w:pStyle w:val="Header"/>
      <w:pBdr>
        <w:bottom w:val="single" w:sz="4" w:space="1" w:color="auto"/>
      </w:pBdr>
      <w:jc w:val="right"/>
    </w:pPr>
    <w:r>
      <w:t>2024年光源器项目可行性分析报告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2024年光源器项目可行性分析报告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2024年光源器项目可行性分析报告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2024年光源器项目可行性分析报告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2024年光源器项目可行性分析报告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312731DA" w14:textId="77777777">
    <w:pPr>
      <w:pStyle w:val="Header"/>
      <w:pBdr>
        <w:bottom w:val="single" w:sz="4" w:space="1" w:color="auto"/>
      </w:pBdr>
      <w:jc w:val="right"/>
      <w:rPr>
        <w:sz w:val="24"/>
        <w:szCs w:val="24"/>
      </w:rPr>
    </w:pPr>
    <w:r>
      <w:t>2024年光源器项目可行性分析报告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2024年光源器项目可行性分析报告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2024年光源器项目可行性分析报告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2024年光源器项目可行性分析报告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2024年光源器项目可行性分析报告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2024年光源器项目可行性分析报告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2024年光源器项目可行性分析报告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2024年光源器项目可行性分析报告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2024年光源器项目可行性分析报告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2024年光源器项目可行性分析报告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2024年光源器项目可行性分析报告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2024年光源器项目可行性分析报告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2024年光源器项目可行性分析报告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2024年光源器项目可行性分析报告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2024年光源器项目可行性分析报告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2024年光源器项目可行性分析报告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2024年光源器项目可行性分析报告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2024年光源器项目可行性分析报告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2024年光源器项目可行性分析报告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2024年光源器项目可行性分析报告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2024年光源器项目可行性分析报告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2024年光源器项目可行性分析报告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2024年光源器项目可行性分析报告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2024年光源器项目可行性分析报告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2024年光源器项目可行性分析报告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2024年光源器项目可行性分析报告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2024年光源器项目可行性分析报告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2024年光源器项目可行性分析报告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2024年光源器项目可行性分析报告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2024年光源器项目可行性分析报告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C4FA5"/>
    <w:rsid w:val="002D118D"/>
    <w:rsid w:val="0032535C"/>
    <w:rsid w:val="00343281"/>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AE7D044"/>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197002045025006040"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40</Pages>
  <Words>7125</Words>
  <Characters>40614</Characters>
  <Application>Microsoft Office Word</Application>
  <DocSecurity>0</DocSecurity>
  <Lines>338</Lines>
  <Paragraphs>95</Paragraphs>
  <ScaleCrop>false</ScaleCrop>
  <Company/>
  <LinksUpToDate>false</LinksUpToDate>
  <CharactersWithSpaces>47644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2024-02-02T01:22:00Z</dcterms:modified>
</cp:coreProperties>
</file>