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center"/>
        <w:rPr>
          <w:rFonts w:eastAsia="隶书" w:hint="eastAsia"/>
          <w:b/>
          <w:sz w:val="84"/>
        </w:rPr>
      </w:pPr>
      <w:r>
        <w:rPr>
          <w:rFonts w:eastAsia="隶书" w:hint="eastAsia"/>
          <w:b/>
          <w:sz w:val="84"/>
        </w:rPr>
        <w:t>员工手册</w:t>
      </w:r>
    </w:p>
    <w:p>
      <w:pPr>
        <w:rPr>
          <w:rFonts w:hint="eastAsia"/>
        </w:rPr>
      </w:pPr>
    </w:p>
    <w:p>
      <w:pPr>
        <w:tabs>
          <w:tab w:val="left" w:pos="5310"/>
        </w:tabs>
        <w:rPr>
          <w:rFonts w:hint="eastAsia"/>
        </w:rPr>
      </w:pPr>
      <w:r>
        <w:tab/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宁波韵</w:t>
      </w:r>
      <w:r>
        <w:rPr>
          <w:rFonts w:hint="eastAsia"/>
          <w:b/>
          <w:sz w:val="32"/>
          <w:szCs w:val="32"/>
          <w:lang w:eastAsia="zh-CN"/>
        </w:rPr>
        <w:t>峰</w:t>
      </w:r>
      <w:r>
        <w:rPr>
          <w:rFonts w:hint="eastAsia"/>
          <w:b/>
          <w:sz w:val="32"/>
          <w:szCs w:val="32"/>
        </w:rPr>
        <w:t>医疗</w:t>
      </w:r>
      <w:r>
        <w:rPr>
          <w:rFonts w:hint="eastAsia"/>
          <w:b/>
          <w:sz w:val="32"/>
          <w:szCs w:val="32"/>
          <w:lang w:eastAsia="zh-CN"/>
        </w:rPr>
        <w:t>器械</w:t>
      </w:r>
      <w:r>
        <w:rPr>
          <w:rFonts w:hint="eastAsia"/>
          <w:b/>
          <w:sz w:val="32"/>
          <w:szCs w:val="32"/>
        </w:rPr>
        <w:t>有限公司</w:t>
      </w: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2015年4月13日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>
      <w:pPr>
        <w:spacing w:before="240" w:after="240"/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书目</w:t>
      </w:r>
    </w:p>
    <w:p>
      <w:pPr>
        <w:rPr>
          <w:rFonts w:eastAsia="黑体" w:hint="eastAsia"/>
        </w:rPr>
      </w:pP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一、作息、考勤制度</w:t>
      </w:r>
      <w:r>
        <w:rPr>
          <w:rFonts w:eastAsia="黑体" w:hint="eastAsia"/>
        </w:rPr>
        <w:t>…………………………………………………</w:t>
      </w:r>
      <w:r>
        <w:rPr>
          <w:rFonts w:eastAsia="黑体" w:hint="eastAsia"/>
        </w:rPr>
        <w:t>4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二、劳动纪律及规定</w:t>
      </w:r>
      <w:r>
        <w:rPr>
          <w:rFonts w:eastAsia="黑体" w:hint="eastAsia"/>
        </w:rPr>
        <w:t>…………………………………………………</w:t>
      </w:r>
      <w:r>
        <w:rPr>
          <w:rFonts w:eastAsia="黑体" w:hint="eastAsia"/>
        </w:rPr>
        <w:t>4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三、劳动合同签订及管理制度</w:t>
      </w:r>
      <w:r>
        <w:rPr>
          <w:rFonts w:eastAsia="黑体" w:hint="eastAsia"/>
        </w:rPr>
        <w:t>………………………………………</w:t>
      </w:r>
      <w:r>
        <w:rPr>
          <w:rFonts w:eastAsia="黑体" w:hint="eastAsia"/>
        </w:rPr>
        <w:t>5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四、工作总结绩效考核制度</w:t>
      </w:r>
      <w:r>
        <w:rPr>
          <w:rFonts w:eastAsia="黑体" w:hint="eastAsia"/>
        </w:rPr>
        <w:t>…………………………………………</w:t>
      </w:r>
      <w:r>
        <w:rPr>
          <w:rFonts w:eastAsia="黑体" w:hint="eastAsia"/>
        </w:rPr>
        <w:t>6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五、员工奖惩制度</w:t>
      </w:r>
      <w:r>
        <w:rPr>
          <w:rFonts w:eastAsia="黑体" w:hint="eastAsia"/>
        </w:rPr>
        <w:t>……………………………………………………</w:t>
      </w:r>
      <w:r>
        <w:rPr>
          <w:rFonts w:eastAsia="黑体" w:hint="eastAsia"/>
        </w:rPr>
        <w:t>7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六、劳动工资及加班审批制度</w:t>
      </w:r>
      <w:r>
        <w:rPr>
          <w:rFonts w:eastAsia="黑体" w:hint="eastAsia"/>
        </w:rPr>
        <w:t>………………………………………</w:t>
      </w:r>
      <w:r>
        <w:rPr>
          <w:rFonts w:eastAsia="黑体" w:hint="eastAsia"/>
        </w:rPr>
        <w:t>8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七、文秘管理制度</w:t>
      </w:r>
      <w:r>
        <w:rPr>
          <w:rFonts w:eastAsia="黑体" w:hint="eastAsia"/>
        </w:rPr>
        <w:t>……………………………………………………</w:t>
      </w:r>
      <w:r>
        <w:rPr>
          <w:rFonts w:eastAsia="黑体" w:hint="eastAsia"/>
        </w:rPr>
        <w:t>9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八、印信管理制度</w:t>
      </w:r>
      <w:r>
        <w:rPr>
          <w:rFonts w:eastAsia="黑体" w:hint="eastAsia"/>
        </w:rPr>
        <w:t>……………………………………………………</w:t>
      </w:r>
      <w:r>
        <w:rPr>
          <w:rFonts w:eastAsia="黑体" w:hint="eastAsia"/>
        </w:rPr>
        <w:t>10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九、办公用品领用制度</w:t>
      </w:r>
      <w:r>
        <w:rPr>
          <w:rFonts w:eastAsia="黑体" w:hint="eastAsia"/>
        </w:rPr>
        <w:t>………………………………………………</w:t>
      </w:r>
      <w:r>
        <w:rPr>
          <w:rFonts w:eastAsia="黑体" w:hint="eastAsia"/>
        </w:rPr>
        <w:t>10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十、平安保卫制度</w:t>
      </w:r>
      <w:r>
        <w:rPr>
          <w:rFonts w:eastAsia="黑体" w:hint="eastAsia"/>
        </w:rPr>
        <w:t>……………………………………………………</w:t>
      </w:r>
      <w:r>
        <w:rPr>
          <w:rFonts w:eastAsia="黑体" w:hint="eastAsia"/>
        </w:rPr>
        <w:t>11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十一、保密制度</w:t>
      </w:r>
      <w:r>
        <w:rPr>
          <w:rFonts w:eastAsia="黑体" w:hint="eastAsia"/>
        </w:rPr>
        <w:t>………………………………………………………</w:t>
      </w:r>
      <w:r>
        <w:rPr>
          <w:rFonts w:eastAsia="黑体" w:hint="eastAsia"/>
        </w:rPr>
        <w:t>12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十二、在职人员管理制度</w:t>
      </w:r>
      <w:r>
        <w:rPr>
          <w:rFonts w:eastAsia="黑体" w:hint="eastAsia"/>
        </w:rPr>
        <w:t>……………………………………………</w:t>
      </w:r>
      <w:r>
        <w:rPr>
          <w:rFonts w:eastAsia="黑体" w:hint="eastAsia"/>
        </w:rPr>
        <w:t>13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十三、休假制度</w:t>
      </w:r>
      <w:r>
        <w:rPr>
          <w:rFonts w:eastAsia="黑体" w:hint="eastAsia"/>
        </w:rPr>
        <w:t>………………………………………………………</w:t>
      </w:r>
      <w:r>
        <w:rPr>
          <w:rFonts w:eastAsia="黑体" w:hint="eastAsia"/>
        </w:rPr>
        <w:t>14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十四、公司员工办理社会保险有关规定</w:t>
      </w:r>
      <w:r>
        <w:rPr>
          <w:rFonts w:eastAsia="黑体" w:hint="eastAsia"/>
        </w:rPr>
        <w:t>……………………………</w:t>
      </w:r>
      <w:r>
        <w:rPr>
          <w:rFonts w:eastAsia="黑体" w:hint="eastAsia"/>
        </w:rPr>
        <w:t>14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十五、辞退、辞职人员管理</w:t>
      </w:r>
      <w:r>
        <w:rPr>
          <w:rFonts w:eastAsia="黑体" w:hint="eastAsia"/>
        </w:rPr>
        <w:t>…………………………………………</w:t>
      </w:r>
      <w:r>
        <w:rPr>
          <w:rFonts w:eastAsia="黑体" w:hint="eastAsia"/>
        </w:rPr>
        <w:t>15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十六、销售公司产品结算及回款的有关规定</w:t>
      </w:r>
      <w:r>
        <w:rPr>
          <w:rFonts w:eastAsia="黑体" w:hint="eastAsia"/>
        </w:rPr>
        <w:t>………………………</w:t>
      </w:r>
      <w:r>
        <w:rPr>
          <w:rFonts w:eastAsia="黑体" w:hint="eastAsia"/>
        </w:rPr>
        <w:t>16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十七、公司公出人员差旅领请和报销制度</w:t>
      </w:r>
      <w:r>
        <w:rPr>
          <w:rFonts w:eastAsia="黑体" w:hint="eastAsia"/>
        </w:rPr>
        <w:t>…………………………</w:t>
      </w:r>
      <w:r>
        <w:rPr>
          <w:rFonts w:eastAsia="黑体" w:hint="eastAsia"/>
        </w:rPr>
        <w:t>17</w:t>
      </w:r>
    </w:p>
    <w:p>
      <w:pPr>
        <w:spacing w:line="480" w:lineRule="auto"/>
        <w:rPr>
          <w:rFonts w:eastAsia="黑体" w:hint="eastAsia"/>
        </w:rPr>
        <w:sectPr>
          <w:type w:val="nextPage"/>
          <w:pgSz w:w="11906" w:h="16838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eastAsia="黑体" w:hint="eastAsia"/>
        </w:rPr>
        <w:t>十八、业务人员特别规接待费用报销的补充规定</w:t>
      </w:r>
      <w:r>
        <w:rPr>
          <w:rFonts w:eastAsia="黑体" w:hint="eastAsia"/>
        </w:rPr>
        <w:t>…………………</w:t>
      </w:r>
      <w:r>
        <w:rPr>
          <w:rFonts w:eastAsia="黑体" w:hint="eastAsia"/>
        </w:rPr>
        <w:t>17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十九、购置物品入出库及报销管理制度</w:t>
      </w:r>
      <w:r>
        <w:rPr>
          <w:rFonts w:eastAsia="黑体" w:hint="eastAsia"/>
        </w:rPr>
        <w:t>……………………………</w:t>
      </w:r>
      <w:r>
        <w:rPr>
          <w:rFonts w:eastAsia="黑体" w:hint="eastAsia"/>
        </w:rPr>
        <w:t>17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二十、手机运用及电话管理</w:t>
      </w:r>
      <w:r>
        <w:rPr>
          <w:rFonts w:eastAsia="黑体" w:hint="eastAsia"/>
        </w:rPr>
        <w:t>…………………………………………</w:t>
      </w:r>
      <w:r>
        <w:rPr>
          <w:rFonts w:eastAsia="黑体" w:hint="eastAsia"/>
        </w:rPr>
        <w:t>18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二十一、办公室及室内物品管理规定</w:t>
      </w:r>
      <w:r>
        <w:rPr>
          <w:rFonts w:eastAsia="黑体" w:hint="eastAsia"/>
        </w:rPr>
        <w:t>………………………………</w:t>
      </w:r>
      <w:r>
        <w:rPr>
          <w:rFonts w:eastAsia="黑体" w:hint="eastAsia"/>
        </w:rPr>
        <w:t>19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二十二、销售合同管理制度</w:t>
      </w:r>
      <w:r>
        <w:rPr>
          <w:rFonts w:eastAsia="黑体" w:hint="eastAsia"/>
        </w:rPr>
        <w:t>…………………………………………</w:t>
      </w:r>
      <w:r>
        <w:rPr>
          <w:rFonts w:eastAsia="黑体" w:hint="eastAsia"/>
        </w:rPr>
        <w:t>20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二十三、新员工培训制度</w:t>
      </w:r>
      <w:r>
        <w:rPr>
          <w:rFonts w:eastAsia="黑体" w:hint="eastAsia"/>
        </w:rPr>
        <w:t>……………………………………………</w:t>
      </w:r>
      <w:r>
        <w:rPr>
          <w:rFonts w:eastAsia="黑体" w:hint="eastAsia"/>
        </w:rPr>
        <w:t>21</w:t>
      </w:r>
    </w:p>
    <w:p>
      <w:pPr>
        <w:spacing w:line="480" w:lineRule="auto"/>
        <w:rPr>
          <w:rFonts w:eastAsia="黑体" w:hint="eastAsia"/>
        </w:rPr>
      </w:pPr>
      <w:r>
        <w:rPr>
          <w:rFonts w:eastAsia="黑体" w:hint="eastAsia"/>
        </w:rPr>
        <w:t>二十四、物资选购</w:t>
        <w:tab/>
        <w:t>管理制度</w:t>
      </w:r>
      <w:r>
        <w:rPr>
          <w:rFonts w:eastAsia="黑体" w:hint="eastAsia"/>
        </w:rPr>
        <w:t>…………………………………………</w:t>
      </w:r>
      <w:r>
        <w:rPr>
          <w:rFonts w:eastAsia="黑体" w:hint="eastAsia"/>
        </w:rPr>
        <w:t>22</w:t>
      </w:r>
    </w:p>
    <w:p>
      <w:pPr>
        <w:spacing w:line="480" w:lineRule="auto"/>
        <w:rPr>
          <w:rFonts w:eastAsia="黑体" w:hint="eastAsia"/>
        </w:rPr>
      </w:pPr>
    </w:p>
    <w:p>
      <w:pPr>
        <w:spacing w:line="48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  <w:sectPr>
          <w:type w:val="nextPage"/>
          <w:pgSz w:w="11906" w:h="16838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jc w:val="center"/>
        <w:rPr>
          <w:rFonts w:eastAsia="黑体" w:hint="eastAsia"/>
          <w:b/>
        </w:rPr>
      </w:pPr>
      <w:r>
        <w:rPr>
          <w:rFonts w:eastAsia="黑体" w:hint="eastAsia"/>
          <w:b/>
        </w:rPr>
        <w:t>一、作息、考勤制度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</w:rPr>
        <w:t xml:space="preserve">      </w:t>
      </w:r>
      <w:r>
        <w:rPr>
          <w:rFonts w:hint="eastAsia"/>
          <w:sz w:val="24"/>
        </w:rPr>
        <w:t>以《劳动法》为依据，为统一公司在职人员的工作和休息时间，规范工作秩序，现将公司作息制度及考勤规定公布如下：</w:t>
      </w:r>
    </w:p>
    <w:p>
      <w:pPr>
        <w:numPr>
          <w:ilvl w:val="0"/>
          <w:numId w:val="17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本公司实行每日八小时，每周48小时工作制度，每星期日为休息日。</w:t>
      </w:r>
    </w:p>
    <w:p>
      <w:pPr>
        <w:numPr>
          <w:ilvl w:val="0"/>
          <w:numId w:val="17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每天作息时间为：</w:t>
      </w:r>
    </w:p>
    <w:p>
      <w:pPr>
        <w:spacing w:line="360" w:lineRule="auto"/>
        <w:ind w:left="600"/>
        <w:rPr>
          <w:rFonts w:hint="eastAsia"/>
          <w:sz w:val="24"/>
        </w:rPr>
      </w:pPr>
      <w:r>
        <w:rPr>
          <w:rFonts w:hint="eastAsia"/>
          <w:sz w:val="24"/>
        </w:rPr>
        <w:t>夏令：上午工作时间：       8:00～11:00（3小时）</w:t>
      </w:r>
    </w:p>
    <w:p>
      <w:pPr>
        <w:spacing w:line="360" w:lineRule="auto"/>
        <w:ind w:left="599" w:firstLine="720" w:leftChars="214" w:firstLineChars="300"/>
        <w:rPr>
          <w:rFonts w:hint="eastAsia"/>
          <w:sz w:val="24"/>
        </w:rPr>
      </w:pPr>
      <w:r>
        <w:rPr>
          <w:rFonts w:hint="eastAsia"/>
          <w:sz w:val="24"/>
        </w:rPr>
        <w:t>下午工作时间：       12:00～17:00（5小时）</w:t>
      </w:r>
    </w:p>
    <w:p>
      <w:pPr>
        <w:spacing w:line="360" w:lineRule="auto"/>
        <w:ind w:left="600"/>
        <w:rPr>
          <w:rFonts w:hint="eastAsia"/>
          <w:sz w:val="24"/>
        </w:rPr>
      </w:pPr>
      <w:r>
        <w:rPr>
          <w:rFonts w:hint="eastAsia"/>
          <w:sz w:val="24"/>
        </w:rPr>
        <w:t>冬令：上午工作时间：       8:00～11:00（3小时）</w:t>
      </w:r>
    </w:p>
    <w:p>
      <w:pPr>
        <w:spacing w:line="360" w:lineRule="auto"/>
        <w:ind w:left="599" w:firstLine="720" w:leftChars="214" w:firstLineChars="300"/>
        <w:rPr>
          <w:rFonts w:hint="eastAsia"/>
          <w:sz w:val="24"/>
        </w:rPr>
      </w:pPr>
      <w:r>
        <w:rPr>
          <w:rFonts w:hint="eastAsia"/>
          <w:sz w:val="24"/>
        </w:rPr>
        <w:t>下午工作时间：       11:30～16:30（5小时）</w:t>
      </w:r>
    </w:p>
    <w:p>
      <w:pPr>
        <w:numPr>
          <w:ilvl w:val="0"/>
          <w:numId w:val="17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如遇不行抗拒的自然灾难或特殊状况临时变动作息时间，公司另行通知。</w:t>
      </w:r>
    </w:p>
    <w:p>
      <w:pPr>
        <w:numPr>
          <w:ilvl w:val="0"/>
          <w:numId w:val="17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公司作息时间由各部门经理和考勤人员监督执行，总经理办公室负责人随时检查执行状况。</w:t>
      </w:r>
    </w:p>
    <w:p>
      <w:pPr>
        <w:numPr>
          <w:ilvl w:val="0"/>
          <w:numId w:val="17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要求公司全体人员自觉遵守作息时间，各部门要做好记录，作为考勤的重要内容，照实填写考勤表，一起纳入公司考勤管理。</w:t>
      </w:r>
    </w:p>
    <w:p>
      <w:pPr>
        <w:numPr>
          <w:ilvl w:val="0"/>
          <w:numId w:val="17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各部门经理和考勤人员仔细做好本部门人员的考勤工作，月底将考勤表和考勤记录，包括病、事假单，经部门经理和考勤人员签名后，一起交总经理办公室统计，以作为当月发放工资的重要凭据。</w:t>
      </w:r>
    </w:p>
    <w:p>
      <w:pPr>
        <w:spacing w:line="360" w:lineRule="auto"/>
        <w:ind w:left="240"/>
        <w:rPr>
          <w:rFonts w:hint="eastAsia"/>
          <w:sz w:val="24"/>
        </w:rPr>
      </w:pPr>
    </w:p>
    <w:p>
      <w:pPr>
        <w:spacing w:line="360" w:lineRule="auto"/>
        <w:ind w:left="240"/>
        <w:jc w:val="center"/>
        <w:rPr>
          <w:rFonts w:eastAsia="黑体" w:hint="eastAsia"/>
          <w:b/>
        </w:rPr>
      </w:pPr>
      <w:r>
        <w:rPr>
          <w:rFonts w:eastAsia="黑体" w:hint="eastAsia"/>
          <w:b/>
        </w:rPr>
        <w:t>二、劳动纪律及规定</w:t>
      </w:r>
    </w:p>
    <w:p>
      <w:pPr>
        <w:spacing w:line="360" w:lineRule="auto"/>
        <w:ind w:left="240"/>
        <w:jc w:val="center"/>
        <w:rPr>
          <w:rFonts w:eastAsia="黑体" w:hint="eastAsia"/>
          <w:b/>
        </w:rPr>
      </w:pPr>
    </w:p>
    <w:p>
      <w:pPr>
        <w:spacing w:line="360" w:lineRule="auto"/>
        <w:ind w:left="240"/>
        <w:rPr>
          <w:rFonts w:hint="eastAsia"/>
          <w:sz w:val="24"/>
        </w:rPr>
      </w:pPr>
      <w:r>
        <w:rPr>
          <w:rFonts w:hint="eastAsia"/>
          <w:sz w:val="24"/>
        </w:rPr>
        <w:t xml:space="preserve">       依据《劳动法》和国家有关工作纪律条例，结合公司实际状况，规范员工工作行为，特订立劳动纪律及有关规定。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员工自觉遵守工作时间，按时上下班，努力工作，自觉做到不迟到、不早退、中间不溜号、不旷工。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hint="eastAsia"/>
          <w:sz w:val="24"/>
        </w:rPr>
        <w:t>员工有事不能上班，要事先请假，一天以内部门经理批准；一天以上三天以内写事假条，由公司主管副总或总工批准；三天以上写请假报告，部门经理审批，呈交总经理批准后，方可执行。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员工生病不能上班时必需打电话报告或托付来人报告，上班后交回病假证明给部门考勤员。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上班时间内不串岗、不闲谈、不高声叫嚷、不大声打电话、不做私活、不影响他人工作。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听从领导、听从指挥，按时按质完成上级下达任务；不带着私人心情、消极怠工或做有损公司利益的事情。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努力创建团结、和谐、开拓、进取的文化氛围，在业务上相互学习、取长补短、和谐相处、争取高效率、高效益的工作。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发扬主子翁精神，自觉遵守公司各项规章制度；如：保密制度、平安制度、作息制度、考勤制度等；不断培育团队精神，主动主动、仔细负责、顾大局、识大体、协调合作、亲密协作。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违反劳动纪律，公司将赐予指责教化和惩罚，严峻违章者按工资管理要求扣发工资和奖金。（具体见奖惩制度）</w:t>
      </w:r>
    </w:p>
    <w:p>
      <w:pPr>
        <w:spacing w:line="360" w:lineRule="auto"/>
        <w:ind w:left="240"/>
        <w:rPr>
          <w:rFonts w:hint="eastAsia"/>
          <w:sz w:val="24"/>
        </w:rPr>
      </w:pPr>
    </w:p>
    <w:p>
      <w:pPr>
        <w:spacing w:line="360" w:lineRule="auto"/>
        <w:ind w:left="240"/>
        <w:jc w:val="center"/>
        <w:rPr>
          <w:rFonts w:eastAsia="黑体" w:hint="eastAsia"/>
          <w:b/>
        </w:rPr>
      </w:pPr>
      <w:r>
        <w:rPr>
          <w:rFonts w:eastAsia="黑体" w:hint="eastAsia"/>
          <w:b/>
        </w:rPr>
        <w:t>三、劳动合同签订及管理制度</w:t>
      </w:r>
    </w:p>
    <w:p>
      <w:pPr>
        <w:spacing w:line="360" w:lineRule="auto"/>
        <w:ind w:left="240"/>
        <w:jc w:val="center"/>
        <w:rPr>
          <w:rFonts w:eastAsia="黑体" w:hint="eastAsia"/>
          <w:b/>
        </w:rPr>
      </w:pPr>
    </w:p>
    <w:p>
      <w:pPr>
        <w:spacing w:line="360" w:lineRule="auto"/>
        <w:ind w:left="240"/>
        <w:rPr>
          <w:rFonts w:hint="eastAsia"/>
          <w:sz w:val="24"/>
        </w:rPr>
      </w:pPr>
      <w:r>
        <w:rPr>
          <w:rFonts w:hint="eastAsia"/>
          <w:sz w:val="24"/>
        </w:rPr>
        <w:t xml:space="preserve">      依据《劳动法》有关规定，结合公司状况为爱护企业和个人双方权益，进行规范管理，特制定劳动合同签订及管理制度：</w:t>
      </w:r>
    </w:p>
    <w:p>
      <w:pPr>
        <w:numPr>
          <w:ilvl w:val="0"/>
          <w:numId w:val="3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劳动（劳务）合同是公司员工与企业法人代表或法人代理人签订的一种劳动（劳务）关系契约，既要符合《劳动法》要求，又要便于操作管理，双方自愿、双方有利、双方受约束、双方都得到法律爱护。</w:t>
      </w:r>
    </w:p>
    <w:p>
      <w:pPr>
        <w:numPr>
          <w:ilvl w:val="0"/>
          <w:numId w:val="3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本公司采纳沈阳市劳动局印刷的标准劳动合同文本，通用条款符合《劳动法》要求，补充条款经沈阳劳动监理科审定后，也符合《劳动法》和沈阳市有关规定。</w:t>
      </w:r>
    </w:p>
    <w:p>
      <w:pPr>
        <w:numPr>
          <w:ilvl w:val="0"/>
          <w:numId w:val="3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劳动（劳务）合同签订前，双方协商，明确合同条件内容，尤其是违约责任条款。一旦双方签字生效，必需履行合同条款。</w:t>
      </w:r>
    </w:p>
    <w:p>
      <w:pPr>
        <w:numPr>
          <w:ilvl w:val="0"/>
          <w:numId w:val="3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劳动（劳务）合同甲（公司方）、乙（员工方）双方，各保存一份，以便比照履行。公司方暂保存在总经理办公室（设置人事部后，转人事部存档）存放在个人档案中。</w:t>
      </w:r>
      <w:r>
        <w:rPr>
          <w:rFonts w:hint="eastAsia"/>
          <w:sz w:val="24"/>
        </w:rPr>
        <w:br/>
      </w:r>
      <w:r>
        <w:rPr>
          <w:rFonts w:hint="eastAsia"/>
          <w:sz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https://d.book118.com/197034050133006050</w:t>
        </w:r>
      </w:hyperlink>
    </w:p>
    <w:p>
      <w:pPr>
        <w:numPr>
          <w:ilvl w:val="0"/>
          <w:numId w:val="3"/>
        </w:numPr>
        <w:spacing w:line="360" w:lineRule="auto"/>
        <w:rPr>
          <w:rFonts w:hint="eastAsia"/>
          <w:sz w:val="24"/>
        </w:rPr>
      </w:pPr>
    </w:p>
    <w:sectPr>
      <w:type w:val="nextPage"/>
      <w:pgSz w:w="11906" w:h="16838"/>
      <w:pgMar w:top="1440" w:right="1800" w:bottom="1440" w:left="1800" w:header="708" w:footer="708" w:gutter="0"/>
      <w:pgNumType w:start="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隶书">
    <w:altName w:val="宋体"/>
    <w:panose1 w:val="02010509060101010101"/>
    <w:charset w:val="86"/>
    <w:family w:val="modern"/>
    <w:pitch w:val="default"/>
    <w:sig w:usb0="00000001" w:usb1="080E0000" w:usb2="0000001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9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13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4D4384A3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14"/>
  </w:num>
  <w:num w:numId="8">
    <w:abstractNumId w:val="5"/>
  </w:num>
  <w:num w:numId="9">
    <w:abstractNumId w:val="4"/>
  </w:num>
  <w:num w:numId="10">
    <w:abstractNumId w:val="10"/>
  </w:num>
  <w:num w:numId="11">
    <w:abstractNumId w:val="9"/>
  </w:num>
  <w:num w:numId="12">
    <w:abstractNumId w:val="15"/>
  </w:num>
  <w:num w:numId="13">
    <w:abstractNumId w:val="13"/>
  </w:num>
  <w:num w:numId="14">
    <w:abstractNumId w:val="3"/>
  </w:num>
  <w:num w:numId="15">
    <w:abstractNumId w:val="2"/>
  </w:num>
  <w:num w:numId="16">
    <w:abstractNumId w:val="1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noPunctuationKerning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doNotLeaveBackslashAlone/>
    <w:doNotBreakWrappedTables/>
    <w:doNotWrapTextWithPunc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E206F"/>
    <w:rsid w:val="001209DA"/>
    <w:rsid w:val="00182F38"/>
    <w:rsid w:val="001D3BE2"/>
    <w:rsid w:val="00206896"/>
    <w:rsid w:val="00441540"/>
    <w:rsid w:val="004507DD"/>
    <w:rsid w:val="0046798C"/>
    <w:rsid w:val="004C2DC2"/>
    <w:rsid w:val="00512F3E"/>
    <w:rsid w:val="005777C2"/>
    <w:rsid w:val="00636229"/>
    <w:rsid w:val="006C3FC6"/>
    <w:rsid w:val="00780489"/>
    <w:rsid w:val="00990D15"/>
    <w:rsid w:val="00BC736C"/>
    <w:rsid w:val="00BD114D"/>
    <w:rsid w:val="00D24FD3"/>
    <w:rsid w:val="00D47D7F"/>
    <w:rsid w:val="00DC183C"/>
    <w:rsid w:val="00E87B6D"/>
    <w:rsid w:val="00EB4616"/>
    <w:rsid w:val="00ED08C9"/>
    <w:rsid w:val="20A34A1A"/>
    <w:rsid w:val="27F7714F"/>
    <w:rsid w:val="3BE83D07"/>
    <w:rsid w:val="7E7E20C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rPr>
      <w:sz w:val="28"/>
      <w:lang w:val="en-US" w:eastAsia="zh-CN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BodyTextIndent">
    <w:name w:val="Body Text Indent"/>
    <w:basedOn w:val="Normal"/>
    <w:pPr>
      <w:spacing w:line="360" w:lineRule="auto"/>
      <w:ind w:firstLine="480" w:firstLineChars="200"/>
    </w:pPr>
    <w:rPr>
      <w:sz w:val="24"/>
    </w:rPr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703405013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2160</Words>
  <Characters>12312</Characters>
  <Application>Microsoft Office Word</Application>
  <DocSecurity>0</DocSecurity>
  <Lines>102</Lines>
  <Paragraphs>28</Paragraphs>
  <ScaleCrop>false</ScaleCrop>
  <Company>yd</Company>
  <LinksUpToDate>false</LinksUpToDate>
  <CharactersWithSpaces>14444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公司谨训：</dc:title>
  <dc:creator>Administrator</dc:creator>
  <cp:lastModifiedBy>Administrator</cp:lastModifiedBy>
  <cp:revision>11</cp:revision>
  <dcterms:created xsi:type="dcterms:W3CDTF">2005-07-17T18:25:00Z</dcterms:created>
  <dcterms:modified xsi:type="dcterms:W3CDTF">2015-07-16T06:57:52Z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2052-9.1.0.5132</vt:lpwstr>
  </property>
</Properties>
</file>